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CB8129E" w14:textId="11D1187D" w:rsidR="00E373E4" w:rsidRPr="004F6A04" w:rsidRDefault="00E373E4" w:rsidP="00EF5E33">
      <w:pPr>
        <w:pStyle w:val="Ttulo2"/>
        <w:keepNext w:val="0"/>
        <w:widowControl w:val="0"/>
        <w:ind w:left="-142"/>
        <w:rPr>
          <w:rFonts w:cs="Arial"/>
          <w:sz w:val="22"/>
          <w:szCs w:val="22"/>
          <w:lang w:val="es-PE"/>
        </w:rPr>
      </w:pPr>
      <w:proofErr w:type="spellStart"/>
      <w:r w:rsidRPr="004F6A04">
        <w:rPr>
          <w:rFonts w:cs="Arial"/>
          <w:sz w:val="22"/>
          <w:szCs w:val="22"/>
          <w:lang w:val="es-PE"/>
        </w:rPr>
        <w:t>N°</w:t>
      </w:r>
      <w:proofErr w:type="spellEnd"/>
      <w:r w:rsidRPr="004F6A04">
        <w:rPr>
          <w:rFonts w:cs="Arial"/>
          <w:sz w:val="22"/>
          <w:szCs w:val="22"/>
          <w:lang w:val="es-PE"/>
        </w:rPr>
        <w:t xml:space="preserve">               -20</w:t>
      </w:r>
      <w:r w:rsidR="00D2370D" w:rsidRPr="004F6A04">
        <w:rPr>
          <w:rFonts w:cs="Arial"/>
          <w:sz w:val="22"/>
          <w:szCs w:val="22"/>
          <w:lang w:val="es-PE"/>
        </w:rPr>
        <w:t>20</w:t>
      </w:r>
      <w:r w:rsidR="004509B5" w:rsidRPr="004F6A04">
        <w:rPr>
          <w:rFonts w:cs="Arial"/>
          <w:sz w:val="22"/>
          <w:szCs w:val="22"/>
          <w:lang w:val="es-PE"/>
        </w:rPr>
        <w:t>/</w:t>
      </w:r>
      <w:r w:rsidR="00083949" w:rsidRPr="004F6A04">
        <w:rPr>
          <w:rFonts w:cs="Arial"/>
          <w:sz w:val="22"/>
          <w:szCs w:val="22"/>
          <w:lang w:val="es-PE"/>
        </w:rPr>
        <w:t>SUNAT</w:t>
      </w:r>
    </w:p>
    <w:p w14:paraId="2CAF0673" w14:textId="77777777" w:rsidR="00E373E4" w:rsidRPr="004F6A04" w:rsidRDefault="00E373E4" w:rsidP="00EF5E33">
      <w:pPr>
        <w:pStyle w:val="Ttulo1"/>
        <w:keepNext w:val="0"/>
        <w:widowControl w:val="0"/>
        <w:rPr>
          <w:rFonts w:cs="Arial"/>
          <w:b/>
          <w:color w:val="auto"/>
          <w:sz w:val="22"/>
          <w:szCs w:val="22"/>
          <w:u w:val="none"/>
        </w:rPr>
      </w:pPr>
    </w:p>
    <w:p w14:paraId="7C0C301B" w14:textId="77777777" w:rsidR="00114FA2" w:rsidRPr="004F6A04" w:rsidRDefault="00E373E4" w:rsidP="0070743D">
      <w:pPr>
        <w:pStyle w:val="Ttulo1"/>
        <w:keepNext w:val="0"/>
        <w:widowControl w:val="0"/>
        <w:rPr>
          <w:rFonts w:cs="Arial"/>
          <w:b/>
          <w:color w:val="auto"/>
          <w:sz w:val="22"/>
          <w:szCs w:val="22"/>
          <w:u w:val="none"/>
        </w:rPr>
      </w:pPr>
      <w:r w:rsidRPr="004F6A04">
        <w:rPr>
          <w:rFonts w:cs="Arial"/>
          <w:b/>
          <w:color w:val="auto"/>
          <w:sz w:val="22"/>
          <w:szCs w:val="22"/>
          <w:u w:val="none"/>
        </w:rPr>
        <w:t>MODIFICA</w:t>
      </w:r>
      <w:r w:rsidR="00A26EC4" w:rsidRPr="004F6A04">
        <w:rPr>
          <w:rFonts w:cs="Arial"/>
          <w:b/>
          <w:color w:val="auto"/>
          <w:sz w:val="22"/>
          <w:szCs w:val="22"/>
          <w:u w:val="none"/>
        </w:rPr>
        <w:t>N</w:t>
      </w:r>
      <w:r w:rsidRPr="004F6A04">
        <w:rPr>
          <w:rFonts w:cs="Arial"/>
          <w:b/>
          <w:color w:val="auto"/>
          <w:sz w:val="22"/>
          <w:szCs w:val="22"/>
          <w:u w:val="none"/>
        </w:rPr>
        <w:t xml:space="preserve"> </w:t>
      </w:r>
      <w:r w:rsidR="00FA7F19" w:rsidRPr="004F6A04">
        <w:rPr>
          <w:rFonts w:cs="Arial"/>
          <w:b/>
          <w:color w:val="auto"/>
          <w:sz w:val="22"/>
          <w:szCs w:val="22"/>
          <w:u w:val="none"/>
        </w:rPr>
        <w:t>EL PROCEDIMIENTO GENERAL “</w:t>
      </w:r>
      <w:r w:rsidR="0070743D" w:rsidRPr="004F6A04">
        <w:rPr>
          <w:rFonts w:cs="Arial"/>
          <w:b/>
          <w:color w:val="auto"/>
          <w:sz w:val="22"/>
          <w:szCs w:val="22"/>
          <w:u w:val="none"/>
        </w:rPr>
        <w:t>TRANSBORDO</w:t>
      </w:r>
      <w:r w:rsidR="00B1712F" w:rsidRPr="004F6A04">
        <w:rPr>
          <w:rFonts w:cs="Arial"/>
          <w:b/>
          <w:color w:val="auto"/>
          <w:sz w:val="22"/>
          <w:szCs w:val="22"/>
          <w:u w:val="none"/>
        </w:rPr>
        <w:t>”</w:t>
      </w:r>
      <w:r w:rsidR="00433C1B" w:rsidRPr="004F6A04">
        <w:rPr>
          <w:rFonts w:cs="Arial"/>
          <w:b/>
          <w:color w:val="auto"/>
          <w:sz w:val="22"/>
          <w:szCs w:val="22"/>
          <w:u w:val="none"/>
        </w:rPr>
        <w:t xml:space="preserve"> </w:t>
      </w:r>
    </w:p>
    <w:p w14:paraId="30EA8E84" w14:textId="2C675815" w:rsidR="00E373E4" w:rsidRPr="004F6A04" w:rsidRDefault="00923285" w:rsidP="0070743D">
      <w:pPr>
        <w:pStyle w:val="Ttulo1"/>
        <w:keepNext w:val="0"/>
        <w:widowControl w:val="0"/>
        <w:rPr>
          <w:rFonts w:cs="Arial"/>
          <w:b/>
          <w:bCs/>
          <w:color w:val="auto"/>
          <w:sz w:val="22"/>
          <w:szCs w:val="22"/>
          <w:u w:val="none"/>
        </w:rPr>
      </w:pPr>
      <w:r w:rsidRPr="004F6A04">
        <w:rPr>
          <w:rFonts w:cs="Arial"/>
          <w:b/>
          <w:color w:val="auto"/>
          <w:sz w:val="22"/>
          <w:szCs w:val="22"/>
          <w:u w:val="none"/>
        </w:rPr>
        <w:t>DESPA</w:t>
      </w:r>
      <w:r w:rsidR="00B1712F" w:rsidRPr="004F6A04">
        <w:rPr>
          <w:rFonts w:cs="Arial"/>
          <w:b/>
          <w:color w:val="auto"/>
          <w:sz w:val="22"/>
          <w:szCs w:val="22"/>
          <w:u w:val="none"/>
        </w:rPr>
        <w:t>-P</w:t>
      </w:r>
      <w:r w:rsidRPr="004F6A04">
        <w:rPr>
          <w:rFonts w:cs="Arial"/>
          <w:b/>
          <w:color w:val="auto"/>
          <w:sz w:val="22"/>
          <w:szCs w:val="22"/>
          <w:u w:val="none"/>
        </w:rPr>
        <w:t>G</w:t>
      </w:r>
      <w:r w:rsidR="00B1712F" w:rsidRPr="004F6A04">
        <w:rPr>
          <w:rFonts w:cs="Arial"/>
          <w:b/>
          <w:color w:val="auto"/>
          <w:sz w:val="22"/>
          <w:szCs w:val="22"/>
          <w:u w:val="none"/>
        </w:rPr>
        <w:t>.</w:t>
      </w:r>
      <w:r w:rsidR="00114FA2" w:rsidRPr="004F6A04">
        <w:rPr>
          <w:rFonts w:cs="Arial"/>
          <w:b/>
          <w:color w:val="auto"/>
          <w:sz w:val="22"/>
          <w:szCs w:val="22"/>
          <w:u w:val="none"/>
        </w:rPr>
        <w:t>11</w:t>
      </w:r>
      <w:r w:rsidR="00B1712F" w:rsidRPr="004F6A04">
        <w:rPr>
          <w:rFonts w:cs="Arial"/>
          <w:color w:val="auto"/>
          <w:sz w:val="22"/>
          <w:szCs w:val="22"/>
          <w:u w:val="none"/>
        </w:rPr>
        <w:t xml:space="preserve"> </w:t>
      </w:r>
      <w:r w:rsidR="00B1712F" w:rsidRPr="004F6A04">
        <w:rPr>
          <w:rFonts w:cs="Arial"/>
          <w:b/>
          <w:color w:val="auto"/>
          <w:sz w:val="22"/>
          <w:szCs w:val="22"/>
          <w:u w:val="none"/>
        </w:rPr>
        <w:t xml:space="preserve">(versión </w:t>
      </w:r>
      <w:r w:rsidR="00114FA2" w:rsidRPr="004F6A04">
        <w:rPr>
          <w:rFonts w:cs="Arial"/>
          <w:b/>
          <w:color w:val="auto"/>
          <w:sz w:val="22"/>
          <w:szCs w:val="22"/>
          <w:u w:val="none"/>
        </w:rPr>
        <w:t>4</w:t>
      </w:r>
      <w:r w:rsidR="00B1712F" w:rsidRPr="004F6A04">
        <w:rPr>
          <w:rFonts w:cs="Arial"/>
          <w:b/>
          <w:color w:val="auto"/>
          <w:sz w:val="22"/>
          <w:szCs w:val="22"/>
          <w:u w:val="none"/>
        </w:rPr>
        <w:t>)</w:t>
      </w:r>
      <w:r w:rsidR="0095116D" w:rsidRPr="004F6A04">
        <w:rPr>
          <w:rFonts w:cs="Arial"/>
          <w:b/>
          <w:color w:val="auto"/>
          <w:sz w:val="22"/>
          <w:szCs w:val="22"/>
          <w:u w:val="none"/>
        </w:rPr>
        <w:t xml:space="preserve"> </w:t>
      </w:r>
    </w:p>
    <w:p w14:paraId="3B9F3A13" w14:textId="77777777" w:rsidR="00A27EA7" w:rsidRDefault="00A27EA7" w:rsidP="00EF5E33">
      <w:pPr>
        <w:widowControl w:val="0"/>
        <w:tabs>
          <w:tab w:val="left" w:pos="8460"/>
        </w:tabs>
        <w:spacing w:after="0" w:line="240" w:lineRule="auto"/>
        <w:ind w:right="45"/>
        <w:jc w:val="both"/>
        <w:rPr>
          <w:rFonts w:ascii="Arial" w:hAnsi="Arial" w:cs="Arial"/>
          <w:bCs/>
        </w:rPr>
      </w:pPr>
    </w:p>
    <w:p w14:paraId="4ED7C75D" w14:textId="639DE676" w:rsidR="00E373E4" w:rsidRPr="004F6A04" w:rsidRDefault="00FA7F19" w:rsidP="00EF5E33">
      <w:pPr>
        <w:widowControl w:val="0"/>
        <w:tabs>
          <w:tab w:val="left" w:pos="8460"/>
        </w:tabs>
        <w:spacing w:after="0" w:line="240" w:lineRule="auto"/>
        <w:ind w:right="45"/>
        <w:jc w:val="both"/>
        <w:rPr>
          <w:rFonts w:ascii="Arial" w:hAnsi="Arial" w:cs="Arial"/>
          <w:b/>
        </w:rPr>
      </w:pPr>
      <w:r w:rsidRPr="004F6A04">
        <w:rPr>
          <w:rFonts w:ascii="Arial" w:hAnsi="Arial" w:cs="Arial"/>
          <w:bCs/>
        </w:rPr>
        <w:t>Lima</w:t>
      </w:r>
      <w:r w:rsidR="00E373E4" w:rsidRPr="004F6A04">
        <w:rPr>
          <w:rFonts w:ascii="Arial" w:hAnsi="Arial" w:cs="Arial"/>
          <w:bCs/>
        </w:rPr>
        <w:t xml:space="preserve">, </w:t>
      </w:r>
    </w:p>
    <w:p w14:paraId="470813F3" w14:textId="77777777" w:rsidR="007962AE" w:rsidRPr="004F6A04" w:rsidRDefault="007962AE" w:rsidP="00EF5E33">
      <w:pPr>
        <w:widowControl w:val="0"/>
        <w:tabs>
          <w:tab w:val="left" w:pos="8460"/>
        </w:tabs>
        <w:spacing w:after="0" w:line="240" w:lineRule="auto"/>
        <w:ind w:right="45"/>
        <w:jc w:val="both"/>
        <w:rPr>
          <w:rFonts w:ascii="Arial" w:hAnsi="Arial" w:cs="Arial"/>
          <w:b/>
        </w:rPr>
      </w:pPr>
    </w:p>
    <w:p w14:paraId="1BF230F7" w14:textId="77777777" w:rsidR="007962AE" w:rsidRPr="004F6A04" w:rsidRDefault="00E373E4" w:rsidP="00EF5E33">
      <w:pPr>
        <w:widowControl w:val="0"/>
        <w:tabs>
          <w:tab w:val="left" w:pos="8460"/>
        </w:tabs>
        <w:spacing w:after="0" w:line="240" w:lineRule="auto"/>
        <w:ind w:right="45"/>
        <w:jc w:val="both"/>
        <w:rPr>
          <w:rFonts w:ascii="Arial" w:hAnsi="Arial" w:cs="Arial"/>
          <w:b/>
        </w:rPr>
      </w:pPr>
      <w:r w:rsidRPr="004F6A04">
        <w:rPr>
          <w:rFonts w:ascii="Arial" w:hAnsi="Arial" w:cs="Arial"/>
          <w:b/>
        </w:rPr>
        <w:t>CONSIDERANDO:</w:t>
      </w:r>
    </w:p>
    <w:p w14:paraId="354D257C" w14:textId="77777777" w:rsidR="007962AE" w:rsidRPr="004F6A04" w:rsidRDefault="007962AE" w:rsidP="00EF5E33">
      <w:pPr>
        <w:widowControl w:val="0"/>
        <w:tabs>
          <w:tab w:val="left" w:pos="8460"/>
        </w:tabs>
        <w:spacing w:after="0" w:line="240" w:lineRule="auto"/>
        <w:ind w:right="45"/>
        <w:jc w:val="both"/>
        <w:rPr>
          <w:rFonts w:ascii="Arial" w:hAnsi="Arial" w:cs="Arial"/>
          <w:b/>
        </w:rPr>
      </w:pPr>
    </w:p>
    <w:p w14:paraId="6BA3D0E6" w14:textId="477221F4" w:rsidR="00E373E4" w:rsidRPr="004F6A04" w:rsidRDefault="0013291B" w:rsidP="007D28D3">
      <w:pPr>
        <w:pStyle w:val="Ttulo1"/>
        <w:keepNext w:val="0"/>
        <w:widowControl w:val="0"/>
        <w:ind w:right="-1"/>
        <w:jc w:val="both"/>
        <w:rPr>
          <w:rFonts w:cs="Arial"/>
          <w:color w:val="auto"/>
          <w:sz w:val="22"/>
          <w:szCs w:val="22"/>
          <w:u w:val="none"/>
          <w:lang w:eastAsia="es-PE"/>
        </w:rPr>
      </w:pPr>
      <w:r w:rsidRPr="004F6A04">
        <w:rPr>
          <w:rFonts w:cs="Arial"/>
          <w:color w:val="auto"/>
          <w:sz w:val="22"/>
          <w:szCs w:val="22"/>
          <w:u w:val="none"/>
          <w:lang w:eastAsia="es-PE"/>
        </w:rPr>
        <w:t>Q</w:t>
      </w:r>
      <w:r w:rsidR="00E373E4" w:rsidRPr="004F6A04">
        <w:rPr>
          <w:rFonts w:cs="Arial"/>
          <w:color w:val="auto"/>
          <w:sz w:val="22"/>
          <w:szCs w:val="22"/>
          <w:u w:val="none"/>
          <w:lang w:eastAsia="es-PE"/>
        </w:rPr>
        <w:t xml:space="preserve">ue </w:t>
      </w:r>
      <w:r w:rsidR="00362197" w:rsidRPr="004F6A04">
        <w:rPr>
          <w:rFonts w:cs="Arial"/>
          <w:color w:val="auto"/>
          <w:sz w:val="22"/>
          <w:szCs w:val="22"/>
          <w:u w:val="none"/>
          <w:lang w:eastAsia="es-PE"/>
        </w:rPr>
        <w:t>media</w:t>
      </w:r>
      <w:r w:rsidR="00660BE6" w:rsidRPr="004F6A04">
        <w:rPr>
          <w:rFonts w:cs="Arial"/>
          <w:color w:val="auto"/>
          <w:sz w:val="22"/>
          <w:szCs w:val="22"/>
          <w:u w:val="none"/>
          <w:lang w:eastAsia="es-PE"/>
        </w:rPr>
        <w:t>nte</w:t>
      </w:r>
      <w:r w:rsidR="00E373E4" w:rsidRPr="004F6A04">
        <w:rPr>
          <w:rFonts w:cs="Arial"/>
          <w:color w:val="auto"/>
          <w:sz w:val="22"/>
          <w:szCs w:val="22"/>
          <w:u w:val="none"/>
          <w:lang w:eastAsia="es-PE"/>
        </w:rPr>
        <w:t xml:space="preserve"> </w:t>
      </w:r>
      <w:r w:rsidR="00B1712F" w:rsidRPr="004F6A04">
        <w:rPr>
          <w:rFonts w:cs="Arial"/>
          <w:color w:val="auto"/>
          <w:sz w:val="22"/>
          <w:szCs w:val="22"/>
          <w:u w:val="none"/>
          <w:lang w:eastAsia="es-PE"/>
        </w:rPr>
        <w:t>Resoluci</w:t>
      </w:r>
      <w:r w:rsidR="00FA7F19" w:rsidRPr="004F6A04">
        <w:rPr>
          <w:rFonts w:cs="Arial"/>
          <w:color w:val="auto"/>
          <w:sz w:val="22"/>
          <w:szCs w:val="22"/>
          <w:u w:val="none"/>
          <w:lang w:eastAsia="es-PE"/>
        </w:rPr>
        <w:t>ón</w:t>
      </w:r>
      <w:r w:rsidR="00B1712F" w:rsidRPr="004F6A04">
        <w:rPr>
          <w:rFonts w:cs="Arial"/>
          <w:color w:val="auto"/>
          <w:sz w:val="22"/>
          <w:szCs w:val="22"/>
          <w:u w:val="none"/>
          <w:lang w:eastAsia="es-PE"/>
        </w:rPr>
        <w:t xml:space="preserve"> de </w:t>
      </w:r>
      <w:r w:rsidR="0095116D" w:rsidRPr="004F6A04">
        <w:rPr>
          <w:rFonts w:cs="Arial"/>
          <w:color w:val="auto"/>
          <w:sz w:val="22"/>
          <w:szCs w:val="22"/>
          <w:u w:val="none"/>
          <w:lang w:eastAsia="es-PE"/>
        </w:rPr>
        <w:t xml:space="preserve">Superintendencia Nacional Adjunta de Aduanas </w:t>
      </w:r>
      <w:proofErr w:type="spellStart"/>
      <w:r w:rsidR="00627E80" w:rsidRPr="004F6A04">
        <w:rPr>
          <w:rFonts w:cs="Arial"/>
          <w:color w:val="auto"/>
          <w:sz w:val="22"/>
          <w:szCs w:val="22"/>
          <w:u w:val="none"/>
          <w:lang w:eastAsia="es-PE"/>
        </w:rPr>
        <w:t>N</w:t>
      </w:r>
      <w:r w:rsidR="00776F93" w:rsidRPr="004F6A04">
        <w:rPr>
          <w:rFonts w:cs="Arial"/>
          <w:color w:val="auto"/>
          <w:sz w:val="22"/>
          <w:szCs w:val="22"/>
          <w:u w:val="none"/>
          <w:lang w:eastAsia="es-PE"/>
        </w:rPr>
        <w:t>°</w:t>
      </w:r>
      <w:proofErr w:type="spellEnd"/>
      <w:r w:rsidR="00627E80" w:rsidRPr="004F6A04">
        <w:rPr>
          <w:rFonts w:cs="Arial"/>
          <w:color w:val="auto"/>
          <w:sz w:val="22"/>
          <w:szCs w:val="22"/>
          <w:u w:val="none"/>
          <w:lang w:eastAsia="es-PE"/>
        </w:rPr>
        <w:t xml:space="preserve"> </w:t>
      </w:r>
      <w:r w:rsidR="00114FA2" w:rsidRPr="004F6A04">
        <w:rPr>
          <w:rFonts w:cs="Arial"/>
          <w:color w:val="auto"/>
          <w:sz w:val="22"/>
          <w:szCs w:val="22"/>
          <w:u w:val="none"/>
          <w:lang w:eastAsia="es-PE"/>
        </w:rPr>
        <w:t>331</w:t>
      </w:r>
      <w:r w:rsidR="00627E80" w:rsidRPr="004F6A04">
        <w:rPr>
          <w:rFonts w:cs="Arial"/>
          <w:color w:val="auto"/>
          <w:sz w:val="22"/>
          <w:szCs w:val="22"/>
          <w:u w:val="none"/>
          <w:lang w:eastAsia="es-PE"/>
        </w:rPr>
        <w:t>-201</w:t>
      </w:r>
      <w:r w:rsidR="00114FA2" w:rsidRPr="004F6A04">
        <w:rPr>
          <w:rFonts w:cs="Arial"/>
          <w:color w:val="auto"/>
          <w:sz w:val="22"/>
          <w:szCs w:val="22"/>
          <w:u w:val="none"/>
          <w:lang w:eastAsia="es-PE"/>
        </w:rPr>
        <w:t>3</w:t>
      </w:r>
      <w:r w:rsidR="00785874" w:rsidRPr="004F6A04">
        <w:rPr>
          <w:rFonts w:cs="Arial"/>
          <w:color w:val="auto"/>
          <w:sz w:val="22"/>
          <w:szCs w:val="22"/>
          <w:u w:val="none"/>
          <w:lang w:eastAsia="es-PE"/>
        </w:rPr>
        <w:t>-</w:t>
      </w:r>
      <w:r w:rsidR="00627E80" w:rsidRPr="004F6A04">
        <w:rPr>
          <w:rFonts w:cs="Arial"/>
          <w:color w:val="auto"/>
          <w:sz w:val="22"/>
          <w:szCs w:val="22"/>
          <w:u w:val="none"/>
          <w:lang w:eastAsia="es-PE"/>
        </w:rPr>
        <w:t>SUNAT/</w:t>
      </w:r>
      <w:r w:rsidR="0095116D" w:rsidRPr="004F6A04">
        <w:rPr>
          <w:rFonts w:cs="Arial"/>
          <w:color w:val="auto"/>
          <w:sz w:val="22"/>
          <w:szCs w:val="22"/>
          <w:u w:val="none"/>
          <w:lang w:eastAsia="es-PE"/>
        </w:rPr>
        <w:t>A</w:t>
      </w:r>
      <w:r w:rsidR="00FA7F19" w:rsidRPr="004F6A04">
        <w:rPr>
          <w:rFonts w:cs="Arial"/>
          <w:color w:val="auto"/>
          <w:sz w:val="22"/>
          <w:szCs w:val="22"/>
          <w:u w:val="none"/>
          <w:lang w:eastAsia="es-PE"/>
        </w:rPr>
        <w:t xml:space="preserve"> se aprobó el </w:t>
      </w:r>
      <w:r w:rsidR="00B1712F" w:rsidRPr="004F6A04">
        <w:rPr>
          <w:rFonts w:cs="Arial"/>
          <w:color w:val="auto"/>
          <w:sz w:val="22"/>
          <w:szCs w:val="22"/>
          <w:u w:val="none"/>
          <w:lang w:eastAsia="es-PE"/>
        </w:rPr>
        <w:t xml:space="preserve">procedimiento </w:t>
      </w:r>
      <w:r w:rsidR="00923285" w:rsidRPr="004F6A04">
        <w:rPr>
          <w:rFonts w:cs="Arial"/>
          <w:color w:val="auto"/>
          <w:sz w:val="22"/>
          <w:szCs w:val="22"/>
          <w:u w:val="none"/>
          <w:lang w:eastAsia="es-PE"/>
        </w:rPr>
        <w:t>general</w:t>
      </w:r>
      <w:r w:rsidR="00B1712F" w:rsidRPr="004F6A04">
        <w:rPr>
          <w:rFonts w:cs="Arial"/>
          <w:color w:val="auto"/>
          <w:sz w:val="22"/>
          <w:szCs w:val="22"/>
          <w:u w:val="none"/>
          <w:lang w:eastAsia="es-PE"/>
        </w:rPr>
        <w:t xml:space="preserve"> “</w:t>
      </w:r>
      <w:r w:rsidR="00114FA2" w:rsidRPr="004F6A04">
        <w:rPr>
          <w:rFonts w:cs="Arial"/>
          <w:color w:val="auto"/>
          <w:sz w:val="22"/>
          <w:szCs w:val="22"/>
          <w:u w:val="none"/>
          <w:lang w:eastAsia="es-PE"/>
        </w:rPr>
        <w:t>Transbordo</w:t>
      </w:r>
      <w:r w:rsidR="00B1712F" w:rsidRPr="004F6A04">
        <w:rPr>
          <w:rFonts w:cs="Arial"/>
          <w:color w:val="auto"/>
          <w:sz w:val="22"/>
          <w:szCs w:val="22"/>
          <w:u w:val="none"/>
          <w:lang w:eastAsia="es-PE"/>
        </w:rPr>
        <w:t>” INTA-P</w:t>
      </w:r>
      <w:r w:rsidR="00923285" w:rsidRPr="004F6A04">
        <w:rPr>
          <w:rFonts w:cs="Arial"/>
          <w:color w:val="auto"/>
          <w:sz w:val="22"/>
          <w:szCs w:val="22"/>
          <w:u w:val="none"/>
          <w:lang w:eastAsia="es-PE"/>
        </w:rPr>
        <w:t>G</w:t>
      </w:r>
      <w:r w:rsidR="00B1712F" w:rsidRPr="004F6A04">
        <w:rPr>
          <w:rFonts w:cs="Arial"/>
          <w:color w:val="auto"/>
          <w:sz w:val="22"/>
          <w:szCs w:val="22"/>
          <w:u w:val="none"/>
          <w:lang w:eastAsia="es-PE"/>
        </w:rPr>
        <w:t>.</w:t>
      </w:r>
      <w:r w:rsidR="005C4DC7" w:rsidRPr="004F6A04">
        <w:rPr>
          <w:rFonts w:cs="Arial"/>
          <w:color w:val="auto"/>
          <w:sz w:val="22"/>
          <w:szCs w:val="22"/>
          <w:u w:val="none"/>
          <w:lang w:eastAsia="es-PE"/>
        </w:rPr>
        <w:t>11</w:t>
      </w:r>
      <w:r w:rsidR="00B1712F" w:rsidRPr="004F6A04">
        <w:rPr>
          <w:rFonts w:cs="Arial"/>
          <w:color w:val="auto"/>
          <w:sz w:val="22"/>
          <w:szCs w:val="22"/>
          <w:u w:val="none"/>
          <w:lang w:eastAsia="es-PE"/>
        </w:rPr>
        <w:t xml:space="preserve"> (versión </w:t>
      </w:r>
      <w:r w:rsidR="005C4DC7" w:rsidRPr="004F6A04">
        <w:rPr>
          <w:rFonts w:cs="Arial"/>
          <w:color w:val="auto"/>
          <w:sz w:val="22"/>
          <w:szCs w:val="22"/>
          <w:u w:val="none"/>
          <w:lang w:eastAsia="es-PE"/>
        </w:rPr>
        <w:t>4</w:t>
      </w:r>
      <w:r w:rsidR="00B1712F" w:rsidRPr="004F6A04">
        <w:rPr>
          <w:rFonts w:cs="Arial"/>
          <w:color w:val="auto"/>
          <w:sz w:val="22"/>
          <w:szCs w:val="22"/>
          <w:u w:val="none"/>
          <w:lang w:eastAsia="es-PE"/>
        </w:rPr>
        <w:t>)</w:t>
      </w:r>
      <w:r w:rsidR="008B0285" w:rsidRPr="004F6A04">
        <w:rPr>
          <w:rFonts w:cs="Arial"/>
          <w:color w:val="auto"/>
          <w:sz w:val="22"/>
          <w:szCs w:val="22"/>
          <w:u w:val="none"/>
          <w:lang w:eastAsia="es-PE"/>
        </w:rPr>
        <w:t xml:space="preserve">, </w:t>
      </w:r>
      <w:r w:rsidR="00660BE6" w:rsidRPr="004F6A04">
        <w:rPr>
          <w:rFonts w:cs="Arial"/>
          <w:color w:val="auto"/>
          <w:sz w:val="22"/>
          <w:szCs w:val="22"/>
          <w:u w:val="none"/>
          <w:lang w:eastAsia="es-PE"/>
        </w:rPr>
        <w:t xml:space="preserve">el cual fue </w:t>
      </w:r>
      <w:r w:rsidR="008B0285" w:rsidRPr="004F6A04">
        <w:rPr>
          <w:rFonts w:cs="Arial"/>
          <w:color w:val="auto"/>
          <w:sz w:val="22"/>
          <w:szCs w:val="22"/>
          <w:u w:val="none"/>
          <w:lang w:eastAsia="es-PE"/>
        </w:rPr>
        <w:t xml:space="preserve">recodificado </w:t>
      </w:r>
      <w:r w:rsidR="00660BE6" w:rsidRPr="004F6A04">
        <w:rPr>
          <w:rFonts w:cs="Arial"/>
          <w:color w:val="auto"/>
          <w:sz w:val="22"/>
          <w:szCs w:val="22"/>
          <w:u w:val="none"/>
          <w:lang w:eastAsia="es-PE"/>
        </w:rPr>
        <w:t>con la</w:t>
      </w:r>
      <w:r w:rsidR="008B0285" w:rsidRPr="004F6A04">
        <w:rPr>
          <w:rFonts w:cs="Arial"/>
          <w:color w:val="auto"/>
          <w:sz w:val="22"/>
          <w:szCs w:val="22"/>
          <w:u w:val="none"/>
          <w:lang w:eastAsia="es-PE"/>
        </w:rPr>
        <w:t xml:space="preserve"> </w:t>
      </w:r>
      <w:r w:rsidR="00FA7F19" w:rsidRPr="004F6A04">
        <w:rPr>
          <w:rFonts w:cs="Arial"/>
          <w:color w:val="auto"/>
          <w:sz w:val="22"/>
          <w:szCs w:val="22"/>
          <w:u w:val="none"/>
          <w:lang w:eastAsia="es-PE"/>
        </w:rPr>
        <w:t xml:space="preserve">Resolución de Intendencia Nacional </w:t>
      </w:r>
      <w:proofErr w:type="spellStart"/>
      <w:r w:rsidR="00FA7F19" w:rsidRPr="004F6A04">
        <w:rPr>
          <w:rFonts w:cs="Arial"/>
          <w:color w:val="auto"/>
          <w:sz w:val="22"/>
          <w:szCs w:val="22"/>
          <w:u w:val="none"/>
          <w:lang w:eastAsia="es-PE"/>
        </w:rPr>
        <w:t>N°</w:t>
      </w:r>
      <w:proofErr w:type="spellEnd"/>
      <w:r w:rsidR="00FA7F19" w:rsidRPr="004F6A04">
        <w:rPr>
          <w:rFonts w:cs="Arial"/>
          <w:color w:val="auto"/>
          <w:sz w:val="22"/>
          <w:szCs w:val="22"/>
          <w:u w:val="none"/>
          <w:lang w:eastAsia="es-PE"/>
        </w:rPr>
        <w:t xml:space="preserve"> 07-</w:t>
      </w:r>
      <w:r w:rsidR="001A4FCC" w:rsidRPr="004F6A04">
        <w:rPr>
          <w:rFonts w:cs="Arial"/>
          <w:color w:val="auto"/>
          <w:sz w:val="22"/>
          <w:szCs w:val="22"/>
          <w:u w:val="none"/>
          <w:lang w:eastAsia="es-PE"/>
        </w:rPr>
        <w:t>2017-SUNAT/5F0000</w:t>
      </w:r>
      <w:r w:rsidR="00660BE6" w:rsidRPr="004F6A04">
        <w:rPr>
          <w:rFonts w:cs="Arial"/>
          <w:color w:val="auto"/>
          <w:sz w:val="22"/>
          <w:szCs w:val="22"/>
          <w:u w:val="none"/>
          <w:lang w:eastAsia="es-PE"/>
        </w:rPr>
        <w:t xml:space="preserve"> como DESPA-PG.11</w:t>
      </w:r>
      <w:r w:rsidR="00827899" w:rsidRPr="004F6A04">
        <w:rPr>
          <w:rFonts w:cs="Arial"/>
          <w:color w:val="auto"/>
          <w:sz w:val="22"/>
          <w:szCs w:val="22"/>
          <w:u w:val="none"/>
          <w:lang w:eastAsia="es-PE"/>
        </w:rPr>
        <w:t xml:space="preserve">, </w:t>
      </w:r>
      <w:r w:rsidR="00660BE6" w:rsidRPr="004F6A04">
        <w:rPr>
          <w:rFonts w:cs="Arial"/>
          <w:color w:val="auto"/>
          <w:sz w:val="22"/>
          <w:szCs w:val="22"/>
          <w:u w:val="none"/>
          <w:lang w:eastAsia="es-PE"/>
        </w:rPr>
        <w:t xml:space="preserve">en el que se prevé las </w:t>
      </w:r>
      <w:r w:rsidR="00D4116E" w:rsidRPr="004F6A04">
        <w:rPr>
          <w:rFonts w:cs="Arial"/>
          <w:color w:val="auto"/>
          <w:sz w:val="22"/>
          <w:szCs w:val="22"/>
          <w:u w:val="none"/>
          <w:lang w:eastAsia="es-PE"/>
        </w:rPr>
        <w:t xml:space="preserve">pautas </w:t>
      </w:r>
      <w:r w:rsidR="00660BE6" w:rsidRPr="004F6A04">
        <w:rPr>
          <w:rFonts w:cs="Arial"/>
          <w:color w:val="auto"/>
          <w:sz w:val="22"/>
          <w:szCs w:val="22"/>
          <w:u w:val="none"/>
          <w:lang w:eastAsia="es-PE"/>
        </w:rPr>
        <w:t>para</w:t>
      </w:r>
      <w:r w:rsidR="00D4116E" w:rsidRPr="004F6A04">
        <w:rPr>
          <w:rFonts w:cs="Arial"/>
          <w:color w:val="auto"/>
          <w:sz w:val="22"/>
          <w:szCs w:val="22"/>
          <w:u w:val="none"/>
          <w:lang w:eastAsia="es-PE"/>
        </w:rPr>
        <w:t xml:space="preserve"> el despacho de las mercancías destinadas al régimen de </w:t>
      </w:r>
      <w:r w:rsidR="00660BE6" w:rsidRPr="004F6A04">
        <w:rPr>
          <w:rFonts w:cs="Arial"/>
          <w:color w:val="auto"/>
          <w:sz w:val="22"/>
          <w:szCs w:val="22"/>
          <w:u w:val="none"/>
          <w:lang w:eastAsia="es-PE"/>
        </w:rPr>
        <w:t>t</w:t>
      </w:r>
      <w:r w:rsidR="005C4DC7" w:rsidRPr="004F6A04">
        <w:rPr>
          <w:rFonts w:cs="Arial"/>
          <w:color w:val="auto"/>
          <w:sz w:val="22"/>
          <w:szCs w:val="22"/>
          <w:u w:val="none"/>
          <w:lang w:eastAsia="es-PE"/>
        </w:rPr>
        <w:t>ransbordo</w:t>
      </w:r>
      <w:r w:rsidR="00D4116E" w:rsidRPr="004F6A04">
        <w:rPr>
          <w:rFonts w:cs="Arial"/>
          <w:color w:val="auto"/>
          <w:sz w:val="22"/>
          <w:szCs w:val="22"/>
          <w:u w:val="none"/>
          <w:lang w:eastAsia="es-PE"/>
        </w:rPr>
        <w:t xml:space="preserve"> en las intendencias de aduana de </w:t>
      </w:r>
      <w:r w:rsidR="005C4DC7" w:rsidRPr="004F6A04">
        <w:rPr>
          <w:rFonts w:cs="Arial"/>
          <w:color w:val="auto"/>
          <w:sz w:val="22"/>
          <w:szCs w:val="22"/>
          <w:u w:val="none"/>
          <w:lang w:eastAsia="es-PE"/>
        </w:rPr>
        <w:t>la República</w:t>
      </w:r>
      <w:r w:rsidR="008B0285" w:rsidRPr="004F6A04">
        <w:rPr>
          <w:rFonts w:cs="Arial"/>
          <w:color w:val="auto"/>
          <w:sz w:val="22"/>
          <w:szCs w:val="22"/>
          <w:u w:val="none"/>
          <w:lang w:eastAsia="es-PE"/>
        </w:rPr>
        <w:t>;</w:t>
      </w:r>
      <w:r w:rsidR="00E373E4" w:rsidRPr="004F6A04">
        <w:rPr>
          <w:rFonts w:cs="Arial"/>
          <w:color w:val="auto"/>
          <w:sz w:val="22"/>
          <w:szCs w:val="22"/>
          <w:u w:val="none"/>
          <w:lang w:eastAsia="es-PE"/>
        </w:rPr>
        <w:t xml:space="preserve"> </w:t>
      </w:r>
    </w:p>
    <w:p w14:paraId="0691F301" w14:textId="77777777" w:rsidR="00522C23" w:rsidRPr="004F6A04" w:rsidRDefault="00522C23" w:rsidP="00522C23">
      <w:pPr>
        <w:spacing w:after="0" w:line="240" w:lineRule="auto"/>
        <w:jc w:val="both"/>
        <w:rPr>
          <w:rFonts w:ascii="Arial" w:hAnsi="Arial" w:cs="Arial"/>
        </w:rPr>
      </w:pPr>
    </w:p>
    <w:p w14:paraId="4B428D5A" w14:textId="00DEFF3E" w:rsidR="009B4587" w:rsidRPr="007D28D3" w:rsidRDefault="009B4587" w:rsidP="007D28D3">
      <w:pPr>
        <w:spacing w:line="240" w:lineRule="auto"/>
        <w:jc w:val="both"/>
        <w:rPr>
          <w:rFonts w:ascii="Arial" w:hAnsi="Arial" w:cs="Arial"/>
        </w:rPr>
      </w:pPr>
      <w:r w:rsidRPr="007D28D3">
        <w:rPr>
          <w:rFonts w:ascii="Arial" w:hAnsi="Arial" w:cs="Arial"/>
        </w:rPr>
        <w:t>Que el 11.3.2020, la Organización Mundial de la Salud calificó el brote del Coronavirus (C</w:t>
      </w:r>
      <w:r w:rsidR="007D28D3" w:rsidRPr="007D28D3">
        <w:rPr>
          <w:rFonts w:ascii="Arial" w:hAnsi="Arial" w:cs="Arial"/>
        </w:rPr>
        <w:t>OVID</w:t>
      </w:r>
      <w:r w:rsidRPr="007D28D3">
        <w:rPr>
          <w:rFonts w:ascii="Arial" w:hAnsi="Arial" w:cs="Arial"/>
        </w:rPr>
        <w:t xml:space="preserve">-19) como una pandemia; en consecuencia, mediante Decreto Supremo </w:t>
      </w:r>
      <w:proofErr w:type="spellStart"/>
      <w:r w:rsidRPr="007D28D3">
        <w:rPr>
          <w:rFonts w:ascii="Arial" w:hAnsi="Arial" w:cs="Arial"/>
        </w:rPr>
        <w:t>N</w:t>
      </w:r>
      <w:r w:rsidR="00BB1BDE" w:rsidRPr="007D28D3">
        <w:rPr>
          <w:rFonts w:ascii="Arial" w:hAnsi="Arial" w:cs="Arial"/>
        </w:rPr>
        <w:t>º</w:t>
      </w:r>
      <w:proofErr w:type="spellEnd"/>
      <w:r w:rsidRPr="007D28D3">
        <w:rPr>
          <w:rFonts w:ascii="Arial" w:hAnsi="Arial" w:cs="Arial"/>
        </w:rPr>
        <w:t xml:space="preserve"> 008-2020-SA se declaró emergencia sanitaria a nivel nacional por un periodo de noventa días calendario que vence el 9.6.2020;     </w:t>
      </w:r>
    </w:p>
    <w:p w14:paraId="49040A1D" w14:textId="77777777" w:rsidR="009B4587" w:rsidRPr="007D28D3" w:rsidRDefault="009B4587" w:rsidP="007D28D3">
      <w:pPr>
        <w:spacing w:line="240" w:lineRule="auto"/>
        <w:jc w:val="both"/>
        <w:rPr>
          <w:rFonts w:ascii="Arial" w:hAnsi="Arial" w:cs="Arial"/>
        </w:rPr>
      </w:pPr>
      <w:r w:rsidRPr="007D28D3">
        <w:rPr>
          <w:rFonts w:ascii="Arial" w:hAnsi="Arial" w:cs="Arial"/>
        </w:rPr>
        <w:t xml:space="preserve">Que el 15.3.2020 con Decreto Supremo </w:t>
      </w:r>
      <w:proofErr w:type="spellStart"/>
      <w:r w:rsidRPr="007D28D3">
        <w:rPr>
          <w:rFonts w:ascii="Arial" w:hAnsi="Arial" w:cs="Arial"/>
        </w:rPr>
        <w:t>N°</w:t>
      </w:r>
      <w:proofErr w:type="spellEnd"/>
      <w:r w:rsidRPr="007D28D3">
        <w:rPr>
          <w:rFonts w:ascii="Arial" w:hAnsi="Arial" w:cs="Arial"/>
        </w:rPr>
        <w:t xml:space="preserve"> 044-2020-PCM se declaró el estado de emergencia nacional por el plazo de quince días calendario, disponiéndose el aislamiento social obligatorio (cuarentena) y se dictaron medidas de limitación al ejercicio del derecho a la libertad de tránsito; el citado plazo ha sido prorrogado sucesivamente con los Decretos Supremos </w:t>
      </w:r>
      <w:proofErr w:type="spellStart"/>
      <w:r w:rsidRPr="007D28D3">
        <w:rPr>
          <w:rFonts w:ascii="Arial" w:hAnsi="Arial" w:cs="Arial"/>
        </w:rPr>
        <w:t>Nº</w:t>
      </w:r>
      <w:proofErr w:type="spellEnd"/>
      <w:r w:rsidRPr="007D28D3">
        <w:rPr>
          <w:rFonts w:ascii="Arial" w:hAnsi="Arial" w:cs="Arial"/>
        </w:rPr>
        <w:t xml:space="preserve"> 051-2020-PCM, </w:t>
      </w:r>
      <w:proofErr w:type="spellStart"/>
      <w:r w:rsidRPr="007D28D3">
        <w:rPr>
          <w:rFonts w:ascii="Arial" w:hAnsi="Arial" w:cs="Arial"/>
        </w:rPr>
        <w:t>Nº</w:t>
      </w:r>
      <w:proofErr w:type="spellEnd"/>
      <w:r w:rsidRPr="007D28D3">
        <w:rPr>
          <w:rFonts w:ascii="Arial" w:hAnsi="Arial" w:cs="Arial"/>
        </w:rPr>
        <w:t xml:space="preserve"> 064-2020-PCM, </w:t>
      </w:r>
      <w:proofErr w:type="spellStart"/>
      <w:r w:rsidRPr="007D28D3">
        <w:rPr>
          <w:rFonts w:ascii="Arial" w:hAnsi="Arial" w:cs="Arial"/>
        </w:rPr>
        <w:t>Nº</w:t>
      </w:r>
      <w:proofErr w:type="spellEnd"/>
      <w:r w:rsidRPr="007D28D3">
        <w:rPr>
          <w:rFonts w:ascii="Arial" w:hAnsi="Arial" w:cs="Arial"/>
        </w:rPr>
        <w:t xml:space="preserve"> 075-2020-PCM y </w:t>
      </w:r>
      <w:proofErr w:type="spellStart"/>
      <w:r w:rsidRPr="007D28D3">
        <w:rPr>
          <w:rFonts w:ascii="Arial" w:hAnsi="Arial" w:cs="Arial"/>
        </w:rPr>
        <w:t>Nº</w:t>
      </w:r>
      <w:proofErr w:type="spellEnd"/>
      <w:r w:rsidRPr="007D28D3">
        <w:rPr>
          <w:rFonts w:ascii="Arial" w:hAnsi="Arial" w:cs="Arial"/>
        </w:rPr>
        <w:t xml:space="preserve"> 083-2020-PCM hasta el 24.5.2020;</w:t>
      </w:r>
    </w:p>
    <w:p w14:paraId="313A6343" w14:textId="47BCFBCA" w:rsidR="009B4587" w:rsidRPr="007D28D3" w:rsidRDefault="009B4587" w:rsidP="007D28D3">
      <w:pPr>
        <w:spacing w:line="240" w:lineRule="auto"/>
        <w:jc w:val="both"/>
        <w:rPr>
          <w:rFonts w:ascii="Arial" w:hAnsi="Arial" w:cs="Arial"/>
        </w:rPr>
      </w:pPr>
      <w:r w:rsidRPr="007D28D3">
        <w:rPr>
          <w:rFonts w:ascii="Arial" w:hAnsi="Arial" w:cs="Arial"/>
        </w:rPr>
        <w:t xml:space="preserve">Que en </w:t>
      </w:r>
      <w:r w:rsidRPr="007D28D3">
        <w:rPr>
          <w:rFonts w:ascii="Arial" w:hAnsi="Arial" w:cs="Arial"/>
          <w:bCs/>
        </w:rPr>
        <w:t xml:space="preserve">atención a las referidas medidas y a fin de evitar el desplazamiento de los usuarios hasta las instalaciones de la Superintendencia Nacional de Aduanas y de Administración Tributaria, resulta necesario sustituir la presentación física por la transmisión electrónica de los documentos que se requieren para el despacho y otros trámites aduaneros </w:t>
      </w:r>
      <w:r w:rsidR="00BB1BDE" w:rsidRPr="007D28D3">
        <w:rPr>
          <w:rFonts w:ascii="Arial" w:hAnsi="Arial" w:cs="Arial"/>
          <w:bCs/>
        </w:rPr>
        <w:t xml:space="preserve">del </w:t>
      </w:r>
      <w:r w:rsidRPr="007D28D3">
        <w:rPr>
          <w:rFonts w:ascii="Arial" w:hAnsi="Arial" w:cs="Arial"/>
          <w:bCs/>
        </w:rPr>
        <w:t xml:space="preserve">citado procedimiento; </w:t>
      </w:r>
    </w:p>
    <w:p w14:paraId="27FEC9F2" w14:textId="77777777" w:rsidR="009B4587" w:rsidRPr="007D28D3" w:rsidRDefault="009B4587" w:rsidP="007D28D3">
      <w:pPr>
        <w:pStyle w:val="NormalWeb"/>
        <w:jc w:val="both"/>
        <w:rPr>
          <w:rFonts w:ascii="Arial" w:hAnsi="Arial" w:cs="Arial"/>
          <w:sz w:val="22"/>
          <w:szCs w:val="22"/>
        </w:rPr>
      </w:pPr>
      <w:r w:rsidRPr="007D28D3">
        <w:rPr>
          <w:rFonts w:ascii="Arial" w:hAnsi="Arial" w:cs="Arial"/>
          <w:sz w:val="22"/>
          <w:szCs w:val="22"/>
        </w:rPr>
        <w:t xml:space="preserve">Que </w:t>
      </w:r>
      <w:r w:rsidRPr="007D28D3">
        <w:rPr>
          <w:rFonts w:ascii="Arial" w:hAnsi="Arial" w:cs="Arial"/>
          <w:bCs/>
          <w:sz w:val="22"/>
          <w:szCs w:val="22"/>
        </w:rPr>
        <w:t xml:space="preserve">al amparo de lo previsto en el numeral 3.2 del inciso 3 del artículo 14 del </w:t>
      </w:r>
      <w:r w:rsidRPr="007D28D3">
        <w:rPr>
          <w:rFonts w:ascii="Arial" w:hAnsi="Arial" w:cs="Arial"/>
          <w:sz w:val="22"/>
          <w:szCs w:val="22"/>
        </w:rPr>
        <w:t xml:space="preserve">Reglamento que establece disposiciones relativas a la publicidad, publicación de proyectos normativos y difusión de normas legales de carácter general, aprobado por el Decreto Supremo </w:t>
      </w:r>
      <w:proofErr w:type="spellStart"/>
      <w:r w:rsidRPr="007D28D3">
        <w:rPr>
          <w:rFonts w:ascii="Arial" w:hAnsi="Arial" w:cs="Arial"/>
          <w:sz w:val="22"/>
          <w:szCs w:val="22"/>
        </w:rPr>
        <w:t>Nº</w:t>
      </w:r>
      <w:proofErr w:type="spellEnd"/>
      <w:r w:rsidRPr="007D28D3">
        <w:rPr>
          <w:rFonts w:ascii="Arial" w:hAnsi="Arial" w:cs="Arial"/>
          <w:sz w:val="22"/>
          <w:szCs w:val="22"/>
        </w:rPr>
        <w:t xml:space="preserve"> 001-2009-JUS, en atención a lo expuesto en el considerando precedente y a fin de no afectar la seguridad y el interés público, se ha optado por no </w:t>
      </w:r>
      <w:r w:rsidRPr="007D28D3">
        <w:rPr>
          <w:rFonts w:ascii="Arial" w:hAnsi="Arial" w:cs="Arial"/>
          <w:bCs/>
          <w:sz w:val="22"/>
          <w:szCs w:val="22"/>
        </w:rPr>
        <w:t xml:space="preserve">publicar el proyecto de la presente resolución; </w:t>
      </w:r>
    </w:p>
    <w:p w14:paraId="6EB6E542" w14:textId="53CEFB58" w:rsidR="00905599" w:rsidRPr="004F6A04" w:rsidRDefault="00905599" w:rsidP="00905599">
      <w:pPr>
        <w:pStyle w:val="Ttulo1"/>
        <w:keepNext w:val="0"/>
        <w:widowControl w:val="0"/>
        <w:ind w:right="-57"/>
        <w:jc w:val="both"/>
        <w:rPr>
          <w:rFonts w:cs="Arial"/>
          <w:color w:val="auto"/>
          <w:sz w:val="22"/>
          <w:szCs w:val="22"/>
          <w:u w:val="none"/>
        </w:rPr>
      </w:pPr>
      <w:r w:rsidRPr="004F6A04">
        <w:rPr>
          <w:rFonts w:cs="Arial"/>
          <w:color w:val="auto"/>
          <w:sz w:val="22"/>
          <w:szCs w:val="22"/>
          <w:u w:val="none"/>
        </w:rPr>
        <w:t xml:space="preserve">En uso de las atribuciones conferidas por el artículo 5 de la Ley </w:t>
      </w:r>
      <w:proofErr w:type="spellStart"/>
      <w:r w:rsidRPr="004F6A04">
        <w:rPr>
          <w:rFonts w:cs="Arial"/>
          <w:color w:val="auto"/>
          <w:sz w:val="22"/>
          <w:szCs w:val="22"/>
          <w:u w:val="none"/>
        </w:rPr>
        <w:t>Nº</w:t>
      </w:r>
      <w:proofErr w:type="spellEnd"/>
      <w:r w:rsidRPr="004F6A04">
        <w:rPr>
          <w:rFonts w:cs="Arial"/>
          <w:color w:val="auto"/>
          <w:sz w:val="22"/>
          <w:szCs w:val="22"/>
          <w:u w:val="none"/>
        </w:rPr>
        <w:t xml:space="preserve"> 29816</w:t>
      </w:r>
      <w:r w:rsidR="00660BE6" w:rsidRPr="004F6A04">
        <w:rPr>
          <w:rFonts w:cs="Arial"/>
          <w:color w:val="auto"/>
          <w:sz w:val="22"/>
          <w:szCs w:val="22"/>
          <w:u w:val="none"/>
        </w:rPr>
        <w:t xml:space="preserve"> -</w:t>
      </w:r>
      <w:r w:rsidRPr="004F6A04">
        <w:rPr>
          <w:rFonts w:cs="Arial"/>
          <w:color w:val="auto"/>
          <w:sz w:val="22"/>
          <w:szCs w:val="22"/>
          <w:u w:val="none"/>
        </w:rPr>
        <w:t xml:space="preserve"> Ley de </w:t>
      </w:r>
      <w:r w:rsidRPr="004F6A04">
        <w:rPr>
          <w:rFonts w:cs="Arial"/>
          <w:color w:val="auto"/>
          <w:sz w:val="22"/>
          <w:szCs w:val="22"/>
          <w:u w:val="none"/>
        </w:rPr>
        <w:lastRenderedPageBreak/>
        <w:t xml:space="preserve">Fortalecimiento de la SUNAT y modificatorias y el inciso o) del artículo 8 del Reglamento de Organización y Funciones de la SUNAT, aprobado por Resolución de Superintendencia </w:t>
      </w:r>
      <w:proofErr w:type="spellStart"/>
      <w:r w:rsidRPr="004F6A04">
        <w:rPr>
          <w:rFonts w:cs="Arial"/>
          <w:color w:val="auto"/>
          <w:sz w:val="22"/>
          <w:szCs w:val="22"/>
          <w:u w:val="none"/>
        </w:rPr>
        <w:t>Nº</w:t>
      </w:r>
      <w:proofErr w:type="spellEnd"/>
      <w:r w:rsidRPr="004F6A04">
        <w:rPr>
          <w:rFonts w:cs="Arial"/>
          <w:color w:val="auto"/>
          <w:sz w:val="22"/>
          <w:szCs w:val="22"/>
          <w:u w:val="none"/>
        </w:rPr>
        <w:t xml:space="preserve"> 122-2014/SUNAT y modificatorias;</w:t>
      </w:r>
    </w:p>
    <w:p w14:paraId="79860537" w14:textId="77777777" w:rsidR="000102B0" w:rsidRPr="004F6A04" w:rsidRDefault="000102B0" w:rsidP="00EF5E33">
      <w:pPr>
        <w:widowControl w:val="0"/>
        <w:spacing w:after="0" w:line="240" w:lineRule="auto"/>
        <w:jc w:val="both"/>
        <w:rPr>
          <w:rFonts w:ascii="Arial" w:hAnsi="Arial" w:cs="Arial"/>
          <w:b/>
        </w:rPr>
      </w:pPr>
    </w:p>
    <w:p w14:paraId="25831315" w14:textId="77777777" w:rsidR="00E373E4" w:rsidRPr="004F6A04" w:rsidRDefault="00E373E4" w:rsidP="00EF5E33">
      <w:pPr>
        <w:widowControl w:val="0"/>
        <w:spacing w:after="0" w:line="240" w:lineRule="auto"/>
        <w:jc w:val="both"/>
        <w:rPr>
          <w:rFonts w:ascii="Arial" w:hAnsi="Arial" w:cs="Arial"/>
          <w:b/>
        </w:rPr>
      </w:pPr>
      <w:r w:rsidRPr="004F6A04">
        <w:rPr>
          <w:rFonts w:ascii="Arial" w:hAnsi="Arial" w:cs="Arial"/>
          <w:b/>
        </w:rPr>
        <w:t>SE RESUELVE:</w:t>
      </w:r>
    </w:p>
    <w:p w14:paraId="307FC919" w14:textId="77777777" w:rsidR="00B56D49" w:rsidRPr="004F6A04" w:rsidRDefault="00B56D49" w:rsidP="00EF5E33">
      <w:pPr>
        <w:widowControl w:val="0"/>
        <w:tabs>
          <w:tab w:val="left" w:pos="993"/>
          <w:tab w:val="left" w:pos="1418"/>
        </w:tabs>
        <w:spacing w:after="0" w:line="240" w:lineRule="auto"/>
        <w:jc w:val="both"/>
        <w:rPr>
          <w:rFonts w:ascii="Arial" w:hAnsi="Arial" w:cs="Arial"/>
        </w:rPr>
      </w:pPr>
    </w:p>
    <w:p w14:paraId="31528DF6" w14:textId="59FE38FD" w:rsidR="00FA6C47" w:rsidRPr="00400D68" w:rsidRDefault="00FA6C47" w:rsidP="00EF5E33">
      <w:pPr>
        <w:pStyle w:val="Ttulo1"/>
        <w:keepNext w:val="0"/>
        <w:widowControl w:val="0"/>
        <w:jc w:val="both"/>
        <w:rPr>
          <w:rFonts w:cs="Arial"/>
          <w:b/>
          <w:color w:val="auto"/>
          <w:sz w:val="22"/>
          <w:szCs w:val="22"/>
          <w:u w:val="none"/>
        </w:rPr>
      </w:pPr>
      <w:r w:rsidRPr="00400D68">
        <w:rPr>
          <w:rFonts w:cs="Arial"/>
          <w:b/>
          <w:color w:val="auto"/>
          <w:sz w:val="22"/>
          <w:szCs w:val="22"/>
          <w:u w:val="none"/>
        </w:rPr>
        <w:t xml:space="preserve">Artículo </w:t>
      </w:r>
      <w:r w:rsidR="00BD2B32" w:rsidRPr="00400D68">
        <w:rPr>
          <w:rFonts w:cs="Arial"/>
          <w:b/>
          <w:color w:val="auto"/>
          <w:sz w:val="22"/>
          <w:szCs w:val="22"/>
          <w:u w:val="none"/>
        </w:rPr>
        <w:t>1</w:t>
      </w:r>
      <w:r w:rsidRPr="00400D68">
        <w:rPr>
          <w:rFonts w:cs="Arial"/>
          <w:b/>
          <w:color w:val="auto"/>
          <w:sz w:val="22"/>
          <w:szCs w:val="22"/>
          <w:u w:val="none"/>
        </w:rPr>
        <w:t xml:space="preserve">. Modificación </w:t>
      </w:r>
      <w:r w:rsidR="00FE3240" w:rsidRPr="00400D68">
        <w:rPr>
          <w:rFonts w:cs="Arial"/>
          <w:b/>
          <w:color w:val="auto"/>
          <w:sz w:val="22"/>
          <w:szCs w:val="22"/>
          <w:u w:val="none"/>
        </w:rPr>
        <w:t xml:space="preserve">de disposiciones </w:t>
      </w:r>
      <w:r w:rsidRPr="00400D68">
        <w:rPr>
          <w:rFonts w:cs="Arial"/>
          <w:b/>
          <w:color w:val="auto"/>
          <w:sz w:val="22"/>
          <w:szCs w:val="22"/>
          <w:u w:val="none"/>
        </w:rPr>
        <w:t>de</w:t>
      </w:r>
      <w:r w:rsidR="00BD1064" w:rsidRPr="00400D68">
        <w:rPr>
          <w:rFonts w:cs="Arial"/>
          <w:b/>
          <w:color w:val="auto"/>
          <w:sz w:val="22"/>
          <w:szCs w:val="22"/>
          <w:u w:val="none"/>
        </w:rPr>
        <w:t xml:space="preserve">l </w:t>
      </w:r>
      <w:r w:rsidRPr="00400D68">
        <w:rPr>
          <w:rFonts w:cs="Arial"/>
          <w:b/>
          <w:color w:val="auto"/>
          <w:sz w:val="22"/>
          <w:szCs w:val="22"/>
          <w:u w:val="none"/>
        </w:rPr>
        <w:t>procedimiento general “</w:t>
      </w:r>
      <w:r w:rsidR="0027488F" w:rsidRPr="00400D68">
        <w:rPr>
          <w:rFonts w:cs="Arial"/>
          <w:b/>
          <w:color w:val="auto"/>
          <w:sz w:val="22"/>
          <w:szCs w:val="22"/>
          <w:u w:val="none"/>
        </w:rPr>
        <w:t>Transbordo</w:t>
      </w:r>
      <w:r w:rsidRPr="00400D68">
        <w:rPr>
          <w:rFonts w:cs="Arial"/>
          <w:b/>
          <w:color w:val="auto"/>
          <w:sz w:val="22"/>
          <w:szCs w:val="22"/>
          <w:u w:val="none"/>
        </w:rPr>
        <w:t>” DESPA-PG.</w:t>
      </w:r>
      <w:r w:rsidR="0027488F" w:rsidRPr="00400D68">
        <w:rPr>
          <w:rFonts w:cs="Arial"/>
          <w:b/>
          <w:color w:val="auto"/>
          <w:sz w:val="22"/>
          <w:szCs w:val="22"/>
          <w:u w:val="none"/>
        </w:rPr>
        <w:t>11</w:t>
      </w:r>
      <w:r w:rsidRPr="00400D68">
        <w:rPr>
          <w:rFonts w:cs="Arial"/>
          <w:b/>
          <w:color w:val="auto"/>
          <w:sz w:val="22"/>
          <w:szCs w:val="22"/>
          <w:u w:val="none"/>
        </w:rPr>
        <w:t xml:space="preserve"> (versión </w:t>
      </w:r>
      <w:r w:rsidR="0027488F" w:rsidRPr="00400D68">
        <w:rPr>
          <w:rFonts w:cs="Arial"/>
          <w:b/>
          <w:color w:val="auto"/>
          <w:sz w:val="22"/>
          <w:szCs w:val="22"/>
          <w:u w:val="none"/>
        </w:rPr>
        <w:t>4</w:t>
      </w:r>
      <w:r w:rsidRPr="00400D68">
        <w:rPr>
          <w:rFonts w:cs="Arial"/>
          <w:b/>
          <w:color w:val="auto"/>
          <w:sz w:val="22"/>
          <w:szCs w:val="22"/>
          <w:u w:val="none"/>
        </w:rPr>
        <w:t>)</w:t>
      </w:r>
    </w:p>
    <w:p w14:paraId="5CF0B1B5" w14:textId="3C09B240" w:rsidR="00F62571" w:rsidRPr="004F6A04" w:rsidRDefault="00905599" w:rsidP="00EF5E33">
      <w:pPr>
        <w:pStyle w:val="Ttulo1"/>
        <w:keepNext w:val="0"/>
        <w:widowControl w:val="0"/>
        <w:tabs>
          <w:tab w:val="left" w:pos="709"/>
        </w:tabs>
        <w:jc w:val="both"/>
        <w:rPr>
          <w:rFonts w:cs="Arial"/>
          <w:color w:val="auto"/>
          <w:sz w:val="22"/>
          <w:szCs w:val="22"/>
          <w:u w:val="none"/>
        </w:rPr>
      </w:pPr>
      <w:proofErr w:type="spellStart"/>
      <w:r w:rsidRPr="00400D68">
        <w:rPr>
          <w:rFonts w:cs="Arial"/>
          <w:color w:val="auto"/>
          <w:sz w:val="22"/>
          <w:szCs w:val="22"/>
          <w:u w:val="none"/>
        </w:rPr>
        <w:t>Modifícase</w:t>
      </w:r>
      <w:proofErr w:type="spellEnd"/>
      <w:r w:rsidR="00D2370D" w:rsidRPr="00400D68">
        <w:rPr>
          <w:rFonts w:cs="Arial"/>
          <w:color w:val="auto"/>
          <w:sz w:val="22"/>
          <w:szCs w:val="22"/>
          <w:u w:val="none"/>
        </w:rPr>
        <w:t xml:space="preserve"> las secciones</w:t>
      </w:r>
      <w:r w:rsidR="00E55718" w:rsidRPr="00400D68">
        <w:rPr>
          <w:rFonts w:cs="Arial"/>
          <w:color w:val="auto"/>
          <w:sz w:val="22"/>
          <w:szCs w:val="22"/>
          <w:u w:val="none"/>
        </w:rPr>
        <w:t xml:space="preserve"> II,</w:t>
      </w:r>
      <w:r w:rsidR="001C4613" w:rsidRPr="00400D68">
        <w:rPr>
          <w:rFonts w:cs="Arial"/>
          <w:color w:val="auto"/>
          <w:sz w:val="22"/>
          <w:szCs w:val="22"/>
          <w:u w:val="none"/>
        </w:rPr>
        <w:t xml:space="preserve"> III</w:t>
      </w:r>
      <w:r w:rsidR="000B1ED8" w:rsidRPr="00400D68">
        <w:rPr>
          <w:rFonts w:cs="Arial"/>
          <w:color w:val="auto"/>
          <w:sz w:val="22"/>
          <w:szCs w:val="22"/>
          <w:u w:val="none"/>
        </w:rPr>
        <w:t>, IV</w:t>
      </w:r>
      <w:r w:rsidR="00F62571" w:rsidRPr="00400D68">
        <w:rPr>
          <w:rFonts w:cs="Arial"/>
          <w:color w:val="auto"/>
          <w:sz w:val="22"/>
          <w:szCs w:val="22"/>
          <w:u w:val="none"/>
        </w:rPr>
        <w:t xml:space="preserve"> </w:t>
      </w:r>
      <w:r w:rsidR="00D2370D" w:rsidRPr="00400D68">
        <w:rPr>
          <w:rFonts w:cs="Arial"/>
          <w:color w:val="auto"/>
          <w:sz w:val="22"/>
          <w:szCs w:val="22"/>
          <w:u w:val="none"/>
        </w:rPr>
        <w:t>y V;</w:t>
      </w:r>
      <w:r w:rsidR="00E978C9" w:rsidRPr="00400D68">
        <w:rPr>
          <w:rFonts w:cs="Arial"/>
          <w:color w:val="auto"/>
          <w:sz w:val="22"/>
          <w:szCs w:val="22"/>
          <w:u w:val="none"/>
        </w:rPr>
        <w:t xml:space="preserve"> el</w:t>
      </w:r>
      <w:r w:rsidR="00BD1064" w:rsidRPr="00400D68">
        <w:rPr>
          <w:rFonts w:cs="Arial"/>
          <w:color w:val="auto"/>
          <w:sz w:val="22"/>
          <w:szCs w:val="22"/>
          <w:u w:val="none"/>
        </w:rPr>
        <w:t xml:space="preserve"> </w:t>
      </w:r>
      <w:r w:rsidR="00DC04EC" w:rsidRPr="00400D68">
        <w:rPr>
          <w:rFonts w:cs="Arial"/>
          <w:color w:val="auto"/>
          <w:sz w:val="22"/>
          <w:szCs w:val="22"/>
          <w:u w:val="none"/>
        </w:rPr>
        <w:t xml:space="preserve">inciso </w:t>
      </w:r>
      <w:r w:rsidR="00F62571" w:rsidRPr="00400D68">
        <w:rPr>
          <w:rFonts w:cs="Arial"/>
          <w:color w:val="auto"/>
          <w:sz w:val="22"/>
          <w:szCs w:val="22"/>
          <w:u w:val="none"/>
        </w:rPr>
        <w:t>c</w:t>
      </w:r>
      <w:r w:rsidR="00DC04EC" w:rsidRPr="00400D68">
        <w:rPr>
          <w:rFonts w:cs="Arial"/>
          <w:color w:val="auto"/>
          <w:sz w:val="22"/>
          <w:szCs w:val="22"/>
          <w:u w:val="none"/>
        </w:rPr>
        <w:t xml:space="preserve">) del numeral </w:t>
      </w:r>
      <w:r w:rsidR="00F62571" w:rsidRPr="00400D68">
        <w:rPr>
          <w:rFonts w:cs="Arial"/>
          <w:color w:val="auto"/>
          <w:sz w:val="22"/>
          <w:szCs w:val="22"/>
          <w:u w:val="none"/>
        </w:rPr>
        <w:t>3, los incisos a) y b) del numeral 4</w:t>
      </w:r>
      <w:r w:rsidR="00E978C9" w:rsidRPr="00400D68">
        <w:rPr>
          <w:rFonts w:cs="Arial"/>
          <w:color w:val="auto"/>
          <w:sz w:val="22"/>
          <w:szCs w:val="22"/>
          <w:u w:val="none"/>
        </w:rPr>
        <w:t xml:space="preserve"> y los </w:t>
      </w:r>
      <w:r w:rsidR="00DC04EC" w:rsidRPr="00400D68">
        <w:rPr>
          <w:rFonts w:cs="Arial"/>
          <w:color w:val="auto"/>
          <w:sz w:val="22"/>
          <w:szCs w:val="22"/>
          <w:u w:val="none"/>
        </w:rPr>
        <w:t xml:space="preserve">numerales </w:t>
      </w:r>
      <w:r w:rsidR="00F62571" w:rsidRPr="00400D68">
        <w:rPr>
          <w:rFonts w:cs="Arial"/>
          <w:color w:val="auto"/>
          <w:sz w:val="22"/>
          <w:szCs w:val="22"/>
          <w:u w:val="none"/>
        </w:rPr>
        <w:t>6</w:t>
      </w:r>
      <w:r w:rsidR="00D2370D" w:rsidRPr="00400D68">
        <w:rPr>
          <w:rFonts w:cs="Arial"/>
          <w:color w:val="auto"/>
          <w:sz w:val="22"/>
          <w:szCs w:val="22"/>
          <w:u w:val="none"/>
        </w:rPr>
        <w:t xml:space="preserve">, </w:t>
      </w:r>
      <w:r w:rsidR="00F62571" w:rsidRPr="00400D68">
        <w:rPr>
          <w:rFonts w:cs="Arial"/>
          <w:color w:val="auto"/>
          <w:sz w:val="22"/>
          <w:szCs w:val="22"/>
          <w:u w:val="none"/>
        </w:rPr>
        <w:t>7</w:t>
      </w:r>
      <w:r w:rsidR="00BE5AA0">
        <w:rPr>
          <w:rFonts w:cs="Arial"/>
          <w:color w:val="auto"/>
          <w:sz w:val="22"/>
          <w:szCs w:val="22"/>
          <w:u w:val="none"/>
        </w:rPr>
        <w:t xml:space="preserve"> y </w:t>
      </w:r>
      <w:r w:rsidR="009869CE" w:rsidRPr="00400D68">
        <w:rPr>
          <w:rFonts w:cs="Arial"/>
          <w:color w:val="auto"/>
          <w:sz w:val="22"/>
          <w:szCs w:val="22"/>
          <w:u w:val="none"/>
        </w:rPr>
        <w:t>1</w:t>
      </w:r>
      <w:r w:rsidR="00F62571" w:rsidRPr="00400D68">
        <w:rPr>
          <w:rFonts w:cs="Arial"/>
          <w:color w:val="auto"/>
          <w:sz w:val="22"/>
          <w:szCs w:val="22"/>
          <w:u w:val="none"/>
        </w:rPr>
        <w:t>0</w:t>
      </w:r>
      <w:r w:rsidR="009869CE" w:rsidRPr="00400D68">
        <w:rPr>
          <w:rFonts w:cs="Arial"/>
          <w:color w:val="auto"/>
          <w:sz w:val="22"/>
          <w:szCs w:val="22"/>
          <w:u w:val="none"/>
        </w:rPr>
        <w:t xml:space="preserve"> </w:t>
      </w:r>
      <w:r w:rsidR="00C61169" w:rsidRPr="00400D68">
        <w:rPr>
          <w:rFonts w:cs="Arial"/>
          <w:color w:val="auto"/>
          <w:sz w:val="22"/>
          <w:szCs w:val="22"/>
          <w:u w:val="none"/>
        </w:rPr>
        <w:t>de la sección VI</w:t>
      </w:r>
      <w:r w:rsidR="00017FB5" w:rsidRPr="00400D68">
        <w:rPr>
          <w:rFonts w:cs="Arial"/>
          <w:color w:val="auto"/>
          <w:sz w:val="22"/>
          <w:szCs w:val="22"/>
          <w:u w:val="none"/>
        </w:rPr>
        <w:t>;</w:t>
      </w:r>
      <w:r w:rsidR="00C61169" w:rsidRPr="00400D68">
        <w:rPr>
          <w:rFonts w:cs="Arial"/>
          <w:color w:val="auto"/>
          <w:sz w:val="22"/>
          <w:szCs w:val="22"/>
          <w:u w:val="none"/>
        </w:rPr>
        <w:t xml:space="preserve"> </w:t>
      </w:r>
      <w:r w:rsidR="00B00D3D" w:rsidRPr="00400D68">
        <w:rPr>
          <w:rFonts w:cs="Arial"/>
          <w:color w:val="auto"/>
          <w:sz w:val="22"/>
          <w:szCs w:val="22"/>
          <w:u w:val="none"/>
        </w:rPr>
        <w:t xml:space="preserve">los numerales </w:t>
      </w:r>
      <w:r w:rsidR="00F62571" w:rsidRPr="00400D68">
        <w:rPr>
          <w:rFonts w:cs="Arial"/>
          <w:color w:val="auto"/>
          <w:sz w:val="22"/>
          <w:szCs w:val="22"/>
          <w:u w:val="none"/>
        </w:rPr>
        <w:t>4</w:t>
      </w:r>
      <w:r w:rsidR="00B00D3D" w:rsidRPr="00400D68">
        <w:rPr>
          <w:rFonts w:cs="Arial"/>
          <w:color w:val="auto"/>
          <w:sz w:val="22"/>
          <w:szCs w:val="22"/>
          <w:u w:val="none"/>
        </w:rPr>
        <w:t>,</w:t>
      </w:r>
      <w:r w:rsidR="00F62571" w:rsidRPr="00400D68">
        <w:rPr>
          <w:rFonts w:cs="Arial"/>
          <w:color w:val="auto"/>
          <w:sz w:val="22"/>
          <w:szCs w:val="22"/>
          <w:u w:val="none"/>
        </w:rPr>
        <w:t xml:space="preserve"> 6</w:t>
      </w:r>
      <w:r w:rsidR="00B00D3D" w:rsidRPr="00400D68">
        <w:rPr>
          <w:rFonts w:cs="Arial"/>
          <w:color w:val="auto"/>
          <w:sz w:val="22"/>
          <w:szCs w:val="22"/>
          <w:u w:val="none"/>
        </w:rPr>
        <w:t xml:space="preserve"> </w:t>
      </w:r>
      <w:r w:rsidR="00F62571" w:rsidRPr="00400D68">
        <w:rPr>
          <w:rFonts w:cs="Arial"/>
          <w:color w:val="auto"/>
          <w:sz w:val="22"/>
          <w:szCs w:val="22"/>
          <w:u w:val="none"/>
        </w:rPr>
        <w:t xml:space="preserve">y 8 del literal A.1, </w:t>
      </w:r>
      <w:r w:rsidR="000B1ED8" w:rsidRPr="00400D68">
        <w:rPr>
          <w:rFonts w:cs="Arial"/>
          <w:color w:val="auto"/>
          <w:sz w:val="22"/>
          <w:szCs w:val="22"/>
          <w:u w:val="none"/>
        </w:rPr>
        <w:t>los</w:t>
      </w:r>
      <w:r w:rsidR="00F62571" w:rsidRPr="00400D68">
        <w:rPr>
          <w:rFonts w:cs="Arial"/>
          <w:color w:val="auto"/>
          <w:sz w:val="22"/>
          <w:szCs w:val="22"/>
          <w:u w:val="none"/>
        </w:rPr>
        <w:t xml:space="preserve"> numeral</w:t>
      </w:r>
      <w:r w:rsidR="000B1ED8" w:rsidRPr="00400D68">
        <w:rPr>
          <w:rFonts w:cs="Arial"/>
          <w:color w:val="auto"/>
          <w:sz w:val="22"/>
          <w:szCs w:val="22"/>
          <w:u w:val="none"/>
        </w:rPr>
        <w:t xml:space="preserve">es </w:t>
      </w:r>
      <w:r w:rsidR="000B1ED8" w:rsidRPr="00FC66A2">
        <w:rPr>
          <w:rFonts w:cs="Arial"/>
          <w:color w:val="auto"/>
          <w:sz w:val="22"/>
          <w:szCs w:val="22"/>
          <w:u w:val="none"/>
        </w:rPr>
        <w:t>1,</w:t>
      </w:r>
      <w:r w:rsidR="00F62571" w:rsidRPr="00FC66A2">
        <w:rPr>
          <w:rFonts w:cs="Arial"/>
          <w:color w:val="auto"/>
          <w:sz w:val="22"/>
          <w:szCs w:val="22"/>
          <w:u w:val="none"/>
        </w:rPr>
        <w:t xml:space="preserve"> 2</w:t>
      </w:r>
      <w:r w:rsidR="000B1ED8" w:rsidRPr="00FC66A2">
        <w:rPr>
          <w:rFonts w:cs="Arial"/>
          <w:color w:val="auto"/>
          <w:sz w:val="22"/>
          <w:szCs w:val="22"/>
          <w:u w:val="none"/>
        </w:rPr>
        <w:t xml:space="preserve"> y 3</w:t>
      </w:r>
      <w:r w:rsidR="00F62571" w:rsidRPr="00FC66A2">
        <w:rPr>
          <w:rFonts w:cs="Arial"/>
          <w:color w:val="auto"/>
          <w:sz w:val="22"/>
          <w:szCs w:val="22"/>
          <w:u w:val="none"/>
        </w:rPr>
        <w:t xml:space="preserve"> del literal A.2, </w:t>
      </w:r>
      <w:r w:rsidR="000B1ED8" w:rsidRPr="00FC66A2">
        <w:rPr>
          <w:rFonts w:cs="Arial"/>
          <w:color w:val="auto"/>
          <w:sz w:val="22"/>
          <w:szCs w:val="22"/>
          <w:u w:val="none"/>
        </w:rPr>
        <w:t>los</w:t>
      </w:r>
      <w:r w:rsidR="00F62571" w:rsidRPr="00FC66A2">
        <w:rPr>
          <w:rFonts w:cs="Arial"/>
          <w:color w:val="auto"/>
          <w:sz w:val="22"/>
          <w:szCs w:val="22"/>
          <w:u w:val="none"/>
        </w:rPr>
        <w:t xml:space="preserve"> numeral</w:t>
      </w:r>
      <w:r w:rsidR="000B1ED8" w:rsidRPr="00FC66A2">
        <w:rPr>
          <w:rFonts w:cs="Arial"/>
          <w:color w:val="auto"/>
          <w:sz w:val="22"/>
          <w:szCs w:val="22"/>
          <w:u w:val="none"/>
        </w:rPr>
        <w:t>es 1 y</w:t>
      </w:r>
      <w:r w:rsidR="00F62571" w:rsidRPr="00FC66A2">
        <w:rPr>
          <w:rFonts w:cs="Arial"/>
          <w:color w:val="auto"/>
          <w:sz w:val="22"/>
          <w:szCs w:val="22"/>
          <w:u w:val="none"/>
        </w:rPr>
        <w:t xml:space="preserve"> 2 del literal A.3, los numerales 1</w:t>
      </w:r>
      <w:r w:rsidR="00BE5AA0">
        <w:rPr>
          <w:rFonts w:cs="Arial"/>
          <w:color w:val="auto"/>
          <w:sz w:val="22"/>
          <w:szCs w:val="22"/>
          <w:u w:val="none"/>
        </w:rPr>
        <w:t>,</w:t>
      </w:r>
      <w:r w:rsidR="000B1ED8" w:rsidRPr="00FC66A2">
        <w:rPr>
          <w:rFonts w:cs="Arial"/>
          <w:color w:val="auto"/>
          <w:sz w:val="22"/>
          <w:szCs w:val="22"/>
          <w:u w:val="none"/>
        </w:rPr>
        <w:t xml:space="preserve"> 5</w:t>
      </w:r>
      <w:r w:rsidR="00BE5AA0">
        <w:rPr>
          <w:rFonts w:cs="Arial"/>
          <w:color w:val="auto"/>
          <w:sz w:val="22"/>
          <w:szCs w:val="22"/>
          <w:u w:val="none"/>
        </w:rPr>
        <w:t xml:space="preserve"> y 7</w:t>
      </w:r>
      <w:r w:rsidR="00F62571" w:rsidRPr="00FC66A2">
        <w:rPr>
          <w:rFonts w:cs="Arial"/>
          <w:color w:val="auto"/>
          <w:sz w:val="22"/>
          <w:szCs w:val="22"/>
          <w:u w:val="none"/>
        </w:rPr>
        <w:t xml:space="preserve"> del literal A.4</w:t>
      </w:r>
      <w:r w:rsidR="00AA4F22" w:rsidRPr="00FC66A2">
        <w:rPr>
          <w:rFonts w:cs="Arial"/>
          <w:color w:val="auto"/>
          <w:sz w:val="22"/>
          <w:szCs w:val="22"/>
          <w:u w:val="none"/>
        </w:rPr>
        <w:t xml:space="preserve"> del rubro A, el numeral 1 del literal B.1, los numerales 1, 2, 3 y 4 del literal B.2, </w:t>
      </w:r>
      <w:r w:rsidR="00797A8D" w:rsidRPr="00FC66A2">
        <w:rPr>
          <w:rFonts w:cs="Arial"/>
          <w:color w:val="auto"/>
          <w:sz w:val="22"/>
          <w:szCs w:val="22"/>
          <w:u w:val="none"/>
        </w:rPr>
        <w:t xml:space="preserve">el epígrafe y </w:t>
      </w:r>
      <w:r w:rsidR="00AA4F22" w:rsidRPr="00FC66A2">
        <w:rPr>
          <w:rFonts w:cs="Arial"/>
          <w:color w:val="auto"/>
          <w:sz w:val="22"/>
          <w:szCs w:val="22"/>
          <w:u w:val="none"/>
        </w:rPr>
        <w:t>los numerales 1, 2 y 3 del literal B.3 del rubro B de la sección VII</w:t>
      </w:r>
      <w:r w:rsidR="0045586C" w:rsidRPr="00FC66A2">
        <w:rPr>
          <w:rFonts w:cs="Arial"/>
          <w:color w:val="auto"/>
          <w:sz w:val="22"/>
          <w:szCs w:val="22"/>
          <w:u w:val="none"/>
        </w:rPr>
        <w:t xml:space="preserve"> </w:t>
      </w:r>
      <w:r w:rsidR="0045586C" w:rsidRPr="00031DF2">
        <w:rPr>
          <w:rFonts w:cs="Arial"/>
          <w:color w:val="auto"/>
          <w:sz w:val="22"/>
          <w:szCs w:val="22"/>
          <w:u w:val="none"/>
        </w:rPr>
        <w:t>y las secciones VIII y IX del</w:t>
      </w:r>
      <w:r w:rsidR="0045586C" w:rsidRPr="00400D68">
        <w:rPr>
          <w:rFonts w:cs="Arial"/>
          <w:color w:val="auto"/>
          <w:sz w:val="22"/>
          <w:szCs w:val="22"/>
          <w:u w:val="none"/>
        </w:rPr>
        <w:t xml:space="preserve"> procedimiento general “Transbordo” DESPA-PG.11 (versión 4), conforme a los siguientes textos:</w:t>
      </w:r>
    </w:p>
    <w:p w14:paraId="22BA01B8" w14:textId="77777777" w:rsidR="00F62571" w:rsidRPr="004F6A04" w:rsidRDefault="00F62571" w:rsidP="00EF5E33">
      <w:pPr>
        <w:pStyle w:val="Ttulo1"/>
        <w:keepNext w:val="0"/>
        <w:widowControl w:val="0"/>
        <w:tabs>
          <w:tab w:val="left" w:pos="709"/>
        </w:tabs>
        <w:jc w:val="both"/>
        <w:rPr>
          <w:rFonts w:cs="Arial"/>
          <w:color w:val="auto"/>
          <w:sz w:val="22"/>
          <w:szCs w:val="22"/>
          <w:u w:val="none"/>
        </w:rPr>
      </w:pPr>
    </w:p>
    <w:p w14:paraId="471CF3F4" w14:textId="41EE7300" w:rsidR="00FA6C47" w:rsidRPr="004F6A04" w:rsidRDefault="00F62571" w:rsidP="00EF5E33">
      <w:pPr>
        <w:pStyle w:val="Ttulo1"/>
        <w:keepNext w:val="0"/>
        <w:widowControl w:val="0"/>
        <w:tabs>
          <w:tab w:val="left" w:pos="709"/>
        </w:tabs>
        <w:jc w:val="both"/>
        <w:rPr>
          <w:rFonts w:cs="Arial"/>
          <w:color w:val="auto"/>
          <w:sz w:val="22"/>
          <w:szCs w:val="22"/>
          <w:u w:val="none"/>
        </w:rPr>
      </w:pPr>
      <w:r w:rsidRPr="004F6A04">
        <w:rPr>
          <w:rFonts w:cs="Arial"/>
          <w:color w:val="auto"/>
          <w:sz w:val="22"/>
          <w:szCs w:val="22"/>
          <w:u w:val="none"/>
        </w:rPr>
        <w:t xml:space="preserve"> </w:t>
      </w:r>
    </w:p>
    <w:p w14:paraId="3477D8CE" w14:textId="37A76B94" w:rsidR="00E55718" w:rsidRPr="004F6A04" w:rsidRDefault="002A56AB" w:rsidP="00585EF5">
      <w:pPr>
        <w:widowControl w:val="0"/>
        <w:tabs>
          <w:tab w:val="left" w:pos="284"/>
          <w:tab w:val="left" w:pos="900"/>
        </w:tabs>
        <w:spacing w:after="0" w:line="240" w:lineRule="auto"/>
        <w:ind w:left="450" w:hanging="567"/>
        <w:jc w:val="both"/>
        <w:rPr>
          <w:rFonts w:ascii="Arial" w:hAnsi="Arial" w:cs="Arial"/>
          <w:b/>
          <w:bCs/>
        </w:rPr>
      </w:pPr>
      <w:r w:rsidRPr="004F6A04">
        <w:rPr>
          <w:rFonts w:ascii="Arial" w:hAnsi="Arial" w:cs="Arial"/>
          <w:b/>
          <w:bCs/>
        </w:rPr>
        <w:t>“</w:t>
      </w:r>
      <w:bookmarkStart w:id="0" w:name="_Hlk36712328"/>
      <w:r w:rsidR="00E55718" w:rsidRPr="004F6A04">
        <w:rPr>
          <w:rFonts w:ascii="Arial" w:hAnsi="Arial" w:cs="Arial"/>
          <w:b/>
          <w:bCs/>
        </w:rPr>
        <w:t>II.</w:t>
      </w:r>
      <w:r w:rsidR="00E55718" w:rsidRPr="004F6A04">
        <w:rPr>
          <w:rFonts w:ascii="Arial" w:hAnsi="Arial" w:cs="Arial"/>
          <w:b/>
          <w:bCs/>
        </w:rPr>
        <w:tab/>
      </w:r>
      <w:r w:rsidR="004509B5" w:rsidRPr="004F6A04">
        <w:rPr>
          <w:rFonts w:ascii="Arial" w:hAnsi="Arial" w:cs="Arial"/>
          <w:b/>
          <w:bCs/>
        </w:rPr>
        <w:t xml:space="preserve">  </w:t>
      </w:r>
      <w:r w:rsidR="00E55718" w:rsidRPr="004F6A04">
        <w:rPr>
          <w:rFonts w:ascii="Arial" w:hAnsi="Arial" w:cs="Arial"/>
          <w:b/>
          <w:bCs/>
        </w:rPr>
        <w:t>ALCANCE</w:t>
      </w:r>
    </w:p>
    <w:p w14:paraId="74C53252" w14:textId="77777777" w:rsidR="00E55718" w:rsidRPr="004F6A04" w:rsidRDefault="00E55718" w:rsidP="00E55718">
      <w:pPr>
        <w:widowControl w:val="0"/>
        <w:tabs>
          <w:tab w:val="left" w:pos="284"/>
        </w:tabs>
        <w:spacing w:after="0" w:line="240" w:lineRule="auto"/>
        <w:ind w:left="567" w:hanging="567"/>
        <w:jc w:val="both"/>
        <w:rPr>
          <w:rFonts w:ascii="Arial" w:hAnsi="Arial" w:cs="Arial"/>
        </w:rPr>
      </w:pPr>
    </w:p>
    <w:p w14:paraId="09A6AC5D" w14:textId="7914AAB0" w:rsidR="00E55718" w:rsidRPr="004F6A04" w:rsidRDefault="00E55718" w:rsidP="00F72F3F">
      <w:pPr>
        <w:widowControl w:val="0"/>
        <w:tabs>
          <w:tab w:val="left" w:pos="284"/>
        </w:tabs>
        <w:spacing w:after="0" w:line="240" w:lineRule="auto"/>
        <w:ind w:left="426" w:hanging="426"/>
        <w:jc w:val="both"/>
        <w:rPr>
          <w:rFonts w:ascii="Arial" w:hAnsi="Arial" w:cs="Arial"/>
        </w:rPr>
      </w:pPr>
      <w:r w:rsidRPr="004F6A04">
        <w:rPr>
          <w:rFonts w:ascii="Arial" w:hAnsi="Arial" w:cs="Arial"/>
        </w:rPr>
        <w:tab/>
      </w:r>
      <w:r w:rsidR="00A27EA7" w:rsidRPr="004469EA">
        <w:rPr>
          <w:rFonts w:ascii="Arial" w:hAnsi="Arial" w:cs="Arial"/>
          <w:b/>
        </w:rPr>
        <w:t xml:space="preserve">  </w:t>
      </w:r>
      <w:r w:rsidR="003721D4" w:rsidRPr="007D28D3">
        <w:rPr>
          <w:rFonts w:ascii="Arial" w:hAnsi="Arial" w:cs="Arial"/>
          <w:b/>
        </w:rPr>
        <w:t>Está dirigido al personal</w:t>
      </w:r>
      <w:r w:rsidR="003721D4" w:rsidRPr="007D28D3">
        <w:rPr>
          <w:rFonts w:ascii="Arial" w:hAnsi="Arial" w:cs="Arial"/>
        </w:rPr>
        <w:t xml:space="preserve"> </w:t>
      </w:r>
      <w:r w:rsidR="00131EA2">
        <w:rPr>
          <w:rFonts w:ascii="Arial" w:hAnsi="Arial" w:cs="Arial"/>
        </w:rPr>
        <w:t>d</w:t>
      </w:r>
      <w:r w:rsidR="00F72F3F" w:rsidRPr="007D28D3">
        <w:rPr>
          <w:rFonts w:ascii="Arial" w:hAnsi="Arial" w:cs="Arial"/>
        </w:rPr>
        <w:t xml:space="preserve">e la Superintendencia Nacional de Aduanas y de Administración Tributaria </w:t>
      </w:r>
      <w:r w:rsidR="00261178" w:rsidRPr="007D28D3">
        <w:rPr>
          <w:rFonts w:ascii="Arial" w:hAnsi="Arial" w:cs="Arial"/>
        </w:rPr>
        <w:t>–</w:t>
      </w:r>
      <w:r w:rsidR="00F72F3F" w:rsidRPr="007D28D3">
        <w:rPr>
          <w:rFonts w:ascii="Arial" w:hAnsi="Arial" w:cs="Arial"/>
        </w:rPr>
        <w:t xml:space="preserve"> </w:t>
      </w:r>
      <w:r w:rsidR="00A253FD" w:rsidRPr="007D28D3">
        <w:rPr>
          <w:rFonts w:ascii="Arial" w:hAnsi="Arial" w:cs="Arial"/>
        </w:rPr>
        <w:t>SUNAT, a</w:t>
      </w:r>
      <w:r w:rsidR="00F72F3F" w:rsidRPr="007D28D3">
        <w:rPr>
          <w:rFonts w:ascii="Arial" w:hAnsi="Arial" w:cs="Arial"/>
        </w:rPr>
        <w:t xml:space="preserve"> los operadores de comercio exterior </w:t>
      </w:r>
      <w:r w:rsidR="00F72F3F" w:rsidRPr="007D28D3">
        <w:rPr>
          <w:rFonts w:ascii="Arial" w:hAnsi="Arial" w:cs="Arial"/>
          <w:b/>
        </w:rPr>
        <w:t xml:space="preserve">y </w:t>
      </w:r>
      <w:r w:rsidR="004469EA" w:rsidRPr="007D28D3">
        <w:rPr>
          <w:rFonts w:ascii="Arial" w:hAnsi="Arial" w:cs="Arial"/>
          <w:b/>
        </w:rPr>
        <w:t xml:space="preserve">a los </w:t>
      </w:r>
      <w:r w:rsidR="00F72F3F" w:rsidRPr="004F6A04">
        <w:rPr>
          <w:rFonts w:ascii="Arial" w:hAnsi="Arial" w:cs="Arial"/>
          <w:b/>
        </w:rPr>
        <w:t>operadores intervinientes</w:t>
      </w:r>
      <w:r w:rsidR="00F72F3F" w:rsidRPr="004F6A04">
        <w:rPr>
          <w:rFonts w:ascii="Arial" w:hAnsi="Arial" w:cs="Arial"/>
        </w:rPr>
        <w:t xml:space="preserve"> que </w:t>
      </w:r>
      <w:r w:rsidR="00F72F3F" w:rsidRPr="004F6A04">
        <w:rPr>
          <w:rFonts w:ascii="Arial" w:hAnsi="Arial" w:cs="Arial"/>
          <w:b/>
        </w:rPr>
        <w:t>participan</w:t>
      </w:r>
      <w:r w:rsidR="00F72F3F" w:rsidRPr="004F6A04">
        <w:rPr>
          <w:rFonts w:ascii="Arial" w:hAnsi="Arial" w:cs="Arial"/>
        </w:rPr>
        <w:t xml:space="preserve"> en el régimen aduanero de transbordo.</w:t>
      </w:r>
    </w:p>
    <w:p w14:paraId="3AE25143" w14:textId="77777777" w:rsidR="00F72F3F" w:rsidRPr="004F6A04" w:rsidRDefault="00F72F3F" w:rsidP="00F72F3F">
      <w:pPr>
        <w:widowControl w:val="0"/>
        <w:tabs>
          <w:tab w:val="left" w:pos="284"/>
        </w:tabs>
        <w:spacing w:after="0" w:line="240" w:lineRule="auto"/>
        <w:ind w:left="426" w:hanging="426"/>
        <w:jc w:val="both"/>
        <w:rPr>
          <w:rFonts w:ascii="Arial" w:hAnsi="Arial" w:cs="Arial"/>
          <w:b/>
          <w:bCs/>
        </w:rPr>
      </w:pPr>
    </w:p>
    <w:p w14:paraId="60C0775B" w14:textId="51BEFE30" w:rsidR="001C4613" w:rsidRPr="004F6A04" w:rsidRDefault="001C4613" w:rsidP="004509B5">
      <w:pPr>
        <w:widowControl w:val="0"/>
        <w:tabs>
          <w:tab w:val="left" w:pos="284"/>
        </w:tabs>
        <w:spacing w:after="0" w:line="240" w:lineRule="auto"/>
        <w:ind w:left="426" w:hanging="426"/>
        <w:jc w:val="both"/>
        <w:rPr>
          <w:rFonts w:ascii="Arial" w:hAnsi="Arial" w:cs="Arial"/>
          <w:b/>
          <w:bCs/>
        </w:rPr>
      </w:pPr>
      <w:r w:rsidRPr="004F6A04">
        <w:rPr>
          <w:rFonts w:ascii="Arial" w:hAnsi="Arial" w:cs="Arial"/>
          <w:b/>
          <w:bCs/>
        </w:rPr>
        <w:t>III.</w:t>
      </w:r>
      <w:r w:rsidR="004509B5" w:rsidRPr="004F6A04">
        <w:rPr>
          <w:rFonts w:ascii="Arial" w:hAnsi="Arial" w:cs="Arial"/>
          <w:b/>
          <w:bCs/>
        </w:rPr>
        <w:t xml:space="preserve"> </w:t>
      </w:r>
      <w:r w:rsidR="004509B5" w:rsidRPr="004F6A04">
        <w:rPr>
          <w:rFonts w:ascii="Arial" w:hAnsi="Arial" w:cs="Arial"/>
          <w:b/>
          <w:bCs/>
        </w:rPr>
        <w:tab/>
      </w:r>
      <w:r w:rsidRPr="004F6A04">
        <w:rPr>
          <w:rFonts w:ascii="Arial" w:hAnsi="Arial" w:cs="Arial"/>
          <w:b/>
          <w:bCs/>
        </w:rPr>
        <w:t>RESPONSABILIDAD</w:t>
      </w:r>
    </w:p>
    <w:p w14:paraId="4BC7A59B" w14:textId="4529042C" w:rsidR="001C4613" w:rsidRPr="004F6A04" w:rsidRDefault="001C4613" w:rsidP="00635535">
      <w:pPr>
        <w:widowControl w:val="0"/>
        <w:tabs>
          <w:tab w:val="left" w:pos="284"/>
        </w:tabs>
        <w:spacing w:after="0" w:line="240" w:lineRule="auto"/>
        <w:ind w:left="567" w:hanging="567"/>
        <w:jc w:val="both"/>
        <w:rPr>
          <w:rFonts w:ascii="Arial" w:hAnsi="Arial" w:cs="Arial"/>
        </w:rPr>
      </w:pPr>
    </w:p>
    <w:p w14:paraId="3B79555B" w14:textId="5E053C9F" w:rsidR="001C4613" w:rsidRPr="004F6A04" w:rsidRDefault="001C4613" w:rsidP="00F72F3F">
      <w:pPr>
        <w:widowControl w:val="0"/>
        <w:tabs>
          <w:tab w:val="left" w:pos="284"/>
        </w:tabs>
        <w:spacing w:after="0" w:line="240" w:lineRule="auto"/>
        <w:ind w:left="426" w:hanging="426"/>
        <w:jc w:val="both"/>
        <w:rPr>
          <w:rFonts w:ascii="Arial" w:hAnsi="Arial" w:cs="Arial"/>
        </w:rPr>
      </w:pPr>
      <w:r w:rsidRPr="004F6A04">
        <w:rPr>
          <w:rFonts w:ascii="Arial" w:hAnsi="Arial" w:cs="Arial"/>
        </w:rPr>
        <w:tab/>
      </w:r>
      <w:r w:rsidRPr="004F6A04">
        <w:rPr>
          <w:rFonts w:ascii="Arial" w:hAnsi="Arial" w:cs="Arial"/>
        </w:rPr>
        <w:tab/>
      </w:r>
      <w:bookmarkEnd w:id="0"/>
      <w:r w:rsidR="00F72F3F" w:rsidRPr="007D28D3">
        <w:rPr>
          <w:rFonts w:ascii="Arial" w:hAnsi="Arial" w:cs="Arial"/>
        </w:rPr>
        <w:t xml:space="preserve">La aplicación, cumplimiento y seguimiento de lo </w:t>
      </w:r>
      <w:r w:rsidR="00916570" w:rsidRPr="007D28D3">
        <w:rPr>
          <w:rFonts w:ascii="Arial" w:hAnsi="Arial" w:cs="Arial"/>
          <w:b/>
        </w:rPr>
        <w:t>dispuesto</w:t>
      </w:r>
      <w:r w:rsidR="00F72F3F" w:rsidRPr="007D28D3">
        <w:rPr>
          <w:rFonts w:ascii="Arial" w:hAnsi="Arial" w:cs="Arial"/>
        </w:rPr>
        <w:t xml:space="preserve"> en el presente procedimiento es de responsabilidad </w:t>
      </w:r>
      <w:r w:rsidR="004469EA" w:rsidRPr="007D28D3">
        <w:rPr>
          <w:rFonts w:ascii="Arial" w:hAnsi="Arial" w:cs="Arial"/>
        </w:rPr>
        <w:t>del Intendente Nacional</w:t>
      </w:r>
      <w:r w:rsidR="004469EA" w:rsidRPr="007D28D3">
        <w:rPr>
          <w:rFonts w:ascii="Arial" w:hAnsi="Arial" w:cs="Arial"/>
          <w:b/>
        </w:rPr>
        <w:t xml:space="preserve"> de Desarrollo e Innovación Aduanera</w:t>
      </w:r>
      <w:r w:rsidR="004469EA" w:rsidRPr="007D28D3">
        <w:rPr>
          <w:rFonts w:ascii="Arial" w:hAnsi="Arial" w:cs="Arial"/>
        </w:rPr>
        <w:t>,</w:t>
      </w:r>
      <w:r w:rsidR="00F72F3F" w:rsidRPr="007D28D3">
        <w:rPr>
          <w:rFonts w:ascii="Arial" w:hAnsi="Arial" w:cs="Arial"/>
        </w:rPr>
        <w:t xml:space="preserve"> del Intendente Nacional </w:t>
      </w:r>
      <w:r w:rsidR="00F72F3F" w:rsidRPr="007D28D3">
        <w:rPr>
          <w:rFonts w:ascii="Arial" w:hAnsi="Arial" w:cs="Arial"/>
          <w:b/>
        </w:rPr>
        <w:t>de Sistemas de Información</w:t>
      </w:r>
      <w:r w:rsidR="004469EA" w:rsidRPr="007D28D3">
        <w:rPr>
          <w:rFonts w:ascii="Arial" w:hAnsi="Arial" w:cs="Arial"/>
          <w:b/>
        </w:rPr>
        <w:t xml:space="preserve">, </w:t>
      </w:r>
      <w:r w:rsidR="004469EA" w:rsidRPr="007D28D3">
        <w:rPr>
          <w:rFonts w:ascii="Arial" w:hAnsi="Arial" w:cs="Arial"/>
        </w:rPr>
        <w:t xml:space="preserve">del Intendente Nacional de </w:t>
      </w:r>
      <w:r w:rsidR="004469EA" w:rsidRPr="007D28D3">
        <w:rPr>
          <w:rFonts w:ascii="Arial" w:hAnsi="Arial" w:cs="Arial"/>
          <w:b/>
        </w:rPr>
        <w:t>Control Aduanero</w:t>
      </w:r>
      <w:r w:rsidR="004469EA" w:rsidRPr="007D28D3">
        <w:rPr>
          <w:rFonts w:ascii="Arial" w:hAnsi="Arial" w:cs="Arial"/>
        </w:rPr>
        <w:t>,</w:t>
      </w:r>
      <w:r w:rsidR="00F72F3F" w:rsidRPr="007D28D3">
        <w:rPr>
          <w:rFonts w:ascii="Arial" w:hAnsi="Arial" w:cs="Arial"/>
        </w:rPr>
        <w:t xml:space="preserve"> </w:t>
      </w:r>
      <w:r w:rsidR="00F72F3F" w:rsidRPr="007D28D3">
        <w:rPr>
          <w:rFonts w:ascii="Arial" w:hAnsi="Arial" w:cs="Arial"/>
          <w:b/>
        </w:rPr>
        <w:t>de los intendentes de aduana de la República</w:t>
      </w:r>
      <w:r w:rsidR="000B3BE0" w:rsidRPr="007D28D3">
        <w:rPr>
          <w:rFonts w:ascii="Arial" w:hAnsi="Arial" w:cs="Arial"/>
          <w:b/>
        </w:rPr>
        <w:t>,</w:t>
      </w:r>
      <w:r w:rsidR="00F72F3F" w:rsidRPr="007D28D3">
        <w:rPr>
          <w:rFonts w:ascii="Arial" w:hAnsi="Arial" w:cs="Arial"/>
          <w:b/>
        </w:rPr>
        <w:t xml:space="preserve"> y de las jefaturas y del personal de las distintas unidades de </w:t>
      </w:r>
      <w:r w:rsidR="00F72F3F" w:rsidRPr="004F6A04">
        <w:rPr>
          <w:rFonts w:ascii="Arial" w:hAnsi="Arial" w:cs="Arial"/>
          <w:b/>
        </w:rPr>
        <w:t>organización que intervienen</w:t>
      </w:r>
      <w:r w:rsidR="00F72F3F" w:rsidRPr="004F6A04">
        <w:rPr>
          <w:rFonts w:ascii="Arial" w:hAnsi="Arial" w:cs="Arial"/>
        </w:rPr>
        <w:t>.</w:t>
      </w:r>
    </w:p>
    <w:p w14:paraId="34355240" w14:textId="7CA11E03" w:rsidR="000B1ED8" w:rsidRPr="004F6A04" w:rsidRDefault="000B1ED8" w:rsidP="00F72F3F">
      <w:pPr>
        <w:widowControl w:val="0"/>
        <w:tabs>
          <w:tab w:val="left" w:pos="284"/>
        </w:tabs>
        <w:spacing w:after="0" w:line="240" w:lineRule="auto"/>
        <w:ind w:left="426" w:hanging="426"/>
        <w:jc w:val="both"/>
        <w:rPr>
          <w:rFonts w:ascii="Arial" w:hAnsi="Arial" w:cs="Arial"/>
          <w:b/>
        </w:rPr>
      </w:pPr>
    </w:p>
    <w:p w14:paraId="4C096535" w14:textId="6AC90D58" w:rsidR="000B1ED8" w:rsidRPr="004F6A04" w:rsidRDefault="000B1ED8" w:rsidP="00F72F3F">
      <w:pPr>
        <w:widowControl w:val="0"/>
        <w:tabs>
          <w:tab w:val="left" w:pos="284"/>
        </w:tabs>
        <w:spacing w:after="0" w:line="240" w:lineRule="auto"/>
        <w:ind w:left="426" w:hanging="426"/>
        <w:jc w:val="both"/>
        <w:rPr>
          <w:rFonts w:ascii="Arial" w:hAnsi="Arial" w:cs="Arial"/>
          <w:b/>
        </w:rPr>
      </w:pPr>
      <w:r w:rsidRPr="004F6A04">
        <w:rPr>
          <w:rFonts w:ascii="Arial" w:hAnsi="Arial" w:cs="Arial"/>
          <w:b/>
        </w:rPr>
        <w:t>IV.   DEFINICIONES Y ABREVIATURAS</w:t>
      </w:r>
    </w:p>
    <w:p w14:paraId="3E11CBBA" w14:textId="4BC161A1" w:rsidR="000B1ED8" w:rsidRPr="004F6A04" w:rsidRDefault="000B1ED8" w:rsidP="00F72F3F">
      <w:pPr>
        <w:widowControl w:val="0"/>
        <w:tabs>
          <w:tab w:val="left" w:pos="284"/>
        </w:tabs>
        <w:spacing w:after="0" w:line="240" w:lineRule="auto"/>
        <w:ind w:left="426" w:hanging="426"/>
        <w:jc w:val="both"/>
        <w:rPr>
          <w:rFonts w:ascii="Arial" w:hAnsi="Arial" w:cs="Arial"/>
          <w:b/>
        </w:rPr>
      </w:pPr>
    </w:p>
    <w:p w14:paraId="54CB4D21" w14:textId="22093A3E" w:rsidR="000B1ED8" w:rsidRPr="004F6A04" w:rsidRDefault="000B1ED8" w:rsidP="00F72F3F">
      <w:pPr>
        <w:widowControl w:val="0"/>
        <w:tabs>
          <w:tab w:val="left" w:pos="284"/>
        </w:tabs>
        <w:spacing w:after="0" w:line="240" w:lineRule="auto"/>
        <w:ind w:left="426" w:hanging="426"/>
        <w:jc w:val="both"/>
        <w:rPr>
          <w:rFonts w:ascii="Arial" w:hAnsi="Arial" w:cs="Arial"/>
          <w:b/>
        </w:rPr>
      </w:pPr>
      <w:r w:rsidRPr="004F6A04">
        <w:rPr>
          <w:rFonts w:ascii="Arial" w:hAnsi="Arial" w:cs="Arial"/>
          <w:b/>
        </w:rPr>
        <w:tab/>
        <w:t xml:space="preserve">   Para efecto</w:t>
      </w:r>
      <w:r w:rsidR="000B3BE0" w:rsidRPr="004F6A04">
        <w:rPr>
          <w:rFonts w:ascii="Arial" w:hAnsi="Arial" w:cs="Arial"/>
          <w:b/>
        </w:rPr>
        <w:t>s</w:t>
      </w:r>
      <w:r w:rsidRPr="004F6A04">
        <w:rPr>
          <w:rFonts w:ascii="Arial" w:hAnsi="Arial" w:cs="Arial"/>
          <w:b/>
        </w:rPr>
        <w:t xml:space="preserve"> del presente procedimiento se entiende por:</w:t>
      </w:r>
    </w:p>
    <w:p w14:paraId="1B3EEB95" w14:textId="53DED46E" w:rsidR="000B1ED8" w:rsidRPr="004F6A04" w:rsidRDefault="000B1ED8" w:rsidP="00F72F3F">
      <w:pPr>
        <w:widowControl w:val="0"/>
        <w:tabs>
          <w:tab w:val="left" w:pos="284"/>
        </w:tabs>
        <w:spacing w:after="0" w:line="240" w:lineRule="auto"/>
        <w:ind w:left="426" w:hanging="426"/>
        <w:jc w:val="both"/>
        <w:rPr>
          <w:rFonts w:ascii="Arial" w:hAnsi="Arial" w:cs="Arial"/>
        </w:rPr>
      </w:pPr>
      <w:r w:rsidRPr="004F6A04">
        <w:rPr>
          <w:rFonts w:ascii="Arial" w:hAnsi="Arial" w:cs="Arial"/>
        </w:rPr>
        <w:tab/>
      </w:r>
      <w:r w:rsidRPr="004F6A04">
        <w:rPr>
          <w:rFonts w:ascii="Arial" w:hAnsi="Arial" w:cs="Arial"/>
        </w:rPr>
        <w:tab/>
        <w:t>(…)</w:t>
      </w:r>
    </w:p>
    <w:p w14:paraId="7420CABB" w14:textId="085F09CF" w:rsidR="00F72F3F" w:rsidRPr="004F6A04" w:rsidRDefault="00D83C22" w:rsidP="00F72F3F">
      <w:pPr>
        <w:widowControl w:val="0"/>
        <w:tabs>
          <w:tab w:val="left" w:pos="284"/>
        </w:tabs>
        <w:spacing w:after="0" w:line="240" w:lineRule="auto"/>
        <w:ind w:left="426" w:hanging="426"/>
        <w:jc w:val="both"/>
        <w:rPr>
          <w:rFonts w:ascii="Arial" w:hAnsi="Arial" w:cs="Arial"/>
          <w:b/>
        </w:rPr>
      </w:pPr>
      <w:r w:rsidRPr="004F6A04">
        <w:rPr>
          <w:rFonts w:ascii="Arial" w:hAnsi="Arial" w:cs="Arial"/>
        </w:rPr>
        <w:tab/>
      </w:r>
      <w:r w:rsidRPr="004F6A04">
        <w:rPr>
          <w:rFonts w:ascii="Arial" w:hAnsi="Arial" w:cs="Arial"/>
        </w:rPr>
        <w:tab/>
      </w:r>
      <w:r w:rsidRPr="004F6A04">
        <w:rPr>
          <w:rFonts w:ascii="Arial" w:hAnsi="Arial" w:cs="Arial"/>
          <w:b/>
        </w:rPr>
        <w:t xml:space="preserve">MPV </w:t>
      </w:r>
      <w:r w:rsidR="00265FF3">
        <w:rPr>
          <w:rFonts w:ascii="Arial" w:hAnsi="Arial" w:cs="Arial"/>
          <w:b/>
        </w:rPr>
        <w:t>–</w:t>
      </w:r>
      <w:r w:rsidRPr="004F6A04">
        <w:rPr>
          <w:rFonts w:ascii="Arial" w:hAnsi="Arial" w:cs="Arial"/>
          <w:b/>
        </w:rPr>
        <w:t xml:space="preserve"> </w:t>
      </w:r>
      <w:proofErr w:type="gramStart"/>
      <w:r w:rsidR="00A253FD" w:rsidRPr="004F6A04">
        <w:rPr>
          <w:rFonts w:ascii="Arial" w:hAnsi="Arial" w:cs="Arial"/>
          <w:b/>
        </w:rPr>
        <w:t>SUNAT</w:t>
      </w:r>
      <w:r w:rsidR="00265FF3">
        <w:rPr>
          <w:rFonts w:ascii="Arial" w:hAnsi="Arial" w:cs="Arial"/>
          <w:b/>
        </w:rPr>
        <w:t xml:space="preserve"> .</w:t>
      </w:r>
      <w:proofErr w:type="gramEnd"/>
      <w:r w:rsidR="00265FF3">
        <w:rPr>
          <w:rFonts w:ascii="Arial" w:hAnsi="Arial" w:cs="Arial"/>
          <w:b/>
        </w:rPr>
        <w:t xml:space="preserve">- </w:t>
      </w:r>
      <w:r w:rsidRPr="004F6A04">
        <w:rPr>
          <w:rFonts w:ascii="Arial" w:hAnsi="Arial" w:cs="Arial"/>
          <w:b/>
        </w:rPr>
        <w:t>A la Mesa de Partes Virtual de la SUNAT</w:t>
      </w:r>
      <w:r w:rsidR="000B3BE0" w:rsidRPr="004F6A04">
        <w:rPr>
          <w:rFonts w:ascii="Arial" w:hAnsi="Arial" w:cs="Arial"/>
          <w:b/>
        </w:rPr>
        <w:t>,</w:t>
      </w:r>
      <w:r w:rsidRPr="004F6A04">
        <w:rPr>
          <w:rFonts w:ascii="Arial" w:hAnsi="Arial" w:cs="Arial"/>
          <w:b/>
        </w:rPr>
        <w:t xml:space="preserve"> que consiste en una plataforma informática en el portal de la SUNAT que </w:t>
      </w:r>
      <w:r w:rsidR="000B3BE0" w:rsidRPr="004F6A04">
        <w:rPr>
          <w:rFonts w:ascii="Arial" w:hAnsi="Arial" w:cs="Arial"/>
          <w:b/>
        </w:rPr>
        <w:t xml:space="preserve">permite </w:t>
      </w:r>
      <w:r w:rsidRPr="004F6A04">
        <w:rPr>
          <w:rFonts w:ascii="Arial" w:hAnsi="Arial" w:cs="Arial"/>
          <w:b/>
        </w:rPr>
        <w:t>a los operadores de comercio exterior</w:t>
      </w:r>
      <w:r w:rsidR="000B3BE0" w:rsidRPr="004F6A04">
        <w:rPr>
          <w:rFonts w:ascii="Arial" w:hAnsi="Arial" w:cs="Arial"/>
          <w:b/>
        </w:rPr>
        <w:t xml:space="preserve">, </w:t>
      </w:r>
      <w:r w:rsidRPr="004F6A04">
        <w:rPr>
          <w:rFonts w:ascii="Arial" w:hAnsi="Arial" w:cs="Arial"/>
          <w:b/>
        </w:rPr>
        <w:t>operadores intervinientes</w:t>
      </w:r>
      <w:r w:rsidR="000B3BE0" w:rsidRPr="004F6A04">
        <w:rPr>
          <w:rFonts w:ascii="Arial" w:hAnsi="Arial" w:cs="Arial"/>
          <w:b/>
        </w:rPr>
        <w:t xml:space="preserve"> y terceros,</w:t>
      </w:r>
      <w:r w:rsidRPr="004F6A04">
        <w:rPr>
          <w:rFonts w:ascii="Arial" w:hAnsi="Arial" w:cs="Arial"/>
          <w:b/>
        </w:rPr>
        <w:t xml:space="preserve"> la presentación virtual documentos.</w:t>
      </w:r>
    </w:p>
    <w:p w14:paraId="781023FE" w14:textId="77777777" w:rsidR="00D62009" w:rsidRPr="004F6A04" w:rsidRDefault="00D62009" w:rsidP="00D62009">
      <w:pPr>
        <w:widowControl w:val="0"/>
        <w:spacing w:after="0" w:line="240" w:lineRule="auto"/>
        <w:jc w:val="both"/>
        <w:rPr>
          <w:rFonts w:ascii="Arial" w:eastAsia="Calibri" w:hAnsi="Arial" w:cs="Arial"/>
          <w:b/>
          <w:lang w:eastAsia="es-ES"/>
        </w:rPr>
      </w:pPr>
    </w:p>
    <w:p w14:paraId="1E41BA24" w14:textId="77777777" w:rsidR="00D62009" w:rsidRPr="004F6A04" w:rsidRDefault="00D62009" w:rsidP="00B84441">
      <w:pPr>
        <w:widowControl w:val="0"/>
        <w:numPr>
          <w:ilvl w:val="0"/>
          <w:numId w:val="10"/>
        </w:numPr>
        <w:tabs>
          <w:tab w:val="left" w:pos="426"/>
        </w:tabs>
        <w:spacing w:after="0" w:line="240" w:lineRule="auto"/>
        <w:ind w:left="567" w:hanging="283"/>
        <w:jc w:val="both"/>
        <w:rPr>
          <w:rFonts w:ascii="Arial" w:eastAsia="Calibri" w:hAnsi="Arial" w:cs="Arial"/>
          <w:b/>
          <w:lang w:eastAsia="es-ES"/>
        </w:rPr>
      </w:pPr>
      <w:r w:rsidRPr="004F6A04">
        <w:rPr>
          <w:rFonts w:ascii="Arial" w:eastAsia="Calibri" w:hAnsi="Arial" w:cs="Arial"/>
          <w:b/>
          <w:lang w:eastAsia="es-ES"/>
        </w:rPr>
        <w:lastRenderedPageBreak/>
        <w:t>BASE LEGAL</w:t>
      </w:r>
    </w:p>
    <w:p w14:paraId="5A8EBC16" w14:textId="77777777" w:rsidR="00AB05AE" w:rsidRPr="004F6A04" w:rsidRDefault="00D62009" w:rsidP="00D62009">
      <w:pPr>
        <w:widowControl w:val="0"/>
        <w:spacing w:after="0" w:line="240" w:lineRule="auto"/>
        <w:jc w:val="both"/>
        <w:rPr>
          <w:rFonts w:ascii="Arial" w:eastAsia="Calibri" w:hAnsi="Arial" w:cs="Arial"/>
          <w:b/>
          <w:lang w:eastAsia="es-ES"/>
        </w:rPr>
      </w:pPr>
      <w:r w:rsidRPr="004F6A04">
        <w:rPr>
          <w:rFonts w:ascii="Arial" w:eastAsia="Calibri" w:hAnsi="Arial" w:cs="Arial"/>
          <w:b/>
          <w:lang w:eastAsia="es-ES"/>
        </w:rPr>
        <w:t xml:space="preserve"> </w:t>
      </w:r>
    </w:p>
    <w:p w14:paraId="30D27CFF" w14:textId="77777777" w:rsidR="00D470D6" w:rsidRPr="004F6A04" w:rsidRDefault="00D470D6" w:rsidP="00B84441">
      <w:pPr>
        <w:widowControl w:val="0"/>
        <w:numPr>
          <w:ilvl w:val="0"/>
          <w:numId w:val="9"/>
        </w:numPr>
        <w:tabs>
          <w:tab w:val="left" w:pos="709"/>
        </w:tabs>
        <w:spacing w:after="0" w:line="240" w:lineRule="auto"/>
        <w:ind w:left="709" w:hanging="283"/>
        <w:jc w:val="both"/>
        <w:rPr>
          <w:rFonts w:ascii="Arial" w:eastAsia="Calibri" w:hAnsi="Arial" w:cs="Arial"/>
          <w:b/>
          <w:bCs/>
          <w:lang w:eastAsia="es-ES"/>
        </w:rPr>
      </w:pPr>
      <w:r w:rsidRPr="004F6A04">
        <w:rPr>
          <w:rFonts w:ascii="Arial" w:eastAsia="Calibri" w:hAnsi="Arial" w:cs="Arial"/>
          <w:lang w:eastAsia="es-ES"/>
        </w:rPr>
        <w:t xml:space="preserve">Ley General de Aduanas, Decreto Legislativo </w:t>
      </w:r>
      <w:proofErr w:type="spellStart"/>
      <w:r w:rsidRPr="004F6A04">
        <w:rPr>
          <w:rFonts w:ascii="Arial" w:eastAsia="Calibri" w:hAnsi="Arial" w:cs="Arial"/>
          <w:lang w:eastAsia="es-ES"/>
        </w:rPr>
        <w:t>Nº</w:t>
      </w:r>
      <w:proofErr w:type="spellEnd"/>
      <w:r w:rsidRPr="004F6A04">
        <w:rPr>
          <w:rFonts w:ascii="Arial" w:eastAsia="Calibri" w:hAnsi="Arial" w:cs="Arial"/>
          <w:lang w:eastAsia="es-ES"/>
        </w:rPr>
        <w:t xml:space="preserve"> 1053, </w:t>
      </w:r>
      <w:r w:rsidRPr="004F6A04">
        <w:rPr>
          <w:rFonts w:ascii="Arial" w:eastAsia="Calibri" w:hAnsi="Arial" w:cs="Arial"/>
          <w:b/>
          <w:bCs/>
          <w:lang w:eastAsia="es-ES"/>
        </w:rPr>
        <w:t>publicado</w:t>
      </w:r>
      <w:r w:rsidRPr="004F6A04">
        <w:rPr>
          <w:rFonts w:ascii="Arial" w:eastAsia="Calibri" w:hAnsi="Arial" w:cs="Arial"/>
          <w:lang w:eastAsia="es-ES"/>
        </w:rPr>
        <w:t xml:space="preserve"> el 27.6.2008 y </w:t>
      </w:r>
      <w:r w:rsidRPr="004F6A04">
        <w:rPr>
          <w:rFonts w:ascii="Arial" w:eastAsia="Calibri" w:hAnsi="Arial" w:cs="Arial"/>
          <w:bCs/>
          <w:lang w:eastAsia="es-ES"/>
        </w:rPr>
        <w:t>modificatorias</w:t>
      </w:r>
      <w:r w:rsidR="008A135E" w:rsidRPr="004F6A04">
        <w:rPr>
          <w:rFonts w:ascii="Arial" w:eastAsia="Calibri" w:hAnsi="Arial" w:cs="Arial"/>
          <w:lang w:eastAsia="es-ES"/>
        </w:rPr>
        <w:t>.</w:t>
      </w:r>
    </w:p>
    <w:p w14:paraId="161216C9" w14:textId="3D0C67B4" w:rsidR="00D470D6" w:rsidRPr="004F6A04" w:rsidRDefault="00D470D6" w:rsidP="00B84441">
      <w:pPr>
        <w:widowControl w:val="0"/>
        <w:numPr>
          <w:ilvl w:val="0"/>
          <w:numId w:val="9"/>
        </w:numPr>
        <w:tabs>
          <w:tab w:val="left" w:pos="709"/>
        </w:tabs>
        <w:spacing w:after="0" w:line="240" w:lineRule="auto"/>
        <w:ind w:left="709" w:hanging="283"/>
        <w:jc w:val="both"/>
        <w:rPr>
          <w:rFonts w:ascii="Arial" w:eastAsia="Calibri" w:hAnsi="Arial" w:cs="Arial"/>
          <w:b/>
          <w:bCs/>
          <w:lang w:eastAsia="es-ES"/>
        </w:rPr>
      </w:pPr>
      <w:r w:rsidRPr="004F6A04">
        <w:rPr>
          <w:rFonts w:ascii="Arial" w:eastAsia="Calibri" w:hAnsi="Arial" w:cs="Arial"/>
          <w:lang w:eastAsia="es-ES"/>
        </w:rPr>
        <w:t xml:space="preserve">Reglamento </w:t>
      </w:r>
      <w:r w:rsidRPr="004F6A04">
        <w:rPr>
          <w:rFonts w:ascii="Arial" w:eastAsia="Calibri" w:hAnsi="Arial" w:cs="Arial"/>
          <w:b/>
          <w:bCs/>
          <w:lang w:eastAsia="es-ES"/>
        </w:rPr>
        <w:t xml:space="preserve">del Decreto Legislativo </w:t>
      </w:r>
      <w:proofErr w:type="spellStart"/>
      <w:r w:rsidRPr="004F6A04">
        <w:rPr>
          <w:rFonts w:ascii="Arial" w:eastAsia="Calibri" w:hAnsi="Arial" w:cs="Arial"/>
          <w:b/>
          <w:bCs/>
          <w:lang w:eastAsia="es-ES"/>
        </w:rPr>
        <w:t>Nº</w:t>
      </w:r>
      <w:proofErr w:type="spellEnd"/>
      <w:r w:rsidRPr="004F6A04">
        <w:rPr>
          <w:rFonts w:ascii="Arial" w:eastAsia="Calibri" w:hAnsi="Arial" w:cs="Arial"/>
          <w:b/>
          <w:bCs/>
          <w:lang w:eastAsia="es-ES"/>
        </w:rPr>
        <w:t xml:space="preserve"> 1053,</w:t>
      </w:r>
      <w:r w:rsidRPr="004F6A04">
        <w:rPr>
          <w:rFonts w:ascii="Arial" w:eastAsia="Calibri" w:hAnsi="Arial" w:cs="Arial"/>
          <w:lang w:eastAsia="es-ES"/>
        </w:rPr>
        <w:t xml:space="preserve"> Ley General de Aduanas, Decreto Supremo N.º 010-2009-EF, publicado el 16.1.2009 y modificatorias</w:t>
      </w:r>
      <w:r w:rsidR="008A135E" w:rsidRPr="004F6A04">
        <w:rPr>
          <w:rFonts w:ascii="Arial" w:eastAsia="Calibri" w:hAnsi="Arial" w:cs="Arial"/>
          <w:lang w:eastAsia="es-ES"/>
        </w:rPr>
        <w:t>.</w:t>
      </w:r>
    </w:p>
    <w:p w14:paraId="4F00CFD2" w14:textId="1C20108C" w:rsidR="00D470D6" w:rsidRPr="004F6A04" w:rsidRDefault="00D470D6" w:rsidP="00B84441">
      <w:pPr>
        <w:widowControl w:val="0"/>
        <w:numPr>
          <w:ilvl w:val="0"/>
          <w:numId w:val="9"/>
        </w:numPr>
        <w:tabs>
          <w:tab w:val="left" w:pos="709"/>
        </w:tabs>
        <w:spacing w:after="0" w:line="240" w:lineRule="auto"/>
        <w:ind w:left="709" w:hanging="283"/>
        <w:jc w:val="both"/>
        <w:rPr>
          <w:rFonts w:ascii="Arial" w:eastAsia="Calibri" w:hAnsi="Arial" w:cs="Arial"/>
          <w:b/>
          <w:lang w:eastAsia="es-ES"/>
        </w:rPr>
      </w:pPr>
      <w:r w:rsidRPr="004F6A04">
        <w:rPr>
          <w:rFonts w:ascii="Arial" w:eastAsia="Calibri" w:hAnsi="Arial" w:cs="Arial"/>
          <w:lang w:eastAsia="es-ES"/>
        </w:rPr>
        <w:t xml:space="preserve">Tabla de </w:t>
      </w:r>
      <w:r w:rsidR="00730BB6" w:rsidRPr="004F6A04">
        <w:rPr>
          <w:rFonts w:ascii="Arial" w:eastAsia="Calibri" w:hAnsi="Arial" w:cs="Arial"/>
          <w:lang w:eastAsia="es-ES"/>
        </w:rPr>
        <w:t>s</w:t>
      </w:r>
      <w:r w:rsidRPr="004F6A04">
        <w:rPr>
          <w:rFonts w:ascii="Arial" w:eastAsia="Calibri" w:hAnsi="Arial" w:cs="Arial"/>
          <w:lang w:eastAsia="es-ES"/>
        </w:rPr>
        <w:t xml:space="preserve">anciones aplicables a las infracciones previstas en la Ley General de Aduanas, </w:t>
      </w:r>
      <w:r w:rsidRPr="004F6A04">
        <w:rPr>
          <w:rFonts w:ascii="Arial" w:eastAsia="Calibri" w:hAnsi="Arial" w:cs="Arial"/>
          <w:b/>
          <w:lang w:eastAsia="es-ES"/>
        </w:rPr>
        <w:t xml:space="preserve">Decreto Supremo </w:t>
      </w:r>
      <w:proofErr w:type="spellStart"/>
      <w:r w:rsidRPr="004F6A04">
        <w:rPr>
          <w:rFonts w:ascii="Arial" w:eastAsia="Calibri" w:hAnsi="Arial" w:cs="Arial"/>
          <w:b/>
          <w:lang w:eastAsia="es-ES"/>
        </w:rPr>
        <w:t>Nº</w:t>
      </w:r>
      <w:proofErr w:type="spellEnd"/>
      <w:r w:rsidRPr="004F6A04">
        <w:rPr>
          <w:rFonts w:ascii="Arial" w:eastAsia="Calibri" w:hAnsi="Arial" w:cs="Arial"/>
          <w:b/>
          <w:lang w:eastAsia="es-ES"/>
        </w:rPr>
        <w:t> 418-2019-EF, publicado</w:t>
      </w:r>
      <w:r w:rsidR="00635535" w:rsidRPr="004F6A04">
        <w:rPr>
          <w:rFonts w:ascii="Arial" w:eastAsia="Calibri" w:hAnsi="Arial" w:cs="Arial"/>
          <w:b/>
          <w:lang w:eastAsia="es-ES"/>
        </w:rPr>
        <w:t xml:space="preserve"> </w:t>
      </w:r>
      <w:r w:rsidRPr="004F6A04">
        <w:rPr>
          <w:rFonts w:ascii="Arial" w:eastAsia="Calibri" w:hAnsi="Arial" w:cs="Arial"/>
          <w:b/>
          <w:lang w:eastAsia="es-ES"/>
        </w:rPr>
        <w:t>el 31.12.2019.</w:t>
      </w:r>
    </w:p>
    <w:p w14:paraId="20AD4A93" w14:textId="77777777" w:rsidR="00D470D6" w:rsidRPr="004F6A04" w:rsidRDefault="00D470D6" w:rsidP="00B84441">
      <w:pPr>
        <w:widowControl w:val="0"/>
        <w:numPr>
          <w:ilvl w:val="0"/>
          <w:numId w:val="9"/>
        </w:numPr>
        <w:tabs>
          <w:tab w:val="left" w:pos="709"/>
        </w:tabs>
        <w:spacing w:after="0" w:line="240" w:lineRule="auto"/>
        <w:ind w:left="709" w:hanging="283"/>
        <w:jc w:val="both"/>
        <w:rPr>
          <w:rFonts w:ascii="Arial" w:eastAsia="Calibri" w:hAnsi="Arial" w:cs="Arial"/>
          <w:lang w:eastAsia="es-ES"/>
        </w:rPr>
      </w:pPr>
      <w:r w:rsidRPr="004F6A04">
        <w:rPr>
          <w:rFonts w:ascii="Arial" w:eastAsia="Calibri" w:hAnsi="Arial" w:cs="Arial"/>
          <w:lang w:eastAsia="es-ES"/>
        </w:rPr>
        <w:t xml:space="preserve">Ley de los Delitos Aduaneros, Ley </w:t>
      </w:r>
      <w:proofErr w:type="spellStart"/>
      <w:r w:rsidRPr="004F6A04">
        <w:rPr>
          <w:rFonts w:ascii="Arial" w:eastAsia="Calibri" w:hAnsi="Arial" w:cs="Arial"/>
          <w:lang w:eastAsia="es-ES"/>
        </w:rPr>
        <w:t>Nº</w:t>
      </w:r>
      <w:proofErr w:type="spellEnd"/>
      <w:r w:rsidRPr="004F6A04">
        <w:rPr>
          <w:rFonts w:ascii="Arial" w:eastAsia="Calibri" w:hAnsi="Arial" w:cs="Arial"/>
          <w:lang w:eastAsia="es-ES"/>
        </w:rPr>
        <w:t xml:space="preserve"> 28008, publicada el 19.6.2003 y modificatorias.</w:t>
      </w:r>
    </w:p>
    <w:p w14:paraId="3312B442" w14:textId="3F7D1005" w:rsidR="00D470D6" w:rsidRPr="004F6A04" w:rsidRDefault="00D470D6" w:rsidP="00B84441">
      <w:pPr>
        <w:widowControl w:val="0"/>
        <w:numPr>
          <w:ilvl w:val="0"/>
          <w:numId w:val="9"/>
        </w:numPr>
        <w:tabs>
          <w:tab w:val="left" w:pos="709"/>
        </w:tabs>
        <w:spacing w:after="0" w:line="240" w:lineRule="auto"/>
        <w:ind w:left="709" w:hanging="283"/>
        <w:jc w:val="both"/>
        <w:rPr>
          <w:rFonts w:ascii="Arial" w:eastAsia="Calibri" w:hAnsi="Arial" w:cs="Arial"/>
          <w:lang w:eastAsia="es-ES"/>
        </w:rPr>
      </w:pPr>
      <w:r w:rsidRPr="004F6A04">
        <w:rPr>
          <w:rFonts w:ascii="Arial" w:eastAsia="Calibri" w:hAnsi="Arial" w:cs="Arial"/>
          <w:lang w:eastAsia="es-ES"/>
        </w:rPr>
        <w:t xml:space="preserve">Reglamento de la Ley de los Delitos Aduaneros, Decreto Supremo </w:t>
      </w:r>
      <w:proofErr w:type="spellStart"/>
      <w:r w:rsidRPr="004F6A04">
        <w:rPr>
          <w:rFonts w:ascii="Arial" w:eastAsia="Calibri" w:hAnsi="Arial" w:cs="Arial"/>
          <w:lang w:eastAsia="es-ES"/>
        </w:rPr>
        <w:t>Nº</w:t>
      </w:r>
      <w:proofErr w:type="spellEnd"/>
      <w:r w:rsidR="00635535" w:rsidRPr="004F6A04">
        <w:rPr>
          <w:rFonts w:ascii="Arial" w:eastAsia="Calibri" w:hAnsi="Arial" w:cs="Arial"/>
          <w:lang w:eastAsia="es-ES"/>
        </w:rPr>
        <w:t> </w:t>
      </w:r>
      <w:r w:rsidRPr="004F6A04">
        <w:rPr>
          <w:rFonts w:ascii="Arial" w:eastAsia="Calibri" w:hAnsi="Arial" w:cs="Arial"/>
          <w:lang w:eastAsia="es-ES"/>
        </w:rPr>
        <w:t>121-2003-EF, publicado el 27.8.2003 y modificatorias.</w:t>
      </w:r>
    </w:p>
    <w:p w14:paraId="2CE1A30B" w14:textId="02697FF6" w:rsidR="00032F66" w:rsidRPr="004F6A04" w:rsidRDefault="00032F66" w:rsidP="00B84441">
      <w:pPr>
        <w:widowControl w:val="0"/>
        <w:numPr>
          <w:ilvl w:val="0"/>
          <w:numId w:val="9"/>
        </w:numPr>
        <w:tabs>
          <w:tab w:val="left" w:pos="709"/>
        </w:tabs>
        <w:spacing w:after="0" w:line="240" w:lineRule="auto"/>
        <w:ind w:left="709" w:hanging="283"/>
        <w:jc w:val="both"/>
        <w:rPr>
          <w:rFonts w:ascii="Arial" w:eastAsia="Calibri" w:hAnsi="Arial" w:cs="Arial"/>
          <w:b/>
          <w:lang w:eastAsia="es-ES"/>
        </w:rPr>
      </w:pPr>
      <w:r w:rsidRPr="004F6A04">
        <w:rPr>
          <w:rFonts w:ascii="Arial" w:eastAsia="Calibri" w:hAnsi="Arial" w:cs="Arial"/>
          <w:b/>
          <w:lang w:eastAsia="es-ES"/>
        </w:rPr>
        <w:t xml:space="preserve">Texto Único Ordenado de la Ley </w:t>
      </w:r>
      <w:proofErr w:type="spellStart"/>
      <w:r w:rsidRPr="004F6A04">
        <w:rPr>
          <w:rFonts w:ascii="Arial" w:eastAsia="Calibri" w:hAnsi="Arial" w:cs="Arial"/>
          <w:b/>
          <w:lang w:eastAsia="es-ES"/>
        </w:rPr>
        <w:t>Nº</w:t>
      </w:r>
      <w:proofErr w:type="spellEnd"/>
      <w:r w:rsidRPr="004F6A04">
        <w:rPr>
          <w:rFonts w:ascii="Arial" w:eastAsia="Calibri" w:hAnsi="Arial" w:cs="Arial"/>
          <w:b/>
          <w:lang w:eastAsia="es-ES"/>
        </w:rPr>
        <w:t xml:space="preserve"> 27444 - Ley del Procedimiento Administrativo General, Decreto Supremo </w:t>
      </w:r>
      <w:proofErr w:type="spellStart"/>
      <w:r w:rsidRPr="004F6A04">
        <w:rPr>
          <w:rFonts w:ascii="Arial" w:eastAsia="Calibri" w:hAnsi="Arial" w:cs="Arial"/>
          <w:b/>
          <w:lang w:eastAsia="es-ES"/>
        </w:rPr>
        <w:t>Nº</w:t>
      </w:r>
      <w:proofErr w:type="spellEnd"/>
      <w:r w:rsidRPr="004F6A04">
        <w:rPr>
          <w:rFonts w:ascii="Arial" w:eastAsia="Calibri" w:hAnsi="Arial" w:cs="Arial"/>
          <w:b/>
          <w:lang w:eastAsia="es-ES"/>
        </w:rPr>
        <w:t xml:space="preserve"> 004-2019-JUS, publicado el 25.1.2019. </w:t>
      </w:r>
    </w:p>
    <w:p w14:paraId="6F9A0D0F" w14:textId="7231EA7E" w:rsidR="00D470D6" w:rsidRPr="004F6A04" w:rsidRDefault="00AB05AE" w:rsidP="00B84441">
      <w:pPr>
        <w:widowControl w:val="0"/>
        <w:numPr>
          <w:ilvl w:val="0"/>
          <w:numId w:val="9"/>
        </w:numPr>
        <w:tabs>
          <w:tab w:val="left" w:pos="709"/>
        </w:tabs>
        <w:spacing w:after="0" w:line="240" w:lineRule="auto"/>
        <w:ind w:left="709" w:hanging="283"/>
        <w:jc w:val="both"/>
        <w:rPr>
          <w:rFonts w:ascii="Arial" w:eastAsia="Calibri" w:hAnsi="Arial" w:cs="Arial"/>
          <w:b/>
          <w:lang w:eastAsia="es-ES"/>
        </w:rPr>
      </w:pPr>
      <w:r w:rsidRPr="004F6A04">
        <w:rPr>
          <w:rFonts w:ascii="Arial" w:eastAsia="Calibri" w:hAnsi="Arial" w:cs="Arial"/>
          <w:b/>
          <w:lang w:eastAsia="es-ES"/>
        </w:rPr>
        <w:t xml:space="preserve">Texto Único Ordenado del Código Tributario, Decreto Supremo </w:t>
      </w:r>
      <w:proofErr w:type="spellStart"/>
      <w:r w:rsidRPr="004F6A04">
        <w:rPr>
          <w:rFonts w:ascii="Arial" w:eastAsia="Calibri" w:hAnsi="Arial" w:cs="Arial"/>
          <w:b/>
          <w:lang w:eastAsia="es-ES"/>
        </w:rPr>
        <w:t>Nº</w:t>
      </w:r>
      <w:proofErr w:type="spellEnd"/>
      <w:r w:rsidR="00635535" w:rsidRPr="004F6A04">
        <w:rPr>
          <w:rFonts w:ascii="Arial" w:eastAsia="Calibri" w:hAnsi="Arial" w:cs="Arial"/>
          <w:b/>
          <w:lang w:eastAsia="es-ES"/>
        </w:rPr>
        <w:t> </w:t>
      </w:r>
      <w:r w:rsidRPr="004F6A04">
        <w:rPr>
          <w:rFonts w:ascii="Arial" w:eastAsia="Calibri" w:hAnsi="Arial" w:cs="Arial"/>
          <w:b/>
          <w:lang w:eastAsia="es-ES"/>
        </w:rPr>
        <w:t xml:space="preserve">133-2013-EF publicado el </w:t>
      </w:r>
      <w:r w:rsidR="0036270D" w:rsidRPr="004F6A04">
        <w:rPr>
          <w:rFonts w:ascii="Arial" w:eastAsia="Calibri" w:hAnsi="Arial" w:cs="Arial"/>
          <w:b/>
          <w:lang w:eastAsia="es-ES"/>
        </w:rPr>
        <w:t>22.6.2013</w:t>
      </w:r>
      <w:r w:rsidRPr="004F6A04">
        <w:rPr>
          <w:rFonts w:ascii="Arial" w:eastAsia="Calibri" w:hAnsi="Arial" w:cs="Arial"/>
          <w:b/>
          <w:lang w:eastAsia="es-ES"/>
        </w:rPr>
        <w:t xml:space="preserve"> y modificatorias</w:t>
      </w:r>
      <w:r w:rsidR="00A27EA7">
        <w:rPr>
          <w:rFonts w:ascii="Arial" w:eastAsia="Calibri" w:hAnsi="Arial" w:cs="Arial"/>
          <w:b/>
          <w:lang w:eastAsia="es-ES"/>
        </w:rPr>
        <w:t>.</w:t>
      </w:r>
    </w:p>
    <w:p w14:paraId="129089B7" w14:textId="77777777" w:rsidR="00582527" w:rsidRPr="004F6A04" w:rsidRDefault="00582527" w:rsidP="00582527">
      <w:pPr>
        <w:widowControl w:val="0"/>
        <w:tabs>
          <w:tab w:val="left" w:pos="709"/>
        </w:tabs>
        <w:spacing w:after="0" w:line="240" w:lineRule="auto"/>
        <w:ind w:left="709"/>
        <w:jc w:val="both"/>
        <w:rPr>
          <w:rFonts w:ascii="Arial" w:hAnsi="Arial" w:cs="Arial"/>
          <w:b/>
        </w:rPr>
      </w:pPr>
    </w:p>
    <w:p w14:paraId="084E4464" w14:textId="06F797F5" w:rsidR="00212FDD" w:rsidRDefault="004A29BE" w:rsidP="00E613BD">
      <w:pPr>
        <w:widowControl w:val="0"/>
        <w:numPr>
          <w:ilvl w:val="0"/>
          <w:numId w:val="10"/>
        </w:numPr>
        <w:tabs>
          <w:tab w:val="left" w:pos="426"/>
        </w:tabs>
        <w:spacing w:after="0" w:line="240" w:lineRule="auto"/>
        <w:ind w:left="567" w:hanging="283"/>
        <w:jc w:val="both"/>
        <w:rPr>
          <w:rFonts w:ascii="Arial" w:hAnsi="Arial" w:cs="Arial"/>
          <w:b/>
        </w:rPr>
      </w:pPr>
      <w:r w:rsidRPr="004F6A04">
        <w:rPr>
          <w:rFonts w:ascii="Arial" w:hAnsi="Arial" w:cs="Arial"/>
          <w:b/>
        </w:rPr>
        <w:t>DISPOSICIONES</w:t>
      </w:r>
      <w:r w:rsidR="00212FDD" w:rsidRPr="004F6A04">
        <w:rPr>
          <w:rFonts w:ascii="Arial" w:hAnsi="Arial" w:cs="Arial"/>
          <w:b/>
        </w:rPr>
        <w:t xml:space="preserve"> GENERALES</w:t>
      </w:r>
    </w:p>
    <w:p w14:paraId="638D3B4A" w14:textId="77777777" w:rsidR="006A7082" w:rsidRPr="004F6A04" w:rsidRDefault="006A7082" w:rsidP="006A7082">
      <w:pPr>
        <w:widowControl w:val="0"/>
        <w:tabs>
          <w:tab w:val="left" w:pos="426"/>
        </w:tabs>
        <w:spacing w:after="0" w:line="240" w:lineRule="auto"/>
        <w:ind w:left="567"/>
        <w:jc w:val="both"/>
        <w:rPr>
          <w:rFonts w:ascii="Arial" w:hAnsi="Arial" w:cs="Arial"/>
          <w:b/>
        </w:rPr>
      </w:pPr>
    </w:p>
    <w:p w14:paraId="3DA26202" w14:textId="3C2862F2" w:rsidR="00212FDD" w:rsidRDefault="00C61169" w:rsidP="00FA3180">
      <w:pPr>
        <w:widowControl w:val="0"/>
        <w:spacing w:after="0" w:line="240" w:lineRule="auto"/>
        <w:ind w:left="426"/>
        <w:jc w:val="both"/>
        <w:rPr>
          <w:rFonts w:ascii="Arial" w:hAnsi="Arial" w:cs="Arial"/>
        </w:rPr>
      </w:pPr>
      <w:r w:rsidRPr="004F6A04">
        <w:rPr>
          <w:rFonts w:ascii="Arial" w:hAnsi="Arial" w:cs="Arial"/>
        </w:rPr>
        <w:t>(</w:t>
      </w:r>
      <w:r w:rsidR="00212FDD" w:rsidRPr="004F6A04">
        <w:rPr>
          <w:rFonts w:ascii="Arial" w:hAnsi="Arial" w:cs="Arial"/>
        </w:rPr>
        <w:t>…)</w:t>
      </w:r>
    </w:p>
    <w:p w14:paraId="7468A851" w14:textId="77777777" w:rsidR="006A7082" w:rsidRPr="004F6A04" w:rsidRDefault="006A7082" w:rsidP="00FA3180">
      <w:pPr>
        <w:widowControl w:val="0"/>
        <w:spacing w:after="0" w:line="240" w:lineRule="auto"/>
        <w:ind w:left="426"/>
        <w:jc w:val="both"/>
        <w:rPr>
          <w:rFonts w:ascii="Arial" w:hAnsi="Arial" w:cs="Arial"/>
        </w:rPr>
      </w:pPr>
    </w:p>
    <w:p w14:paraId="3EF26896" w14:textId="17F55012" w:rsidR="00582527" w:rsidRPr="004F6A04" w:rsidRDefault="00582527" w:rsidP="007D28D3">
      <w:pPr>
        <w:widowControl w:val="0"/>
        <w:tabs>
          <w:tab w:val="left" w:pos="993"/>
        </w:tabs>
        <w:spacing w:line="240" w:lineRule="auto"/>
        <w:ind w:left="993" w:hanging="567"/>
        <w:rPr>
          <w:rFonts w:ascii="Arial" w:hAnsi="Arial" w:cs="Arial"/>
          <w:lang w:eastAsia="es-ES"/>
        </w:rPr>
      </w:pPr>
      <w:r w:rsidRPr="004F6A04">
        <w:rPr>
          <w:rFonts w:ascii="Arial" w:hAnsi="Arial" w:cs="Arial"/>
          <w:lang w:eastAsia="es-ES"/>
        </w:rPr>
        <w:t xml:space="preserve">3.   El transbordo puede efectuarse bajo las siguientes modalidades: </w:t>
      </w:r>
    </w:p>
    <w:p w14:paraId="3F5E3952" w14:textId="49BE8712" w:rsidR="00E613BD" w:rsidRPr="004F6A04" w:rsidRDefault="00066061" w:rsidP="007D28D3">
      <w:pPr>
        <w:widowControl w:val="0"/>
        <w:tabs>
          <w:tab w:val="left" w:pos="1276"/>
        </w:tabs>
        <w:spacing w:after="0" w:line="240" w:lineRule="auto"/>
        <w:ind w:firstLine="851"/>
        <w:rPr>
          <w:rFonts w:ascii="Arial" w:hAnsi="Arial" w:cs="Arial"/>
          <w:lang w:eastAsia="es-ES"/>
        </w:rPr>
      </w:pPr>
      <w:r w:rsidRPr="004F6A04">
        <w:rPr>
          <w:rFonts w:ascii="Arial" w:hAnsi="Arial" w:cs="Arial"/>
          <w:lang w:eastAsia="es-ES"/>
        </w:rPr>
        <w:t xml:space="preserve">a) </w:t>
      </w:r>
      <w:r w:rsidR="00E613BD" w:rsidRPr="004F6A04">
        <w:rPr>
          <w:rFonts w:ascii="Arial" w:hAnsi="Arial" w:cs="Arial"/>
          <w:lang w:eastAsia="es-ES"/>
        </w:rPr>
        <w:t xml:space="preserve">  </w:t>
      </w:r>
      <w:r w:rsidR="00582527" w:rsidRPr="004F6A04">
        <w:rPr>
          <w:rFonts w:ascii="Arial" w:hAnsi="Arial" w:cs="Arial"/>
          <w:lang w:eastAsia="es-ES"/>
        </w:rPr>
        <w:t>Modalidad 1: Directamente de un medio de transporte a otro.</w:t>
      </w:r>
    </w:p>
    <w:p w14:paraId="30EA35E5" w14:textId="2D50A9BD" w:rsidR="00582527" w:rsidRPr="004F6A04" w:rsidRDefault="00E613BD" w:rsidP="007D28D3">
      <w:pPr>
        <w:widowControl w:val="0"/>
        <w:tabs>
          <w:tab w:val="left" w:pos="1276"/>
        </w:tabs>
        <w:spacing w:after="0" w:line="240" w:lineRule="auto"/>
        <w:ind w:firstLine="851"/>
        <w:rPr>
          <w:rFonts w:ascii="Arial" w:hAnsi="Arial" w:cs="Arial"/>
          <w:lang w:eastAsia="es-ES"/>
        </w:rPr>
      </w:pPr>
      <w:r w:rsidRPr="004F6A04">
        <w:rPr>
          <w:rFonts w:ascii="Arial" w:hAnsi="Arial" w:cs="Arial"/>
          <w:lang w:eastAsia="es-ES"/>
        </w:rPr>
        <w:t xml:space="preserve">b)   </w:t>
      </w:r>
      <w:r w:rsidR="00582527" w:rsidRPr="004F6A04">
        <w:rPr>
          <w:rFonts w:ascii="Arial" w:hAnsi="Arial" w:cs="Arial"/>
          <w:lang w:eastAsia="es-ES"/>
        </w:rPr>
        <w:t>Modalidad 2: Con descarga a tierra.</w:t>
      </w:r>
    </w:p>
    <w:p w14:paraId="59BB7B05" w14:textId="562E4819" w:rsidR="00A759F9" w:rsidRPr="007D28D3" w:rsidRDefault="00582527" w:rsidP="007D28D3">
      <w:pPr>
        <w:pStyle w:val="Prrafodelista"/>
        <w:widowControl w:val="0"/>
        <w:numPr>
          <w:ilvl w:val="0"/>
          <w:numId w:val="31"/>
        </w:numPr>
        <w:tabs>
          <w:tab w:val="left" w:pos="993"/>
        </w:tabs>
        <w:rPr>
          <w:rFonts w:ascii="Arial" w:hAnsi="Arial" w:cs="Arial"/>
          <w:b/>
          <w:bCs/>
          <w:lang w:eastAsia="es-ES"/>
        </w:rPr>
      </w:pPr>
      <w:r w:rsidRPr="007D28D3">
        <w:rPr>
          <w:rFonts w:ascii="Arial" w:hAnsi="Arial" w:cs="Arial"/>
          <w:lang w:eastAsia="es-ES"/>
        </w:rPr>
        <w:t>Modalidad</w:t>
      </w:r>
      <w:r w:rsidR="00916570" w:rsidRPr="007D28D3">
        <w:rPr>
          <w:rFonts w:ascii="Arial" w:hAnsi="Arial" w:cs="Arial"/>
          <w:lang w:eastAsia="es-ES"/>
        </w:rPr>
        <w:t xml:space="preserve"> </w:t>
      </w:r>
      <w:r w:rsidRPr="007D28D3">
        <w:rPr>
          <w:rFonts w:ascii="Arial" w:hAnsi="Arial" w:cs="Arial"/>
          <w:lang w:eastAsia="es-ES"/>
        </w:rPr>
        <w:t>3:</w:t>
      </w:r>
      <w:r w:rsidR="00916570" w:rsidRPr="007D28D3">
        <w:rPr>
          <w:rFonts w:ascii="Arial" w:hAnsi="Arial" w:cs="Arial"/>
          <w:lang w:eastAsia="es-ES"/>
        </w:rPr>
        <w:t xml:space="preserve"> </w:t>
      </w:r>
      <w:r w:rsidRPr="007D28D3">
        <w:rPr>
          <w:rFonts w:ascii="Arial" w:hAnsi="Arial" w:cs="Arial"/>
          <w:lang w:eastAsia="es-ES"/>
        </w:rPr>
        <w:t xml:space="preserve">Con ingreso a un depósito temporal. Las mercancías pueden ser objeto de reagrupamiento, cambio de embalaje, marcado, selección, toma de muestras, reparación o reemplazo de embalajes defectuosos, desconsolidación, consolidación </w:t>
      </w:r>
      <w:r w:rsidRPr="007D28D3">
        <w:rPr>
          <w:rFonts w:ascii="Arial" w:hAnsi="Arial" w:cs="Arial"/>
          <w:b/>
          <w:lang w:eastAsia="es-ES"/>
        </w:rPr>
        <w:t>y trasegado o llenado del contenedor, cuando por el tipo de mercancía no se pueda realizar en el puerto</w:t>
      </w:r>
      <w:r w:rsidRPr="007D28D3">
        <w:rPr>
          <w:rFonts w:ascii="Arial" w:hAnsi="Arial" w:cs="Arial"/>
          <w:lang w:eastAsia="es-ES"/>
        </w:rPr>
        <w:t xml:space="preserve">; previa comunicación debidamente sustentada </w:t>
      </w:r>
      <w:r w:rsidRPr="007D28D3">
        <w:rPr>
          <w:rFonts w:ascii="Arial" w:hAnsi="Arial" w:cs="Arial"/>
          <w:b/>
          <w:bCs/>
          <w:lang w:eastAsia="es-ES"/>
        </w:rPr>
        <w:t>y bajo control de la autoridad aduanera.</w:t>
      </w:r>
    </w:p>
    <w:p w14:paraId="576A34DA" w14:textId="19516690" w:rsidR="00B21D3F" w:rsidRPr="004F6A04" w:rsidRDefault="00582527" w:rsidP="005E7375">
      <w:pPr>
        <w:widowControl w:val="0"/>
        <w:spacing w:after="0" w:line="240" w:lineRule="auto"/>
        <w:ind w:left="426"/>
        <w:jc w:val="both"/>
        <w:rPr>
          <w:rStyle w:val="auto-style14"/>
          <w:rFonts w:ascii="Arial" w:hAnsi="Arial" w:cs="Arial"/>
          <w:b/>
          <w:u w:val="none"/>
          <w:lang w:val="es-MX"/>
        </w:rPr>
      </w:pPr>
      <w:r w:rsidRPr="004F6A04">
        <w:rPr>
          <w:rStyle w:val="auto-style14"/>
          <w:rFonts w:ascii="Arial" w:hAnsi="Arial" w:cs="Arial"/>
          <w:u w:val="none"/>
          <w:lang w:val="es-MX"/>
        </w:rPr>
        <w:t xml:space="preserve"> </w:t>
      </w:r>
      <w:r w:rsidR="002255E0" w:rsidRPr="004F6A04">
        <w:rPr>
          <w:rStyle w:val="auto-style14"/>
          <w:rFonts w:ascii="Arial" w:hAnsi="Arial" w:cs="Arial"/>
          <w:b/>
          <w:u w:val="none"/>
          <w:lang w:val="es-MX"/>
        </w:rPr>
        <w:t xml:space="preserve"> </w:t>
      </w:r>
    </w:p>
    <w:p w14:paraId="10315AF1" w14:textId="6A55F753" w:rsidR="005E7375" w:rsidRPr="004F6A04" w:rsidRDefault="005E7375" w:rsidP="00E613BD">
      <w:pPr>
        <w:pStyle w:val="Prrafodelista"/>
        <w:widowControl w:val="0"/>
        <w:numPr>
          <w:ilvl w:val="0"/>
          <w:numId w:val="32"/>
        </w:numPr>
        <w:tabs>
          <w:tab w:val="left" w:pos="993"/>
        </w:tabs>
        <w:ind w:left="851" w:hanging="425"/>
        <w:rPr>
          <w:rStyle w:val="auto-style14"/>
          <w:rFonts w:ascii="Arial" w:hAnsi="Arial" w:cs="Arial"/>
          <w:u w:val="none"/>
          <w:lang w:val="es-MX"/>
        </w:rPr>
      </w:pPr>
      <w:r w:rsidRPr="004F6A04">
        <w:rPr>
          <w:rStyle w:val="auto-style14"/>
          <w:rFonts w:ascii="Arial" w:hAnsi="Arial" w:cs="Arial"/>
          <w:u w:val="none"/>
          <w:lang w:val="es-MX"/>
        </w:rPr>
        <w:t>El transbordo debe ser solicitado:</w:t>
      </w:r>
    </w:p>
    <w:p w14:paraId="3688417B" w14:textId="77777777" w:rsidR="005E7375" w:rsidRPr="004F6A04" w:rsidRDefault="005E7375" w:rsidP="005E7375">
      <w:pPr>
        <w:pStyle w:val="Prrafodelista"/>
        <w:widowControl w:val="0"/>
        <w:tabs>
          <w:tab w:val="left" w:pos="993"/>
        </w:tabs>
        <w:ind w:left="993"/>
        <w:rPr>
          <w:rStyle w:val="auto-style14"/>
          <w:rFonts w:ascii="Arial" w:hAnsi="Arial" w:cs="Arial"/>
          <w:u w:val="none"/>
          <w:lang w:val="es-MX"/>
        </w:rPr>
      </w:pPr>
    </w:p>
    <w:p w14:paraId="507A965B" w14:textId="46161DCB" w:rsidR="005E7375" w:rsidRPr="004F6A04" w:rsidRDefault="005E7375" w:rsidP="007D28D3">
      <w:pPr>
        <w:pStyle w:val="Prrafodelista"/>
        <w:widowControl w:val="0"/>
        <w:numPr>
          <w:ilvl w:val="0"/>
          <w:numId w:val="16"/>
        </w:numPr>
        <w:tabs>
          <w:tab w:val="left" w:pos="993"/>
        </w:tabs>
        <w:ind w:left="1276" w:hanging="425"/>
        <w:rPr>
          <w:rStyle w:val="auto-style14"/>
          <w:rFonts w:ascii="Arial" w:hAnsi="Arial" w:cs="Arial"/>
          <w:u w:val="none"/>
          <w:lang w:val="es-MX"/>
        </w:rPr>
      </w:pPr>
      <w:r w:rsidRPr="004F6A04">
        <w:rPr>
          <w:rStyle w:val="auto-style14"/>
          <w:rFonts w:ascii="Arial" w:hAnsi="Arial" w:cs="Arial"/>
          <w:u w:val="none"/>
          <w:lang w:val="es-MX"/>
        </w:rPr>
        <w:t xml:space="preserve">En el despacho anticipado, </w:t>
      </w:r>
      <w:r w:rsidRPr="004F6A04">
        <w:rPr>
          <w:rStyle w:val="auto-style14"/>
          <w:rFonts w:ascii="Arial" w:hAnsi="Arial" w:cs="Arial"/>
          <w:b/>
          <w:u w:val="none"/>
          <w:lang w:val="es-MX"/>
        </w:rPr>
        <w:t>antes de la llegada del medio de transporte.</w:t>
      </w:r>
      <w:r w:rsidRPr="004F6A04">
        <w:rPr>
          <w:rStyle w:val="auto-style14"/>
          <w:rFonts w:ascii="Arial" w:hAnsi="Arial" w:cs="Arial"/>
          <w:u w:val="none"/>
          <w:lang w:val="es-MX"/>
        </w:rPr>
        <w:t xml:space="preserve"> </w:t>
      </w:r>
    </w:p>
    <w:p w14:paraId="1F516D24" w14:textId="77777777" w:rsidR="00560610" w:rsidRPr="004F6A04" w:rsidRDefault="005E7375" w:rsidP="007D28D3">
      <w:pPr>
        <w:pStyle w:val="Prrafodelista"/>
        <w:widowControl w:val="0"/>
        <w:numPr>
          <w:ilvl w:val="0"/>
          <w:numId w:val="16"/>
        </w:numPr>
        <w:tabs>
          <w:tab w:val="left" w:pos="1276"/>
        </w:tabs>
        <w:ind w:left="1276" w:hanging="425"/>
        <w:rPr>
          <w:rStyle w:val="auto-style14"/>
          <w:rFonts w:ascii="Arial" w:hAnsi="Arial" w:cs="Arial"/>
          <w:u w:val="none"/>
          <w:lang w:val="es-MX"/>
        </w:rPr>
      </w:pPr>
      <w:r w:rsidRPr="004F6A04">
        <w:rPr>
          <w:rStyle w:val="auto-style14"/>
          <w:rFonts w:ascii="Arial" w:hAnsi="Arial" w:cs="Arial"/>
          <w:u w:val="none"/>
          <w:lang w:val="es-MX"/>
        </w:rPr>
        <w:t xml:space="preserve">En el despacho diferido, dentro del plazo de quince días calendario contado a partir del día siguiente del término de la </w:t>
      </w:r>
      <w:r w:rsidRPr="004F6A04">
        <w:rPr>
          <w:rStyle w:val="auto-style14"/>
          <w:rFonts w:ascii="Arial" w:hAnsi="Arial" w:cs="Arial"/>
          <w:b/>
          <w:u w:val="none"/>
          <w:lang w:val="es-MX"/>
        </w:rPr>
        <w:t>descarga o dentro de la prórroga de quince días establecida en la Ley General de Aduanas</w:t>
      </w:r>
      <w:r w:rsidRPr="004F6A04">
        <w:rPr>
          <w:rStyle w:val="auto-style14"/>
          <w:rFonts w:ascii="Arial" w:hAnsi="Arial" w:cs="Arial"/>
          <w:u w:val="none"/>
          <w:lang w:val="es-MX"/>
        </w:rPr>
        <w:t xml:space="preserve">. Vencido </w:t>
      </w:r>
      <w:r w:rsidRPr="004F6A04">
        <w:rPr>
          <w:rStyle w:val="auto-style14"/>
          <w:rFonts w:ascii="Arial" w:hAnsi="Arial" w:cs="Arial"/>
          <w:b/>
          <w:u w:val="none"/>
          <w:lang w:val="es-MX"/>
        </w:rPr>
        <w:t>los</w:t>
      </w:r>
      <w:r w:rsidRPr="004F6A04">
        <w:rPr>
          <w:rStyle w:val="auto-style14"/>
          <w:rFonts w:ascii="Arial" w:hAnsi="Arial" w:cs="Arial"/>
          <w:u w:val="none"/>
          <w:lang w:val="es-MX"/>
        </w:rPr>
        <w:t xml:space="preserve"> plazos la mercancía cae en abandono legal y puede ser sometida a los regímenes aduaneros establecidos en el Reglamento de la </w:t>
      </w:r>
      <w:r w:rsidRPr="004F6A04">
        <w:rPr>
          <w:rStyle w:val="auto-style14"/>
          <w:rFonts w:ascii="Arial" w:hAnsi="Arial" w:cs="Arial"/>
          <w:u w:val="none"/>
          <w:lang w:val="es-MX"/>
        </w:rPr>
        <w:lastRenderedPageBreak/>
        <w:t>Ley General de Aduanas.</w:t>
      </w:r>
    </w:p>
    <w:p w14:paraId="2390794B" w14:textId="0074E1AB" w:rsidR="002255E0" w:rsidRPr="004F6A04" w:rsidRDefault="00560610" w:rsidP="00560610">
      <w:pPr>
        <w:widowControl w:val="0"/>
        <w:tabs>
          <w:tab w:val="left" w:pos="1418"/>
        </w:tabs>
        <w:rPr>
          <w:rStyle w:val="auto-style14"/>
          <w:rFonts w:ascii="Arial" w:hAnsi="Arial" w:cs="Arial"/>
          <w:u w:val="none"/>
          <w:lang w:val="es-MX"/>
        </w:rPr>
      </w:pPr>
      <w:r w:rsidRPr="004F6A04">
        <w:rPr>
          <w:rStyle w:val="auto-style14"/>
          <w:rFonts w:ascii="Arial" w:hAnsi="Arial" w:cs="Arial"/>
          <w:u w:val="none"/>
          <w:lang w:val="es-MX"/>
        </w:rPr>
        <w:t xml:space="preserve">       </w:t>
      </w:r>
      <w:r w:rsidR="005E7375" w:rsidRPr="004F6A04">
        <w:rPr>
          <w:rStyle w:val="auto-style14"/>
          <w:rFonts w:ascii="Arial" w:hAnsi="Arial" w:cs="Arial"/>
          <w:u w:val="none"/>
          <w:lang w:val="es-MX"/>
        </w:rPr>
        <w:t xml:space="preserve"> </w:t>
      </w:r>
      <w:r w:rsidR="006C3ECB" w:rsidRPr="004F6A04">
        <w:rPr>
          <w:rStyle w:val="auto-style14"/>
          <w:rFonts w:ascii="Arial" w:hAnsi="Arial" w:cs="Arial"/>
          <w:u w:val="none"/>
          <w:lang w:val="es-MX"/>
        </w:rPr>
        <w:t>(…)</w:t>
      </w:r>
    </w:p>
    <w:p w14:paraId="4A3F72A0" w14:textId="2479696C" w:rsidR="00717758" w:rsidRPr="004F6A04" w:rsidRDefault="00717758" w:rsidP="007D28D3">
      <w:pPr>
        <w:pStyle w:val="Prrafodelista"/>
        <w:widowControl w:val="0"/>
        <w:numPr>
          <w:ilvl w:val="0"/>
          <w:numId w:val="17"/>
        </w:numPr>
        <w:ind w:left="851" w:hanging="425"/>
        <w:rPr>
          <w:rStyle w:val="auto-style14"/>
          <w:rFonts w:ascii="Arial" w:hAnsi="Arial" w:cs="Arial"/>
          <w:u w:val="none"/>
          <w:lang w:val="es-MX"/>
        </w:rPr>
      </w:pPr>
      <w:r w:rsidRPr="004F6A04">
        <w:rPr>
          <w:rStyle w:val="auto-style14"/>
          <w:rFonts w:ascii="Arial" w:hAnsi="Arial" w:cs="Arial"/>
          <w:u w:val="none"/>
          <w:lang w:val="es-MX"/>
        </w:rPr>
        <w:t xml:space="preserve">Las mercancías solicitadas al régimen de transbordo no están sujetas a reconocimiento físico, excepto cuando se detecte que los bultos y/o los contenedores se encuentren en mala condición exterior, acusen notoria diferencia de peso o haya indicios de violación de los precintos o medios de seguridad de origen. </w:t>
      </w:r>
    </w:p>
    <w:p w14:paraId="7F1D30C6" w14:textId="77777777" w:rsidR="00717758" w:rsidRPr="004F6A04" w:rsidRDefault="00717758" w:rsidP="007D28D3">
      <w:pPr>
        <w:widowControl w:val="0"/>
        <w:spacing w:after="0" w:line="240" w:lineRule="auto"/>
        <w:ind w:left="426"/>
        <w:jc w:val="both"/>
        <w:rPr>
          <w:rStyle w:val="auto-style14"/>
          <w:rFonts w:ascii="Arial" w:eastAsia="Calibri" w:hAnsi="Arial" w:cs="Arial"/>
          <w:u w:val="none"/>
          <w:lang w:val="es-MX"/>
        </w:rPr>
      </w:pPr>
    </w:p>
    <w:p w14:paraId="48F05F08" w14:textId="26E0A0A1" w:rsidR="000A7FB3" w:rsidRPr="004F6A04" w:rsidRDefault="00717758" w:rsidP="007D28D3">
      <w:pPr>
        <w:widowControl w:val="0"/>
        <w:spacing w:after="0" w:line="240" w:lineRule="auto"/>
        <w:ind w:left="851"/>
        <w:jc w:val="both"/>
        <w:rPr>
          <w:rStyle w:val="auto-style14"/>
          <w:rFonts w:ascii="Arial" w:hAnsi="Arial" w:cs="Arial"/>
          <w:u w:val="none"/>
          <w:lang w:val="es-MX"/>
        </w:rPr>
      </w:pPr>
      <w:r w:rsidRPr="004F6A04">
        <w:rPr>
          <w:rStyle w:val="auto-style14"/>
          <w:rFonts w:ascii="Arial" w:eastAsia="Calibri" w:hAnsi="Arial" w:cs="Arial"/>
          <w:u w:val="none"/>
          <w:lang w:val="es-MX"/>
        </w:rPr>
        <w:t>En caso de reconocimiento físico el funcionario aduanero registra su diligencia</w:t>
      </w:r>
      <w:r w:rsidRPr="004F6A04">
        <w:rPr>
          <w:rStyle w:val="auto-style14"/>
          <w:rFonts w:ascii="Arial" w:eastAsia="Calibri" w:hAnsi="Arial" w:cs="Arial"/>
          <w:b/>
          <w:u w:val="none"/>
          <w:lang w:val="es-MX"/>
        </w:rPr>
        <w:t xml:space="preserve"> en el sistema informático.</w:t>
      </w:r>
      <w:r w:rsidR="004509B5" w:rsidRPr="004F6A04">
        <w:rPr>
          <w:rStyle w:val="auto-style14"/>
          <w:rFonts w:ascii="Arial" w:hAnsi="Arial" w:cs="Arial"/>
          <w:u w:val="none"/>
          <w:lang w:val="es-MX"/>
        </w:rPr>
        <w:t xml:space="preserve">  </w:t>
      </w:r>
    </w:p>
    <w:p w14:paraId="127F06ED" w14:textId="2E395BAF" w:rsidR="00717758" w:rsidRPr="004F6A04" w:rsidRDefault="00717758" w:rsidP="007D28D3">
      <w:pPr>
        <w:widowControl w:val="0"/>
        <w:spacing w:after="0" w:line="240" w:lineRule="auto"/>
        <w:ind w:left="993"/>
        <w:jc w:val="both"/>
        <w:rPr>
          <w:rStyle w:val="auto-style14"/>
          <w:rFonts w:ascii="Arial" w:hAnsi="Arial" w:cs="Arial"/>
          <w:u w:val="none"/>
          <w:lang w:val="es-MX"/>
        </w:rPr>
      </w:pPr>
    </w:p>
    <w:p w14:paraId="697F1B25" w14:textId="48A7787B" w:rsidR="00717758" w:rsidRPr="007D28D3" w:rsidRDefault="00717758" w:rsidP="007D28D3">
      <w:pPr>
        <w:pStyle w:val="Prrafodelista"/>
        <w:widowControl w:val="0"/>
        <w:numPr>
          <w:ilvl w:val="0"/>
          <w:numId w:val="17"/>
        </w:numPr>
        <w:ind w:left="851" w:hanging="425"/>
        <w:rPr>
          <w:rStyle w:val="auto-style14"/>
          <w:rFonts w:ascii="Arial" w:hAnsi="Arial" w:cs="Arial"/>
          <w:b/>
          <w:u w:val="none"/>
          <w:lang w:val="es-MX"/>
        </w:rPr>
      </w:pPr>
      <w:r w:rsidRPr="007D28D3">
        <w:rPr>
          <w:rStyle w:val="auto-style14"/>
          <w:rFonts w:ascii="Arial" w:hAnsi="Arial" w:cs="Arial"/>
          <w:u w:val="none"/>
          <w:lang w:val="es-MX"/>
        </w:rPr>
        <w:t xml:space="preserve">La rectificación de la declaración de transbordo es solicitada </w:t>
      </w:r>
      <w:r w:rsidRPr="007D28D3">
        <w:rPr>
          <w:rStyle w:val="auto-style14"/>
          <w:rFonts w:ascii="Arial" w:hAnsi="Arial" w:cs="Arial"/>
          <w:b/>
          <w:u w:val="none"/>
          <w:lang w:val="es-MX"/>
        </w:rPr>
        <w:t xml:space="preserve">a través de la </w:t>
      </w:r>
      <w:r w:rsidR="0002274D" w:rsidRPr="007D28D3">
        <w:rPr>
          <w:rStyle w:val="auto-style14"/>
          <w:rFonts w:ascii="Arial" w:hAnsi="Arial" w:cs="Arial"/>
          <w:b/>
          <w:u w:val="none"/>
          <w:lang w:val="es-MX"/>
        </w:rPr>
        <w:t>MPV-SUNAT</w:t>
      </w:r>
      <w:r w:rsidR="00CD22B3">
        <w:rPr>
          <w:rStyle w:val="auto-style14"/>
          <w:rFonts w:ascii="Arial" w:hAnsi="Arial" w:cs="Arial"/>
          <w:b/>
          <w:u w:val="none"/>
          <w:lang w:val="es-MX"/>
        </w:rPr>
        <w:t xml:space="preserve">. La solicitud de rectificación </w:t>
      </w:r>
      <w:r w:rsidR="003D2633" w:rsidRPr="007D28D3">
        <w:rPr>
          <w:rStyle w:val="auto-style14"/>
          <w:rFonts w:ascii="Arial" w:hAnsi="Arial" w:cs="Arial"/>
          <w:b/>
          <w:bCs/>
          <w:u w:val="none"/>
          <w:lang w:val="es-MX"/>
        </w:rPr>
        <w:t xml:space="preserve">es </w:t>
      </w:r>
      <w:r w:rsidR="00BB1BDE" w:rsidRPr="007D28D3">
        <w:rPr>
          <w:rStyle w:val="auto-style14"/>
          <w:rFonts w:ascii="Arial" w:hAnsi="Arial" w:cs="Arial"/>
          <w:b/>
          <w:bCs/>
          <w:u w:val="none"/>
          <w:lang w:val="es-MX"/>
        </w:rPr>
        <w:t>evaluada</w:t>
      </w:r>
      <w:r w:rsidR="003D2633" w:rsidRPr="007D28D3">
        <w:rPr>
          <w:rStyle w:val="auto-style14"/>
          <w:rFonts w:ascii="Arial" w:hAnsi="Arial" w:cs="Arial"/>
          <w:b/>
          <w:bCs/>
          <w:u w:val="none"/>
          <w:lang w:val="es-MX"/>
        </w:rPr>
        <w:t xml:space="preserve"> </w:t>
      </w:r>
      <w:r w:rsidR="007D28D3" w:rsidRPr="007D28D3">
        <w:rPr>
          <w:rStyle w:val="auto-style14"/>
          <w:rFonts w:ascii="Arial" w:hAnsi="Arial" w:cs="Arial"/>
          <w:b/>
          <w:bCs/>
          <w:u w:val="none"/>
          <w:lang w:val="es-MX"/>
        </w:rPr>
        <w:t>por</w:t>
      </w:r>
      <w:r w:rsidR="003D2633" w:rsidRPr="007D28D3">
        <w:rPr>
          <w:rStyle w:val="auto-style14"/>
          <w:rFonts w:ascii="Arial" w:hAnsi="Arial" w:cs="Arial"/>
          <w:u w:val="none"/>
          <w:lang w:val="es-MX"/>
        </w:rPr>
        <w:t xml:space="preserve"> </w:t>
      </w:r>
      <w:r w:rsidRPr="007D28D3">
        <w:rPr>
          <w:rStyle w:val="auto-style14"/>
          <w:rFonts w:ascii="Arial" w:hAnsi="Arial" w:cs="Arial"/>
          <w:b/>
          <w:u w:val="none"/>
          <w:lang w:val="es-MX"/>
        </w:rPr>
        <w:t>un funcionario aduanero</w:t>
      </w:r>
      <w:r w:rsidR="00CD22B3">
        <w:rPr>
          <w:rStyle w:val="auto-style14"/>
          <w:rFonts w:ascii="Arial" w:hAnsi="Arial" w:cs="Arial"/>
          <w:b/>
          <w:u w:val="none"/>
          <w:lang w:val="es-MX"/>
        </w:rPr>
        <w:t xml:space="preserve">, de ser </w:t>
      </w:r>
      <w:r w:rsidR="00BB1BDE" w:rsidRPr="007D28D3">
        <w:rPr>
          <w:rStyle w:val="auto-style14"/>
          <w:rFonts w:ascii="Arial" w:hAnsi="Arial" w:cs="Arial"/>
          <w:b/>
          <w:u w:val="none"/>
          <w:lang w:val="es-MX"/>
        </w:rPr>
        <w:t xml:space="preserve">procedente se comunica </w:t>
      </w:r>
      <w:r w:rsidRPr="007D28D3">
        <w:rPr>
          <w:rStyle w:val="auto-style14"/>
          <w:rFonts w:ascii="Arial" w:hAnsi="Arial" w:cs="Arial"/>
          <w:b/>
          <w:u w:val="none"/>
          <w:lang w:val="es-MX"/>
        </w:rPr>
        <w:t xml:space="preserve">a través de la </w:t>
      </w:r>
      <w:r w:rsidR="00AC604F" w:rsidRPr="007D28D3">
        <w:rPr>
          <w:rFonts w:ascii="Arial" w:hAnsi="Arial" w:cs="Arial"/>
          <w:b/>
        </w:rPr>
        <w:t>Casilla Electrónica Corporativa Aduanera</w:t>
      </w:r>
      <w:r w:rsidR="00AC604F" w:rsidRPr="007D28D3">
        <w:rPr>
          <w:rFonts w:ascii="Arial" w:hAnsi="Arial" w:cs="Arial"/>
        </w:rPr>
        <w:t xml:space="preserve"> </w:t>
      </w:r>
      <w:r w:rsidR="00AC604F" w:rsidRPr="007D28D3">
        <w:rPr>
          <w:rStyle w:val="auto-style14"/>
          <w:rFonts w:ascii="Arial" w:hAnsi="Arial" w:cs="Arial"/>
          <w:b/>
          <w:u w:val="none"/>
          <w:lang w:val="es-MX"/>
        </w:rPr>
        <w:t>(</w:t>
      </w:r>
      <w:r w:rsidRPr="007D28D3">
        <w:rPr>
          <w:rStyle w:val="auto-style14"/>
          <w:rFonts w:ascii="Arial" w:hAnsi="Arial" w:cs="Arial"/>
          <w:b/>
          <w:u w:val="none"/>
          <w:lang w:val="es-MX"/>
        </w:rPr>
        <w:t>CECA</w:t>
      </w:r>
      <w:r w:rsidR="00AC604F" w:rsidRPr="007D28D3">
        <w:rPr>
          <w:rStyle w:val="auto-style14"/>
          <w:rFonts w:ascii="Arial" w:hAnsi="Arial" w:cs="Arial"/>
          <w:b/>
          <w:u w:val="none"/>
          <w:lang w:val="es-MX"/>
        </w:rPr>
        <w:t>)</w:t>
      </w:r>
      <w:r w:rsidRPr="007D28D3">
        <w:rPr>
          <w:rStyle w:val="auto-style14"/>
          <w:rFonts w:ascii="Arial" w:hAnsi="Arial" w:cs="Arial"/>
          <w:b/>
          <w:u w:val="none"/>
          <w:lang w:val="es-MX"/>
        </w:rPr>
        <w:t xml:space="preserve"> </w:t>
      </w:r>
      <w:r w:rsidR="0061221C" w:rsidRPr="007D28D3">
        <w:rPr>
          <w:rStyle w:val="auto-style14"/>
          <w:rFonts w:ascii="Arial" w:hAnsi="Arial" w:cs="Arial"/>
          <w:b/>
          <w:u w:val="none"/>
          <w:lang w:val="es-MX"/>
        </w:rPr>
        <w:t>a la</w:t>
      </w:r>
      <w:r w:rsidRPr="007D28D3">
        <w:rPr>
          <w:rStyle w:val="auto-style14"/>
          <w:rFonts w:ascii="Arial" w:hAnsi="Arial" w:cs="Arial"/>
          <w:b/>
          <w:u w:val="none"/>
          <w:lang w:val="es-MX"/>
        </w:rPr>
        <w:t xml:space="preserve"> </w:t>
      </w:r>
      <w:r w:rsidR="00AC604F" w:rsidRPr="007D28D3">
        <w:rPr>
          <w:rFonts w:ascii="Arial" w:hAnsi="Arial" w:cs="Arial"/>
          <w:b/>
        </w:rPr>
        <w:t>Casilla Electrónica del Usuario</w:t>
      </w:r>
      <w:r w:rsidR="00AC604F" w:rsidRPr="007D28D3">
        <w:rPr>
          <w:rFonts w:ascii="Arial" w:hAnsi="Arial" w:cs="Arial"/>
        </w:rPr>
        <w:t xml:space="preserve"> (</w:t>
      </w:r>
      <w:r w:rsidRPr="007D28D3">
        <w:rPr>
          <w:rStyle w:val="auto-style14"/>
          <w:rFonts w:ascii="Arial" w:hAnsi="Arial" w:cs="Arial"/>
          <w:b/>
          <w:u w:val="none"/>
          <w:lang w:val="es-MX"/>
        </w:rPr>
        <w:t>CEU</w:t>
      </w:r>
      <w:r w:rsidR="00AC604F" w:rsidRPr="007D28D3">
        <w:rPr>
          <w:rStyle w:val="auto-style14"/>
          <w:rFonts w:ascii="Arial" w:hAnsi="Arial" w:cs="Arial"/>
          <w:b/>
          <w:u w:val="none"/>
          <w:lang w:val="es-MX"/>
        </w:rPr>
        <w:t>)</w:t>
      </w:r>
      <w:r w:rsidR="00CD22B3">
        <w:rPr>
          <w:rStyle w:val="auto-style14"/>
          <w:rFonts w:ascii="Arial" w:hAnsi="Arial" w:cs="Arial"/>
          <w:b/>
          <w:u w:val="none"/>
          <w:lang w:val="es-MX"/>
        </w:rPr>
        <w:t xml:space="preserve">; y de ser improcedente </w:t>
      </w:r>
      <w:r w:rsidR="00BB1BDE" w:rsidRPr="007D28D3">
        <w:rPr>
          <w:rStyle w:val="auto-style14"/>
          <w:rFonts w:ascii="Arial" w:hAnsi="Arial" w:cs="Arial"/>
          <w:b/>
          <w:u w:val="none"/>
          <w:lang w:val="es-MX"/>
        </w:rPr>
        <w:t>se</w:t>
      </w:r>
      <w:r w:rsidRPr="007D28D3">
        <w:rPr>
          <w:rStyle w:val="auto-style14"/>
          <w:rFonts w:ascii="Arial" w:hAnsi="Arial" w:cs="Arial"/>
          <w:b/>
          <w:u w:val="none"/>
          <w:lang w:val="es-MX"/>
        </w:rPr>
        <w:t xml:space="preserve"> notifica a</w:t>
      </w:r>
      <w:r w:rsidR="00CD22B3">
        <w:rPr>
          <w:rStyle w:val="auto-style14"/>
          <w:rFonts w:ascii="Arial" w:hAnsi="Arial" w:cs="Arial"/>
          <w:b/>
          <w:u w:val="none"/>
          <w:lang w:val="es-MX"/>
        </w:rPr>
        <w:t>l solicitante</w:t>
      </w:r>
      <w:r w:rsidRPr="007D28D3">
        <w:rPr>
          <w:rStyle w:val="auto-style14"/>
          <w:rFonts w:ascii="Arial" w:hAnsi="Arial" w:cs="Arial"/>
          <w:b/>
          <w:u w:val="none"/>
          <w:lang w:val="es-MX"/>
        </w:rPr>
        <w:t xml:space="preserve"> través del buzón electrónico o por cualquiera de las otras formas previstas en el Código Tributario, según corresponda.</w:t>
      </w:r>
    </w:p>
    <w:p w14:paraId="1E5FBA65" w14:textId="77777777" w:rsidR="004F702E" w:rsidRPr="004F6A04" w:rsidRDefault="004F702E" w:rsidP="004F702E">
      <w:pPr>
        <w:pStyle w:val="Prrafodelista"/>
        <w:widowControl w:val="0"/>
        <w:ind w:left="993"/>
        <w:rPr>
          <w:rStyle w:val="auto-style14"/>
          <w:rFonts w:ascii="Arial" w:hAnsi="Arial" w:cs="Arial"/>
          <w:b/>
          <w:u w:val="none"/>
          <w:lang w:val="es-MX"/>
        </w:rPr>
      </w:pPr>
    </w:p>
    <w:p w14:paraId="4848FDF5" w14:textId="77777777" w:rsidR="004F702E" w:rsidRPr="004F6A04" w:rsidRDefault="004F702E" w:rsidP="004F702E">
      <w:pPr>
        <w:widowControl w:val="0"/>
        <w:rPr>
          <w:rStyle w:val="auto-style14"/>
          <w:rFonts w:ascii="Arial" w:hAnsi="Arial" w:cs="Arial"/>
          <w:u w:val="none"/>
          <w:lang w:val="es-MX"/>
        </w:rPr>
      </w:pPr>
      <w:r w:rsidRPr="004F6A04">
        <w:rPr>
          <w:rStyle w:val="auto-style14"/>
          <w:rFonts w:ascii="Arial" w:hAnsi="Arial" w:cs="Arial"/>
          <w:u w:val="none"/>
          <w:lang w:val="es-MX"/>
        </w:rPr>
        <w:t xml:space="preserve">        (…)</w:t>
      </w:r>
    </w:p>
    <w:p w14:paraId="1E59965B" w14:textId="2D0C1AEF" w:rsidR="00717758" w:rsidRPr="004F6A04" w:rsidRDefault="004F702E" w:rsidP="00E613BD">
      <w:pPr>
        <w:widowControl w:val="0"/>
        <w:tabs>
          <w:tab w:val="left" w:pos="567"/>
        </w:tabs>
        <w:ind w:left="851" w:hanging="425"/>
        <w:jc w:val="both"/>
        <w:rPr>
          <w:rStyle w:val="auto-style14"/>
          <w:rFonts w:ascii="Arial" w:hAnsi="Arial" w:cs="Arial"/>
          <w:u w:val="none"/>
          <w:lang w:val="es-MX"/>
        </w:rPr>
      </w:pPr>
      <w:r w:rsidRPr="004F6A04">
        <w:rPr>
          <w:rStyle w:val="auto-style14"/>
          <w:rFonts w:ascii="Arial" w:hAnsi="Arial" w:cs="Arial"/>
          <w:u w:val="none"/>
          <w:lang w:val="es-MX"/>
        </w:rPr>
        <w:t xml:space="preserve">10. Las intendencias de aduana de la República comunican a la </w:t>
      </w:r>
      <w:r w:rsidRPr="004F6A04">
        <w:rPr>
          <w:rStyle w:val="auto-style14"/>
          <w:rFonts w:ascii="Arial" w:hAnsi="Arial" w:cs="Arial"/>
          <w:b/>
          <w:u w:val="none"/>
          <w:lang w:val="es-MX"/>
        </w:rPr>
        <w:t>Intendencia Nacional de Control Aduanero</w:t>
      </w:r>
      <w:r w:rsidRPr="004F6A04">
        <w:rPr>
          <w:rStyle w:val="auto-style14"/>
          <w:rFonts w:ascii="Arial" w:hAnsi="Arial" w:cs="Arial"/>
          <w:u w:val="none"/>
          <w:lang w:val="es-MX"/>
        </w:rPr>
        <w:t xml:space="preserve"> la información necesaria para la actualización de los criterios de riesgo.</w:t>
      </w:r>
    </w:p>
    <w:p w14:paraId="7D3810E1" w14:textId="0F1E3D49" w:rsidR="00BD1064" w:rsidRPr="004F6A04" w:rsidRDefault="00BD1064" w:rsidP="00596FAA">
      <w:pPr>
        <w:widowControl w:val="0"/>
        <w:spacing w:after="0" w:line="240" w:lineRule="auto"/>
        <w:ind w:left="567" w:hanging="425"/>
        <w:jc w:val="both"/>
        <w:rPr>
          <w:rFonts w:ascii="Arial" w:hAnsi="Arial" w:cs="Arial"/>
        </w:rPr>
      </w:pPr>
    </w:p>
    <w:p w14:paraId="6AEC8AA3" w14:textId="77777777" w:rsidR="005F49C2" w:rsidRPr="004F6A04" w:rsidRDefault="005F49C2" w:rsidP="007E3587">
      <w:pPr>
        <w:widowControl w:val="0"/>
        <w:numPr>
          <w:ilvl w:val="0"/>
          <w:numId w:val="10"/>
        </w:numPr>
        <w:tabs>
          <w:tab w:val="left" w:pos="426"/>
        </w:tabs>
        <w:spacing w:after="0" w:line="240" w:lineRule="auto"/>
        <w:ind w:left="567" w:hanging="283"/>
        <w:jc w:val="both"/>
        <w:rPr>
          <w:rFonts w:ascii="Arial" w:hAnsi="Arial" w:cs="Arial"/>
          <w:b/>
        </w:rPr>
      </w:pPr>
      <w:r w:rsidRPr="004F6A04">
        <w:rPr>
          <w:rFonts w:ascii="Arial" w:hAnsi="Arial" w:cs="Arial"/>
          <w:b/>
        </w:rPr>
        <w:t>DESCRIPCI</w:t>
      </w:r>
      <w:r w:rsidR="0045646A" w:rsidRPr="004F6A04">
        <w:rPr>
          <w:rFonts w:ascii="Arial" w:hAnsi="Arial" w:cs="Arial"/>
          <w:b/>
        </w:rPr>
        <w:t>Ó</w:t>
      </w:r>
      <w:r w:rsidRPr="004F6A04">
        <w:rPr>
          <w:rFonts w:ascii="Arial" w:hAnsi="Arial" w:cs="Arial"/>
          <w:b/>
        </w:rPr>
        <w:t>N</w:t>
      </w:r>
    </w:p>
    <w:p w14:paraId="0F8F75A5" w14:textId="77777777" w:rsidR="005F49C2" w:rsidRPr="004F6A04" w:rsidRDefault="005F49C2" w:rsidP="00EF5E33">
      <w:pPr>
        <w:widowControl w:val="0"/>
        <w:spacing w:after="0" w:line="240" w:lineRule="auto"/>
        <w:ind w:left="993" w:hanging="567"/>
        <w:jc w:val="both"/>
        <w:rPr>
          <w:rFonts w:ascii="Arial" w:hAnsi="Arial" w:cs="Arial"/>
          <w:b/>
        </w:rPr>
      </w:pPr>
      <w:r w:rsidRPr="004F6A04">
        <w:rPr>
          <w:rFonts w:ascii="Arial" w:hAnsi="Arial" w:cs="Arial"/>
          <w:b/>
        </w:rPr>
        <w:tab/>
      </w:r>
    </w:p>
    <w:p w14:paraId="0DA0FA1C" w14:textId="65719881" w:rsidR="005F49C2" w:rsidRPr="004F6A04" w:rsidRDefault="006C3B7A" w:rsidP="00047ABF">
      <w:pPr>
        <w:pStyle w:val="Prrafodelista"/>
        <w:widowControl w:val="0"/>
        <w:numPr>
          <w:ilvl w:val="0"/>
          <w:numId w:val="1"/>
        </w:numPr>
        <w:tabs>
          <w:tab w:val="left" w:pos="567"/>
        </w:tabs>
        <w:ind w:left="709" w:hanging="283"/>
        <w:rPr>
          <w:rFonts w:ascii="Arial" w:hAnsi="Arial" w:cs="Arial"/>
          <w:b/>
        </w:rPr>
      </w:pPr>
      <w:r w:rsidRPr="004F6A04">
        <w:rPr>
          <w:rFonts w:ascii="Arial" w:hAnsi="Arial" w:cs="Arial"/>
          <w:b/>
        </w:rPr>
        <w:t>PROCEDIMIENTO GENERAL</w:t>
      </w:r>
    </w:p>
    <w:p w14:paraId="73A7BC5E" w14:textId="77777777" w:rsidR="0074264E" w:rsidRPr="004F6A04" w:rsidRDefault="0074264E" w:rsidP="00EF5E33">
      <w:pPr>
        <w:pStyle w:val="Sinespaciado"/>
        <w:widowControl w:val="0"/>
        <w:rPr>
          <w:rFonts w:ascii="Arial" w:hAnsi="Arial" w:cs="Arial"/>
        </w:rPr>
      </w:pPr>
    </w:p>
    <w:p w14:paraId="04F244D5" w14:textId="688853F7" w:rsidR="002255E0" w:rsidRPr="004F6A04" w:rsidRDefault="006C3B7A" w:rsidP="007E3587">
      <w:pPr>
        <w:pStyle w:val="Sinespaciado"/>
        <w:widowControl w:val="0"/>
        <w:tabs>
          <w:tab w:val="left" w:pos="709"/>
          <w:tab w:val="left" w:pos="1134"/>
        </w:tabs>
        <w:rPr>
          <w:rFonts w:ascii="Arial" w:hAnsi="Arial" w:cs="Arial"/>
          <w:b/>
        </w:rPr>
      </w:pPr>
      <w:r w:rsidRPr="004F6A04">
        <w:rPr>
          <w:rFonts w:ascii="Arial" w:hAnsi="Arial" w:cs="Arial"/>
          <w:b/>
        </w:rPr>
        <w:t xml:space="preserve">       </w:t>
      </w:r>
      <w:r w:rsidR="00C97D76" w:rsidRPr="004F6A04">
        <w:rPr>
          <w:rFonts w:ascii="Arial" w:hAnsi="Arial" w:cs="Arial"/>
          <w:b/>
        </w:rPr>
        <w:t xml:space="preserve">     </w:t>
      </w:r>
      <w:r w:rsidRPr="004F6A04">
        <w:rPr>
          <w:rFonts w:ascii="Arial" w:hAnsi="Arial" w:cs="Arial"/>
          <w:b/>
        </w:rPr>
        <w:t xml:space="preserve">A.1 </w:t>
      </w:r>
      <w:r w:rsidR="002255E0" w:rsidRPr="004F6A04">
        <w:rPr>
          <w:rFonts w:ascii="Arial" w:hAnsi="Arial" w:cs="Arial"/>
          <w:b/>
        </w:rPr>
        <w:t xml:space="preserve">Numeración </w:t>
      </w:r>
      <w:r w:rsidRPr="004F6A04">
        <w:rPr>
          <w:rFonts w:ascii="Arial" w:hAnsi="Arial" w:cs="Arial"/>
          <w:b/>
        </w:rPr>
        <w:t>y autorización del régimen</w:t>
      </w:r>
    </w:p>
    <w:p w14:paraId="5D475B65" w14:textId="77777777" w:rsidR="00F76ED1" w:rsidRPr="004F6A04" w:rsidRDefault="00F76ED1" w:rsidP="00EF5E33">
      <w:pPr>
        <w:pStyle w:val="Sinespaciado"/>
        <w:widowControl w:val="0"/>
        <w:ind w:left="1418"/>
        <w:rPr>
          <w:rFonts w:ascii="Arial" w:hAnsi="Arial" w:cs="Arial"/>
          <w:b/>
        </w:rPr>
      </w:pPr>
    </w:p>
    <w:p w14:paraId="1080706B" w14:textId="0D581FE5" w:rsidR="004D5B7B" w:rsidRPr="004F6A04" w:rsidRDefault="004413BB" w:rsidP="00DC17C8">
      <w:pPr>
        <w:pStyle w:val="Sinespaciado"/>
        <w:widowControl w:val="0"/>
        <w:ind w:left="1418" w:hanging="284"/>
        <w:jc w:val="both"/>
        <w:rPr>
          <w:rFonts w:ascii="Arial" w:hAnsi="Arial" w:cs="Arial"/>
        </w:rPr>
      </w:pPr>
      <w:r w:rsidRPr="004F6A04">
        <w:rPr>
          <w:rFonts w:ascii="Arial" w:hAnsi="Arial" w:cs="Arial"/>
        </w:rPr>
        <w:t>4.</w:t>
      </w:r>
      <w:r w:rsidR="006A7082">
        <w:rPr>
          <w:rFonts w:ascii="Arial" w:hAnsi="Arial" w:cs="Arial"/>
        </w:rPr>
        <w:t xml:space="preserve"> E</w:t>
      </w:r>
      <w:r w:rsidR="004D5B7B" w:rsidRPr="004F6A04">
        <w:rPr>
          <w:rFonts w:ascii="Arial" w:hAnsi="Arial" w:cs="Arial"/>
        </w:rPr>
        <w:t xml:space="preserve">l </w:t>
      </w:r>
      <w:r w:rsidR="004D5B7B" w:rsidRPr="004F6A04">
        <w:rPr>
          <w:rFonts w:ascii="Arial" w:hAnsi="Arial" w:cs="Arial"/>
          <w:b/>
        </w:rPr>
        <w:t>sistema informático valida</w:t>
      </w:r>
      <w:r w:rsidR="004D5B7B" w:rsidRPr="004F6A04">
        <w:rPr>
          <w:rFonts w:ascii="Arial" w:hAnsi="Arial" w:cs="Arial"/>
        </w:rPr>
        <w:t xml:space="preserve"> la información transmitida, de ser conforme genera automáticamente el número de la declaración; en caso contrario, indica el motivo del rechazo.</w:t>
      </w:r>
    </w:p>
    <w:p w14:paraId="6EC0715B" w14:textId="4CFB53CB" w:rsidR="00315BFA" w:rsidRPr="004F6A04" w:rsidRDefault="004D5B7B" w:rsidP="00DC17C8">
      <w:pPr>
        <w:pStyle w:val="Sinespaciado"/>
        <w:widowControl w:val="0"/>
        <w:ind w:left="1418" w:hanging="426"/>
        <w:jc w:val="both"/>
        <w:rPr>
          <w:rFonts w:ascii="Arial" w:hAnsi="Arial" w:cs="Arial"/>
        </w:rPr>
      </w:pPr>
      <w:r w:rsidRPr="004F6A04">
        <w:rPr>
          <w:rFonts w:ascii="Arial" w:hAnsi="Arial" w:cs="Arial"/>
        </w:rPr>
        <w:t xml:space="preserve">       Una vez numerada la declaración, el sistema </w:t>
      </w:r>
      <w:r w:rsidR="004469EA" w:rsidRPr="007D28D3">
        <w:rPr>
          <w:rFonts w:ascii="Arial" w:hAnsi="Arial" w:cs="Arial"/>
          <w:b/>
          <w:bCs/>
        </w:rPr>
        <w:t>l</w:t>
      </w:r>
      <w:r w:rsidR="00B74A96" w:rsidRPr="007D28D3">
        <w:rPr>
          <w:rFonts w:ascii="Arial" w:hAnsi="Arial" w:cs="Arial"/>
          <w:b/>
          <w:bCs/>
        </w:rPr>
        <w:t>o</w:t>
      </w:r>
      <w:r w:rsidR="004469EA" w:rsidRPr="007D28D3">
        <w:rPr>
          <w:rFonts w:ascii="Arial" w:hAnsi="Arial" w:cs="Arial"/>
          <w:b/>
          <w:bCs/>
        </w:rPr>
        <w:t xml:space="preserve"> vincula</w:t>
      </w:r>
      <w:r w:rsidR="004469EA" w:rsidRPr="007D28D3">
        <w:rPr>
          <w:rFonts w:ascii="Arial" w:hAnsi="Arial" w:cs="Arial"/>
        </w:rPr>
        <w:t xml:space="preserve"> </w:t>
      </w:r>
      <w:r w:rsidRPr="004F6A04">
        <w:rPr>
          <w:rFonts w:ascii="Arial" w:hAnsi="Arial" w:cs="Arial"/>
        </w:rPr>
        <w:t>automáticamente</w:t>
      </w:r>
      <w:r w:rsidR="004469EA">
        <w:rPr>
          <w:rFonts w:ascii="Arial" w:hAnsi="Arial" w:cs="Arial"/>
          <w:color w:val="FF0000"/>
        </w:rPr>
        <w:t xml:space="preserve"> </w:t>
      </w:r>
      <w:r w:rsidR="004469EA" w:rsidRPr="007D28D3">
        <w:rPr>
          <w:rFonts w:ascii="Arial" w:hAnsi="Arial" w:cs="Arial"/>
          <w:b/>
          <w:bCs/>
        </w:rPr>
        <w:t>con</w:t>
      </w:r>
      <w:r w:rsidRPr="004F6A04">
        <w:rPr>
          <w:rFonts w:ascii="Arial" w:hAnsi="Arial" w:cs="Arial"/>
        </w:rPr>
        <w:t xml:space="preserve"> el manifiesto de carga.</w:t>
      </w:r>
    </w:p>
    <w:p w14:paraId="52237AEB" w14:textId="77777777" w:rsidR="004D5B7B" w:rsidRPr="004F6A04" w:rsidRDefault="004D5B7B" w:rsidP="004D5B7B">
      <w:pPr>
        <w:pStyle w:val="Sinespaciado"/>
        <w:widowControl w:val="0"/>
        <w:ind w:left="993" w:hanging="426"/>
        <w:jc w:val="both"/>
        <w:rPr>
          <w:rFonts w:ascii="Arial" w:hAnsi="Arial" w:cs="Arial"/>
        </w:rPr>
      </w:pPr>
    </w:p>
    <w:p w14:paraId="01DF0C04" w14:textId="7AAD9A93" w:rsidR="00205B98" w:rsidRPr="004F6A04" w:rsidRDefault="004D5B7B" w:rsidP="00DC17C8">
      <w:pPr>
        <w:pStyle w:val="Sinespaciado"/>
        <w:widowControl w:val="0"/>
        <w:numPr>
          <w:ilvl w:val="0"/>
          <w:numId w:val="18"/>
        </w:numPr>
        <w:ind w:left="1418" w:hanging="284"/>
        <w:jc w:val="both"/>
        <w:rPr>
          <w:rFonts w:ascii="Arial" w:hAnsi="Arial" w:cs="Arial"/>
          <w:b/>
        </w:rPr>
      </w:pPr>
      <w:r w:rsidRPr="004F6A04">
        <w:rPr>
          <w:rFonts w:ascii="Arial" w:hAnsi="Arial" w:cs="Arial"/>
        </w:rPr>
        <w:t xml:space="preserve">Los depósitos temporales que intervengan </w:t>
      </w:r>
      <w:r w:rsidRPr="004F6A04">
        <w:rPr>
          <w:rFonts w:ascii="Arial" w:hAnsi="Arial" w:cs="Arial"/>
          <w:b/>
        </w:rPr>
        <w:t xml:space="preserve">en el proceso del régimen de </w:t>
      </w:r>
      <w:proofErr w:type="gramStart"/>
      <w:r w:rsidRPr="004F6A04">
        <w:rPr>
          <w:rFonts w:ascii="Arial" w:hAnsi="Arial" w:cs="Arial"/>
          <w:b/>
        </w:rPr>
        <w:t>transbordo</w:t>
      </w:r>
      <w:r w:rsidR="00585EF5" w:rsidRPr="007D28D3">
        <w:rPr>
          <w:rFonts w:ascii="Arial" w:hAnsi="Arial" w:cs="Arial"/>
          <w:b/>
        </w:rPr>
        <w:t>,</w:t>
      </w:r>
      <w:proofErr w:type="gramEnd"/>
      <w:r w:rsidRPr="005D31CE">
        <w:rPr>
          <w:rFonts w:ascii="Arial" w:hAnsi="Arial" w:cs="Arial"/>
          <w:b/>
        </w:rPr>
        <w:t xml:space="preserve"> </w:t>
      </w:r>
      <w:r w:rsidRPr="004F6A04">
        <w:rPr>
          <w:rFonts w:ascii="Arial" w:hAnsi="Arial" w:cs="Arial"/>
          <w:b/>
        </w:rPr>
        <w:t xml:space="preserve">pueden consultar la declaración de transbordo a </w:t>
      </w:r>
      <w:r w:rsidRPr="004F6A04">
        <w:rPr>
          <w:rFonts w:ascii="Arial" w:hAnsi="Arial" w:cs="Arial"/>
          <w:b/>
        </w:rPr>
        <w:lastRenderedPageBreak/>
        <w:t>través del portal de la SUNAT.</w:t>
      </w:r>
    </w:p>
    <w:p w14:paraId="37357499" w14:textId="77777777" w:rsidR="004D5B7B" w:rsidRPr="004F6A04" w:rsidRDefault="004D5B7B" w:rsidP="0087530D">
      <w:pPr>
        <w:pStyle w:val="Sinespaciado"/>
        <w:widowControl w:val="0"/>
        <w:ind w:left="1418" w:hanging="425"/>
        <w:rPr>
          <w:rFonts w:ascii="Arial" w:hAnsi="Arial" w:cs="Arial"/>
        </w:rPr>
      </w:pPr>
    </w:p>
    <w:p w14:paraId="58C20F22" w14:textId="58C115EA" w:rsidR="004D5B7B" w:rsidRPr="004F6A04" w:rsidRDefault="004D5B7B" w:rsidP="007D28D3">
      <w:pPr>
        <w:pStyle w:val="Sinespaciado"/>
        <w:widowControl w:val="0"/>
        <w:numPr>
          <w:ilvl w:val="0"/>
          <w:numId w:val="17"/>
        </w:numPr>
        <w:ind w:left="1418" w:hanging="284"/>
        <w:jc w:val="both"/>
        <w:rPr>
          <w:rFonts w:ascii="Arial" w:eastAsia="Calibri" w:hAnsi="Arial" w:cs="Arial"/>
          <w:b/>
        </w:rPr>
      </w:pPr>
      <w:r w:rsidRPr="004F6A04">
        <w:rPr>
          <w:rFonts w:ascii="Arial" w:eastAsia="Calibri" w:hAnsi="Arial" w:cs="Arial"/>
        </w:rPr>
        <w:t xml:space="preserve">Cuando exista diferencia entre los bultos arribados y los consignados en una declaración de transbordo, </w:t>
      </w:r>
      <w:r w:rsidRPr="004F6A04">
        <w:rPr>
          <w:rFonts w:ascii="Arial" w:eastAsia="Calibri" w:hAnsi="Arial" w:cs="Arial"/>
          <w:b/>
        </w:rPr>
        <w:t xml:space="preserve">o acusen notoria diferencia de peso o </w:t>
      </w:r>
      <w:r w:rsidR="00A253FD" w:rsidRPr="004F6A04">
        <w:rPr>
          <w:rFonts w:ascii="Arial" w:eastAsia="Calibri" w:hAnsi="Arial" w:cs="Arial"/>
          <w:b/>
        </w:rPr>
        <w:t>haya</w:t>
      </w:r>
      <w:r w:rsidRPr="004F6A04">
        <w:rPr>
          <w:rFonts w:ascii="Arial" w:eastAsia="Calibri" w:hAnsi="Arial" w:cs="Arial"/>
          <w:b/>
        </w:rPr>
        <w:t xml:space="preserve"> indicios de violación de los precintos o medidas de seguridad de origen, el declarante comunica esta </w:t>
      </w:r>
      <w:r w:rsidRPr="004F6A04">
        <w:rPr>
          <w:rFonts w:ascii="Arial" w:eastAsia="Calibri" w:hAnsi="Arial" w:cs="Arial"/>
        </w:rPr>
        <w:t>situación a la autoridad aduanera, antes del embarque de la</w:t>
      </w:r>
      <w:r w:rsidR="00AC1618" w:rsidRPr="004F6A04">
        <w:rPr>
          <w:rFonts w:ascii="Arial" w:eastAsia="Calibri" w:hAnsi="Arial" w:cs="Arial"/>
        </w:rPr>
        <w:t>s</w:t>
      </w:r>
      <w:r w:rsidRPr="004F6A04">
        <w:rPr>
          <w:rFonts w:ascii="Arial" w:eastAsia="Calibri" w:hAnsi="Arial" w:cs="Arial"/>
        </w:rPr>
        <w:t xml:space="preserve"> mercancía</w:t>
      </w:r>
      <w:r w:rsidR="00AC1618" w:rsidRPr="004F6A04">
        <w:rPr>
          <w:rFonts w:ascii="Arial" w:eastAsia="Calibri" w:hAnsi="Arial" w:cs="Arial"/>
        </w:rPr>
        <w:t>s</w:t>
      </w:r>
      <w:r w:rsidRPr="004F6A04">
        <w:rPr>
          <w:rFonts w:ascii="Arial" w:eastAsia="Calibri" w:hAnsi="Arial" w:cs="Arial"/>
        </w:rPr>
        <w:t xml:space="preserve">. </w:t>
      </w:r>
      <w:r w:rsidRPr="004F6A04">
        <w:rPr>
          <w:rFonts w:ascii="Arial" w:eastAsia="Calibri" w:hAnsi="Arial" w:cs="Arial"/>
          <w:b/>
        </w:rPr>
        <w:t>La autoridad aduanera realiza las acciones de control que considere pertinentes.</w:t>
      </w:r>
    </w:p>
    <w:p w14:paraId="27CB60D9" w14:textId="77777777" w:rsidR="004D5B7B" w:rsidRPr="004F6A04" w:rsidRDefault="004D5B7B" w:rsidP="007D28D3">
      <w:pPr>
        <w:pStyle w:val="Sinespaciado"/>
        <w:widowControl w:val="0"/>
        <w:ind w:left="1134" w:hanging="425"/>
        <w:jc w:val="both"/>
        <w:rPr>
          <w:rFonts w:ascii="Arial" w:eastAsia="Calibri" w:hAnsi="Arial" w:cs="Arial"/>
        </w:rPr>
      </w:pPr>
    </w:p>
    <w:p w14:paraId="14652B70" w14:textId="08CC59BB" w:rsidR="008C3C8B" w:rsidRPr="004F6A04" w:rsidRDefault="008C3C8B" w:rsidP="007D28D3">
      <w:pPr>
        <w:pStyle w:val="Sinespaciado"/>
        <w:widowControl w:val="0"/>
        <w:ind w:left="1418"/>
        <w:jc w:val="both"/>
        <w:rPr>
          <w:rFonts w:ascii="Arial" w:eastAsia="Calibri" w:hAnsi="Arial" w:cs="Arial"/>
          <w:b/>
        </w:rPr>
      </w:pPr>
      <w:r w:rsidRPr="004F6A04">
        <w:rPr>
          <w:rFonts w:ascii="Arial" w:eastAsia="Calibri" w:hAnsi="Arial" w:cs="Arial"/>
          <w:b/>
        </w:rPr>
        <w:t>El declarante podrá realizar la comunicación antes mencionada con el sustento correspondiente, a través de su CEU a la CECA, conforme a lo indicado en el literal B.5, para la modalidad 3 en la vía marítima y en todas las modalidades en la vía aérea.</w:t>
      </w:r>
    </w:p>
    <w:p w14:paraId="36D72FB0" w14:textId="77777777" w:rsidR="004D5B7B" w:rsidRPr="004F6A04" w:rsidRDefault="004D5B7B" w:rsidP="007D28D3">
      <w:pPr>
        <w:pStyle w:val="Sinespaciado"/>
        <w:widowControl w:val="0"/>
        <w:ind w:left="1134" w:hanging="425"/>
        <w:jc w:val="both"/>
        <w:rPr>
          <w:rFonts w:ascii="Arial" w:eastAsia="Calibri" w:hAnsi="Arial" w:cs="Arial"/>
          <w:b/>
        </w:rPr>
      </w:pPr>
    </w:p>
    <w:p w14:paraId="0B388B66" w14:textId="77777777" w:rsidR="004D5B7B" w:rsidRPr="004F6A04" w:rsidRDefault="004D5B7B" w:rsidP="007D28D3">
      <w:pPr>
        <w:pStyle w:val="Sinespaciado"/>
        <w:widowControl w:val="0"/>
        <w:ind w:left="1418"/>
        <w:jc w:val="both"/>
        <w:rPr>
          <w:rFonts w:ascii="Arial" w:eastAsia="Calibri" w:hAnsi="Arial" w:cs="Arial"/>
        </w:rPr>
      </w:pPr>
      <w:r w:rsidRPr="004F6A04">
        <w:rPr>
          <w:rFonts w:ascii="Arial" w:eastAsia="Calibri" w:hAnsi="Arial" w:cs="Arial"/>
          <w:b/>
        </w:rPr>
        <w:t>En la vía marítima, para las modalidades 1 y 2, el declarante podrá realizar la comunicación utilizando la Solicitud Electrónica de Verificación de Mercancías del sistema informático.</w:t>
      </w:r>
      <w:r w:rsidRPr="004F6A04">
        <w:rPr>
          <w:rFonts w:ascii="Arial" w:eastAsia="Calibri" w:hAnsi="Arial" w:cs="Arial"/>
        </w:rPr>
        <w:t xml:space="preserve"> </w:t>
      </w:r>
    </w:p>
    <w:p w14:paraId="0EF5BE54" w14:textId="77777777" w:rsidR="004D5B7B" w:rsidRPr="004F6A04" w:rsidRDefault="004D5B7B" w:rsidP="007D28D3">
      <w:pPr>
        <w:pStyle w:val="Sinespaciado"/>
        <w:widowControl w:val="0"/>
        <w:ind w:left="993"/>
        <w:jc w:val="both"/>
        <w:rPr>
          <w:rFonts w:ascii="Arial" w:hAnsi="Arial" w:cs="Arial"/>
        </w:rPr>
      </w:pPr>
    </w:p>
    <w:p w14:paraId="7C9C2A9D" w14:textId="77777777" w:rsidR="00BD6BE3" w:rsidRPr="004F6A04" w:rsidRDefault="00BD6BE3" w:rsidP="00EF5E33">
      <w:pPr>
        <w:pStyle w:val="Sinespaciado"/>
        <w:widowControl w:val="0"/>
        <w:ind w:left="1418"/>
        <w:rPr>
          <w:rFonts w:ascii="Arial" w:hAnsi="Arial" w:cs="Arial"/>
          <w:b/>
        </w:rPr>
      </w:pPr>
    </w:p>
    <w:p w14:paraId="06BBD305" w14:textId="1A73EBE7" w:rsidR="00CE4BDE" w:rsidRPr="004F6A04" w:rsidRDefault="00CE4BDE" w:rsidP="00DC17C8">
      <w:pPr>
        <w:pStyle w:val="Sinespaciado"/>
        <w:widowControl w:val="0"/>
        <w:tabs>
          <w:tab w:val="left" w:pos="709"/>
          <w:tab w:val="left" w:pos="851"/>
          <w:tab w:val="left" w:pos="1134"/>
        </w:tabs>
        <w:ind w:left="709" w:hanging="141"/>
        <w:rPr>
          <w:rFonts w:ascii="Arial" w:hAnsi="Arial" w:cs="Arial"/>
          <w:b/>
        </w:rPr>
      </w:pPr>
      <w:r w:rsidRPr="0078287C">
        <w:rPr>
          <w:rFonts w:ascii="Arial" w:hAnsi="Arial" w:cs="Arial"/>
          <w:b/>
        </w:rPr>
        <w:t>A.</w:t>
      </w:r>
      <w:r w:rsidR="00AC1618" w:rsidRPr="0078287C">
        <w:rPr>
          <w:rFonts w:ascii="Arial" w:hAnsi="Arial" w:cs="Arial"/>
          <w:b/>
        </w:rPr>
        <w:t>2</w:t>
      </w:r>
      <w:r w:rsidRPr="004F6A04">
        <w:rPr>
          <w:rFonts w:ascii="Arial" w:hAnsi="Arial" w:cs="Arial"/>
          <w:b/>
        </w:rPr>
        <w:t xml:space="preserve"> </w:t>
      </w:r>
      <w:r w:rsidR="00DC17C8" w:rsidRPr="004F6A04">
        <w:rPr>
          <w:rFonts w:ascii="Arial" w:hAnsi="Arial" w:cs="Arial"/>
          <w:b/>
        </w:rPr>
        <w:t xml:space="preserve">  </w:t>
      </w:r>
      <w:r w:rsidR="00AC1618" w:rsidRPr="004F6A04">
        <w:rPr>
          <w:rFonts w:ascii="Arial" w:hAnsi="Arial" w:cs="Arial"/>
          <w:b/>
        </w:rPr>
        <w:t>Regularización</w:t>
      </w:r>
      <w:r w:rsidRPr="004F6A04">
        <w:rPr>
          <w:rFonts w:ascii="Arial" w:hAnsi="Arial" w:cs="Arial"/>
          <w:b/>
        </w:rPr>
        <w:t xml:space="preserve"> del régimen</w:t>
      </w:r>
    </w:p>
    <w:p w14:paraId="1C6FC9DB" w14:textId="77777777" w:rsidR="00AC1618" w:rsidRPr="004F6A04" w:rsidRDefault="00AC1618" w:rsidP="00CE4BDE">
      <w:pPr>
        <w:pStyle w:val="Sinespaciado"/>
        <w:widowControl w:val="0"/>
        <w:ind w:left="709"/>
        <w:rPr>
          <w:rFonts w:ascii="Arial" w:hAnsi="Arial" w:cs="Arial"/>
        </w:rPr>
      </w:pPr>
    </w:p>
    <w:p w14:paraId="04B020E8" w14:textId="77777777" w:rsidR="000C73B7" w:rsidRDefault="00D83C22" w:rsidP="000C73B7">
      <w:pPr>
        <w:pStyle w:val="Sinespaciado"/>
        <w:widowControl w:val="0"/>
        <w:numPr>
          <w:ilvl w:val="1"/>
          <w:numId w:val="10"/>
        </w:numPr>
        <w:ind w:left="1418" w:hanging="284"/>
        <w:jc w:val="both"/>
        <w:rPr>
          <w:rFonts w:ascii="Arial" w:hAnsi="Arial" w:cs="Arial"/>
          <w:b/>
        </w:rPr>
      </w:pPr>
      <w:r w:rsidRPr="004F6A04">
        <w:rPr>
          <w:rFonts w:ascii="Arial" w:hAnsi="Arial" w:cs="Arial"/>
          <w:b/>
        </w:rPr>
        <w:t>Para regularizar el régimen, el declarante transmite electrónicamente la fecha y hora del término del embarque, número del manifiesto de carga, nombre del medio de transporte, documento de transporte, peso, cantidad de bultos o contenedores embarcados</w:t>
      </w:r>
      <w:r w:rsidR="00DD2F09">
        <w:rPr>
          <w:rFonts w:ascii="Arial" w:hAnsi="Arial" w:cs="Arial"/>
          <w:b/>
        </w:rPr>
        <w:t xml:space="preserve"> </w:t>
      </w:r>
      <w:r w:rsidRPr="004F6A04">
        <w:rPr>
          <w:rFonts w:ascii="Arial" w:hAnsi="Arial" w:cs="Arial"/>
          <w:b/>
        </w:rPr>
        <w:t xml:space="preserve">y tratándose de contenedores, números, marcas y precintos </w:t>
      </w:r>
      <w:r w:rsidR="000C73B7" w:rsidRPr="000C73B7">
        <w:rPr>
          <w:rFonts w:ascii="Arial" w:hAnsi="Arial" w:cs="Arial"/>
          <w:b/>
        </w:rPr>
        <w:t>de origen o aduanero, según corresponda</w:t>
      </w:r>
      <w:r w:rsidR="000C73B7">
        <w:rPr>
          <w:rFonts w:ascii="Arial" w:hAnsi="Arial" w:cs="Arial"/>
          <w:b/>
        </w:rPr>
        <w:t xml:space="preserve">. </w:t>
      </w:r>
    </w:p>
    <w:p w14:paraId="1F17A6D6" w14:textId="77777777" w:rsidR="000C73B7" w:rsidRDefault="000C73B7" w:rsidP="000C73B7">
      <w:pPr>
        <w:pStyle w:val="Sinespaciado"/>
        <w:widowControl w:val="0"/>
        <w:ind w:left="1418"/>
        <w:jc w:val="both"/>
        <w:rPr>
          <w:rFonts w:ascii="Arial" w:hAnsi="Arial" w:cs="Arial"/>
          <w:b/>
        </w:rPr>
      </w:pPr>
    </w:p>
    <w:p w14:paraId="5866391D" w14:textId="73EB25D7" w:rsidR="00B63442" w:rsidRPr="004F6A04" w:rsidRDefault="00D83C22" w:rsidP="0043319D">
      <w:pPr>
        <w:pStyle w:val="Sinespaciado"/>
        <w:widowControl w:val="0"/>
        <w:ind w:left="1418"/>
        <w:jc w:val="both"/>
        <w:rPr>
          <w:rFonts w:ascii="Arial" w:hAnsi="Arial" w:cs="Arial"/>
          <w:b/>
        </w:rPr>
      </w:pPr>
      <w:r w:rsidRPr="004F6A04">
        <w:rPr>
          <w:rFonts w:ascii="Arial" w:hAnsi="Arial" w:cs="Arial"/>
          <w:b/>
        </w:rPr>
        <w:t>La transmisión se efectúa dentro del plazo de cinco días hábiles contados a partir del día siguiente de culminado el último embarque.</w:t>
      </w:r>
    </w:p>
    <w:p w14:paraId="133F363D" w14:textId="77777777" w:rsidR="00AC1618" w:rsidRPr="004F6A04" w:rsidRDefault="00AC1618" w:rsidP="007D28D3">
      <w:pPr>
        <w:pStyle w:val="Prrafodelista"/>
        <w:widowControl w:val="0"/>
        <w:ind w:left="993"/>
        <w:rPr>
          <w:rFonts w:ascii="Arial" w:hAnsi="Arial" w:cs="Arial"/>
        </w:rPr>
      </w:pPr>
    </w:p>
    <w:p w14:paraId="3219B7F0" w14:textId="1CBECCA8" w:rsidR="00AC1618" w:rsidRPr="004F6A04" w:rsidRDefault="00AC1618" w:rsidP="007D28D3">
      <w:pPr>
        <w:widowControl w:val="0"/>
        <w:spacing w:line="240" w:lineRule="auto"/>
        <w:ind w:left="1418" w:hanging="284"/>
        <w:jc w:val="both"/>
        <w:rPr>
          <w:rFonts w:ascii="Arial" w:hAnsi="Arial" w:cs="Arial"/>
        </w:rPr>
      </w:pPr>
      <w:r w:rsidRPr="004F6A04">
        <w:rPr>
          <w:rFonts w:ascii="Arial" w:hAnsi="Arial" w:cs="Arial"/>
        </w:rPr>
        <w:t xml:space="preserve">2.  En la vía marítima para las modalidades 1 o 2, el régimen es regularizado automáticamente cuando el total de las mercancías de la declaración de transbordo hayan sido embarcadas y el declarante haya registrado la información en el </w:t>
      </w:r>
      <w:r w:rsidRPr="004F6A04">
        <w:rPr>
          <w:rFonts w:ascii="Arial" w:hAnsi="Arial" w:cs="Arial"/>
          <w:b/>
        </w:rPr>
        <w:t>sistema informático</w:t>
      </w:r>
      <w:r w:rsidRPr="004F6A04">
        <w:rPr>
          <w:rFonts w:ascii="Arial" w:hAnsi="Arial" w:cs="Arial"/>
        </w:rPr>
        <w:t>, no requiriendo la presentación de la documentación.</w:t>
      </w:r>
    </w:p>
    <w:p w14:paraId="7E0F9862" w14:textId="48DAB1B2" w:rsidR="008055D6" w:rsidRPr="004F6A04" w:rsidRDefault="008055D6" w:rsidP="007D28D3">
      <w:pPr>
        <w:pStyle w:val="Sinespaciado"/>
        <w:widowControl w:val="0"/>
        <w:tabs>
          <w:tab w:val="left" w:pos="709"/>
          <w:tab w:val="left" w:pos="851"/>
        </w:tabs>
        <w:ind w:left="1418" w:hanging="284"/>
        <w:jc w:val="both"/>
        <w:rPr>
          <w:rFonts w:ascii="Arial" w:hAnsi="Arial" w:cs="Arial"/>
        </w:rPr>
      </w:pPr>
      <w:r w:rsidRPr="004F6A04">
        <w:rPr>
          <w:rFonts w:ascii="Arial" w:hAnsi="Arial" w:cs="Arial"/>
        </w:rPr>
        <w:t xml:space="preserve">3. En las vías y modalidades no contempladas en el numeral precedente, el funcionario aduanero designado verifica en el sistema informático la siguiente información: </w:t>
      </w:r>
    </w:p>
    <w:p w14:paraId="3755E196" w14:textId="77777777" w:rsidR="008055D6" w:rsidRPr="004F6A04" w:rsidRDefault="008055D6" w:rsidP="007D28D3">
      <w:pPr>
        <w:pStyle w:val="Sinespaciado"/>
        <w:widowControl w:val="0"/>
        <w:tabs>
          <w:tab w:val="left" w:pos="709"/>
          <w:tab w:val="left" w:pos="851"/>
        </w:tabs>
        <w:ind w:left="1418"/>
        <w:jc w:val="both"/>
        <w:rPr>
          <w:rFonts w:ascii="Arial" w:hAnsi="Arial" w:cs="Arial"/>
        </w:rPr>
      </w:pPr>
      <w:r w:rsidRPr="004F6A04">
        <w:rPr>
          <w:rFonts w:ascii="Arial" w:hAnsi="Arial" w:cs="Arial"/>
        </w:rPr>
        <w:t xml:space="preserve">a)   Número del manifiesto de carga de salida </w:t>
      </w:r>
    </w:p>
    <w:p w14:paraId="74BC063D" w14:textId="77777777" w:rsidR="008055D6" w:rsidRPr="004F6A04" w:rsidRDefault="008055D6" w:rsidP="00DC17C8">
      <w:pPr>
        <w:pStyle w:val="Sinespaciado"/>
        <w:widowControl w:val="0"/>
        <w:tabs>
          <w:tab w:val="left" w:pos="709"/>
          <w:tab w:val="left" w:pos="851"/>
        </w:tabs>
        <w:ind w:left="1418"/>
        <w:jc w:val="both"/>
        <w:rPr>
          <w:rFonts w:ascii="Arial" w:hAnsi="Arial" w:cs="Arial"/>
        </w:rPr>
      </w:pPr>
      <w:r w:rsidRPr="004F6A04">
        <w:rPr>
          <w:rFonts w:ascii="Arial" w:hAnsi="Arial" w:cs="Arial"/>
        </w:rPr>
        <w:t xml:space="preserve">b)   Nombre del medio de transporte de salida </w:t>
      </w:r>
    </w:p>
    <w:p w14:paraId="6C484EB0" w14:textId="77777777" w:rsidR="008055D6" w:rsidRPr="004F6A04" w:rsidRDefault="008055D6" w:rsidP="00DC17C8">
      <w:pPr>
        <w:pStyle w:val="Sinespaciado"/>
        <w:widowControl w:val="0"/>
        <w:tabs>
          <w:tab w:val="left" w:pos="709"/>
          <w:tab w:val="left" w:pos="851"/>
        </w:tabs>
        <w:ind w:left="1560" w:hanging="141"/>
        <w:jc w:val="both"/>
        <w:rPr>
          <w:rFonts w:ascii="Arial" w:hAnsi="Arial" w:cs="Arial"/>
        </w:rPr>
      </w:pPr>
      <w:r w:rsidRPr="004F6A04">
        <w:rPr>
          <w:rFonts w:ascii="Arial" w:hAnsi="Arial" w:cs="Arial"/>
        </w:rPr>
        <w:lastRenderedPageBreak/>
        <w:t xml:space="preserve">c)   Documento de transporte de salida </w:t>
      </w:r>
    </w:p>
    <w:p w14:paraId="2CFFB1F2" w14:textId="77777777" w:rsidR="008055D6" w:rsidRPr="004F6A04" w:rsidRDefault="008055D6" w:rsidP="00DC17C8">
      <w:pPr>
        <w:pStyle w:val="Sinespaciado"/>
        <w:widowControl w:val="0"/>
        <w:tabs>
          <w:tab w:val="left" w:pos="709"/>
          <w:tab w:val="left" w:pos="851"/>
        </w:tabs>
        <w:ind w:left="426" w:firstLine="992"/>
        <w:jc w:val="both"/>
        <w:rPr>
          <w:rFonts w:ascii="Arial" w:hAnsi="Arial" w:cs="Arial"/>
        </w:rPr>
      </w:pPr>
      <w:r w:rsidRPr="004F6A04">
        <w:rPr>
          <w:rFonts w:ascii="Arial" w:hAnsi="Arial" w:cs="Arial"/>
        </w:rPr>
        <w:t xml:space="preserve">d)   Peso y cantidad de bultos o contenedores embarcados </w:t>
      </w:r>
    </w:p>
    <w:p w14:paraId="685A5C11" w14:textId="77777777" w:rsidR="008055D6" w:rsidRPr="004F6A04" w:rsidRDefault="008055D6" w:rsidP="00DC17C8">
      <w:pPr>
        <w:pStyle w:val="Sinespaciado"/>
        <w:widowControl w:val="0"/>
        <w:tabs>
          <w:tab w:val="left" w:pos="709"/>
          <w:tab w:val="left" w:pos="851"/>
        </w:tabs>
        <w:ind w:left="426" w:firstLine="992"/>
        <w:jc w:val="both"/>
        <w:rPr>
          <w:rFonts w:ascii="Arial" w:hAnsi="Arial" w:cs="Arial"/>
        </w:rPr>
      </w:pPr>
      <w:r w:rsidRPr="004F6A04">
        <w:rPr>
          <w:rFonts w:ascii="Arial" w:hAnsi="Arial" w:cs="Arial"/>
        </w:rPr>
        <w:t xml:space="preserve">e)   Fecha y hora del término del embarque </w:t>
      </w:r>
    </w:p>
    <w:p w14:paraId="6D8AD921" w14:textId="6DB734E2" w:rsidR="008055D6" w:rsidRPr="004F6A04" w:rsidRDefault="008055D6" w:rsidP="00DC17C8">
      <w:pPr>
        <w:pStyle w:val="Sinespaciado"/>
        <w:widowControl w:val="0"/>
        <w:tabs>
          <w:tab w:val="left" w:pos="709"/>
          <w:tab w:val="left" w:pos="851"/>
        </w:tabs>
        <w:ind w:left="1843" w:hanging="425"/>
        <w:jc w:val="both"/>
        <w:rPr>
          <w:rFonts w:ascii="Arial" w:hAnsi="Arial" w:cs="Arial"/>
        </w:rPr>
      </w:pPr>
      <w:r w:rsidRPr="004F6A04">
        <w:rPr>
          <w:rFonts w:ascii="Arial" w:hAnsi="Arial" w:cs="Arial"/>
        </w:rPr>
        <w:t xml:space="preserve">f)  </w:t>
      </w:r>
      <w:r w:rsidR="0043319D">
        <w:rPr>
          <w:rFonts w:ascii="Arial" w:hAnsi="Arial" w:cs="Arial"/>
        </w:rPr>
        <w:t xml:space="preserve">   </w:t>
      </w:r>
      <w:r w:rsidRPr="004F6A04">
        <w:rPr>
          <w:rFonts w:ascii="Arial" w:hAnsi="Arial" w:cs="Arial"/>
        </w:rPr>
        <w:t>Tratándose de contenedores, números, marcas y precintos</w:t>
      </w:r>
      <w:r w:rsidR="000C73B7">
        <w:rPr>
          <w:rFonts w:ascii="Arial" w:hAnsi="Arial" w:cs="Arial"/>
        </w:rPr>
        <w:t xml:space="preserve"> </w:t>
      </w:r>
      <w:r w:rsidR="000C73B7" w:rsidRPr="000C73B7">
        <w:rPr>
          <w:rFonts w:ascii="Arial" w:hAnsi="Arial" w:cs="Arial"/>
          <w:b/>
        </w:rPr>
        <w:t>de origen o aduanero, según corresponda</w:t>
      </w:r>
      <w:r w:rsidR="000C73B7">
        <w:rPr>
          <w:rFonts w:ascii="Arial" w:hAnsi="Arial" w:cs="Arial"/>
          <w:b/>
        </w:rPr>
        <w:t>.</w:t>
      </w:r>
      <w:r w:rsidRPr="004F6A04">
        <w:rPr>
          <w:rFonts w:ascii="Arial" w:hAnsi="Arial" w:cs="Arial"/>
        </w:rPr>
        <w:t xml:space="preserve"> </w:t>
      </w:r>
    </w:p>
    <w:p w14:paraId="02B8C8D8" w14:textId="77777777" w:rsidR="008055D6" w:rsidRPr="004F6A04" w:rsidRDefault="008055D6" w:rsidP="008055D6">
      <w:pPr>
        <w:pStyle w:val="Sinespaciado"/>
        <w:widowControl w:val="0"/>
        <w:tabs>
          <w:tab w:val="left" w:pos="709"/>
          <w:tab w:val="left" w:pos="851"/>
        </w:tabs>
        <w:ind w:left="426"/>
        <w:jc w:val="both"/>
        <w:rPr>
          <w:rFonts w:ascii="Arial" w:hAnsi="Arial" w:cs="Arial"/>
        </w:rPr>
      </w:pPr>
      <w:r w:rsidRPr="004F6A04">
        <w:rPr>
          <w:rFonts w:ascii="Arial" w:hAnsi="Arial" w:cs="Arial"/>
        </w:rPr>
        <w:t xml:space="preserve">    </w:t>
      </w:r>
    </w:p>
    <w:p w14:paraId="05FDB1B5" w14:textId="77777777" w:rsidR="008055D6" w:rsidRPr="004F6A04" w:rsidRDefault="008055D6" w:rsidP="00DC17C8">
      <w:pPr>
        <w:pStyle w:val="Sinespaciado"/>
        <w:widowControl w:val="0"/>
        <w:tabs>
          <w:tab w:val="left" w:pos="709"/>
          <w:tab w:val="left" w:pos="851"/>
        </w:tabs>
        <w:ind w:left="1418"/>
        <w:jc w:val="both"/>
        <w:rPr>
          <w:rFonts w:ascii="Arial" w:hAnsi="Arial" w:cs="Arial"/>
        </w:rPr>
      </w:pPr>
      <w:r w:rsidRPr="004F6A04">
        <w:rPr>
          <w:rFonts w:ascii="Arial" w:hAnsi="Arial" w:cs="Arial"/>
        </w:rPr>
        <w:t xml:space="preserve">Asimismo, verifica que el documento de transporte declarado figure en el manifiesto de carga de salida y que la información transmitida coincida con los datos de la declaración de transbordo, de encontrarse todo conforme registra en el sistema informático la regularización del régimen. </w:t>
      </w:r>
    </w:p>
    <w:p w14:paraId="709718D0" w14:textId="77777777" w:rsidR="008055D6" w:rsidRPr="004F6A04" w:rsidRDefault="008055D6" w:rsidP="008055D6">
      <w:pPr>
        <w:pStyle w:val="Sinespaciado"/>
        <w:widowControl w:val="0"/>
        <w:tabs>
          <w:tab w:val="left" w:pos="709"/>
          <w:tab w:val="left" w:pos="851"/>
        </w:tabs>
        <w:ind w:left="426"/>
        <w:jc w:val="both"/>
        <w:rPr>
          <w:rFonts w:ascii="Arial" w:hAnsi="Arial" w:cs="Arial"/>
        </w:rPr>
      </w:pPr>
    </w:p>
    <w:p w14:paraId="360CF0CF" w14:textId="7F17DECE" w:rsidR="008055D6" w:rsidRPr="004F6A04" w:rsidRDefault="008055D6" w:rsidP="00DC17C8">
      <w:pPr>
        <w:pStyle w:val="Sinespaciado"/>
        <w:widowControl w:val="0"/>
        <w:tabs>
          <w:tab w:val="left" w:pos="709"/>
          <w:tab w:val="left" w:pos="851"/>
        </w:tabs>
        <w:ind w:left="1418"/>
        <w:jc w:val="both"/>
        <w:rPr>
          <w:rFonts w:ascii="Arial" w:hAnsi="Arial" w:cs="Arial"/>
        </w:rPr>
      </w:pPr>
      <w:r w:rsidRPr="004F6A04">
        <w:rPr>
          <w:rFonts w:ascii="Arial" w:hAnsi="Arial" w:cs="Arial"/>
        </w:rPr>
        <w:t xml:space="preserve">De no ser conforme notifica al declarante </w:t>
      </w:r>
      <w:r w:rsidRPr="004F6A04">
        <w:rPr>
          <w:rFonts w:ascii="Arial" w:hAnsi="Arial" w:cs="Arial"/>
          <w:b/>
        </w:rPr>
        <w:t>a través de</w:t>
      </w:r>
      <w:r w:rsidR="009670F5">
        <w:rPr>
          <w:rFonts w:ascii="Arial" w:hAnsi="Arial" w:cs="Arial"/>
          <w:b/>
        </w:rPr>
        <w:t xml:space="preserve"> </w:t>
      </w:r>
      <w:r w:rsidRPr="004F6A04">
        <w:rPr>
          <w:rFonts w:ascii="Arial" w:hAnsi="Arial" w:cs="Arial"/>
          <w:b/>
        </w:rPr>
        <w:t>l</w:t>
      </w:r>
      <w:r w:rsidR="009670F5">
        <w:rPr>
          <w:rFonts w:ascii="Arial" w:hAnsi="Arial" w:cs="Arial"/>
          <w:b/>
        </w:rPr>
        <w:t>a</w:t>
      </w:r>
      <w:r w:rsidRPr="004F6A04">
        <w:rPr>
          <w:rFonts w:ascii="Arial" w:hAnsi="Arial" w:cs="Arial"/>
          <w:b/>
        </w:rPr>
        <w:t xml:space="preserve"> CECA a su CEU</w:t>
      </w:r>
      <w:r w:rsidRPr="004F6A04">
        <w:rPr>
          <w:rFonts w:ascii="Arial" w:hAnsi="Arial" w:cs="Arial"/>
        </w:rPr>
        <w:t xml:space="preserve"> indicando el motivo de las observaciones y requiriendo la subsanación. Efectuada la subsanación regulariza el régimen.</w:t>
      </w:r>
    </w:p>
    <w:p w14:paraId="157E1BEB" w14:textId="77777777" w:rsidR="008055D6" w:rsidRPr="004F6A04" w:rsidRDefault="008055D6" w:rsidP="008055D6">
      <w:pPr>
        <w:pStyle w:val="Sinespaciado"/>
        <w:widowControl w:val="0"/>
        <w:tabs>
          <w:tab w:val="left" w:pos="709"/>
          <w:tab w:val="left" w:pos="851"/>
        </w:tabs>
        <w:ind w:left="426"/>
        <w:rPr>
          <w:rFonts w:ascii="Arial" w:hAnsi="Arial" w:cs="Arial"/>
          <w:b/>
        </w:rPr>
      </w:pPr>
    </w:p>
    <w:p w14:paraId="3178F681" w14:textId="05B86AED" w:rsidR="001B3451" w:rsidRPr="004F6A04" w:rsidRDefault="001B3451" w:rsidP="000173CE">
      <w:pPr>
        <w:pStyle w:val="Sinespaciado"/>
        <w:widowControl w:val="0"/>
        <w:tabs>
          <w:tab w:val="left" w:pos="709"/>
          <w:tab w:val="left" w:pos="851"/>
          <w:tab w:val="left" w:pos="1134"/>
        </w:tabs>
        <w:ind w:left="709"/>
        <w:rPr>
          <w:rFonts w:ascii="Arial" w:hAnsi="Arial" w:cs="Arial"/>
          <w:b/>
        </w:rPr>
      </w:pPr>
      <w:r w:rsidRPr="004F6A04">
        <w:rPr>
          <w:rFonts w:ascii="Arial" w:hAnsi="Arial" w:cs="Arial"/>
          <w:b/>
        </w:rPr>
        <w:t>A.</w:t>
      </w:r>
      <w:r w:rsidR="008677FF" w:rsidRPr="004F6A04">
        <w:rPr>
          <w:rFonts w:ascii="Arial" w:hAnsi="Arial" w:cs="Arial"/>
          <w:b/>
        </w:rPr>
        <w:t>3</w:t>
      </w:r>
      <w:r w:rsidRPr="004F6A04">
        <w:rPr>
          <w:rFonts w:ascii="Arial" w:hAnsi="Arial" w:cs="Arial"/>
          <w:b/>
        </w:rPr>
        <w:t xml:space="preserve"> </w:t>
      </w:r>
      <w:r w:rsidR="008677FF" w:rsidRPr="004F6A04">
        <w:rPr>
          <w:rFonts w:ascii="Arial" w:hAnsi="Arial" w:cs="Arial"/>
          <w:b/>
        </w:rPr>
        <w:t>Traslados</w:t>
      </w:r>
    </w:p>
    <w:p w14:paraId="3757AA99" w14:textId="77777777" w:rsidR="008055D6" w:rsidRPr="004F6A04" w:rsidRDefault="008055D6" w:rsidP="008055D6">
      <w:pPr>
        <w:pStyle w:val="Sinespaciado"/>
        <w:widowControl w:val="0"/>
        <w:tabs>
          <w:tab w:val="left" w:pos="709"/>
          <w:tab w:val="left" w:pos="851"/>
        </w:tabs>
        <w:ind w:left="426"/>
        <w:rPr>
          <w:rFonts w:ascii="Arial" w:hAnsi="Arial" w:cs="Arial"/>
          <w:b/>
        </w:rPr>
      </w:pPr>
    </w:p>
    <w:p w14:paraId="54504A8E" w14:textId="74A64E43" w:rsidR="008055D6" w:rsidRPr="004F6A04" w:rsidRDefault="008055D6" w:rsidP="00DC17C8">
      <w:pPr>
        <w:pStyle w:val="Prrafodelista"/>
        <w:widowControl w:val="0"/>
        <w:numPr>
          <w:ilvl w:val="0"/>
          <w:numId w:val="21"/>
        </w:numPr>
        <w:ind w:left="1418" w:hanging="284"/>
        <w:rPr>
          <w:rFonts w:ascii="Arial" w:hAnsi="Arial" w:cs="Arial"/>
        </w:rPr>
      </w:pPr>
      <w:r w:rsidRPr="004F6A04">
        <w:rPr>
          <w:rFonts w:ascii="Arial" w:hAnsi="Arial" w:cs="Arial"/>
        </w:rPr>
        <w:t>El traslado de las mercancías del puerto o aeropuerto al depósito temporal o entre depósitos temporales se realiza de la siguiente manera:</w:t>
      </w:r>
    </w:p>
    <w:p w14:paraId="2B154EC9" w14:textId="77777777" w:rsidR="008055D6" w:rsidRPr="004F6A04" w:rsidRDefault="008055D6" w:rsidP="008055D6">
      <w:pPr>
        <w:pStyle w:val="Prrafodelista"/>
        <w:widowControl w:val="0"/>
        <w:ind w:left="993"/>
        <w:rPr>
          <w:rFonts w:ascii="Arial" w:hAnsi="Arial" w:cs="Arial"/>
        </w:rPr>
      </w:pPr>
    </w:p>
    <w:p w14:paraId="39262679" w14:textId="358B6EE0" w:rsidR="008055D6" w:rsidRPr="00202911" w:rsidRDefault="008055D6" w:rsidP="0043319D">
      <w:pPr>
        <w:pStyle w:val="Prrafodelista"/>
        <w:widowControl w:val="0"/>
        <w:numPr>
          <w:ilvl w:val="0"/>
          <w:numId w:val="37"/>
        </w:numPr>
        <w:rPr>
          <w:rFonts w:ascii="Arial" w:hAnsi="Arial" w:cs="Arial"/>
        </w:rPr>
      </w:pPr>
      <w:r w:rsidRPr="00202911">
        <w:rPr>
          <w:rFonts w:ascii="Arial" w:hAnsi="Arial" w:cs="Arial"/>
        </w:rPr>
        <w:t xml:space="preserve">En contenedores: con los </w:t>
      </w:r>
      <w:r w:rsidRPr="007D28D3">
        <w:rPr>
          <w:rFonts w:ascii="Arial" w:hAnsi="Arial" w:cs="Arial"/>
        </w:rPr>
        <w:t>precintos</w:t>
      </w:r>
      <w:r w:rsidRPr="00202911">
        <w:rPr>
          <w:rFonts w:ascii="Arial" w:hAnsi="Arial" w:cs="Arial"/>
        </w:rPr>
        <w:t xml:space="preserve"> </w:t>
      </w:r>
      <w:r w:rsidR="005D31CE" w:rsidRPr="007D28D3">
        <w:rPr>
          <w:rFonts w:ascii="Arial" w:hAnsi="Arial" w:cs="Arial"/>
          <w:b/>
          <w:bCs/>
        </w:rPr>
        <w:t>de origen</w:t>
      </w:r>
      <w:r w:rsidR="005D31CE" w:rsidRPr="007D28D3">
        <w:rPr>
          <w:rFonts w:ascii="Arial" w:hAnsi="Arial" w:cs="Arial"/>
        </w:rPr>
        <w:t xml:space="preserve"> </w:t>
      </w:r>
      <w:r w:rsidRPr="00202911">
        <w:rPr>
          <w:rFonts w:ascii="Arial" w:hAnsi="Arial" w:cs="Arial"/>
        </w:rPr>
        <w:t xml:space="preserve">consignados en la </w:t>
      </w:r>
      <w:r w:rsidRPr="00202911">
        <w:rPr>
          <w:rFonts w:ascii="Arial" w:hAnsi="Arial" w:cs="Arial"/>
          <w:b/>
        </w:rPr>
        <w:t>información de la descarga</w:t>
      </w:r>
      <w:r w:rsidRPr="00202911">
        <w:rPr>
          <w:rFonts w:ascii="Arial" w:hAnsi="Arial" w:cs="Arial"/>
        </w:rPr>
        <w:t xml:space="preserve"> transmitida a la Administración Aduanera al momento del arribo, </w:t>
      </w:r>
      <w:r w:rsidR="006334DA" w:rsidRPr="00202911">
        <w:rPr>
          <w:rFonts w:ascii="Arial" w:hAnsi="Arial" w:cs="Arial"/>
          <w:b/>
          <w:bCs/>
        </w:rPr>
        <w:t>o con los precintos aduaneros</w:t>
      </w:r>
      <w:r w:rsidR="006334DA" w:rsidRPr="00202911">
        <w:rPr>
          <w:rFonts w:ascii="Arial" w:hAnsi="Arial" w:cs="Arial"/>
        </w:rPr>
        <w:t xml:space="preserve"> </w:t>
      </w:r>
      <w:r w:rsidR="006334DA" w:rsidRPr="00202911">
        <w:rPr>
          <w:rFonts w:ascii="Arial" w:hAnsi="Arial" w:cs="Arial"/>
          <w:b/>
          <w:bCs/>
        </w:rPr>
        <w:t>en</w:t>
      </w:r>
      <w:r w:rsidRPr="00202911">
        <w:rPr>
          <w:rFonts w:ascii="Arial" w:hAnsi="Arial" w:cs="Arial"/>
        </w:rPr>
        <w:t xml:space="preserve"> los casos de trasiego, llenado, control aduanero u otra operación</w:t>
      </w:r>
      <w:r w:rsidR="006334DA" w:rsidRPr="00202911">
        <w:rPr>
          <w:rFonts w:ascii="Arial" w:hAnsi="Arial" w:cs="Arial"/>
        </w:rPr>
        <w:t xml:space="preserve"> </w:t>
      </w:r>
      <w:r w:rsidR="006334DA" w:rsidRPr="00202911">
        <w:rPr>
          <w:rFonts w:ascii="Arial" w:hAnsi="Arial" w:cs="Arial"/>
          <w:b/>
          <w:bCs/>
        </w:rPr>
        <w:t>que se realice antes del traslado y</w:t>
      </w:r>
      <w:r w:rsidRPr="00202911">
        <w:rPr>
          <w:rFonts w:ascii="Arial" w:hAnsi="Arial" w:cs="Arial"/>
        </w:rPr>
        <w:t xml:space="preserve"> </w:t>
      </w:r>
      <w:r w:rsidRPr="00202911">
        <w:rPr>
          <w:rFonts w:ascii="Arial" w:hAnsi="Arial" w:cs="Arial"/>
          <w:b/>
          <w:bCs/>
        </w:rPr>
        <w:t>registrada</w:t>
      </w:r>
      <w:r w:rsidR="006334DA" w:rsidRPr="00202911">
        <w:rPr>
          <w:rFonts w:ascii="Arial" w:hAnsi="Arial" w:cs="Arial"/>
          <w:b/>
          <w:bCs/>
        </w:rPr>
        <w:t>s</w:t>
      </w:r>
      <w:r w:rsidRPr="00202911">
        <w:rPr>
          <w:rFonts w:ascii="Arial" w:hAnsi="Arial" w:cs="Arial"/>
        </w:rPr>
        <w:t xml:space="preserve"> ante la Administración Aduanera</w:t>
      </w:r>
      <w:r w:rsidR="006334DA" w:rsidRPr="00202911">
        <w:rPr>
          <w:rFonts w:ascii="Arial" w:hAnsi="Arial" w:cs="Arial"/>
        </w:rPr>
        <w:t>.</w:t>
      </w:r>
    </w:p>
    <w:p w14:paraId="079ED257" w14:textId="535DD438" w:rsidR="008055D6" w:rsidRPr="006334DA" w:rsidRDefault="008055D6" w:rsidP="0043319D">
      <w:pPr>
        <w:widowControl w:val="0"/>
        <w:tabs>
          <w:tab w:val="left" w:pos="1800"/>
        </w:tabs>
        <w:spacing w:after="0" w:line="240" w:lineRule="auto"/>
        <w:ind w:left="1800" w:hanging="360"/>
        <w:jc w:val="both"/>
        <w:rPr>
          <w:rFonts w:ascii="Arial" w:hAnsi="Arial" w:cs="Arial"/>
          <w:b/>
          <w:bCs/>
        </w:rPr>
      </w:pPr>
      <w:r w:rsidRPr="004F6A04">
        <w:rPr>
          <w:rFonts w:ascii="Arial" w:hAnsi="Arial" w:cs="Arial"/>
        </w:rPr>
        <w:t xml:space="preserve">b) </w:t>
      </w:r>
      <w:r w:rsidR="007D28D3">
        <w:rPr>
          <w:rFonts w:ascii="Arial" w:hAnsi="Arial" w:cs="Arial"/>
        </w:rPr>
        <w:t xml:space="preserve"> </w:t>
      </w:r>
      <w:r w:rsidRPr="004F6A04">
        <w:rPr>
          <w:rFonts w:ascii="Arial" w:hAnsi="Arial" w:cs="Arial"/>
        </w:rPr>
        <w:t>Carga suelta: en vehículos tipo furgón que permita su precintado.</w:t>
      </w:r>
      <w:r w:rsidR="006334DA">
        <w:rPr>
          <w:rFonts w:ascii="Arial" w:hAnsi="Arial" w:cs="Arial"/>
        </w:rPr>
        <w:t xml:space="preserve"> </w:t>
      </w:r>
      <w:r w:rsidR="006334DA" w:rsidRPr="006334DA">
        <w:rPr>
          <w:rFonts w:ascii="Arial" w:hAnsi="Arial" w:cs="Arial"/>
          <w:b/>
          <w:bCs/>
        </w:rPr>
        <w:t>El precinto aduanero debe ser colocado por el depósito temporal de origen antes del traslado y en presencia del representante del depósito temporal de destino.</w:t>
      </w:r>
      <w:r w:rsidRPr="006334DA">
        <w:rPr>
          <w:rFonts w:ascii="Arial" w:hAnsi="Arial" w:cs="Arial"/>
          <w:b/>
          <w:bCs/>
        </w:rPr>
        <w:t xml:space="preserve"> </w:t>
      </w:r>
    </w:p>
    <w:p w14:paraId="7A9F61D7" w14:textId="0E587E18" w:rsidR="008055D6" w:rsidRPr="004F6A04" w:rsidRDefault="008055D6" w:rsidP="0043319D">
      <w:pPr>
        <w:widowControl w:val="0"/>
        <w:spacing w:after="0" w:line="240" w:lineRule="auto"/>
        <w:ind w:left="1800" w:hanging="382"/>
        <w:jc w:val="both"/>
        <w:rPr>
          <w:rFonts w:ascii="Arial" w:hAnsi="Arial" w:cs="Arial"/>
        </w:rPr>
      </w:pPr>
      <w:r w:rsidRPr="004F6A04">
        <w:rPr>
          <w:rFonts w:ascii="Arial" w:hAnsi="Arial" w:cs="Arial"/>
        </w:rPr>
        <w:t xml:space="preserve">c) </w:t>
      </w:r>
      <w:r w:rsidR="007D28D3">
        <w:rPr>
          <w:rFonts w:ascii="Arial" w:hAnsi="Arial" w:cs="Arial"/>
        </w:rPr>
        <w:t xml:space="preserve">  </w:t>
      </w:r>
      <w:r w:rsidRPr="004F6A04">
        <w:rPr>
          <w:rFonts w:ascii="Arial" w:hAnsi="Arial" w:cs="Arial"/>
        </w:rPr>
        <w:t>Mercancías de gran peso o volumen: con sus respectivas etiquetas, marcas, contramarcas, precintos, seguros, etc. que permitan identificarlos.</w:t>
      </w:r>
    </w:p>
    <w:p w14:paraId="3DCBB1F3" w14:textId="77777777" w:rsidR="00B715FB" w:rsidRPr="004F6A04" w:rsidRDefault="00B715FB" w:rsidP="00B715FB">
      <w:pPr>
        <w:widowControl w:val="0"/>
        <w:tabs>
          <w:tab w:val="left" w:pos="1418"/>
        </w:tabs>
        <w:spacing w:after="0"/>
        <w:ind w:left="1701" w:hanging="283"/>
        <w:jc w:val="both"/>
        <w:rPr>
          <w:rFonts w:ascii="Arial" w:hAnsi="Arial" w:cs="Arial"/>
        </w:rPr>
      </w:pPr>
    </w:p>
    <w:p w14:paraId="4BCA35FA" w14:textId="5C155A24" w:rsidR="008677FF" w:rsidRPr="004F6A04" w:rsidRDefault="008677FF" w:rsidP="007D28D3">
      <w:pPr>
        <w:widowControl w:val="0"/>
        <w:tabs>
          <w:tab w:val="left" w:pos="1134"/>
          <w:tab w:val="left" w:pos="1418"/>
        </w:tabs>
        <w:spacing w:line="240" w:lineRule="auto"/>
        <w:ind w:left="1418" w:hanging="284"/>
        <w:jc w:val="both"/>
        <w:rPr>
          <w:rFonts w:ascii="Arial" w:hAnsi="Arial" w:cs="Arial"/>
        </w:rPr>
      </w:pPr>
      <w:r w:rsidRPr="004F6A04">
        <w:rPr>
          <w:rFonts w:ascii="Arial" w:hAnsi="Arial" w:cs="Arial"/>
        </w:rPr>
        <w:t xml:space="preserve">2. El transportista que entrega la mercancía a un depósito temporal le transfiere la responsabilidad de su custodia. El depósito temporal es responsable por la mercancía desde su recepción hasta su entrega al transportista </w:t>
      </w:r>
      <w:r w:rsidRPr="004F6A04">
        <w:rPr>
          <w:rFonts w:ascii="Arial" w:hAnsi="Arial" w:cs="Arial"/>
          <w:b/>
        </w:rPr>
        <w:t>internacional</w:t>
      </w:r>
      <w:r w:rsidRPr="004F6A04">
        <w:rPr>
          <w:rFonts w:ascii="Arial" w:hAnsi="Arial" w:cs="Arial"/>
        </w:rPr>
        <w:t xml:space="preserve"> que tiene a su cargo la salida de la mercancía del país, </w:t>
      </w:r>
      <w:r w:rsidRPr="004F6A04">
        <w:rPr>
          <w:rFonts w:ascii="Arial" w:hAnsi="Arial" w:cs="Arial"/>
          <w:b/>
        </w:rPr>
        <w:t>administradores o concesionarios de los puertos o aeropuertos, según corresponda.</w:t>
      </w:r>
    </w:p>
    <w:p w14:paraId="3DE43A94" w14:textId="4915DF92" w:rsidR="008677FF" w:rsidRPr="004F6A04" w:rsidRDefault="008677FF" w:rsidP="004F7924">
      <w:pPr>
        <w:pStyle w:val="Sinespaciado"/>
        <w:widowControl w:val="0"/>
        <w:tabs>
          <w:tab w:val="left" w:pos="709"/>
          <w:tab w:val="left" w:pos="1134"/>
        </w:tabs>
        <w:ind w:left="1134" w:hanging="425"/>
        <w:rPr>
          <w:rFonts w:ascii="Arial" w:hAnsi="Arial" w:cs="Arial"/>
          <w:b/>
        </w:rPr>
      </w:pPr>
      <w:r w:rsidRPr="004F6A04">
        <w:rPr>
          <w:rFonts w:ascii="Arial" w:hAnsi="Arial" w:cs="Arial"/>
          <w:b/>
        </w:rPr>
        <w:lastRenderedPageBreak/>
        <w:t>A.4 Embarque</w:t>
      </w:r>
    </w:p>
    <w:p w14:paraId="443B79C9" w14:textId="672EBF13" w:rsidR="00AC1618" w:rsidRPr="004F6A04" w:rsidRDefault="00AC1618" w:rsidP="007F1AF3">
      <w:pPr>
        <w:widowControl w:val="0"/>
        <w:spacing w:line="240" w:lineRule="auto"/>
        <w:ind w:left="993" w:hanging="426"/>
        <w:rPr>
          <w:rFonts w:ascii="Arial" w:hAnsi="Arial" w:cs="Arial"/>
        </w:rPr>
      </w:pPr>
    </w:p>
    <w:p w14:paraId="07653058" w14:textId="4B704A9D" w:rsidR="008677FF" w:rsidRPr="004F6A04" w:rsidRDefault="008677FF" w:rsidP="004F7924">
      <w:pPr>
        <w:pStyle w:val="Prrafodelista"/>
        <w:widowControl w:val="0"/>
        <w:numPr>
          <w:ilvl w:val="0"/>
          <w:numId w:val="22"/>
        </w:numPr>
        <w:ind w:left="1418" w:hanging="284"/>
        <w:rPr>
          <w:rFonts w:ascii="Arial" w:hAnsi="Arial" w:cs="Arial"/>
          <w:b/>
        </w:rPr>
      </w:pPr>
      <w:r w:rsidRPr="004F6A04">
        <w:rPr>
          <w:rFonts w:ascii="Arial" w:hAnsi="Arial" w:cs="Arial"/>
        </w:rPr>
        <w:t xml:space="preserve">Las mercancías destinadas al régimen de transbordo deben ser embarcadas en la misma jurisdicción aduanera en la que se numeró la declaración de transbordo, </w:t>
      </w:r>
      <w:r w:rsidRPr="004F6A04">
        <w:rPr>
          <w:rFonts w:ascii="Arial" w:hAnsi="Arial" w:cs="Arial"/>
          <w:b/>
        </w:rPr>
        <w:t>salvo el caso de las que se encuentran ubicadas en las jurisdicciones de las intendencias de aduana: Marítima del Callao y Aérea y Postal, que podrían ser embarcadas indistintamente por cualquiera de las dos aduanas, siempre que se haya numerado una declaración de transbordo</w:t>
      </w:r>
      <w:r w:rsidR="007F1AF3" w:rsidRPr="004F6A04">
        <w:rPr>
          <w:rFonts w:ascii="Arial" w:hAnsi="Arial" w:cs="Arial"/>
          <w:b/>
        </w:rPr>
        <w:t>,</w:t>
      </w:r>
      <w:r w:rsidRPr="004F6A04">
        <w:rPr>
          <w:rFonts w:ascii="Arial" w:hAnsi="Arial" w:cs="Arial"/>
          <w:b/>
        </w:rPr>
        <w:t xml:space="preserve"> modalidad </w:t>
      </w:r>
      <w:r w:rsidR="00A253FD" w:rsidRPr="004F6A04">
        <w:rPr>
          <w:rFonts w:ascii="Arial" w:hAnsi="Arial" w:cs="Arial"/>
          <w:b/>
        </w:rPr>
        <w:t>3 y</w:t>
      </w:r>
      <w:r w:rsidR="007F1AF3" w:rsidRPr="004F6A04">
        <w:rPr>
          <w:rFonts w:ascii="Arial" w:hAnsi="Arial" w:cs="Arial"/>
          <w:b/>
        </w:rPr>
        <w:t xml:space="preserve"> el embarque sea por el total de la mercancía.</w:t>
      </w:r>
    </w:p>
    <w:p w14:paraId="58212005" w14:textId="5786558E" w:rsidR="007F1AF3" w:rsidRPr="004F6A04" w:rsidRDefault="004F7924" w:rsidP="004F7924">
      <w:pPr>
        <w:widowControl w:val="0"/>
        <w:spacing w:line="240" w:lineRule="auto"/>
        <w:ind w:firstLine="1134"/>
        <w:rPr>
          <w:rFonts w:ascii="Arial" w:hAnsi="Arial" w:cs="Arial"/>
        </w:rPr>
      </w:pPr>
      <w:r w:rsidRPr="004F6A04">
        <w:rPr>
          <w:rFonts w:ascii="Arial" w:hAnsi="Arial" w:cs="Arial"/>
        </w:rPr>
        <w:t>(…)</w:t>
      </w:r>
    </w:p>
    <w:p w14:paraId="2B2A445B" w14:textId="4A13BCE6" w:rsidR="007F1AF3" w:rsidRPr="00A4159A" w:rsidRDefault="007F1AF3" w:rsidP="00A4159A">
      <w:pPr>
        <w:pStyle w:val="Prrafodelista"/>
        <w:widowControl w:val="0"/>
        <w:numPr>
          <w:ilvl w:val="0"/>
          <w:numId w:val="32"/>
        </w:numPr>
        <w:spacing w:after="240"/>
        <w:ind w:left="1418" w:hanging="284"/>
        <w:rPr>
          <w:rFonts w:ascii="Arial" w:hAnsi="Arial" w:cs="Arial"/>
        </w:rPr>
      </w:pPr>
      <w:r w:rsidRPr="00A4159A">
        <w:rPr>
          <w:rFonts w:ascii="Arial" w:hAnsi="Arial" w:cs="Arial"/>
        </w:rPr>
        <w:t xml:space="preserve">En la vía aérea cuando se realiza el embarque parcial de la mercancía bajo la modalidad 2 y con despacho anticipado, los bultos no embarcados deben ser ingresados a un depósito temporal hasta que el declarante solicite su retiro para el embarque. </w:t>
      </w:r>
    </w:p>
    <w:p w14:paraId="4C4419F3" w14:textId="75D35B2E" w:rsidR="008677FF" w:rsidRDefault="00881132" w:rsidP="004F7924">
      <w:pPr>
        <w:pStyle w:val="Prrafodelista"/>
        <w:widowControl w:val="0"/>
        <w:tabs>
          <w:tab w:val="left" w:pos="1418"/>
        </w:tabs>
        <w:spacing w:after="240"/>
        <w:ind w:left="1418"/>
        <w:rPr>
          <w:rFonts w:ascii="Arial" w:eastAsia="Times New Roman" w:hAnsi="Arial" w:cs="Arial"/>
          <w:b/>
        </w:rPr>
      </w:pPr>
      <w:r w:rsidRPr="004F6A04">
        <w:rPr>
          <w:rFonts w:ascii="Arial" w:eastAsia="Times New Roman" w:hAnsi="Arial" w:cs="Arial"/>
        </w:rPr>
        <w:t xml:space="preserve">En estos casos el declarante únicamente solicita el cambio de vehículo transportador siendo de aprobación automática y el representante del depósito temporal debe </w:t>
      </w:r>
      <w:r w:rsidRPr="004F6A04">
        <w:rPr>
          <w:rFonts w:ascii="Arial" w:eastAsia="Times New Roman" w:hAnsi="Arial" w:cs="Arial"/>
          <w:b/>
        </w:rPr>
        <w:t xml:space="preserve">remitir a través de su CEU a la CECA del área </w:t>
      </w:r>
      <w:r w:rsidR="00621446">
        <w:rPr>
          <w:rFonts w:ascii="Arial" w:eastAsia="Times New Roman" w:hAnsi="Arial" w:cs="Arial"/>
          <w:b/>
        </w:rPr>
        <w:t>encargada</w:t>
      </w:r>
      <w:r w:rsidRPr="004F6A04">
        <w:rPr>
          <w:rFonts w:ascii="Arial" w:eastAsia="Times New Roman" w:hAnsi="Arial" w:cs="Arial"/>
          <w:b/>
        </w:rPr>
        <w:t xml:space="preserve"> del régimen</w:t>
      </w:r>
      <w:r w:rsidRPr="004F6A04">
        <w:rPr>
          <w:rFonts w:ascii="Arial" w:eastAsia="Times New Roman" w:hAnsi="Arial" w:cs="Arial"/>
        </w:rPr>
        <w:t xml:space="preserve"> la fecha, cantidad de bultos y el peso </w:t>
      </w:r>
      <w:r w:rsidRPr="004F6A04">
        <w:rPr>
          <w:rFonts w:ascii="Arial" w:eastAsia="Times New Roman" w:hAnsi="Arial" w:cs="Arial"/>
          <w:b/>
        </w:rPr>
        <w:t>de la mercancía recibida</w:t>
      </w:r>
      <w:r w:rsidRPr="004F6A04">
        <w:rPr>
          <w:rFonts w:ascii="Arial" w:eastAsia="Times New Roman" w:hAnsi="Arial" w:cs="Arial"/>
        </w:rPr>
        <w:t>, sin que sea necesario que transmita la información del Ingreso y Recepción de la Mercancía</w:t>
      </w:r>
      <w:r w:rsidR="007D28D3">
        <w:rPr>
          <w:rFonts w:ascii="Arial" w:eastAsia="Times New Roman" w:hAnsi="Arial" w:cs="Arial"/>
        </w:rPr>
        <w:t>.</w:t>
      </w:r>
      <w:r w:rsidRPr="004F6A04">
        <w:rPr>
          <w:rFonts w:ascii="Arial" w:eastAsia="Times New Roman" w:hAnsi="Arial" w:cs="Arial"/>
        </w:rPr>
        <w:t xml:space="preserve"> </w:t>
      </w:r>
    </w:p>
    <w:p w14:paraId="316BC066" w14:textId="369B43B3" w:rsidR="001574E7" w:rsidRPr="001574E7" w:rsidRDefault="001574E7" w:rsidP="001574E7">
      <w:pPr>
        <w:pStyle w:val="Prrafodelista"/>
        <w:widowControl w:val="0"/>
        <w:tabs>
          <w:tab w:val="left" w:pos="1170"/>
        </w:tabs>
        <w:spacing w:after="240"/>
        <w:ind w:left="1418" w:hanging="248"/>
        <w:rPr>
          <w:rFonts w:ascii="Arial" w:eastAsia="Times New Roman" w:hAnsi="Arial" w:cs="Arial"/>
          <w:bCs/>
        </w:rPr>
      </w:pPr>
      <w:r w:rsidRPr="001574E7">
        <w:rPr>
          <w:rFonts w:ascii="Arial" w:eastAsia="Times New Roman" w:hAnsi="Arial" w:cs="Arial"/>
          <w:bCs/>
        </w:rPr>
        <w:t>(…)</w:t>
      </w:r>
    </w:p>
    <w:p w14:paraId="1EE0D6BF" w14:textId="5BE6052C" w:rsidR="001574E7" w:rsidRPr="000173CE" w:rsidRDefault="001574E7" w:rsidP="000173CE">
      <w:pPr>
        <w:pStyle w:val="Prrafodelista"/>
        <w:widowControl w:val="0"/>
        <w:numPr>
          <w:ilvl w:val="0"/>
          <w:numId w:val="18"/>
        </w:numPr>
        <w:tabs>
          <w:tab w:val="left" w:pos="1418"/>
        </w:tabs>
        <w:ind w:left="1440" w:hanging="270"/>
        <w:rPr>
          <w:rFonts w:ascii="Arial" w:hAnsi="Arial" w:cs="Arial"/>
          <w:bCs/>
        </w:rPr>
      </w:pPr>
      <w:r w:rsidRPr="000173CE">
        <w:rPr>
          <w:rFonts w:ascii="Arial" w:hAnsi="Arial" w:cs="Arial"/>
          <w:bCs/>
        </w:rPr>
        <w:t>Los administradores y concesionarios de los puertos y aeropuertos no permiten el embarque de mercancías, cuando:</w:t>
      </w:r>
    </w:p>
    <w:p w14:paraId="329B3128" w14:textId="1F201B6A" w:rsidR="001574E7" w:rsidRPr="000173CE" w:rsidRDefault="001574E7" w:rsidP="000173CE">
      <w:pPr>
        <w:pStyle w:val="Prrafodelista"/>
        <w:widowControl w:val="0"/>
        <w:tabs>
          <w:tab w:val="left" w:pos="1418"/>
        </w:tabs>
        <w:ind w:firstLine="720"/>
        <w:rPr>
          <w:rFonts w:ascii="Arial" w:eastAsia="Times New Roman" w:hAnsi="Arial" w:cs="Arial"/>
          <w:bCs/>
        </w:rPr>
      </w:pPr>
      <w:r w:rsidRPr="000173CE">
        <w:rPr>
          <w:rFonts w:ascii="Arial" w:eastAsia="Times New Roman" w:hAnsi="Arial" w:cs="Arial"/>
          <w:bCs/>
        </w:rPr>
        <w:t xml:space="preserve">a) </w:t>
      </w:r>
      <w:r w:rsidR="005E7D1B" w:rsidRPr="000173CE">
        <w:rPr>
          <w:rFonts w:ascii="Arial" w:eastAsia="Times New Roman" w:hAnsi="Arial" w:cs="Arial"/>
          <w:bCs/>
        </w:rPr>
        <w:t xml:space="preserve">  </w:t>
      </w:r>
      <w:r w:rsidRPr="000173CE">
        <w:rPr>
          <w:rFonts w:ascii="Arial" w:eastAsia="Times New Roman" w:hAnsi="Arial" w:cs="Arial"/>
          <w:bCs/>
        </w:rPr>
        <w:t>no cuenten con autorización de</w:t>
      </w:r>
      <w:r w:rsidR="005E7D1B" w:rsidRPr="000173CE">
        <w:rPr>
          <w:rFonts w:ascii="Arial" w:eastAsia="Times New Roman" w:hAnsi="Arial" w:cs="Arial"/>
          <w:bCs/>
        </w:rPr>
        <w:t xml:space="preserve"> </w:t>
      </w:r>
      <w:r w:rsidRPr="000173CE">
        <w:rPr>
          <w:rFonts w:ascii="Arial" w:eastAsia="Times New Roman" w:hAnsi="Arial" w:cs="Arial"/>
          <w:bCs/>
        </w:rPr>
        <w:t xml:space="preserve">embarque, o </w:t>
      </w:r>
    </w:p>
    <w:p w14:paraId="4943F577" w14:textId="7C3B6D22" w:rsidR="001574E7" w:rsidRPr="004F6A04" w:rsidRDefault="001574E7" w:rsidP="000173CE">
      <w:pPr>
        <w:pStyle w:val="Prrafodelista"/>
        <w:widowControl w:val="0"/>
        <w:tabs>
          <w:tab w:val="left" w:pos="1418"/>
        </w:tabs>
        <w:ind w:left="1800" w:hanging="360"/>
        <w:rPr>
          <w:rFonts w:ascii="Arial" w:eastAsia="Times New Roman" w:hAnsi="Arial" w:cs="Arial"/>
          <w:b/>
        </w:rPr>
      </w:pPr>
      <w:r w:rsidRPr="000173CE">
        <w:rPr>
          <w:rFonts w:ascii="Arial" w:eastAsia="Times New Roman" w:hAnsi="Arial" w:cs="Arial"/>
          <w:bCs/>
        </w:rPr>
        <w:t xml:space="preserve">b) </w:t>
      </w:r>
      <w:r w:rsidR="005E7D1B" w:rsidRPr="000173CE">
        <w:rPr>
          <w:rFonts w:ascii="Arial" w:eastAsia="Times New Roman" w:hAnsi="Arial" w:cs="Arial"/>
          <w:bCs/>
        </w:rPr>
        <w:t xml:space="preserve">  </w:t>
      </w:r>
      <w:r w:rsidRPr="000173CE">
        <w:rPr>
          <w:rFonts w:ascii="Arial" w:eastAsia="Times New Roman" w:hAnsi="Arial" w:cs="Arial"/>
          <w:bCs/>
        </w:rPr>
        <w:t>exista una acción de control extraordinario conforme al procedimiento</w:t>
      </w:r>
      <w:r w:rsidRPr="000173CE">
        <w:rPr>
          <w:rFonts w:ascii="Arial" w:eastAsia="Times New Roman" w:hAnsi="Arial" w:cs="Arial"/>
          <w:b/>
        </w:rPr>
        <w:t xml:space="preserve"> general "Ejecución de Acciones de Control Extraordinario" CONTROL-PG.02.</w:t>
      </w:r>
    </w:p>
    <w:p w14:paraId="73CB4654" w14:textId="1D21E805" w:rsidR="008677FF" w:rsidRPr="004F6A04" w:rsidRDefault="008677FF" w:rsidP="001D11F4">
      <w:pPr>
        <w:pStyle w:val="Prrafodelista"/>
        <w:widowControl w:val="0"/>
        <w:ind w:left="993" w:firstLine="141"/>
        <w:rPr>
          <w:rFonts w:ascii="Arial" w:hAnsi="Arial" w:cs="Arial"/>
        </w:rPr>
      </w:pPr>
      <w:r w:rsidRPr="004F6A04">
        <w:rPr>
          <w:rFonts w:ascii="Arial" w:hAnsi="Arial" w:cs="Arial"/>
        </w:rPr>
        <w:t>(…)</w:t>
      </w:r>
    </w:p>
    <w:p w14:paraId="514416D1" w14:textId="3C2C2D37" w:rsidR="008677FF" w:rsidRPr="004F6A04" w:rsidRDefault="008677FF" w:rsidP="008677FF">
      <w:pPr>
        <w:pStyle w:val="Prrafodelista"/>
        <w:widowControl w:val="0"/>
        <w:ind w:left="1724"/>
        <w:rPr>
          <w:rFonts w:ascii="Arial" w:hAnsi="Arial" w:cs="Arial"/>
        </w:rPr>
      </w:pPr>
    </w:p>
    <w:p w14:paraId="0DD54605" w14:textId="22615EB3" w:rsidR="00C06EFF" w:rsidRPr="004F6A04" w:rsidRDefault="00087A6C" w:rsidP="00087A6C">
      <w:pPr>
        <w:pStyle w:val="Prrafodelista"/>
        <w:widowControl w:val="0"/>
        <w:numPr>
          <w:ilvl w:val="0"/>
          <w:numId w:val="1"/>
        </w:numPr>
        <w:tabs>
          <w:tab w:val="left" w:pos="810"/>
          <w:tab w:val="left" w:pos="900"/>
        </w:tabs>
        <w:spacing w:after="240"/>
        <w:ind w:left="709" w:hanging="283"/>
        <w:rPr>
          <w:rFonts w:ascii="Arial" w:hAnsi="Arial" w:cs="Arial"/>
          <w:b/>
        </w:rPr>
      </w:pPr>
      <w:r>
        <w:rPr>
          <w:rFonts w:ascii="Arial" w:hAnsi="Arial" w:cs="Arial"/>
          <w:b/>
        </w:rPr>
        <w:t xml:space="preserve"> </w:t>
      </w:r>
      <w:r w:rsidR="008677FF" w:rsidRPr="004F6A04">
        <w:rPr>
          <w:rFonts w:ascii="Arial" w:hAnsi="Arial" w:cs="Arial"/>
          <w:b/>
        </w:rPr>
        <w:t>PROCEDIMIENTOS ESPEC</w:t>
      </w:r>
      <w:r w:rsidR="008C21C1">
        <w:rPr>
          <w:rFonts w:ascii="Arial" w:hAnsi="Arial" w:cs="Arial"/>
          <w:b/>
        </w:rPr>
        <w:t>Í</w:t>
      </w:r>
      <w:r w:rsidR="008677FF" w:rsidRPr="004F6A04">
        <w:rPr>
          <w:rFonts w:ascii="Arial" w:hAnsi="Arial" w:cs="Arial"/>
          <w:b/>
        </w:rPr>
        <w:t>F</w:t>
      </w:r>
      <w:r w:rsidR="008C21C1">
        <w:rPr>
          <w:rFonts w:ascii="Arial" w:hAnsi="Arial" w:cs="Arial"/>
          <w:b/>
        </w:rPr>
        <w:t>I</w:t>
      </w:r>
      <w:r w:rsidR="008677FF" w:rsidRPr="004F6A04">
        <w:rPr>
          <w:rFonts w:ascii="Arial" w:hAnsi="Arial" w:cs="Arial"/>
          <w:b/>
        </w:rPr>
        <w:t>COS</w:t>
      </w:r>
    </w:p>
    <w:p w14:paraId="49EBD3F4" w14:textId="4EA88C21" w:rsidR="004E1B21" w:rsidRPr="004F6A04" w:rsidRDefault="008677FF" w:rsidP="00EB0A03">
      <w:pPr>
        <w:widowControl w:val="0"/>
        <w:tabs>
          <w:tab w:val="left" w:pos="810"/>
          <w:tab w:val="left" w:pos="1134"/>
          <w:tab w:val="left" w:pos="1260"/>
          <w:tab w:val="left" w:pos="1418"/>
          <w:tab w:val="left" w:pos="1620"/>
        </w:tabs>
        <w:spacing w:after="240"/>
        <w:ind w:firstLine="284"/>
        <w:rPr>
          <w:rFonts w:ascii="Arial" w:hAnsi="Arial" w:cs="Arial"/>
          <w:b/>
        </w:rPr>
      </w:pPr>
      <w:r w:rsidRPr="004F6A04">
        <w:rPr>
          <w:rFonts w:ascii="Arial" w:hAnsi="Arial" w:cs="Arial"/>
          <w:b/>
        </w:rPr>
        <w:t xml:space="preserve">        B.1 Solicitud de cambio de modalidad y del medio de transporte</w:t>
      </w:r>
    </w:p>
    <w:p w14:paraId="18AEA846" w14:textId="47953637" w:rsidR="00E331C3" w:rsidRPr="004F6A04" w:rsidRDefault="00087A6C" w:rsidP="00EB0A03">
      <w:pPr>
        <w:pStyle w:val="Prrafodelista"/>
        <w:widowControl w:val="0"/>
        <w:tabs>
          <w:tab w:val="left" w:pos="1276"/>
          <w:tab w:val="left" w:pos="1418"/>
          <w:tab w:val="left" w:pos="1620"/>
        </w:tabs>
        <w:ind w:left="1620" w:hanging="486"/>
        <w:rPr>
          <w:rFonts w:ascii="Arial" w:hAnsi="Arial" w:cs="Arial"/>
        </w:rPr>
      </w:pPr>
      <w:r>
        <w:rPr>
          <w:rFonts w:ascii="Arial" w:hAnsi="Arial" w:cs="Arial"/>
        </w:rPr>
        <w:t xml:space="preserve"> </w:t>
      </w:r>
      <w:r w:rsidR="00E331C3" w:rsidRPr="004F6A04">
        <w:rPr>
          <w:rFonts w:ascii="Arial" w:hAnsi="Arial" w:cs="Arial"/>
        </w:rPr>
        <w:t xml:space="preserve">1. </w:t>
      </w:r>
      <w:r>
        <w:rPr>
          <w:rFonts w:ascii="Arial" w:hAnsi="Arial" w:cs="Arial"/>
        </w:rPr>
        <w:t xml:space="preserve">  </w:t>
      </w:r>
      <w:r w:rsidR="00E331C3" w:rsidRPr="004F6A04">
        <w:rPr>
          <w:rFonts w:ascii="Arial" w:hAnsi="Arial" w:cs="Arial"/>
        </w:rPr>
        <w:t xml:space="preserve">Dentro del plazo otorgado para el régimen de transbordo y antes del </w:t>
      </w:r>
      <w:r>
        <w:rPr>
          <w:rFonts w:ascii="Arial" w:hAnsi="Arial" w:cs="Arial"/>
        </w:rPr>
        <w:t xml:space="preserve">  </w:t>
      </w:r>
      <w:r w:rsidR="00E331C3" w:rsidRPr="004F6A04">
        <w:rPr>
          <w:rFonts w:ascii="Arial" w:hAnsi="Arial" w:cs="Arial"/>
        </w:rPr>
        <w:t xml:space="preserve">embarque, el declarante solicita mediante transmisión electrónica </w:t>
      </w:r>
      <w:r w:rsidR="00E331C3" w:rsidRPr="004F6A04">
        <w:rPr>
          <w:rFonts w:ascii="Arial" w:hAnsi="Arial" w:cs="Arial"/>
          <w:b/>
        </w:rPr>
        <w:t xml:space="preserve">o a través de la </w:t>
      </w:r>
      <w:r w:rsidR="00F035D6" w:rsidRPr="004F6A04">
        <w:rPr>
          <w:rFonts w:ascii="Arial" w:hAnsi="Arial" w:cs="Arial"/>
          <w:b/>
        </w:rPr>
        <w:t>MPV-SUNAT</w:t>
      </w:r>
      <w:r w:rsidR="00E331C3" w:rsidRPr="004F6A04">
        <w:rPr>
          <w:rFonts w:ascii="Arial" w:hAnsi="Arial" w:cs="Arial"/>
        </w:rPr>
        <w:t>, la rectificación de:</w:t>
      </w:r>
    </w:p>
    <w:p w14:paraId="7F7A4065" w14:textId="01FC01E0" w:rsidR="00E331C3" w:rsidRPr="004F6A04" w:rsidRDefault="00360D25" w:rsidP="00A22495">
      <w:pPr>
        <w:pStyle w:val="Prrafodelista"/>
        <w:widowControl w:val="0"/>
        <w:ind w:left="709" w:firstLine="425"/>
        <w:rPr>
          <w:rFonts w:ascii="Arial" w:hAnsi="Arial" w:cs="Arial"/>
        </w:rPr>
      </w:pPr>
      <w:r w:rsidRPr="004F6A04">
        <w:rPr>
          <w:rFonts w:ascii="Arial" w:hAnsi="Arial" w:cs="Arial"/>
        </w:rPr>
        <w:lastRenderedPageBreak/>
        <w:t xml:space="preserve">    </w:t>
      </w:r>
      <w:r w:rsidR="00A22495" w:rsidRPr="004F6A04">
        <w:rPr>
          <w:rFonts w:ascii="Arial" w:hAnsi="Arial" w:cs="Arial"/>
        </w:rPr>
        <w:t xml:space="preserve"> </w:t>
      </w:r>
      <w:r w:rsidR="00EB0A03">
        <w:rPr>
          <w:rFonts w:ascii="Arial" w:hAnsi="Arial" w:cs="Arial"/>
        </w:rPr>
        <w:t xml:space="preserve">  </w:t>
      </w:r>
      <w:r w:rsidR="00E331C3" w:rsidRPr="004F6A04">
        <w:rPr>
          <w:rFonts w:ascii="Arial" w:hAnsi="Arial" w:cs="Arial"/>
        </w:rPr>
        <w:t>a)  La modalidad de transbordo.</w:t>
      </w:r>
    </w:p>
    <w:p w14:paraId="0DD8F6F2" w14:textId="31B9D060" w:rsidR="00A22495" w:rsidRPr="004F6A04" w:rsidRDefault="00360D25" w:rsidP="00A22495">
      <w:pPr>
        <w:pStyle w:val="Prrafodelista"/>
        <w:widowControl w:val="0"/>
        <w:ind w:left="709" w:firstLine="425"/>
        <w:rPr>
          <w:rFonts w:ascii="Arial" w:hAnsi="Arial" w:cs="Arial"/>
          <w:b/>
        </w:rPr>
      </w:pPr>
      <w:r w:rsidRPr="004F6A04">
        <w:rPr>
          <w:rFonts w:ascii="Arial" w:hAnsi="Arial" w:cs="Arial"/>
        </w:rPr>
        <w:t xml:space="preserve">     </w:t>
      </w:r>
      <w:r w:rsidR="00EB0A03">
        <w:rPr>
          <w:rFonts w:ascii="Arial" w:hAnsi="Arial" w:cs="Arial"/>
        </w:rPr>
        <w:t xml:space="preserve">  </w:t>
      </w:r>
      <w:r w:rsidR="00E331C3" w:rsidRPr="004F6A04">
        <w:rPr>
          <w:rFonts w:ascii="Arial" w:hAnsi="Arial" w:cs="Arial"/>
        </w:rPr>
        <w:t>b)  El medio de transporte para embarques totales o parciales</w:t>
      </w:r>
      <w:r w:rsidR="00E331C3" w:rsidRPr="004F6A04">
        <w:rPr>
          <w:rFonts w:ascii="Arial" w:hAnsi="Arial" w:cs="Arial"/>
          <w:b/>
        </w:rPr>
        <w:t>.</w:t>
      </w:r>
    </w:p>
    <w:p w14:paraId="3325727C" w14:textId="78346A25" w:rsidR="00A22495" w:rsidRPr="004F6A04" w:rsidRDefault="00360D25" w:rsidP="00A22495">
      <w:pPr>
        <w:pStyle w:val="Prrafodelista"/>
        <w:widowControl w:val="0"/>
        <w:ind w:left="709" w:firstLine="425"/>
        <w:rPr>
          <w:rFonts w:ascii="Arial" w:hAnsi="Arial" w:cs="Arial"/>
        </w:rPr>
      </w:pPr>
      <w:r w:rsidRPr="004F6A04">
        <w:rPr>
          <w:rFonts w:ascii="Arial" w:hAnsi="Arial" w:cs="Arial"/>
        </w:rPr>
        <w:t xml:space="preserve">       </w:t>
      </w:r>
    </w:p>
    <w:p w14:paraId="547ADDB3" w14:textId="1AB27E3A" w:rsidR="008677FF" w:rsidRPr="004F6A04" w:rsidRDefault="00360D25" w:rsidP="0043319D">
      <w:pPr>
        <w:widowControl w:val="0"/>
        <w:spacing w:line="240" w:lineRule="auto"/>
        <w:ind w:left="1620"/>
        <w:rPr>
          <w:rFonts w:ascii="Arial" w:hAnsi="Arial" w:cs="Arial"/>
          <w:b/>
        </w:rPr>
      </w:pPr>
      <w:r w:rsidRPr="004F6A04">
        <w:rPr>
          <w:rFonts w:ascii="Arial" w:hAnsi="Arial" w:cs="Arial"/>
          <w:b/>
        </w:rPr>
        <w:t>En la vía marítima solo se realiza el cambio de modalidad de 1 a 2 o viceversa.</w:t>
      </w:r>
    </w:p>
    <w:p w14:paraId="17EB9A07" w14:textId="77777777" w:rsidR="00360D25" w:rsidRPr="004F6A04" w:rsidRDefault="00360D25" w:rsidP="005B5A6F">
      <w:pPr>
        <w:pStyle w:val="Prrafodelista"/>
        <w:widowControl w:val="0"/>
        <w:ind w:left="1353"/>
        <w:rPr>
          <w:rFonts w:ascii="Arial" w:hAnsi="Arial" w:cs="Arial"/>
          <w:b/>
        </w:rPr>
      </w:pPr>
    </w:p>
    <w:p w14:paraId="4C636D6B" w14:textId="1175712E" w:rsidR="008677FF" w:rsidRPr="00B74C6D" w:rsidRDefault="00E331C3" w:rsidP="0043319D">
      <w:pPr>
        <w:widowControl w:val="0"/>
        <w:tabs>
          <w:tab w:val="left" w:pos="810"/>
          <w:tab w:val="left" w:pos="1260"/>
          <w:tab w:val="left" w:pos="1350"/>
        </w:tabs>
        <w:spacing w:line="240" w:lineRule="auto"/>
        <w:ind w:left="1260" w:hanging="450"/>
        <w:jc w:val="both"/>
        <w:rPr>
          <w:rFonts w:ascii="Arial" w:hAnsi="Arial" w:cs="Arial"/>
          <w:b/>
        </w:rPr>
      </w:pPr>
      <w:r w:rsidRPr="00087A6C">
        <w:rPr>
          <w:rFonts w:ascii="Arial" w:hAnsi="Arial" w:cs="Arial"/>
          <w:b/>
        </w:rPr>
        <w:t xml:space="preserve">B.2 Solicitud de trasiego, llenado de </w:t>
      </w:r>
      <w:r w:rsidRPr="00B74C6D">
        <w:rPr>
          <w:rFonts w:ascii="Arial" w:hAnsi="Arial" w:cs="Arial"/>
          <w:b/>
        </w:rPr>
        <w:t>contenedores y verificación de mercancías</w:t>
      </w:r>
    </w:p>
    <w:p w14:paraId="6255D8C5" w14:textId="5B6D98BB" w:rsidR="00E331C3" w:rsidRPr="000173CE" w:rsidRDefault="0060440F" w:rsidP="00265FF3">
      <w:pPr>
        <w:pStyle w:val="Prrafodelista"/>
        <w:widowControl w:val="0"/>
        <w:numPr>
          <w:ilvl w:val="0"/>
          <w:numId w:val="20"/>
        </w:numPr>
        <w:tabs>
          <w:tab w:val="left" w:pos="1134"/>
        </w:tabs>
        <w:ind w:left="1560" w:hanging="284"/>
        <w:rPr>
          <w:rFonts w:ascii="Arial" w:hAnsi="Arial" w:cs="Arial"/>
          <w:b/>
        </w:rPr>
      </w:pPr>
      <w:bookmarkStart w:id="1" w:name="_Hlk40428529"/>
      <w:r w:rsidRPr="00265FF3">
        <w:rPr>
          <w:rFonts w:ascii="Arial" w:hAnsi="Arial" w:cs="Arial"/>
        </w:rPr>
        <w:t>E</w:t>
      </w:r>
      <w:r w:rsidR="00E331C3" w:rsidRPr="00265FF3">
        <w:rPr>
          <w:rFonts w:ascii="Arial" w:hAnsi="Arial" w:cs="Arial"/>
        </w:rPr>
        <w:t>l declarante solicita mediante transmisión electrónica las operaciones de trasiego, llenado de contenedores o verificación de mercancías</w:t>
      </w:r>
      <w:r w:rsidR="003573AF" w:rsidRPr="00265FF3">
        <w:rPr>
          <w:rFonts w:ascii="Arial" w:hAnsi="Arial" w:cs="Arial"/>
        </w:rPr>
        <w:t xml:space="preserve">.  </w:t>
      </w:r>
      <w:r w:rsidR="003573AF" w:rsidRPr="000173CE">
        <w:rPr>
          <w:rFonts w:ascii="Arial" w:hAnsi="Arial" w:cs="Arial"/>
          <w:b/>
        </w:rPr>
        <w:t>L</w:t>
      </w:r>
      <w:r w:rsidR="002D5B0D" w:rsidRPr="000173CE">
        <w:rPr>
          <w:rFonts w:ascii="Arial" w:hAnsi="Arial" w:cs="Arial"/>
          <w:b/>
        </w:rPr>
        <w:t xml:space="preserve">a autoridad aduanera teniendo en consideración la gestión de riesgo </w:t>
      </w:r>
      <w:r w:rsidR="00E16CFA" w:rsidRPr="000173CE">
        <w:rPr>
          <w:rFonts w:ascii="Arial" w:hAnsi="Arial" w:cs="Arial"/>
          <w:b/>
        </w:rPr>
        <w:t xml:space="preserve">podrá </w:t>
      </w:r>
      <w:r w:rsidR="002D5B0D" w:rsidRPr="000173CE">
        <w:rPr>
          <w:rFonts w:ascii="Arial" w:hAnsi="Arial" w:cs="Arial"/>
          <w:b/>
        </w:rPr>
        <w:t>dispone</w:t>
      </w:r>
      <w:r w:rsidR="00E16CFA" w:rsidRPr="000173CE">
        <w:rPr>
          <w:rFonts w:ascii="Arial" w:hAnsi="Arial" w:cs="Arial"/>
          <w:b/>
        </w:rPr>
        <w:t>r</w:t>
      </w:r>
      <w:r w:rsidR="002D5B0D" w:rsidRPr="000173CE">
        <w:rPr>
          <w:rFonts w:ascii="Arial" w:hAnsi="Arial" w:cs="Arial"/>
          <w:b/>
        </w:rPr>
        <w:t xml:space="preserve"> </w:t>
      </w:r>
      <w:r w:rsidR="00D51CA9" w:rsidRPr="007D28D3">
        <w:rPr>
          <w:rFonts w:ascii="Arial" w:hAnsi="Arial" w:cs="Arial"/>
          <w:b/>
        </w:rPr>
        <w:t>su</w:t>
      </w:r>
      <w:r w:rsidR="00D51CA9" w:rsidRPr="00265FF3">
        <w:rPr>
          <w:rFonts w:ascii="Arial" w:hAnsi="Arial" w:cs="Arial"/>
          <w:b/>
        </w:rPr>
        <w:t xml:space="preserve"> </w:t>
      </w:r>
      <w:r w:rsidR="002D5B0D" w:rsidRPr="000173CE">
        <w:rPr>
          <w:rFonts w:ascii="Arial" w:hAnsi="Arial" w:cs="Arial"/>
          <w:b/>
        </w:rPr>
        <w:t>participación o no en</w:t>
      </w:r>
      <w:r w:rsidR="00D51CA9">
        <w:rPr>
          <w:rFonts w:ascii="Arial" w:hAnsi="Arial" w:cs="Arial"/>
          <w:b/>
        </w:rPr>
        <w:t xml:space="preserve"> </w:t>
      </w:r>
      <w:r w:rsidR="00D51CA9" w:rsidRPr="007D28D3">
        <w:rPr>
          <w:rFonts w:ascii="Arial" w:hAnsi="Arial" w:cs="Arial"/>
          <w:b/>
        </w:rPr>
        <w:t>dicha</w:t>
      </w:r>
      <w:r w:rsidR="002D5B0D" w:rsidRPr="000173CE">
        <w:rPr>
          <w:rFonts w:ascii="Arial" w:hAnsi="Arial" w:cs="Arial"/>
          <w:b/>
        </w:rPr>
        <w:t xml:space="preserve"> </w:t>
      </w:r>
      <w:r w:rsidR="00AA5B02" w:rsidRPr="000173CE">
        <w:rPr>
          <w:rFonts w:ascii="Arial" w:hAnsi="Arial" w:cs="Arial"/>
          <w:b/>
        </w:rPr>
        <w:t>operación.</w:t>
      </w:r>
    </w:p>
    <w:bookmarkEnd w:id="1"/>
    <w:p w14:paraId="1646B256" w14:textId="77777777" w:rsidR="00634959" w:rsidRPr="00B74C6D" w:rsidRDefault="00634959" w:rsidP="00634959">
      <w:pPr>
        <w:pStyle w:val="Prrafodelista"/>
        <w:widowControl w:val="0"/>
        <w:ind w:left="1620"/>
        <w:rPr>
          <w:rFonts w:ascii="Arial" w:hAnsi="Arial" w:cs="Arial"/>
          <w:b/>
          <w:color w:val="000000" w:themeColor="text1"/>
        </w:rPr>
      </w:pPr>
    </w:p>
    <w:p w14:paraId="7973C3F9" w14:textId="7206BDEC" w:rsidR="00734C07" w:rsidRPr="00D63F1B" w:rsidRDefault="00634959" w:rsidP="00FC2D4C">
      <w:pPr>
        <w:pStyle w:val="Prrafodelista"/>
        <w:widowControl w:val="0"/>
        <w:numPr>
          <w:ilvl w:val="0"/>
          <w:numId w:val="20"/>
        </w:numPr>
        <w:tabs>
          <w:tab w:val="left" w:pos="1134"/>
        </w:tabs>
        <w:ind w:left="1560" w:hanging="284"/>
        <w:rPr>
          <w:rFonts w:ascii="Arial" w:hAnsi="Arial" w:cs="Arial"/>
          <w:b/>
        </w:rPr>
      </w:pPr>
      <w:bookmarkStart w:id="2" w:name="_Hlk40428100"/>
      <w:r w:rsidRPr="00D63F1B">
        <w:rPr>
          <w:rFonts w:ascii="Arial" w:hAnsi="Arial" w:cs="Arial"/>
          <w:b/>
        </w:rPr>
        <w:t xml:space="preserve">El declarante espera una hora desde el envío de la solicitud para </w:t>
      </w:r>
      <w:r w:rsidR="00F47B71" w:rsidRPr="00D63F1B">
        <w:rPr>
          <w:rFonts w:ascii="Arial" w:hAnsi="Arial" w:cs="Arial"/>
          <w:b/>
        </w:rPr>
        <w:t xml:space="preserve">efectuar las </w:t>
      </w:r>
      <w:r w:rsidR="004407AA" w:rsidRPr="00D63F1B">
        <w:rPr>
          <w:rFonts w:ascii="Arial" w:hAnsi="Arial" w:cs="Arial"/>
          <w:b/>
        </w:rPr>
        <w:t xml:space="preserve">coordinaciones </w:t>
      </w:r>
      <w:r w:rsidRPr="00D63F1B">
        <w:rPr>
          <w:rFonts w:ascii="Arial" w:hAnsi="Arial" w:cs="Arial"/>
          <w:b/>
        </w:rPr>
        <w:t>con el representante del depósito temporal</w:t>
      </w:r>
      <w:r w:rsidR="003573AF" w:rsidRPr="00D63F1B">
        <w:rPr>
          <w:rFonts w:ascii="Arial" w:hAnsi="Arial" w:cs="Arial"/>
          <w:b/>
        </w:rPr>
        <w:t xml:space="preserve"> </w:t>
      </w:r>
      <w:r w:rsidR="004407AA" w:rsidRPr="00D63F1B">
        <w:rPr>
          <w:rFonts w:ascii="Arial" w:hAnsi="Arial" w:cs="Arial"/>
          <w:b/>
        </w:rPr>
        <w:t xml:space="preserve">y </w:t>
      </w:r>
      <w:proofErr w:type="gramStart"/>
      <w:r w:rsidR="004407AA" w:rsidRPr="00D63F1B">
        <w:rPr>
          <w:rFonts w:ascii="Arial" w:hAnsi="Arial" w:cs="Arial"/>
          <w:b/>
        </w:rPr>
        <w:t xml:space="preserve">dar </w:t>
      </w:r>
      <w:r w:rsidR="003573AF" w:rsidRPr="00D63F1B">
        <w:rPr>
          <w:rFonts w:ascii="Arial" w:hAnsi="Arial" w:cs="Arial"/>
          <w:b/>
        </w:rPr>
        <w:t xml:space="preserve">inicio </w:t>
      </w:r>
      <w:r w:rsidR="00F47B71" w:rsidRPr="00D63F1B">
        <w:rPr>
          <w:rFonts w:ascii="Arial" w:hAnsi="Arial" w:cs="Arial"/>
          <w:b/>
        </w:rPr>
        <w:t>a</w:t>
      </w:r>
      <w:proofErr w:type="gramEnd"/>
      <w:r w:rsidR="00F47B71" w:rsidRPr="00D63F1B">
        <w:rPr>
          <w:rFonts w:ascii="Arial" w:hAnsi="Arial" w:cs="Arial"/>
          <w:b/>
        </w:rPr>
        <w:t xml:space="preserve"> </w:t>
      </w:r>
      <w:r w:rsidR="003573AF" w:rsidRPr="00D63F1B">
        <w:rPr>
          <w:rFonts w:ascii="Arial" w:hAnsi="Arial" w:cs="Arial"/>
          <w:b/>
        </w:rPr>
        <w:t>la operación</w:t>
      </w:r>
      <w:r w:rsidRPr="00D63F1B">
        <w:rPr>
          <w:rFonts w:ascii="Arial" w:hAnsi="Arial" w:cs="Arial"/>
          <w:b/>
        </w:rPr>
        <w:t xml:space="preserve">, transcurrido </w:t>
      </w:r>
      <w:r w:rsidR="00F47B71" w:rsidRPr="00D63F1B">
        <w:rPr>
          <w:rFonts w:ascii="Arial" w:hAnsi="Arial" w:cs="Arial"/>
          <w:b/>
        </w:rPr>
        <w:t xml:space="preserve">el </w:t>
      </w:r>
      <w:r w:rsidRPr="00D63F1B">
        <w:rPr>
          <w:rFonts w:ascii="Arial" w:hAnsi="Arial" w:cs="Arial"/>
          <w:b/>
        </w:rPr>
        <w:t xml:space="preserve">tiempo </w:t>
      </w:r>
      <w:r w:rsidR="00F47B71" w:rsidRPr="00D63F1B">
        <w:rPr>
          <w:rFonts w:ascii="Arial" w:hAnsi="Arial" w:cs="Arial"/>
          <w:b/>
        </w:rPr>
        <w:t xml:space="preserve">señalado sin que </w:t>
      </w:r>
      <w:r w:rsidR="008919D0" w:rsidRPr="00CD22B3">
        <w:rPr>
          <w:rFonts w:ascii="Arial" w:hAnsi="Arial" w:cs="Arial"/>
          <w:b/>
        </w:rPr>
        <w:t xml:space="preserve">se reciba comunicación </w:t>
      </w:r>
      <w:r w:rsidR="00F47B71" w:rsidRPr="00D63F1B">
        <w:rPr>
          <w:rFonts w:ascii="Arial" w:hAnsi="Arial" w:cs="Arial"/>
          <w:b/>
        </w:rPr>
        <w:t>algun</w:t>
      </w:r>
      <w:r w:rsidR="008919D0">
        <w:rPr>
          <w:rFonts w:ascii="Arial" w:hAnsi="Arial" w:cs="Arial"/>
          <w:b/>
        </w:rPr>
        <w:t>a</w:t>
      </w:r>
      <w:r w:rsidR="00F47B71" w:rsidRPr="00D63F1B">
        <w:rPr>
          <w:rFonts w:ascii="Arial" w:hAnsi="Arial" w:cs="Arial"/>
          <w:b/>
        </w:rPr>
        <w:t>, se entiende autorizada</w:t>
      </w:r>
      <w:r w:rsidR="004472C9" w:rsidRPr="00D63F1B">
        <w:rPr>
          <w:rFonts w:ascii="Arial" w:hAnsi="Arial" w:cs="Arial"/>
          <w:b/>
        </w:rPr>
        <w:t>.</w:t>
      </w:r>
      <w:r w:rsidRPr="00D63F1B">
        <w:rPr>
          <w:rFonts w:ascii="Arial" w:hAnsi="Arial" w:cs="Arial"/>
          <w:b/>
        </w:rPr>
        <w:t xml:space="preserve"> </w:t>
      </w:r>
      <w:bookmarkStart w:id="3" w:name="_Hlk40780275"/>
      <w:r w:rsidR="00022885" w:rsidRPr="00D63F1B">
        <w:rPr>
          <w:rFonts w:ascii="Arial" w:hAnsi="Arial" w:cs="Arial"/>
          <w:b/>
        </w:rPr>
        <w:t>A</w:t>
      </w:r>
      <w:r w:rsidRPr="00D63F1B">
        <w:rPr>
          <w:rFonts w:ascii="Arial" w:hAnsi="Arial" w:cs="Arial"/>
          <w:b/>
        </w:rPr>
        <w:t>l</w:t>
      </w:r>
      <w:r w:rsidR="00022885" w:rsidRPr="00D63F1B">
        <w:rPr>
          <w:rFonts w:ascii="Arial" w:hAnsi="Arial" w:cs="Arial"/>
          <w:b/>
        </w:rPr>
        <w:t xml:space="preserve"> término de la operación</w:t>
      </w:r>
      <w:r w:rsidR="00D63F1B" w:rsidRPr="00D63F1B">
        <w:rPr>
          <w:rFonts w:ascii="Arial" w:hAnsi="Arial" w:cs="Arial"/>
          <w:b/>
        </w:rPr>
        <w:t xml:space="preserve"> usual</w:t>
      </w:r>
      <w:r w:rsidR="00022885" w:rsidRPr="00D63F1B">
        <w:rPr>
          <w:rFonts w:ascii="Arial" w:hAnsi="Arial" w:cs="Arial"/>
          <w:b/>
        </w:rPr>
        <w:t xml:space="preserve"> el</w:t>
      </w:r>
      <w:r w:rsidRPr="00D63F1B">
        <w:rPr>
          <w:rFonts w:ascii="Arial" w:hAnsi="Arial" w:cs="Arial"/>
          <w:b/>
        </w:rPr>
        <w:t xml:space="preserve"> depósito temporal </w:t>
      </w:r>
      <w:r w:rsidR="00D63F1B" w:rsidRPr="00D63F1B">
        <w:rPr>
          <w:rFonts w:ascii="Arial" w:hAnsi="Arial" w:cs="Arial"/>
          <w:b/>
        </w:rPr>
        <w:t>transmite</w:t>
      </w:r>
      <w:r w:rsidRPr="00D63F1B">
        <w:rPr>
          <w:rFonts w:ascii="Arial" w:hAnsi="Arial" w:cs="Arial"/>
          <w:b/>
        </w:rPr>
        <w:t xml:space="preserve"> de su CEU a la CECA la siguiente información </w:t>
      </w:r>
      <w:r w:rsidR="00022885" w:rsidRPr="00D63F1B">
        <w:rPr>
          <w:rFonts w:ascii="Arial" w:hAnsi="Arial" w:cs="Arial"/>
          <w:b/>
        </w:rPr>
        <w:t>como resultado de la misma</w:t>
      </w:r>
      <w:r w:rsidRPr="00D63F1B">
        <w:rPr>
          <w:rFonts w:ascii="Arial" w:hAnsi="Arial" w:cs="Arial"/>
          <w:b/>
        </w:rPr>
        <w:t xml:space="preserve">: </w:t>
      </w:r>
      <w:r w:rsidR="00D63F1B" w:rsidRPr="00D63F1B">
        <w:rPr>
          <w:rFonts w:ascii="Arial" w:hAnsi="Arial" w:cs="Arial"/>
          <w:b/>
        </w:rPr>
        <w:t>Número de declaración aduanera, c</w:t>
      </w:r>
      <w:r w:rsidRPr="00D63F1B">
        <w:rPr>
          <w:rFonts w:ascii="Arial" w:hAnsi="Arial" w:cs="Arial"/>
          <w:b/>
        </w:rPr>
        <w:t xml:space="preserve">antidad, estado y marcas de los bultos, peso, descripción de la mercancía, </w:t>
      </w:r>
      <w:r w:rsidR="00D63F1B" w:rsidRPr="00D63F1B">
        <w:rPr>
          <w:rFonts w:ascii="Arial" w:hAnsi="Arial" w:cs="Arial"/>
          <w:b/>
        </w:rPr>
        <w:t xml:space="preserve">y </w:t>
      </w:r>
      <w:r w:rsidRPr="00D63F1B">
        <w:rPr>
          <w:rFonts w:ascii="Arial" w:hAnsi="Arial" w:cs="Arial"/>
          <w:b/>
        </w:rPr>
        <w:t>número</w:t>
      </w:r>
      <w:r w:rsidR="00D63F1B" w:rsidRPr="00D63F1B">
        <w:rPr>
          <w:rFonts w:ascii="Arial" w:hAnsi="Arial" w:cs="Arial"/>
          <w:b/>
        </w:rPr>
        <w:t>s</w:t>
      </w:r>
      <w:r w:rsidRPr="00D63F1B">
        <w:rPr>
          <w:rFonts w:ascii="Arial" w:hAnsi="Arial" w:cs="Arial"/>
          <w:b/>
        </w:rPr>
        <w:t xml:space="preserve"> de contenedor y de precinto aduanero.</w:t>
      </w:r>
      <w:r w:rsidR="00734C07" w:rsidRPr="00D63F1B">
        <w:rPr>
          <w:rFonts w:ascii="Arial" w:hAnsi="Arial" w:cs="Arial"/>
          <w:b/>
        </w:rPr>
        <w:t xml:space="preserve">  </w:t>
      </w:r>
      <w:bookmarkEnd w:id="3"/>
    </w:p>
    <w:bookmarkEnd w:id="2"/>
    <w:p w14:paraId="69323359" w14:textId="77777777" w:rsidR="00734C07" w:rsidRPr="00B74C6D" w:rsidRDefault="00734C07" w:rsidP="00734C07">
      <w:pPr>
        <w:pStyle w:val="Prrafodelista"/>
        <w:rPr>
          <w:rFonts w:ascii="Arial" w:hAnsi="Arial" w:cs="Arial"/>
        </w:rPr>
      </w:pPr>
    </w:p>
    <w:p w14:paraId="303E1692" w14:textId="50267D6C" w:rsidR="00734C07" w:rsidRPr="00D63F1B" w:rsidRDefault="00734C07" w:rsidP="00FC2D4C">
      <w:pPr>
        <w:pStyle w:val="Prrafodelista"/>
        <w:widowControl w:val="0"/>
        <w:numPr>
          <w:ilvl w:val="0"/>
          <w:numId w:val="20"/>
        </w:numPr>
        <w:tabs>
          <w:tab w:val="left" w:pos="1134"/>
        </w:tabs>
        <w:ind w:left="1560" w:hanging="284"/>
        <w:rPr>
          <w:rFonts w:ascii="Arial" w:hAnsi="Arial" w:cs="Arial"/>
          <w:b/>
          <w:bCs/>
        </w:rPr>
      </w:pPr>
      <w:bookmarkStart w:id="4" w:name="_Hlk40428552"/>
      <w:r w:rsidRPr="00D63F1B">
        <w:rPr>
          <w:rFonts w:ascii="Arial" w:hAnsi="Arial" w:cs="Arial"/>
          <w:b/>
          <w:bCs/>
        </w:rPr>
        <w:t>Cuando la operación se efectúa sin</w:t>
      </w:r>
      <w:r w:rsidR="00022885" w:rsidRPr="00D63F1B">
        <w:rPr>
          <w:rFonts w:ascii="Arial" w:hAnsi="Arial" w:cs="Arial"/>
          <w:b/>
          <w:bCs/>
        </w:rPr>
        <w:t xml:space="preserve"> participación de un funcionario aduanero</w:t>
      </w:r>
      <w:r w:rsidRPr="00D63F1B">
        <w:rPr>
          <w:rFonts w:ascii="Arial" w:hAnsi="Arial" w:cs="Arial"/>
          <w:b/>
          <w:bCs/>
        </w:rPr>
        <w:t xml:space="preserve">, </w:t>
      </w:r>
      <w:r w:rsidR="004472C9" w:rsidRPr="00D63F1B">
        <w:rPr>
          <w:rFonts w:ascii="Arial" w:hAnsi="Arial" w:cs="Arial"/>
          <w:b/>
          <w:bCs/>
        </w:rPr>
        <w:t xml:space="preserve">se </w:t>
      </w:r>
      <w:r w:rsidRPr="00D63F1B">
        <w:rPr>
          <w:rFonts w:ascii="Arial" w:hAnsi="Arial" w:cs="Arial"/>
          <w:b/>
          <w:bCs/>
        </w:rPr>
        <w:t>procede al registro de dicha información en el sistema informático</w:t>
      </w:r>
      <w:r w:rsidR="003031F7" w:rsidRPr="00D63F1B">
        <w:rPr>
          <w:rFonts w:ascii="Arial" w:hAnsi="Arial" w:cs="Arial"/>
          <w:b/>
          <w:bCs/>
        </w:rPr>
        <w:t>.</w:t>
      </w:r>
      <w:r w:rsidRPr="00D63F1B">
        <w:rPr>
          <w:rFonts w:ascii="Arial" w:hAnsi="Arial" w:cs="Arial"/>
          <w:b/>
          <w:bCs/>
        </w:rPr>
        <w:t xml:space="preserve"> </w:t>
      </w:r>
    </w:p>
    <w:p w14:paraId="417F4E21" w14:textId="1BCA810D" w:rsidR="002D5B0D" w:rsidRPr="00B74C6D" w:rsidRDefault="002D5B0D" w:rsidP="00734C07">
      <w:pPr>
        <w:pStyle w:val="Prrafodelista"/>
        <w:widowControl w:val="0"/>
        <w:tabs>
          <w:tab w:val="left" w:pos="1134"/>
        </w:tabs>
        <w:ind w:left="1713"/>
        <w:rPr>
          <w:rFonts w:ascii="Arial" w:hAnsi="Arial" w:cs="Arial"/>
          <w:b/>
        </w:rPr>
      </w:pPr>
    </w:p>
    <w:p w14:paraId="6BDAA8E3" w14:textId="124A08F6" w:rsidR="002D5B0D" w:rsidRPr="00D63F1B" w:rsidRDefault="00960733" w:rsidP="00FC2D4C">
      <w:pPr>
        <w:pStyle w:val="Prrafodelista"/>
        <w:widowControl w:val="0"/>
        <w:numPr>
          <w:ilvl w:val="0"/>
          <w:numId w:val="20"/>
        </w:numPr>
        <w:ind w:left="1620" w:hanging="344"/>
        <w:rPr>
          <w:rFonts w:ascii="Arial" w:hAnsi="Arial" w:cs="Arial"/>
          <w:b/>
        </w:rPr>
      </w:pPr>
      <w:r w:rsidRPr="00D63F1B">
        <w:rPr>
          <w:rFonts w:ascii="Arial" w:hAnsi="Arial" w:cs="Arial"/>
          <w:bCs/>
        </w:rPr>
        <w:t xml:space="preserve">En caso </w:t>
      </w:r>
      <w:r w:rsidR="00022885" w:rsidRPr="00D63F1B">
        <w:rPr>
          <w:rFonts w:ascii="Arial" w:hAnsi="Arial" w:cs="Arial"/>
          <w:b/>
        </w:rPr>
        <w:t>se determine</w:t>
      </w:r>
      <w:r w:rsidR="00022885" w:rsidRPr="00D63F1B">
        <w:rPr>
          <w:rFonts w:ascii="Arial" w:hAnsi="Arial" w:cs="Arial"/>
        </w:rPr>
        <w:t xml:space="preserve"> </w:t>
      </w:r>
      <w:r w:rsidR="00E331C3" w:rsidRPr="00D63F1B">
        <w:rPr>
          <w:rFonts w:ascii="Arial" w:hAnsi="Arial" w:cs="Arial"/>
        </w:rPr>
        <w:t xml:space="preserve">que </w:t>
      </w:r>
      <w:r w:rsidR="00E331C3" w:rsidRPr="00D63F1B">
        <w:rPr>
          <w:rFonts w:ascii="Arial" w:hAnsi="Arial" w:cs="Arial"/>
          <w:b/>
          <w:bCs/>
        </w:rPr>
        <w:t>dicha</w:t>
      </w:r>
      <w:r w:rsidR="00E331C3" w:rsidRPr="00D63F1B">
        <w:rPr>
          <w:rFonts w:ascii="Arial" w:hAnsi="Arial" w:cs="Arial"/>
        </w:rPr>
        <w:t xml:space="preserve"> operación se </w:t>
      </w:r>
      <w:r w:rsidR="00E331C3" w:rsidRPr="00D63F1B">
        <w:rPr>
          <w:rFonts w:ascii="Arial" w:hAnsi="Arial" w:cs="Arial"/>
          <w:b/>
          <w:bCs/>
        </w:rPr>
        <w:t>realice</w:t>
      </w:r>
      <w:r w:rsidR="00E331C3" w:rsidRPr="00D63F1B">
        <w:rPr>
          <w:rFonts w:ascii="Arial" w:hAnsi="Arial" w:cs="Arial"/>
        </w:rPr>
        <w:t xml:space="preserve"> </w:t>
      </w:r>
      <w:r w:rsidR="00E331C3" w:rsidRPr="00D63F1B">
        <w:rPr>
          <w:rFonts w:ascii="Arial" w:hAnsi="Arial" w:cs="Arial"/>
          <w:b/>
          <w:bCs/>
        </w:rPr>
        <w:t>con</w:t>
      </w:r>
      <w:r w:rsidR="00E331C3" w:rsidRPr="00D63F1B">
        <w:rPr>
          <w:rFonts w:ascii="Arial" w:hAnsi="Arial" w:cs="Arial"/>
        </w:rPr>
        <w:t xml:space="preserve"> </w:t>
      </w:r>
      <w:r w:rsidR="00B72B41" w:rsidRPr="00D63F1B">
        <w:rPr>
          <w:rFonts w:ascii="Arial" w:hAnsi="Arial" w:cs="Arial"/>
          <w:b/>
        </w:rPr>
        <w:t>participación de un funcionario aduanero</w:t>
      </w:r>
      <w:r w:rsidR="003573AF" w:rsidRPr="00D63F1B">
        <w:rPr>
          <w:rFonts w:ascii="Arial" w:hAnsi="Arial" w:cs="Arial"/>
          <w:b/>
        </w:rPr>
        <w:t>,</w:t>
      </w:r>
      <w:r w:rsidRPr="00D63F1B">
        <w:rPr>
          <w:rFonts w:ascii="Arial" w:hAnsi="Arial" w:cs="Arial"/>
        </w:rPr>
        <w:t xml:space="preserve"> </w:t>
      </w:r>
      <w:r w:rsidR="004472C9" w:rsidRPr="00D63F1B">
        <w:rPr>
          <w:rFonts w:ascii="Arial" w:hAnsi="Arial" w:cs="Arial"/>
          <w:b/>
        </w:rPr>
        <w:t>se</w:t>
      </w:r>
      <w:r w:rsidRPr="00D63F1B">
        <w:rPr>
          <w:rFonts w:ascii="Arial" w:hAnsi="Arial" w:cs="Arial"/>
          <w:b/>
        </w:rPr>
        <w:t xml:space="preserve"> </w:t>
      </w:r>
      <w:r w:rsidR="002D5B0D" w:rsidRPr="00D63F1B">
        <w:rPr>
          <w:rFonts w:ascii="Arial" w:hAnsi="Arial" w:cs="Arial"/>
          <w:b/>
        </w:rPr>
        <w:t>designa</w:t>
      </w:r>
      <w:r w:rsidR="00E331C3" w:rsidRPr="00D63F1B">
        <w:rPr>
          <w:rFonts w:ascii="Arial" w:hAnsi="Arial" w:cs="Arial"/>
          <w:b/>
        </w:rPr>
        <w:t xml:space="preserve"> </w:t>
      </w:r>
      <w:r w:rsidR="004472C9" w:rsidRPr="00D63F1B">
        <w:rPr>
          <w:rFonts w:ascii="Arial" w:hAnsi="Arial" w:cs="Arial"/>
          <w:b/>
        </w:rPr>
        <w:t xml:space="preserve">y </w:t>
      </w:r>
      <w:r w:rsidR="00E331C3" w:rsidRPr="00D63F1B">
        <w:rPr>
          <w:rFonts w:ascii="Arial" w:hAnsi="Arial" w:cs="Arial"/>
        </w:rPr>
        <w:t xml:space="preserve">registra </w:t>
      </w:r>
      <w:r w:rsidR="004472C9" w:rsidRPr="00D63F1B">
        <w:rPr>
          <w:rFonts w:ascii="Arial" w:hAnsi="Arial" w:cs="Arial"/>
        </w:rPr>
        <w:t xml:space="preserve">al </w:t>
      </w:r>
      <w:r w:rsidR="00D63F1B" w:rsidRPr="00D63F1B">
        <w:rPr>
          <w:rFonts w:ascii="Arial" w:hAnsi="Arial" w:cs="Arial"/>
        </w:rPr>
        <w:t>responsable</w:t>
      </w:r>
      <w:r w:rsidR="00E331C3" w:rsidRPr="00D63F1B">
        <w:rPr>
          <w:rFonts w:ascii="Arial" w:hAnsi="Arial" w:cs="Arial"/>
        </w:rPr>
        <w:t xml:space="preserve"> en el </w:t>
      </w:r>
      <w:r w:rsidR="00E331C3" w:rsidRPr="00D63F1B">
        <w:rPr>
          <w:rFonts w:ascii="Arial" w:hAnsi="Arial" w:cs="Arial"/>
          <w:b/>
        </w:rPr>
        <w:t xml:space="preserve">sistema informático y </w:t>
      </w:r>
      <w:r w:rsidR="004472C9" w:rsidRPr="00D63F1B">
        <w:rPr>
          <w:rFonts w:ascii="Arial" w:hAnsi="Arial" w:cs="Arial"/>
          <w:b/>
        </w:rPr>
        <w:t xml:space="preserve">se </w:t>
      </w:r>
      <w:r w:rsidR="00720F2E" w:rsidRPr="00D63F1B">
        <w:rPr>
          <w:rFonts w:ascii="Arial" w:hAnsi="Arial" w:cs="Arial"/>
          <w:b/>
        </w:rPr>
        <w:t>c</w:t>
      </w:r>
      <w:r w:rsidR="00E331C3" w:rsidRPr="00D63F1B">
        <w:rPr>
          <w:rFonts w:ascii="Arial" w:hAnsi="Arial" w:cs="Arial"/>
          <w:b/>
        </w:rPr>
        <w:t xml:space="preserve">omunica a la CEU del declarante </w:t>
      </w:r>
      <w:r w:rsidR="00634959" w:rsidRPr="00D63F1B">
        <w:rPr>
          <w:rFonts w:ascii="Arial" w:hAnsi="Arial" w:cs="Arial"/>
          <w:b/>
        </w:rPr>
        <w:t xml:space="preserve">y del depósito temporal </w:t>
      </w:r>
      <w:r w:rsidR="00E331C3" w:rsidRPr="00D63F1B">
        <w:rPr>
          <w:rFonts w:ascii="Arial" w:hAnsi="Arial" w:cs="Arial"/>
          <w:b/>
        </w:rPr>
        <w:t>a través de la CECA.</w:t>
      </w:r>
      <w:r w:rsidR="00634959" w:rsidRPr="00D63F1B">
        <w:rPr>
          <w:rFonts w:ascii="Arial" w:hAnsi="Arial" w:cs="Arial"/>
          <w:b/>
        </w:rPr>
        <w:t xml:space="preserve">  Posteriormente, a</w:t>
      </w:r>
      <w:r w:rsidR="00E331C3" w:rsidRPr="00D63F1B">
        <w:rPr>
          <w:rFonts w:ascii="Arial" w:hAnsi="Arial" w:cs="Arial"/>
          <w:b/>
        </w:rPr>
        <w:t xml:space="preserve">l término de la </w:t>
      </w:r>
      <w:r w:rsidR="00B72B41" w:rsidRPr="00D63F1B">
        <w:rPr>
          <w:rFonts w:ascii="Arial" w:hAnsi="Arial" w:cs="Arial"/>
          <w:b/>
        </w:rPr>
        <w:t>operación</w:t>
      </w:r>
      <w:r w:rsidR="00E331C3" w:rsidRPr="00D63F1B">
        <w:rPr>
          <w:rFonts w:ascii="Arial" w:hAnsi="Arial" w:cs="Arial"/>
          <w:b/>
        </w:rPr>
        <w:t xml:space="preserve">, </w:t>
      </w:r>
      <w:r w:rsidR="00D63F1B" w:rsidRPr="00D63F1B">
        <w:rPr>
          <w:rFonts w:ascii="Arial" w:hAnsi="Arial" w:cs="Arial"/>
          <w:b/>
        </w:rPr>
        <w:t>se</w:t>
      </w:r>
      <w:r w:rsidR="00E331C3" w:rsidRPr="00D63F1B">
        <w:rPr>
          <w:rFonts w:ascii="Arial" w:hAnsi="Arial" w:cs="Arial"/>
          <w:b/>
        </w:rPr>
        <w:t xml:space="preserve"> procede al registro de </w:t>
      </w:r>
      <w:r w:rsidR="00D63F1B" w:rsidRPr="00D63F1B">
        <w:rPr>
          <w:rFonts w:ascii="Arial" w:hAnsi="Arial" w:cs="Arial"/>
          <w:b/>
        </w:rPr>
        <w:t>la</w:t>
      </w:r>
      <w:r w:rsidR="00E331C3" w:rsidRPr="00D63F1B">
        <w:rPr>
          <w:rFonts w:ascii="Arial" w:hAnsi="Arial" w:cs="Arial"/>
          <w:b/>
        </w:rPr>
        <w:t xml:space="preserve"> diligencia en el sistema informático, </w:t>
      </w:r>
      <w:bookmarkStart w:id="5" w:name="_Hlk40780981"/>
      <w:r w:rsidR="00831A4E" w:rsidRPr="00D63F1B">
        <w:rPr>
          <w:rFonts w:ascii="Arial" w:hAnsi="Arial" w:cs="Arial"/>
          <w:b/>
        </w:rPr>
        <w:t xml:space="preserve">consignando el número de contenedor, precinto </w:t>
      </w:r>
      <w:r w:rsidR="00F34D1A" w:rsidRPr="00D63F1B">
        <w:rPr>
          <w:rFonts w:ascii="Arial" w:hAnsi="Arial" w:cs="Arial"/>
          <w:b/>
        </w:rPr>
        <w:t xml:space="preserve">aduanero </w:t>
      </w:r>
      <w:r w:rsidR="00831A4E" w:rsidRPr="00D63F1B">
        <w:rPr>
          <w:rFonts w:ascii="Arial" w:hAnsi="Arial" w:cs="Arial"/>
          <w:b/>
        </w:rPr>
        <w:t>colocado y la conformidad de la operación.</w:t>
      </w:r>
    </w:p>
    <w:bookmarkEnd w:id="4"/>
    <w:bookmarkEnd w:id="5"/>
    <w:p w14:paraId="58262929" w14:textId="77777777" w:rsidR="00B81D29" w:rsidRPr="00B81D29" w:rsidRDefault="00B81D29" w:rsidP="00831A4E">
      <w:pPr>
        <w:pStyle w:val="Prrafodelista"/>
        <w:widowControl w:val="0"/>
        <w:tabs>
          <w:tab w:val="left" w:pos="1134"/>
        </w:tabs>
        <w:ind w:left="1620"/>
        <w:rPr>
          <w:rFonts w:ascii="Arial" w:hAnsi="Arial" w:cs="Arial"/>
          <w:b/>
        </w:rPr>
      </w:pPr>
    </w:p>
    <w:p w14:paraId="56B92902" w14:textId="4B05EF0C" w:rsidR="00A0529A" w:rsidRDefault="00A0529A" w:rsidP="00EB0A03">
      <w:pPr>
        <w:widowControl w:val="0"/>
        <w:ind w:left="1353" w:hanging="93"/>
        <w:rPr>
          <w:rFonts w:ascii="Arial" w:hAnsi="Arial" w:cs="Arial"/>
        </w:rPr>
      </w:pPr>
      <w:r w:rsidRPr="004F6A04">
        <w:rPr>
          <w:rFonts w:ascii="Arial" w:hAnsi="Arial" w:cs="Arial"/>
        </w:rPr>
        <w:t>(…)</w:t>
      </w:r>
    </w:p>
    <w:p w14:paraId="5D80CD32" w14:textId="25D525B0" w:rsidR="00A0529A" w:rsidRPr="004F6A04" w:rsidRDefault="00EB0A03" w:rsidP="00831A4E">
      <w:pPr>
        <w:widowControl w:val="0"/>
        <w:tabs>
          <w:tab w:val="left" w:pos="900"/>
          <w:tab w:val="left" w:pos="1260"/>
        </w:tabs>
        <w:spacing w:line="240" w:lineRule="auto"/>
        <w:ind w:left="1260" w:hanging="551"/>
        <w:jc w:val="both"/>
        <w:rPr>
          <w:rFonts w:ascii="Arial" w:hAnsi="Arial" w:cs="Arial"/>
          <w:b/>
        </w:rPr>
      </w:pPr>
      <w:r>
        <w:rPr>
          <w:rFonts w:ascii="Arial" w:hAnsi="Arial" w:cs="Arial"/>
          <w:b/>
        </w:rPr>
        <w:t xml:space="preserve">  </w:t>
      </w:r>
      <w:r w:rsidR="00A0529A" w:rsidRPr="004F6A04">
        <w:rPr>
          <w:rFonts w:ascii="Arial" w:hAnsi="Arial" w:cs="Arial"/>
          <w:b/>
        </w:rPr>
        <w:t>B.3 </w:t>
      </w:r>
      <w:r>
        <w:rPr>
          <w:rFonts w:ascii="Arial" w:hAnsi="Arial" w:cs="Arial"/>
          <w:b/>
        </w:rPr>
        <w:t>S</w:t>
      </w:r>
      <w:r w:rsidR="00A0529A" w:rsidRPr="004F6A04">
        <w:rPr>
          <w:rFonts w:ascii="Arial" w:hAnsi="Arial" w:cs="Arial"/>
          <w:b/>
        </w:rPr>
        <w:t xml:space="preserve">olicitud de traslado de un depósito temporal a otro de la misma jurisdicción y entre las Intendencias de Aduanas, Marítima del Callao </w:t>
      </w:r>
      <w:r w:rsidR="00A0529A" w:rsidRPr="004F6A04">
        <w:rPr>
          <w:rFonts w:ascii="Arial" w:hAnsi="Arial" w:cs="Arial"/>
          <w:b/>
        </w:rPr>
        <w:lastRenderedPageBreak/>
        <w:t>y Aérea y Postal.</w:t>
      </w:r>
    </w:p>
    <w:p w14:paraId="01D11D6A" w14:textId="504436BE" w:rsidR="00A0529A" w:rsidRPr="004F6A04" w:rsidRDefault="00A0529A" w:rsidP="00831A4E">
      <w:pPr>
        <w:widowControl w:val="0"/>
        <w:tabs>
          <w:tab w:val="left" w:pos="1620"/>
        </w:tabs>
        <w:spacing w:line="240" w:lineRule="auto"/>
        <w:ind w:left="1620" w:hanging="360"/>
        <w:jc w:val="both"/>
        <w:rPr>
          <w:rFonts w:ascii="Arial" w:hAnsi="Arial" w:cs="Arial"/>
        </w:rPr>
      </w:pPr>
      <w:r w:rsidRPr="004F6A04">
        <w:rPr>
          <w:rFonts w:ascii="Arial" w:hAnsi="Arial" w:cs="Arial"/>
        </w:rPr>
        <w:t xml:space="preserve">1. </w:t>
      </w:r>
      <w:r w:rsidR="00EB0A03">
        <w:rPr>
          <w:rFonts w:ascii="Arial" w:hAnsi="Arial" w:cs="Arial"/>
        </w:rPr>
        <w:t xml:space="preserve"> </w:t>
      </w:r>
      <w:r w:rsidRPr="004F6A04">
        <w:rPr>
          <w:rFonts w:ascii="Arial" w:hAnsi="Arial" w:cs="Arial"/>
        </w:rPr>
        <w:t>Dentro del plazo otorgado para el régimen de transbordo y antes del embarque, el declarante solicita mediante transmisión electrónica el traslado de las mercancías a otro depósito temporal.</w:t>
      </w:r>
    </w:p>
    <w:p w14:paraId="4E62117F" w14:textId="48528BB8" w:rsidR="00A0529A" w:rsidRPr="004F6A04" w:rsidRDefault="00A0529A" w:rsidP="00831A4E">
      <w:pPr>
        <w:widowControl w:val="0"/>
        <w:spacing w:line="240" w:lineRule="auto"/>
        <w:ind w:left="1620" w:hanging="180"/>
        <w:jc w:val="both"/>
        <w:rPr>
          <w:rFonts w:ascii="Arial" w:hAnsi="Arial" w:cs="Arial"/>
          <w:b/>
        </w:rPr>
      </w:pPr>
      <w:r w:rsidRPr="004F6A04">
        <w:rPr>
          <w:rFonts w:ascii="Arial" w:hAnsi="Arial" w:cs="Arial"/>
        </w:rPr>
        <w:t xml:space="preserve">   Efectuada la transmisión, el declarante </w:t>
      </w:r>
      <w:r w:rsidRPr="004F6A04">
        <w:rPr>
          <w:rFonts w:ascii="Arial" w:hAnsi="Arial" w:cs="Arial"/>
          <w:b/>
        </w:rPr>
        <w:t>comunica por medios electrónicos</w:t>
      </w:r>
      <w:r w:rsidRPr="004F6A04">
        <w:rPr>
          <w:rFonts w:ascii="Arial" w:hAnsi="Arial" w:cs="Arial"/>
        </w:rPr>
        <w:t xml:space="preserve"> al depósito temporal de destino para que éste proceda al traslado de la carga, </w:t>
      </w:r>
      <w:r w:rsidRPr="00D63F1B">
        <w:rPr>
          <w:rFonts w:ascii="Arial" w:hAnsi="Arial" w:cs="Arial"/>
          <w:b/>
        </w:rPr>
        <w:t>l</w:t>
      </w:r>
      <w:r w:rsidR="00F34D1A" w:rsidRPr="00D63F1B">
        <w:rPr>
          <w:rFonts w:ascii="Arial" w:hAnsi="Arial" w:cs="Arial"/>
          <w:b/>
        </w:rPr>
        <w:t>o</w:t>
      </w:r>
      <w:r w:rsidRPr="004F6A04">
        <w:rPr>
          <w:rFonts w:ascii="Arial" w:hAnsi="Arial" w:cs="Arial"/>
          <w:b/>
        </w:rPr>
        <w:t xml:space="preserve"> cual también es puesto de conocimiento </w:t>
      </w:r>
      <w:r w:rsidR="00F34D1A" w:rsidRPr="00D63F1B">
        <w:rPr>
          <w:rFonts w:ascii="Arial" w:hAnsi="Arial" w:cs="Arial"/>
          <w:b/>
        </w:rPr>
        <w:t>a</w:t>
      </w:r>
      <w:r w:rsidRPr="00D63F1B">
        <w:rPr>
          <w:rFonts w:ascii="Arial" w:hAnsi="Arial" w:cs="Arial"/>
          <w:b/>
        </w:rPr>
        <w:t>l</w:t>
      </w:r>
      <w:r w:rsidRPr="004F6A04">
        <w:rPr>
          <w:rFonts w:ascii="Arial" w:hAnsi="Arial" w:cs="Arial"/>
          <w:b/>
        </w:rPr>
        <w:t xml:space="preserve"> depósito temporal de origen.</w:t>
      </w:r>
    </w:p>
    <w:p w14:paraId="214B927F" w14:textId="57E5D317" w:rsidR="00A0529A" w:rsidRPr="004F6A04" w:rsidRDefault="00A0529A" w:rsidP="00831A4E">
      <w:pPr>
        <w:widowControl w:val="0"/>
        <w:spacing w:line="240" w:lineRule="auto"/>
        <w:ind w:left="1620"/>
        <w:jc w:val="both"/>
        <w:rPr>
          <w:rFonts w:ascii="Arial" w:hAnsi="Arial" w:cs="Arial"/>
          <w:b/>
        </w:rPr>
      </w:pPr>
      <w:r w:rsidRPr="004F6A04">
        <w:rPr>
          <w:rFonts w:ascii="Arial" w:hAnsi="Arial" w:cs="Arial"/>
          <w:b/>
        </w:rPr>
        <w:t xml:space="preserve">Para el caso de las intendencias de aduana, Marítima del Callao y Aérea y Postal, las mercancías amparadas en una declaración de transbordo, modalidad 3, pueden ser </w:t>
      </w:r>
      <w:r w:rsidRPr="00886436">
        <w:rPr>
          <w:rFonts w:ascii="Arial" w:hAnsi="Arial" w:cs="Arial"/>
          <w:b/>
          <w:color w:val="000000" w:themeColor="text1"/>
        </w:rPr>
        <w:t>traslada</w:t>
      </w:r>
      <w:r w:rsidR="002D5B0D" w:rsidRPr="00886436">
        <w:rPr>
          <w:rFonts w:ascii="Arial" w:hAnsi="Arial" w:cs="Arial"/>
          <w:b/>
          <w:color w:val="000000" w:themeColor="text1"/>
        </w:rPr>
        <w:t>da</w:t>
      </w:r>
      <w:r w:rsidRPr="00886436">
        <w:rPr>
          <w:rFonts w:ascii="Arial" w:hAnsi="Arial" w:cs="Arial"/>
          <w:b/>
          <w:color w:val="000000" w:themeColor="text1"/>
        </w:rPr>
        <w:t>s e</w:t>
      </w:r>
      <w:r w:rsidRPr="004F6A04">
        <w:rPr>
          <w:rFonts w:ascii="Arial" w:hAnsi="Arial" w:cs="Arial"/>
          <w:b/>
        </w:rPr>
        <w:t>ntre depósitos temporales de ambas jurisdicciones.</w:t>
      </w:r>
    </w:p>
    <w:p w14:paraId="49E3CA87" w14:textId="49F34ECC" w:rsidR="00D550D6" w:rsidRPr="003B4AF9" w:rsidRDefault="00D550D6" w:rsidP="008919D0">
      <w:pPr>
        <w:pStyle w:val="Prrafodelista"/>
        <w:widowControl w:val="0"/>
        <w:numPr>
          <w:ilvl w:val="0"/>
          <w:numId w:val="22"/>
        </w:numPr>
        <w:spacing w:before="100" w:beforeAutospacing="1" w:after="120"/>
        <w:ind w:left="1620" w:hanging="270"/>
        <w:rPr>
          <w:rFonts w:ascii="Arial" w:hAnsi="Arial" w:cs="Arial"/>
        </w:rPr>
      </w:pPr>
      <w:r w:rsidRPr="003B4AF9">
        <w:rPr>
          <w:rFonts w:ascii="Arial" w:hAnsi="Arial" w:cs="Arial"/>
        </w:rPr>
        <w:t xml:space="preserve">El representante del depósito temporal de origen </w:t>
      </w:r>
      <w:r w:rsidRPr="003B4AF9">
        <w:rPr>
          <w:rFonts w:ascii="Arial" w:hAnsi="Arial" w:cs="Arial"/>
          <w:b/>
        </w:rPr>
        <w:t xml:space="preserve">comunica </w:t>
      </w:r>
      <w:r w:rsidRPr="003B4AF9">
        <w:rPr>
          <w:rFonts w:ascii="Arial" w:hAnsi="Arial" w:cs="Arial"/>
        </w:rPr>
        <w:t xml:space="preserve">a través de </w:t>
      </w:r>
      <w:r w:rsidRPr="003B4AF9">
        <w:rPr>
          <w:rFonts w:ascii="Arial" w:hAnsi="Arial" w:cs="Arial"/>
          <w:b/>
        </w:rPr>
        <w:t xml:space="preserve">la CEU a la CECA </w:t>
      </w:r>
      <w:r w:rsidRPr="003B4AF9">
        <w:rPr>
          <w:rFonts w:ascii="Arial" w:hAnsi="Arial" w:cs="Arial"/>
        </w:rPr>
        <w:t xml:space="preserve">las solicitudes de traslado de carga, </w:t>
      </w:r>
      <w:r w:rsidRPr="003B4AF9">
        <w:rPr>
          <w:rFonts w:ascii="Arial" w:hAnsi="Arial" w:cs="Arial"/>
          <w:b/>
        </w:rPr>
        <w:t>consignando el número de la declaración,</w:t>
      </w:r>
      <w:r w:rsidRPr="003B4AF9">
        <w:rPr>
          <w:rFonts w:ascii="Arial" w:hAnsi="Arial" w:cs="Arial"/>
        </w:rPr>
        <w:t xml:space="preserve"> la ubicación de la mercancía, </w:t>
      </w:r>
      <w:r w:rsidRPr="003B4AF9">
        <w:rPr>
          <w:rFonts w:ascii="Arial" w:hAnsi="Arial" w:cs="Arial"/>
          <w:b/>
        </w:rPr>
        <w:t>el número de contenedor y de precinto</w:t>
      </w:r>
      <w:r w:rsidR="00831A4E" w:rsidRPr="003B4AF9">
        <w:rPr>
          <w:rFonts w:ascii="Arial" w:hAnsi="Arial" w:cs="Arial"/>
          <w:b/>
        </w:rPr>
        <w:t xml:space="preserve"> de origen o aduanero</w:t>
      </w:r>
      <w:r w:rsidRPr="003B4AF9">
        <w:rPr>
          <w:rFonts w:ascii="Arial" w:hAnsi="Arial" w:cs="Arial"/>
          <w:b/>
        </w:rPr>
        <w:t xml:space="preserve"> de corresponder, así como</w:t>
      </w:r>
      <w:r w:rsidRPr="003B4AF9">
        <w:rPr>
          <w:rFonts w:ascii="Arial" w:hAnsi="Arial" w:cs="Arial"/>
        </w:rPr>
        <w:t xml:space="preserve"> la fecha y hora programada del traslado.</w:t>
      </w:r>
    </w:p>
    <w:p w14:paraId="65B2BFD7" w14:textId="45C65E96" w:rsidR="00831A4E" w:rsidRPr="008919D0" w:rsidRDefault="00831A4E" w:rsidP="008919D0">
      <w:pPr>
        <w:widowControl w:val="0"/>
        <w:spacing w:before="240" w:after="0" w:line="240" w:lineRule="auto"/>
        <w:ind w:left="1620"/>
        <w:jc w:val="both"/>
        <w:rPr>
          <w:rFonts w:ascii="Arial" w:eastAsia="Calibri" w:hAnsi="Arial" w:cs="Arial"/>
          <w:b/>
        </w:rPr>
      </w:pPr>
      <w:r w:rsidRPr="008919D0">
        <w:rPr>
          <w:rFonts w:ascii="Arial" w:eastAsia="Calibri" w:hAnsi="Arial" w:cs="Arial"/>
          <w:b/>
        </w:rPr>
        <w:t xml:space="preserve">La autoridad aduanera </w:t>
      </w:r>
      <w:r w:rsidR="00B90D83" w:rsidRPr="008919D0">
        <w:rPr>
          <w:rFonts w:ascii="Arial" w:hAnsi="Arial" w:cs="Arial"/>
          <w:b/>
        </w:rPr>
        <w:t xml:space="preserve">teniendo en consideración la </w:t>
      </w:r>
      <w:r w:rsidRPr="008919D0">
        <w:rPr>
          <w:rFonts w:ascii="Arial" w:eastAsia="Calibri" w:hAnsi="Arial" w:cs="Arial"/>
          <w:b/>
        </w:rPr>
        <w:t>gestión de riesgo podrá disponer</w:t>
      </w:r>
      <w:r w:rsidR="00E16CFA" w:rsidRPr="008919D0">
        <w:rPr>
          <w:rFonts w:ascii="Arial" w:eastAsia="Calibri" w:hAnsi="Arial" w:cs="Arial"/>
          <w:b/>
        </w:rPr>
        <w:t xml:space="preserve"> </w:t>
      </w:r>
      <w:r w:rsidR="00B90D83" w:rsidRPr="008919D0">
        <w:rPr>
          <w:rFonts w:ascii="Arial" w:eastAsia="Calibri" w:hAnsi="Arial" w:cs="Arial"/>
          <w:b/>
        </w:rPr>
        <w:t>su</w:t>
      </w:r>
      <w:r w:rsidR="00E16CFA" w:rsidRPr="008919D0">
        <w:rPr>
          <w:rFonts w:ascii="Arial" w:eastAsia="Calibri" w:hAnsi="Arial" w:cs="Arial"/>
          <w:b/>
        </w:rPr>
        <w:t xml:space="preserve"> participación o no </w:t>
      </w:r>
      <w:r w:rsidR="00B90D83" w:rsidRPr="008919D0">
        <w:rPr>
          <w:rFonts w:ascii="Arial" w:eastAsia="Calibri" w:hAnsi="Arial" w:cs="Arial"/>
          <w:b/>
        </w:rPr>
        <w:t>en</w:t>
      </w:r>
      <w:r w:rsidR="00C64221" w:rsidRPr="008919D0">
        <w:rPr>
          <w:rFonts w:ascii="Arial" w:eastAsia="Calibri" w:hAnsi="Arial" w:cs="Arial"/>
          <w:b/>
        </w:rPr>
        <w:t xml:space="preserve"> el </w:t>
      </w:r>
      <w:r w:rsidRPr="008919D0">
        <w:rPr>
          <w:rFonts w:ascii="Arial" w:eastAsia="Calibri" w:hAnsi="Arial" w:cs="Arial"/>
          <w:b/>
        </w:rPr>
        <w:t>traslado</w:t>
      </w:r>
      <w:r w:rsidR="00E16CFA" w:rsidRPr="008919D0">
        <w:rPr>
          <w:rFonts w:ascii="Arial" w:eastAsia="Calibri" w:hAnsi="Arial" w:cs="Arial"/>
          <w:b/>
        </w:rPr>
        <w:t xml:space="preserve"> de la carga</w:t>
      </w:r>
      <w:r w:rsidRPr="008919D0">
        <w:rPr>
          <w:rFonts w:ascii="Arial" w:eastAsia="Calibri" w:hAnsi="Arial" w:cs="Arial"/>
          <w:b/>
        </w:rPr>
        <w:t xml:space="preserve">.  </w:t>
      </w:r>
    </w:p>
    <w:p w14:paraId="26D59967" w14:textId="6B513A6F" w:rsidR="007F4A25" w:rsidRPr="008919D0" w:rsidRDefault="00831A4E" w:rsidP="008919D0">
      <w:pPr>
        <w:widowControl w:val="0"/>
        <w:spacing w:before="240" w:line="240" w:lineRule="auto"/>
        <w:ind w:left="1620"/>
        <w:jc w:val="both"/>
        <w:rPr>
          <w:rFonts w:ascii="Arial" w:eastAsia="Calibri" w:hAnsi="Arial" w:cs="Arial"/>
          <w:b/>
        </w:rPr>
      </w:pPr>
      <w:r w:rsidRPr="008919D0">
        <w:rPr>
          <w:rFonts w:ascii="Arial" w:eastAsia="Calibri" w:hAnsi="Arial" w:cs="Arial"/>
          <w:b/>
        </w:rPr>
        <w:t xml:space="preserve">El representante del depósito temporal </w:t>
      </w:r>
      <w:r w:rsidR="00E16CFA" w:rsidRPr="008919D0">
        <w:rPr>
          <w:rFonts w:ascii="Arial" w:eastAsia="Calibri" w:hAnsi="Arial" w:cs="Arial"/>
          <w:b/>
        </w:rPr>
        <w:t xml:space="preserve">de origen </w:t>
      </w:r>
      <w:r w:rsidRPr="008919D0">
        <w:rPr>
          <w:rFonts w:ascii="Arial" w:eastAsia="Calibri" w:hAnsi="Arial" w:cs="Arial"/>
          <w:bCs/>
        </w:rPr>
        <w:t>espera una hora desde el envío de</w:t>
      </w:r>
      <w:r w:rsidR="004B2834" w:rsidRPr="008919D0">
        <w:rPr>
          <w:rFonts w:ascii="Arial" w:eastAsia="Calibri" w:hAnsi="Arial" w:cs="Arial"/>
          <w:bCs/>
        </w:rPr>
        <w:t xml:space="preserve"> </w:t>
      </w:r>
      <w:r w:rsidRPr="008919D0">
        <w:rPr>
          <w:rFonts w:ascii="Arial" w:eastAsia="Calibri" w:hAnsi="Arial" w:cs="Arial"/>
          <w:b/>
        </w:rPr>
        <w:t>l</w:t>
      </w:r>
      <w:r w:rsidR="004B2834" w:rsidRPr="008919D0">
        <w:rPr>
          <w:rFonts w:ascii="Arial" w:eastAsia="Calibri" w:hAnsi="Arial" w:cs="Arial"/>
          <w:b/>
        </w:rPr>
        <w:t xml:space="preserve">a </w:t>
      </w:r>
      <w:r w:rsidR="00CF770F" w:rsidRPr="008919D0">
        <w:rPr>
          <w:rFonts w:ascii="Arial" w:eastAsia="Calibri" w:hAnsi="Arial" w:cs="Arial"/>
          <w:b/>
        </w:rPr>
        <w:t>solicitud</w:t>
      </w:r>
      <w:r w:rsidRPr="008919D0">
        <w:rPr>
          <w:rFonts w:ascii="Arial" w:eastAsia="Calibri" w:hAnsi="Arial" w:cs="Arial"/>
          <w:bCs/>
        </w:rPr>
        <w:t>,</w:t>
      </w:r>
      <w:r w:rsidRPr="008919D0">
        <w:rPr>
          <w:rFonts w:ascii="Arial" w:eastAsia="Calibri" w:hAnsi="Arial" w:cs="Arial"/>
          <w:b/>
        </w:rPr>
        <w:t xml:space="preserve"> </w:t>
      </w:r>
      <w:r w:rsidRPr="008919D0">
        <w:rPr>
          <w:rFonts w:ascii="Arial" w:eastAsia="Calibri" w:hAnsi="Arial" w:cs="Arial"/>
          <w:bCs/>
        </w:rPr>
        <w:t xml:space="preserve">para proceder </w:t>
      </w:r>
      <w:r w:rsidR="00CF770F" w:rsidRPr="008919D0">
        <w:rPr>
          <w:rFonts w:ascii="Arial" w:eastAsia="Calibri" w:hAnsi="Arial" w:cs="Arial"/>
          <w:b/>
          <w:bCs/>
        </w:rPr>
        <w:t>a</w:t>
      </w:r>
      <w:r w:rsidR="00C4589F">
        <w:rPr>
          <w:rFonts w:ascii="Arial" w:eastAsia="Calibri" w:hAnsi="Arial" w:cs="Arial"/>
          <w:b/>
          <w:bCs/>
        </w:rPr>
        <w:t xml:space="preserve"> </w:t>
      </w:r>
      <w:r w:rsidR="00CF770F" w:rsidRPr="008919D0">
        <w:rPr>
          <w:rFonts w:ascii="Arial" w:eastAsia="Calibri" w:hAnsi="Arial" w:cs="Arial"/>
          <w:b/>
          <w:bCs/>
        </w:rPr>
        <w:t>l</w:t>
      </w:r>
      <w:r w:rsidR="00C4589F">
        <w:rPr>
          <w:rFonts w:ascii="Arial" w:eastAsia="Calibri" w:hAnsi="Arial" w:cs="Arial"/>
          <w:b/>
          <w:bCs/>
        </w:rPr>
        <w:t>a</w:t>
      </w:r>
      <w:r w:rsidR="00CF770F" w:rsidRPr="008919D0">
        <w:rPr>
          <w:rFonts w:ascii="Arial" w:eastAsia="Calibri" w:hAnsi="Arial" w:cs="Arial"/>
          <w:b/>
          <w:bCs/>
        </w:rPr>
        <w:t xml:space="preserve"> </w:t>
      </w:r>
      <w:r w:rsidRPr="008919D0">
        <w:rPr>
          <w:rFonts w:ascii="Arial" w:eastAsia="Calibri" w:hAnsi="Arial" w:cs="Arial"/>
          <w:bCs/>
        </w:rPr>
        <w:t>entrega de las mercancías</w:t>
      </w:r>
      <w:r w:rsidR="00E16CFA" w:rsidRPr="008919D0">
        <w:rPr>
          <w:rFonts w:ascii="Arial" w:eastAsia="Calibri" w:hAnsi="Arial" w:cs="Arial"/>
          <w:bCs/>
        </w:rPr>
        <w:t xml:space="preserve"> </w:t>
      </w:r>
      <w:r w:rsidR="00E16CFA" w:rsidRPr="008919D0">
        <w:rPr>
          <w:rFonts w:ascii="Arial" w:eastAsia="Calibri" w:hAnsi="Arial" w:cs="Arial"/>
          <w:b/>
          <w:bCs/>
        </w:rPr>
        <w:t>al depósito temporal de destino</w:t>
      </w:r>
      <w:r w:rsidRPr="008919D0">
        <w:rPr>
          <w:rFonts w:ascii="Arial" w:eastAsia="Calibri" w:hAnsi="Arial" w:cs="Arial"/>
          <w:bCs/>
        </w:rPr>
        <w:t>,</w:t>
      </w:r>
      <w:r w:rsidRPr="008919D0">
        <w:rPr>
          <w:rFonts w:ascii="Arial" w:eastAsia="Calibri" w:hAnsi="Arial" w:cs="Arial"/>
          <w:b/>
        </w:rPr>
        <w:t xml:space="preserve"> </w:t>
      </w:r>
      <w:r w:rsidR="00CF770F" w:rsidRPr="008919D0">
        <w:rPr>
          <w:rFonts w:ascii="Arial" w:eastAsia="Calibri" w:hAnsi="Arial" w:cs="Arial"/>
          <w:b/>
        </w:rPr>
        <w:t>transcurrido el tiempo señalado sin que se</w:t>
      </w:r>
      <w:r w:rsidR="00CF770F" w:rsidRPr="009C4BB0">
        <w:rPr>
          <w:rFonts w:ascii="Arial" w:eastAsia="Calibri" w:hAnsi="Arial" w:cs="Arial"/>
          <w:b/>
        </w:rPr>
        <w:t xml:space="preserve"> </w:t>
      </w:r>
      <w:r w:rsidR="008919D0" w:rsidRPr="009C4BB0">
        <w:rPr>
          <w:rFonts w:ascii="Arial" w:hAnsi="Arial" w:cs="Arial"/>
          <w:b/>
        </w:rPr>
        <w:t>reciba comunicación alguna</w:t>
      </w:r>
      <w:r w:rsidR="00CF770F" w:rsidRPr="008919D0">
        <w:rPr>
          <w:rFonts w:ascii="Arial" w:eastAsia="Calibri" w:hAnsi="Arial" w:cs="Arial"/>
          <w:b/>
        </w:rPr>
        <w:t>, se entiende autorizado el traslado</w:t>
      </w:r>
      <w:r w:rsidRPr="008919D0">
        <w:rPr>
          <w:rFonts w:ascii="Arial" w:eastAsia="Calibri" w:hAnsi="Arial" w:cs="Arial"/>
          <w:b/>
        </w:rPr>
        <w:t>, con lo cual se concluye la solicitud electrónica.</w:t>
      </w:r>
    </w:p>
    <w:p w14:paraId="38DBB9E1" w14:textId="1A3435FA" w:rsidR="00B90D83" w:rsidRPr="009C6162" w:rsidRDefault="00C37195" w:rsidP="008919D0">
      <w:pPr>
        <w:pStyle w:val="Prrafodelista"/>
        <w:widowControl w:val="0"/>
        <w:ind w:left="1620"/>
        <w:rPr>
          <w:rFonts w:ascii="Arial" w:hAnsi="Arial" w:cs="Arial"/>
          <w:b/>
        </w:rPr>
      </w:pPr>
      <w:r w:rsidRPr="009C6162">
        <w:rPr>
          <w:rFonts w:ascii="Arial" w:hAnsi="Arial" w:cs="Arial"/>
          <w:b/>
        </w:rPr>
        <w:t>E</w:t>
      </w:r>
      <w:r w:rsidR="00587E47" w:rsidRPr="009C6162">
        <w:rPr>
          <w:rFonts w:ascii="Arial" w:hAnsi="Arial" w:cs="Arial"/>
          <w:b/>
        </w:rPr>
        <w:t xml:space="preserve">n caso se </w:t>
      </w:r>
      <w:r w:rsidR="00CF770F" w:rsidRPr="009C6162">
        <w:rPr>
          <w:rFonts w:ascii="Arial" w:hAnsi="Arial" w:cs="Arial"/>
          <w:b/>
        </w:rPr>
        <w:t xml:space="preserve">determine </w:t>
      </w:r>
      <w:r w:rsidR="00587E47" w:rsidRPr="009C6162">
        <w:rPr>
          <w:rFonts w:ascii="Arial" w:hAnsi="Arial" w:cs="Arial"/>
          <w:b/>
        </w:rPr>
        <w:t xml:space="preserve">que </w:t>
      </w:r>
      <w:r w:rsidR="00BE38F4" w:rsidRPr="009C6162">
        <w:rPr>
          <w:rFonts w:ascii="Arial" w:hAnsi="Arial" w:cs="Arial"/>
          <w:b/>
        </w:rPr>
        <w:t>el traslado</w:t>
      </w:r>
      <w:r w:rsidR="00587E47" w:rsidRPr="009C6162">
        <w:rPr>
          <w:rFonts w:ascii="Arial" w:hAnsi="Arial" w:cs="Arial"/>
          <w:b/>
        </w:rPr>
        <w:t xml:space="preserve"> </w:t>
      </w:r>
      <w:r w:rsidRPr="009C6162">
        <w:rPr>
          <w:rFonts w:ascii="Arial" w:hAnsi="Arial" w:cs="Arial"/>
          <w:b/>
        </w:rPr>
        <w:t>se realice</w:t>
      </w:r>
      <w:r w:rsidR="00BE38F4" w:rsidRPr="009C6162">
        <w:rPr>
          <w:rFonts w:ascii="Arial" w:hAnsi="Arial" w:cs="Arial"/>
          <w:b/>
        </w:rPr>
        <w:t xml:space="preserve"> </w:t>
      </w:r>
      <w:r w:rsidRPr="009C6162">
        <w:rPr>
          <w:rFonts w:ascii="Arial" w:hAnsi="Arial" w:cs="Arial"/>
          <w:b/>
        </w:rPr>
        <w:t xml:space="preserve">con </w:t>
      </w:r>
      <w:r w:rsidR="00CF770F" w:rsidRPr="009C6162">
        <w:rPr>
          <w:rFonts w:ascii="Arial" w:hAnsi="Arial" w:cs="Arial"/>
          <w:b/>
        </w:rPr>
        <w:t>participación de un funcionario aduanero</w:t>
      </w:r>
      <w:r w:rsidR="004B2834" w:rsidRPr="009C6162">
        <w:rPr>
          <w:rFonts w:ascii="Arial" w:hAnsi="Arial" w:cs="Arial"/>
          <w:b/>
        </w:rPr>
        <w:t xml:space="preserve">, </w:t>
      </w:r>
      <w:r w:rsidR="00B90D83" w:rsidRPr="009C6162">
        <w:rPr>
          <w:rFonts w:ascii="Arial" w:hAnsi="Arial" w:cs="Arial"/>
          <w:b/>
        </w:rPr>
        <w:t>se</w:t>
      </w:r>
      <w:r w:rsidR="00E16CFA" w:rsidRPr="009C6162">
        <w:rPr>
          <w:rFonts w:ascii="Arial" w:hAnsi="Arial" w:cs="Arial"/>
          <w:b/>
        </w:rPr>
        <w:t xml:space="preserve"> </w:t>
      </w:r>
      <w:r w:rsidRPr="009C6162">
        <w:rPr>
          <w:rFonts w:ascii="Arial" w:hAnsi="Arial" w:cs="Arial"/>
          <w:b/>
        </w:rPr>
        <w:t xml:space="preserve">designa </w:t>
      </w:r>
      <w:r w:rsidR="00B90D83" w:rsidRPr="009C6162">
        <w:rPr>
          <w:rFonts w:ascii="Arial" w:hAnsi="Arial" w:cs="Arial"/>
          <w:b/>
        </w:rPr>
        <w:t>y</w:t>
      </w:r>
      <w:r w:rsidRPr="009C6162">
        <w:rPr>
          <w:rFonts w:ascii="Arial" w:hAnsi="Arial" w:cs="Arial"/>
          <w:b/>
        </w:rPr>
        <w:t xml:space="preserve"> registra </w:t>
      </w:r>
      <w:r w:rsidR="00B90D83" w:rsidRPr="009C6162">
        <w:rPr>
          <w:rFonts w:ascii="Arial" w:hAnsi="Arial" w:cs="Arial"/>
          <w:b/>
        </w:rPr>
        <w:t xml:space="preserve">al </w:t>
      </w:r>
      <w:r w:rsidR="00521C42" w:rsidRPr="009C6162">
        <w:rPr>
          <w:rFonts w:ascii="Arial" w:hAnsi="Arial" w:cs="Arial"/>
          <w:b/>
        </w:rPr>
        <w:t>responsable</w:t>
      </w:r>
      <w:r w:rsidR="00B90D83" w:rsidRPr="009C6162">
        <w:rPr>
          <w:rFonts w:ascii="Arial" w:hAnsi="Arial" w:cs="Arial"/>
          <w:b/>
        </w:rPr>
        <w:t xml:space="preserve"> </w:t>
      </w:r>
      <w:r w:rsidRPr="009C6162">
        <w:rPr>
          <w:rFonts w:ascii="Arial" w:hAnsi="Arial" w:cs="Arial"/>
          <w:b/>
        </w:rPr>
        <w:t xml:space="preserve">en el sistema informático y </w:t>
      </w:r>
      <w:r w:rsidR="00B90D83" w:rsidRPr="009C6162">
        <w:rPr>
          <w:rFonts w:ascii="Arial" w:hAnsi="Arial" w:cs="Arial"/>
          <w:b/>
        </w:rPr>
        <w:t xml:space="preserve">se </w:t>
      </w:r>
      <w:r w:rsidRPr="009C6162">
        <w:rPr>
          <w:rFonts w:ascii="Arial" w:hAnsi="Arial" w:cs="Arial"/>
          <w:b/>
        </w:rPr>
        <w:t>comunica a la CEU del declarante y del depósito temporal a través de la CECA</w:t>
      </w:r>
      <w:r w:rsidR="00BE38F4" w:rsidRPr="009C6162">
        <w:rPr>
          <w:rFonts w:ascii="Arial" w:hAnsi="Arial" w:cs="Arial"/>
          <w:b/>
        </w:rPr>
        <w:t xml:space="preserve">. </w:t>
      </w:r>
      <w:r w:rsidRPr="009C6162">
        <w:rPr>
          <w:rFonts w:ascii="Arial" w:hAnsi="Arial" w:cs="Arial"/>
          <w:b/>
        </w:rPr>
        <w:t>Posteriormente</w:t>
      </w:r>
      <w:r w:rsidR="00B90D83" w:rsidRPr="009C6162">
        <w:rPr>
          <w:rFonts w:ascii="Arial" w:hAnsi="Arial" w:cs="Arial"/>
          <w:b/>
        </w:rPr>
        <w:t>,</w:t>
      </w:r>
      <w:r w:rsidRPr="009C6162">
        <w:rPr>
          <w:rFonts w:ascii="Arial" w:hAnsi="Arial" w:cs="Arial"/>
          <w:b/>
        </w:rPr>
        <w:t xml:space="preserve"> al término </w:t>
      </w:r>
      <w:r w:rsidR="00515F19" w:rsidRPr="009C6162">
        <w:rPr>
          <w:rFonts w:ascii="Arial" w:hAnsi="Arial" w:cs="Arial"/>
          <w:b/>
        </w:rPr>
        <w:t>del traslado</w:t>
      </w:r>
      <w:r w:rsidRPr="009C6162">
        <w:rPr>
          <w:rFonts w:ascii="Arial" w:hAnsi="Arial" w:cs="Arial"/>
          <w:b/>
        </w:rPr>
        <w:t xml:space="preserve">, </w:t>
      </w:r>
      <w:r w:rsidR="00521C42" w:rsidRPr="009C6162">
        <w:rPr>
          <w:rFonts w:ascii="Arial" w:hAnsi="Arial" w:cs="Arial"/>
          <w:b/>
        </w:rPr>
        <w:t>se</w:t>
      </w:r>
      <w:r w:rsidRPr="009C6162">
        <w:rPr>
          <w:rFonts w:ascii="Arial" w:hAnsi="Arial" w:cs="Arial"/>
          <w:b/>
        </w:rPr>
        <w:t xml:space="preserve"> procede al registro de </w:t>
      </w:r>
      <w:r w:rsidR="00521C42" w:rsidRPr="009C6162">
        <w:rPr>
          <w:rFonts w:ascii="Arial" w:hAnsi="Arial" w:cs="Arial"/>
          <w:b/>
        </w:rPr>
        <w:t>la</w:t>
      </w:r>
      <w:r w:rsidRPr="009C6162">
        <w:rPr>
          <w:rFonts w:ascii="Arial" w:hAnsi="Arial" w:cs="Arial"/>
          <w:b/>
        </w:rPr>
        <w:t xml:space="preserve"> diligencia en el sistema informático</w:t>
      </w:r>
      <w:r w:rsidR="00B90D83" w:rsidRPr="009C6162">
        <w:rPr>
          <w:rFonts w:ascii="Arial" w:hAnsi="Arial" w:cs="Arial"/>
          <w:b/>
        </w:rPr>
        <w:t>, consignando el número de contenedor, precinto aduanero colocado</w:t>
      </w:r>
      <w:r w:rsidR="00521C42" w:rsidRPr="009C6162">
        <w:rPr>
          <w:rFonts w:ascii="Arial" w:hAnsi="Arial" w:cs="Arial"/>
          <w:b/>
        </w:rPr>
        <w:t>, cuando corresponda</w:t>
      </w:r>
      <w:r w:rsidR="00B90D83" w:rsidRPr="009C6162">
        <w:rPr>
          <w:rFonts w:ascii="Arial" w:hAnsi="Arial" w:cs="Arial"/>
          <w:b/>
        </w:rPr>
        <w:t xml:space="preserve"> y la conformidad de la operación.</w:t>
      </w:r>
    </w:p>
    <w:p w14:paraId="61EF0CA1" w14:textId="6076AF20" w:rsidR="007F4A25" w:rsidRDefault="007F4A25" w:rsidP="00C37195">
      <w:pPr>
        <w:pStyle w:val="Prrafodelista"/>
        <w:widowControl w:val="0"/>
        <w:ind w:left="1620"/>
        <w:rPr>
          <w:rFonts w:ascii="Arial" w:hAnsi="Arial" w:cs="Arial"/>
          <w:b/>
          <w:color w:val="000000" w:themeColor="text1"/>
        </w:rPr>
      </w:pPr>
    </w:p>
    <w:p w14:paraId="724E667C" w14:textId="64656F8A" w:rsidR="00D550D6" w:rsidRPr="004F6A04" w:rsidRDefault="00D550D6" w:rsidP="00831A4E">
      <w:pPr>
        <w:pStyle w:val="Prrafodelista"/>
        <w:widowControl w:val="0"/>
        <w:numPr>
          <w:ilvl w:val="0"/>
          <w:numId w:val="22"/>
        </w:numPr>
        <w:ind w:left="1620" w:hanging="270"/>
        <w:rPr>
          <w:rFonts w:ascii="Arial" w:hAnsi="Arial" w:cs="Arial"/>
          <w:b/>
        </w:rPr>
      </w:pPr>
      <w:bookmarkStart w:id="6" w:name="_Hlk40780561"/>
      <w:r w:rsidRPr="004F6A04">
        <w:rPr>
          <w:rFonts w:ascii="Arial" w:hAnsi="Arial" w:cs="Arial"/>
        </w:rPr>
        <w:t>El representante del depósito temporal de origen entrega las mercancías en su recinto al representante del depósito temporal de destino</w:t>
      </w:r>
      <w:r w:rsidR="00C37195">
        <w:rPr>
          <w:rFonts w:ascii="Arial" w:hAnsi="Arial" w:cs="Arial"/>
        </w:rPr>
        <w:t>,</w:t>
      </w:r>
      <w:r w:rsidRPr="004F6A04">
        <w:rPr>
          <w:rFonts w:ascii="Arial" w:hAnsi="Arial" w:cs="Arial"/>
        </w:rPr>
        <w:t xml:space="preserve"> </w:t>
      </w:r>
      <w:r w:rsidRPr="004F6A04">
        <w:rPr>
          <w:rFonts w:ascii="Arial" w:hAnsi="Arial" w:cs="Arial"/>
          <w:b/>
        </w:rPr>
        <w:t>el que a través de su CEU remite la conformidad de la recepción</w:t>
      </w:r>
      <w:r w:rsidR="00B74C6D">
        <w:rPr>
          <w:rFonts w:ascii="Arial" w:hAnsi="Arial" w:cs="Arial"/>
          <w:b/>
        </w:rPr>
        <w:t xml:space="preserve"> a la CECA</w:t>
      </w:r>
      <w:r w:rsidRPr="004F6A04">
        <w:rPr>
          <w:rFonts w:ascii="Arial" w:hAnsi="Arial" w:cs="Arial"/>
          <w:b/>
        </w:rPr>
        <w:t xml:space="preserve">. En dicha conformidad se debe indicar el número de contenedor y de precinto </w:t>
      </w:r>
      <w:r w:rsidR="00C37195">
        <w:rPr>
          <w:rFonts w:ascii="Arial" w:hAnsi="Arial" w:cs="Arial"/>
          <w:b/>
        </w:rPr>
        <w:t xml:space="preserve">de origen o aduanero </w:t>
      </w:r>
      <w:r w:rsidRPr="004F6A04">
        <w:rPr>
          <w:rFonts w:ascii="Arial" w:hAnsi="Arial" w:cs="Arial"/>
          <w:b/>
        </w:rPr>
        <w:t>de corresponder,</w:t>
      </w:r>
      <w:r w:rsidR="00C37195">
        <w:rPr>
          <w:rFonts w:ascii="Arial" w:hAnsi="Arial" w:cs="Arial"/>
          <w:b/>
        </w:rPr>
        <w:t xml:space="preserve"> fecha y hora de llegada</w:t>
      </w:r>
      <w:r w:rsidRPr="004F6A04">
        <w:rPr>
          <w:rFonts w:ascii="Arial" w:hAnsi="Arial" w:cs="Arial"/>
          <w:b/>
        </w:rPr>
        <w:t xml:space="preserve"> </w:t>
      </w:r>
      <w:r w:rsidR="00C37195">
        <w:rPr>
          <w:rFonts w:ascii="Arial" w:hAnsi="Arial" w:cs="Arial"/>
          <w:b/>
        </w:rPr>
        <w:t>y</w:t>
      </w:r>
      <w:r w:rsidRPr="004F6A04">
        <w:rPr>
          <w:rFonts w:ascii="Arial" w:hAnsi="Arial" w:cs="Arial"/>
          <w:b/>
        </w:rPr>
        <w:t xml:space="preserve"> otras observaciones que hubiere en la recepción de las mercancías.</w:t>
      </w:r>
    </w:p>
    <w:bookmarkEnd w:id="6"/>
    <w:p w14:paraId="06EA494B" w14:textId="650A7CD7" w:rsidR="008677FF" w:rsidRPr="004F6A04" w:rsidRDefault="008677FF" w:rsidP="005B5A6F">
      <w:pPr>
        <w:pStyle w:val="Prrafodelista"/>
        <w:widowControl w:val="0"/>
        <w:ind w:left="1353"/>
        <w:rPr>
          <w:rFonts w:ascii="Arial" w:hAnsi="Arial" w:cs="Arial"/>
          <w:b/>
        </w:rPr>
      </w:pPr>
    </w:p>
    <w:p w14:paraId="5E641F97" w14:textId="229AFDA1" w:rsidR="008677FF" w:rsidRDefault="0085307F" w:rsidP="005B5A6F">
      <w:pPr>
        <w:pStyle w:val="Prrafodelista"/>
        <w:widowControl w:val="0"/>
        <w:ind w:left="1353"/>
        <w:rPr>
          <w:rFonts w:ascii="Arial" w:hAnsi="Arial" w:cs="Arial"/>
        </w:rPr>
      </w:pPr>
      <w:r w:rsidRPr="006A7082">
        <w:rPr>
          <w:rFonts w:ascii="Arial" w:hAnsi="Arial" w:cs="Arial"/>
        </w:rPr>
        <w:t>(…)</w:t>
      </w:r>
    </w:p>
    <w:p w14:paraId="2F00C0C9" w14:textId="77777777" w:rsidR="006A7082" w:rsidRPr="006A7082" w:rsidRDefault="006A7082" w:rsidP="005B5A6F">
      <w:pPr>
        <w:pStyle w:val="Prrafodelista"/>
        <w:widowControl w:val="0"/>
        <w:ind w:left="1353"/>
        <w:rPr>
          <w:rFonts w:ascii="Arial" w:hAnsi="Arial" w:cs="Arial"/>
        </w:rPr>
      </w:pPr>
    </w:p>
    <w:p w14:paraId="6826D379" w14:textId="7C840EE4" w:rsidR="008677FF" w:rsidRPr="006A7082" w:rsidRDefault="0085307F" w:rsidP="008C52AB">
      <w:pPr>
        <w:pStyle w:val="Prrafodelista"/>
        <w:widowControl w:val="0"/>
        <w:numPr>
          <w:ilvl w:val="0"/>
          <w:numId w:val="10"/>
        </w:numPr>
        <w:ind w:left="709" w:hanging="425"/>
        <w:rPr>
          <w:rFonts w:ascii="Arial" w:hAnsi="Arial" w:cs="Arial"/>
          <w:b/>
        </w:rPr>
      </w:pPr>
      <w:r w:rsidRPr="006A7082">
        <w:rPr>
          <w:rStyle w:val="Textoennegrita"/>
          <w:rFonts w:ascii="Arial" w:hAnsi="Arial" w:cs="Arial"/>
        </w:rPr>
        <w:t>VIGENCIA</w:t>
      </w:r>
      <w:r w:rsidRPr="006A7082">
        <w:rPr>
          <w:rFonts w:ascii="Arial" w:hAnsi="Arial" w:cs="Arial"/>
        </w:rPr>
        <w:br/>
      </w:r>
      <w:r w:rsidRPr="006A7082">
        <w:rPr>
          <w:rFonts w:ascii="Arial" w:hAnsi="Arial" w:cs="Arial"/>
        </w:rPr>
        <w:br/>
      </w:r>
      <w:bookmarkStart w:id="7" w:name="_Hlk39020129"/>
      <w:r w:rsidR="006A7082" w:rsidRPr="006A7082">
        <w:rPr>
          <w:rFonts w:ascii="Arial" w:hAnsi="Arial" w:cs="Arial"/>
          <w:b/>
        </w:rPr>
        <w:t xml:space="preserve">El presente procedimiento </w:t>
      </w:r>
      <w:proofErr w:type="gramStart"/>
      <w:r w:rsidR="006A7082" w:rsidRPr="006A7082">
        <w:rPr>
          <w:rFonts w:ascii="Arial" w:hAnsi="Arial" w:cs="Arial"/>
          <w:b/>
        </w:rPr>
        <w:t>entrará en vigencia</w:t>
      </w:r>
      <w:proofErr w:type="gramEnd"/>
      <w:r w:rsidR="006A7082" w:rsidRPr="006A7082">
        <w:rPr>
          <w:rFonts w:ascii="Arial" w:hAnsi="Arial" w:cs="Arial"/>
          <w:b/>
        </w:rPr>
        <w:t xml:space="preserve"> el 9.12.2013; a excepción de los numerales 3 del literal A.1, 2 del literal A.2 y </w:t>
      </w:r>
      <w:r w:rsidR="00A253FD" w:rsidRPr="006A7082">
        <w:rPr>
          <w:rFonts w:ascii="Arial" w:hAnsi="Arial" w:cs="Arial"/>
          <w:b/>
        </w:rPr>
        <w:t>3 </w:t>
      </w:r>
      <w:r w:rsidR="00A253FD">
        <w:rPr>
          <w:rFonts w:ascii="Arial" w:hAnsi="Arial" w:cs="Arial"/>
          <w:b/>
        </w:rPr>
        <w:t>del</w:t>
      </w:r>
      <w:r w:rsidR="006A7082" w:rsidRPr="006A7082">
        <w:rPr>
          <w:rFonts w:ascii="Arial" w:hAnsi="Arial" w:cs="Arial"/>
          <w:b/>
        </w:rPr>
        <w:t xml:space="preserve"> literal A.4 de la sección VII del Procedimiento General de “Transbordo” INTA-PG.11 (versión 4) que entrarán en vigencia el 3.2.2014 para la Intendencia de Aduana Marítima del Callao.</w:t>
      </w:r>
    </w:p>
    <w:bookmarkEnd w:id="7"/>
    <w:p w14:paraId="712FA162" w14:textId="3C46D777" w:rsidR="008677FF" w:rsidRDefault="008677FF" w:rsidP="005B5A6F">
      <w:pPr>
        <w:pStyle w:val="Prrafodelista"/>
        <w:widowControl w:val="0"/>
        <w:ind w:left="1353"/>
        <w:rPr>
          <w:rFonts w:ascii="Arial" w:hAnsi="Arial" w:cs="Arial"/>
          <w:b/>
        </w:rPr>
      </w:pPr>
    </w:p>
    <w:p w14:paraId="6162D328" w14:textId="77777777" w:rsidR="00886436" w:rsidRPr="004F6A04" w:rsidRDefault="00886436" w:rsidP="00D47871">
      <w:pPr>
        <w:pStyle w:val="auto-style1"/>
        <w:widowControl w:val="0"/>
        <w:numPr>
          <w:ilvl w:val="0"/>
          <w:numId w:val="10"/>
        </w:numPr>
        <w:tabs>
          <w:tab w:val="left" w:pos="709"/>
        </w:tabs>
        <w:spacing w:before="0" w:beforeAutospacing="0" w:after="0" w:afterAutospacing="0"/>
        <w:ind w:left="0" w:firstLine="284"/>
        <w:jc w:val="both"/>
        <w:outlineLvl w:val="0"/>
        <w:rPr>
          <w:rStyle w:val="Textoennegrita"/>
          <w:rFonts w:ascii="Arial" w:hAnsi="Arial" w:cs="Arial"/>
          <w:sz w:val="22"/>
          <w:szCs w:val="22"/>
          <w:u w:val="none"/>
        </w:rPr>
      </w:pPr>
      <w:r w:rsidRPr="004F6A04">
        <w:rPr>
          <w:rStyle w:val="Textoennegrita"/>
          <w:rFonts w:ascii="Arial" w:hAnsi="Arial" w:cs="Arial"/>
          <w:sz w:val="22"/>
          <w:szCs w:val="22"/>
          <w:u w:val="none"/>
        </w:rPr>
        <w:t>ANEXOS</w:t>
      </w:r>
    </w:p>
    <w:p w14:paraId="274B9F4B" w14:textId="77777777" w:rsidR="00886436" w:rsidRPr="004F6A04" w:rsidRDefault="00886436" w:rsidP="00886436">
      <w:pPr>
        <w:pStyle w:val="auto-style1"/>
        <w:widowControl w:val="0"/>
        <w:spacing w:before="0" w:beforeAutospacing="0" w:after="0" w:afterAutospacing="0"/>
        <w:jc w:val="both"/>
        <w:outlineLvl w:val="0"/>
        <w:rPr>
          <w:rStyle w:val="Textoennegrita"/>
          <w:rFonts w:ascii="Arial" w:hAnsi="Arial" w:cs="Arial"/>
          <w:b w:val="0"/>
          <w:sz w:val="22"/>
          <w:szCs w:val="22"/>
          <w:u w:val="none"/>
        </w:rPr>
      </w:pPr>
    </w:p>
    <w:p w14:paraId="1B2ABA18" w14:textId="60D73420" w:rsidR="00886436" w:rsidRDefault="00886436" w:rsidP="00D47871">
      <w:pPr>
        <w:pStyle w:val="auto-style1"/>
        <w:widowControl w:val="0"/>
        <w:spacing w:before="0" w:beforeAutospacing="0" w:after="0" w:afterAutospacing="0"/>
        <w:ind w:left="709"/>
        <w:rPr>
          <w:rFonts w:ascii="Arial" w:hAnsi="Arial" w:cs="Arial"/>
          <w:b/>
          <w:sz w:val="22"/>
          <w:szCs w:val="22"/>
          <w:u w:val="none"/>
          <w:lang w:val="es-ES"/>
        </w:rPr>
      </w:pPr>
      <w:r w:rsidRPr="004B6C8C">
        <w:rPr>
          <w:rFonts w:ascii="Arial" w:hAnsi="Arial" w:cs="Arial"/>
          <w:b/>
          <w:sz w:val="22"/>
          <w:szCs w:val="22"/>
          <w:u w:val="none"/>
          <w:lang w:val="es-ES"/>
        </w:rPr>
        <w:t>Forman parte del presente procedimiento los siguientes anexos:</w:t>
      </w:r>
    </w:p>
    <w:p w14:paraId="3AF7ABA2" w14:textId="77777777" w:rsidR="00746C6E" w:rsidRPr="004B6C8C" w:rsidRDefault="00746C6E" w:rsidP="00D47871">
      <w:pPr>
        <w:pStyle w:val="auto-style1"/>
        <w:widowControl w:val="0"/>
        <w:spacing w:before="0" w:beforeAutospacing="0" w:after="0" w:afterAutospacing="0"/>
        <w:ind w:left="709"/>
        <w:rPr>
          <w:rFonts w:ascii="Arial" w:hAnsi="Arial" w:cs="Arial"/>
          <w:b/>
          <w:sz w:val="22"/>
          <w:szCs w:val="22"/>
          <w:u w:val="none"/>
          <w:lang w:val="es-ES"/>
        </w:rPr>
      </w:pPr>
    </w:p>
    <w:p w14:paraId="5131E6E3" w14:textId="6B96AE7E" w:rsidR="00886436" w:rsidRPr="004B6C8C" w:rsidRDefault="006416C6" w:rsidP="00746C6E">
      <w:pPr>
        <w:pStyle w:val="auto-style1"/>
        <w:widowControl w:val="0"/>
        <w:numPr>
          <w:ilvl w:val="0"/>
          <w:numId w:val="39"/>
        </w:numPr>
        <w:spacing w:before="0" w:beforeAutospacing="0" w:after="0" w:afterAutospacing="0"/>
        <w:jc w:val="both"/>
        <w:outlineLvl w:val="0"/>
        <w:rPr>
          <w:rStyle w:val="Textoennegrita"/>
          <w:rFonts w:ascii="Arial" w:hAnsi="Arial" w:cs="Arial"/>
          <w:sz w:val="22"/>
          <w:szCs w:val="22"/>
          <w:u w:val="none"/>
        </w:rPr>
      </w:pPr>
      <w:hyperlink r:id="rId8" w:history="1">
        <w:r w:rsidR="00886436" w:rsidRPr="004B6C8C">
          <w:rPr>
            <w:rStyle w:val="Textoennegrita"/>
            <w:rFonts w:ascii="Arial" w:hAnsi="Arial" w:cs="Arial"/>
            <w:sz w:val="22"/>
            <w:szCs w:val="22"/>
            <w:u w:val="none"/>
          </w:rPr>
          <w:t>Declaración de Transbordo</w:t>
        </w:r>
      </w:hyperlink>
      <w:r w:rsidR="00886436">
        <w:rPr>
          <w:rStyle w:val="Textoennegrita"/>
          <w:rFonts w:ascii="Arial" w:hAnsi="Arial" w:cs="Arial"/>
          <w:sz w:val="22"/>
          <w:szCs w:val="22"/>
          <w:u w:val="none"/>
        </w:rPr>
        <w:t>.</w:t>
      </w:r>
    </w:p>
    <w:p w14:paraId="027366D7" w14:textId="442C7CB0" w:rsidR="00886436" w:rsidRPr="004B6C8C" w:rsidRDefault="006416C6" w:rsidP="00746C6E">
      <w:pPr>
        <w:pStyle w:val="auto-style1"/>
        <w:widowControl w:val="0"/>
        <w:numPr>
          <w:ilvl w:val="0"/>
          <w:numId w:val="39"/>
        </w:numPr>
        <w:spacing w:before="0" w:beforeAutospacing="0" w:after="0" w:afterAutospacing="0"/>
        <w:jc w:val="both"/>
        <w:outlineLvl w:val="0"/>
        <w:rPr>
          <w:rStyle w:val="Textoennegrita"/>
          <w:rFonts w:ascii="Arial" w:hAnsi="Arial" w:cs="Arial"/>
          <w:sz w:val="22"/>
          <w:szCs w:val="22"/>
          <w:u w:val="none"/>
        </w:rPr>
      </w:pPr>
      <w:hyperlink r:id="rId9" w:history="1">
        <w:r w:rsidR="00886436" w:rsidRPr="004B6C8C">
          <w:rPr>
            <w:rStyle w:val="Textoennegrita"/>
            <w:rFonts w:ascii="Arial" w:hAnsi="Arial" w:cs="Arial"/>
            <w:sz w:val="22"/>
            <w:szCs w:val="22"/>
            <w:u w:val="none"/>
          </w:rPr>
          <w:t>Solicitud de Cambio de Modalidad de Transbordo</w:t>
        </w:r>
      </w:hyperlink>
      <w:r w:rsidR="00886436">
        <w:rPr>
          <w:rStyle w:val="Textoennegrita"/>
          <w:rFonts w:ascii="Arial" w:hAnsi="Arial" w:cs="Arial"/>
          <w:sz w:val="22"/>
          <w:szCs w:val="22"/>
          <w:u w:val="none"/>
        </w:rPr>
        <w:t>.</w:t>
      </w:r>
    </w:p>
    <w:p w14:paraId="203CE773" w14:textId="79B85210" w:rsidR="00886436" w:rsidRPr="004B6C8C" w:rsidRDefault="006416C6" w:rsidP="00746C6E">
      <w:pPr>
        <w:pStyle w:val="auto-style1"/>
        <w:widowControl w:val="0"/>
        <w:numPr>
          <w:ilvl w:val="0"/>
          <w:numId w:val="39"/>
        </w:numPr>
        <w:spacing w:before="0" w:beforeAutospacing="0" w:after="0" w:afterAutospacing="0"/>
        <w:jc w:val="both"/>
        <w:outlineLvl w:val="0"/>
        <w:rPr>
          <w:rStyle w:val="Textoennegrita"/>
          <w:rFonts w:ascii="Arial" w:hAnsi="Arial" w:cs="Arial"/>
          <w:sz w:val="22"/>
          <w:szCs w:val="22"/>
          <w:u w:val="none"/>
        </w:rPr>
      </w:pPr>
      <w:hyperlink r:id="rId10" w:history="1">
        <w:r w:rsidR="00886436" w:rsidRPr="004B6C8C">
          <w:rPr>
            <w:rStyle w:val="Textoennegrita"/>
            <w:rFonts w:ascii="Arial" w:hAnsi="Arial" w:cs="Arial"/>
            <w:sz w:val="22"/>
            <w:szCs w:val="22"/>
            <w:u w:val="none"/>
          </w:rPr>
          <w:t>Solicitud de Cambio de Vehículo Transportador</w:t>
        </w:r>
      </w:hyperlink>
      <w:r w:rsidR="00886436">
        <w:rPr>
          <w:rStyle w:val="Textoennegrita"/>
          <w:rFonts w:ascii="Arial" w:hAnsi="Arial" w:cs="Arial"/>
          <w:sz w:val="22"/>
          <w:szCs w:val="22"/>
          <w:u w:val="none"/>
        </w:rPr>
        <w:t>.</w:t>
      </w:r>
    </w:p>
    <w:p w14:paraId="5B87FA19" w14:textId="2F311FC2" w:rsidR="00886436" w:rsidRPr="004B6C8C" w:rsidRDefault="006416C6" w:rsidP="00746C6E">
      <w:pPr>
        <w:pStyle w:val="auto-style1"/>
        <w:widowControl w:val="0"/>
        <w:numPr>
          <w:ilvl w:val="0"/>
          <w:numId w:val="39"/>
        </w:numPr>
        <w:spacing w:before="0" w:beforeAutospacing="0" w:after="0" w:afterAutospacing="0"/>
        <w:jc w:val="both"/>
        <w:outlineLvl w:val="0"/>
        <w:rPr>
          <w:rStyle w:val="Textoennegrita"/>
          <w:rFonts w:ascii="Arial" w:hAnsi="Arial" w:cs="Arial"/>
          <w:sz w:val="22"/>
          <w:szCs w:val="22"/>
          <w:u w:val="none"/>
        </w:rPr>
      </w:pPr>
      <w:hyperlink r:id="rId11" w:history="1">
        <w:r w:rsidR="00886436" w:rsidRPr="004B6C8C">
          <w:rPr>
            <w:rStyle w:val="Textoennegrita"/>
            <w:rFonts w:ascii="Arial" w:hAnsi="Arial" w:cs="Arial"/>
            <w:sz w:val="22"/>
            <w:szCs w:val="22"/>
            <w:u w:val="none"/>
          </w:rPr>
          <w:t>Solicitud de Trasiego / Llenado de Contenedores / Verificación de mercancías en</w:t>
        </w:r>
      </w:hyperlink>
      <w:hyperlink r:id="rId12" w:history="1">
        <w:r w:rsidR="00886436" w:rsidRPr="004B6C8C">
          <w:rPr>
            <w:rStyle w:val="Textoennegrita"/>
            <w:rFonts w:ascii="Arial" w:hAnsi="Arial" w:cs="Arial"/>
            <w:sz w:val="22"/>
            <w:szCs w:val="22"/>
            <w:u w:val="none"/>
          </w:rPr>
          <w:t> una Declaración de Transbordo</w:t>
        </w:r>
      </w:hyperlink>
      <w:r w:rsidR="00886436">
        <w:rPr>
          <w:rStyle w:val="Textoennegrita"/>
          <w:rFonts w:ascii="Arial" w:hAnsi="Arial" w:cs="Arial"/>
          <w:sz w:val="22"/>
          <w:szCs w:val="22"/>
          <w:u w:val="none"/>
        </w:rPr>
        <w:t>.</w:t>
      </w:r>
    </w:p>
    <w:p w14:paraId="0A928154" w14:textId="0A9C1758" w:rsidR="00886436" w:rsidRDefault="006416C6" w:rsidP="00746C6E">
      <w:pPr>
        <w:pStyle w:val="auto-style1"/>
        <w:widowControl w:val="0"/>
        <w:numPr>
          <w:ilvl w:val="0"/>
          <w:numId w:val="39"/>
        </w:numPr>
        <w:spacing w:before="0" w:beforeAutospacing="0" w:after="0" w:afterAutospacing="0"/>
        <w:jc w:val="both"/>
        <w:outlineLvl w:val="0"/>
        <w:rPr>
          <w:rStyle w:val="Textoennegrita"/>
          <w:rFonts w:ascii="Arial" w:hAnsi="Arial" w:cs="Arial"/>
          <w:sz w:val="22"/>
          <w:szCs w:val="22"/>
          <w:u w:val="none"/>
        </w:rPr>
      </w:pPr>
      <w:hyperlink r:id="rId13" w:history="1">
        <w:r w:rsidR="00886436" w:rsidRPr="004B6C8C">
          <w:rPr>
            <w:rStyle w:val="Textoennegrita"/>
            <w:rFonts w:ascii="Arial" w:hAnsi="Arial" w:cs="Arial"/>
            <w:sz w:val="22"/>
            <w:szCs w:val="22"/>
            <w:u w:val="none"/>
          </w:rPr>
          <w:t>Solicitud de Traslado de Mercancías de Transbordo</w:t>
        </w:r>
      </w:hyperlink>
      <w:r w:rsidR="00886436">
        <w:rPr>
          <w:rStyle w:val="Textoennegrita"/>
          <w:rFonts w:ascii="Arial" w:hAnsi="Arial" w:cs="Arial"/>
          <w:sz w:val="22"/>
          <w:szCs w:val="22"/>
          <w:u w:val="none"/>
        </w:rPr>
        <w:t>.</w:t>
      </w:r>
    </w:p>
    <w:p w14:paraId="00DA5EFA" w14:textId="1216321B" w:rsidR="00E56F21" w:rsidRPr="00746C6E" w:rsidRDefault="00886436" w:rsidP="00746C6E">
      <w:pPr>
        <w:pStyle w:val="Prrafodelista"/>
        <w:numPr>
          <w:ilvl w:val="0"/>
          <w:numId w:val="39"/>
        </w:numPr>
        <w:tabs>
          <w:tab w:val="left" w:pos="1560"/>
        </w:tabs>
        <w:rPr>
          <w:rFonts w:ascii="Arial" w:hAnsi="Arial" w:cs="Arial"/>
          <w:b/>
        </w:rPr>
      </w:pPr>
      <w:r w:rsidRPr="00746C6E">
        <w:rPr>
          <w:rFonts w:ascii="Arial" w:hAnsi="Arial" w:cs="Arial"/>
          <w:b/>
        </w:rPr>
        <w:t>Consideraciones para digitalizar los documentos</w:t>
      </w:r>
      <w:r w:rsidR="00E56F21" w:rsidRPr="00746C6E">
        <w:rPr>
          <w:rFonts w:ascii="Arial" w:hAnsi="Arial" w:cs="Arial"/>
          <w:b/>
        </w:rPr>
        <w:t xml:space="preserve"> remitidos a través de la CEU a la CECA</w:t>
      </w:r>
      <w:r w:rsidR="00746C6E">
        <w:rPr>
          <w:rFonts w:ascii="Arial" w:hAnsi="Arial" w:cs="Arial"/>
          <w:b/>
        </w:rPr>
        <w:t>.</w:t>
      </w:r>
    </w:p>
    <w:p w14:paraId="6A0C697A" w14:textId="3941FDA9" w:rsidR="00886436" w:rsidRPr="00746C6E" w:rsidRDefault="00886436" w:rsidP="00746C6E">
      <w:pPr>
        <w:pStyle w:val="Prrafodelista"/>
        <w:numPr>
          <w:ilvl w:val="0"/>
          <w:numId w:val="39"/>
        </w:numPr>
        <w:tabs>
          <w:tab w:val="left" w:pos="1560"/>
        </w:tabs>
        <w:rPr>
          <w:rFonts w:ascii="Arial" w:hAnsi="Arial" w:cs="Arial"/>
          <w:b/>
        </w:rPr>
      </w:pPr>
      <w:r w:rsidRPr="00746C6E">
        <w:rPr>
          <w:rFonts w:ascii="Arial" w:hAnsi="Arial" w:cs="Arial"/>
          <w:b/>
        </w:rPr>
        <w:t>Solicitud de uso de casilla electrónica.</w:t>
      </w:r>
    </w:p>
    <w:p w14:paraId="04C4D4CA" w14:textId="3517541F" w:rsidR="00886436" w:rsidRDefault="00886436" w:rsidP="005B5A6F">
      <w:pPr>
        <w:pStyle w:val="Prrafodelista"/>
        <w:widowControl w:val="0"/>
        <w:ind w:left="1353"/>
        <w:rPr>
          <w:rFonts w:ascii="Arial" w:hAnsi="Arial" w:cs="Arial"/>
          <w:b/>
        </w:rPr>
      </w:pPr>
    </w:p>
    <w:p w14:paraId="5B02FBAE" w14:textId="77777777" w:rsidR="006A2882" w:rsidRDefault="006A2882" w:rsidP="005B5A6F">
      <w:pPr>
        <w:pStyle w:val="Prrafodelista"/>
        <w:widowControl w:val="0"/>
        <w:ind w:left="1353"/>
        <w:rPr>
          <w:rFonts w:ascii="Arial" w:hAnsi="Arial" w:cs="Arial"/>
          <w:b/>
        </w:rPr>
      </w:pPr>
    </w:p>
    <w:p w14:paraId="24D9BAC6" w14:textId="4356DFBC" w:rsidR="00A47FF7" w:rsidRPr="007E3587" w:rsidRDefault="00A47FF7" w:rsidP="00A47FF7">
      <w:pPr>
        <w:pStyle w:val="Ttulo1"/>
        <w:keepNext w:val="0"/>
        <w:widowControl w:val="0"/>
        <w:jc w:val="both"/>
        <w:rPr>
          <w:rFonts w:cs="Arial"/>
          <w:b/>
          <w:color w:val="auto"/>
          <w:sz w:val="22"/>
          <w:szCs w:val="22"/>
          <w:u w:val="none"/>
        </w:rPr>
      </w:pPr>
      <w:r w:rsidRPr="007E3587">
        <w:rPr>
          <w:rFonts w:cs="Arial"/>
          <w:b/>
          <w:color w:val="auto"/>
          <w:sz w:val="22"/>
          <w:szCs w:val="22"/>
          <w:u w:val="none"/>
        </w:rPr>
        <w:t>Artículo 2. Modificación de disposición del procedimiento general “</w:t>
      </w:r>
      <w:r w:rsidR="00D47871" w:rsidRPr="007E3587">
        <w:rPr>
          <w:rFonts w:cs="Arial"/>
          <w:b/>
          <w:color w:val="auto"/>
          <w:sz w:val="22"/>
          <w:szCs w:val="22"/>
          <w:u w:val="none"/>
        </w:rPr>
        <w:t>Transbordo</w:t>
      </w:r>
      <w:r w:rsidRPr="007E3587">
        <w:rPr>
          <w:rFonts w:cs="Arial"/>
          <w:b/>
          <w:color w:val="auto"/>
          <w:sz w:val="22"/>
          <w:szCs w:val="22"/>
          <w:u w:val="none"/>
        </w:rPr>
        <w:t>” DESPA-PG.1</w:t>
      </w:r>
      <w:r w:rsidR="00D47871" w:rsidRPr="007E3587">
        <w:rPr>
          <w:rFonts w:cs="Arial"/>
          <w:b/>
          <w:color w:val="auto"/>
          <w:sz w:val="22"/>
          <w:szCs w:val="22"/>
          <w:u w:val="none"/>
        </w:rPr>
        <w:t>1</w:t>
      </w:r>
      <w:r w:rsidRPr="007E3587">
        <w:rPr>
          <w:rFonts w:cs="Arial"/>
          <w:b/>
          <w:color w:val="auto"/>
          <w:sz w:val="22"/>
          <w:szCs w:val="22"/>
          <w:u w:val="none"/>
        </w:rPr>
        <w:t xml:space="preserve"> (versión </w:t>
      </w:r>
      <w:r w:rsidR="00D47871" w:rsidRPr="007E3587">
        <w:rPr>
          <w:rFonts w:cs="Arial"/>
          <w:b/>
          <w:color w:val="auto"/>
          <w:sz w:val="22"/>
          <w:szCs w:val="22"/>
          <w:u w:val="none"/>
        </w:rPr>
        <w:t>4</w:t>
      </w:r>
      <w:r w:rsidRPr="007E3587">
        <w:rPr>
          <w:rFonts w:cs="Arial"/>
          <w:b/>
          <w:color w:val="auto"/>
          <w:sz w:val="22"/>
          <w:szCs w:val="22"/>
          <w:u w:val="none"/>
        </w:rPr>
        <w:t xml:space="preserve">) </w:t>
      </w:r>
    </w:p>
    <w:p w14:paraId="4FDF0CC1" w14:textId="1E3B70BE" w:rsidR="00A47FF7" w:rsidRDefault="00A47FF7" w:rsidP="00A47FF7">
      <w:pPr>
        <w:spacing w:line="240" w:lineRule="auto"/>
        <w:jc w:val="both"/>
        <w:rPr>
          <w:rFonts w:ascii="Arial" w:hAnsi="Arial" w:cs="Arial"/>
        </w:rPr>
      </w:pPr>
      <w:proofErr w:type="spellStart"/>
      <w:r w:rsidRPr="007E3587">
        <w:rPr>
          <w:rFonts w:ascii="Arial" w:hAnsi="Arial" w:cs="Arial"/>
        </w:rPr>
        <w:t>Modifícase</w:t>
      </w:r>
      <w:proofErr w:type="spellEnd"/>
      <w:r w:rsidRPr="007E3587">
        <w:rPr>
          <w:rFonts w:ascii="Arial" w:hAnsi="Arial" w:cs="Arial"/>
        </w:rPr>
        <w:t xml:space="preserve"> el numeral </w:t>
      </w:r>
      <w:r w:rsidR="00D47871" w:rsidRPr="007E3587">
        <w:rPr>
          <w:rFonts w:ascii="Arial" w:hAnsi="Arial" w:cs="Arial"/>
        </w:rPr>
        <w:t>6 del literal A.4</w:t>
      </w:r>
      <w:r w:rsidRPr="007E3587">
        <w:rPr>
          <w:rFonts w:ascii="Arial" w:hAnsi="Arial" w:cs="Arial"/>
        </w:rPr>
        <w:t xml:space="preserve"> del rubro A de la sección VII del procedimiento general “</w:t>
      </w:r>
      <w:r w:rsidR="00D47871" w:rsidRPr="007E3587">
        <w:rPr>
          <w:rFonts w:ascii="Arial" w:hAnsi="Arial" w:cs="Arial"/>
        </w:rPr>
        <w:t>Transbordo</w:t>
      </w:r>
      <w:r w:rsidRPr="007E3587">
        <w:rPr>
          <w:rFonts w:ascii="Arial" w:hAnsi="Arial" w:cs="Arial"/>
        </w:rPr>
        <w:t>” DESPA-PG.1</w:t>
      </w:r>
      <w:r w:rsidR="00D47871" w:rsidRPr="007E3587">
        <w:rPr>
          <w:rFonts w:ascii="Arial" w:hAnsi="Arial" w:cs="Arial"/>
        </w:rPr>
        <w:t>1</w:t>
      </w:r>
      <w:r w:rsidRPr="007E3587">
        <w:rPr>
          <w:rFonts w:ascii="Arial" w:hAnsi="Arial" w:cs="Arial"/>
        </w:rPr>
        <w:t xml:space="preserve"> (versión </w:t>
      </w:r>
      <w:r w:rsidR="00D47871" w:rsidRPr="007E3587">
        <w:rPr>
          <w:rFonts w:ascii="Arial" w:hAnsi="Arial" w:cs="Arial"/>
        </w:rPr>
        <w:t>4</w:t>
      </w:r>
      <w:r w:rsidRPr="007E3587">
        <w:rPr>
          <w:rFonts w:ascii="Arial" w:hAnsi="Arial" w:cs="Arial"/>
        </w:rPr>
        <w:t>), conforme al siguiente texto:</w:t>
      </w:r>
    </w:p>
    <w:p w14:paraId="6960E973" w14:textId="788CF412" w:rsidR="004E06E8" w:rsidRDefault="004E06E8" w:rsidP="00A47FF7">
      <w:pPr>
        <w:spacing w:line="240" w:lineRule="auto"/>
        <w:jc w:val="both"/>
        <w:rPr>
          <w:rFonts w:ascii="Arial" w:hAnsi="Arial" w:cs="Arial"/>
        </w:rPr>
      </w:pPr>
    </w:p>
    <w:p w14:paraId="527C5491" w14:textId="77777777" w:rsidR="00746C6E" w:rsidRPr="007E3587" w:rsidRDefault="00746C6E" w:rsidP="00A47FF7">
      <w:pPr>
        <w:spacing w:line="240" w:lineRule="auto"/>
        <w:jc w:val="both"/>
        <w:rPr>
          <w:rFonts w:ascii="Arial" w:hAnsi="Arial" w:cs="Arial"/>
        </w:rPr>
      </w:pPr>
    </w:p>
    <w:p w14:paraId="3AF92540" w14:textId="69042ACA" w:rsidR="00A47FF7" w:rsidRPr="007E3587" w:rsidRDefault="00A47FF7" w:rsidP="007E3587">
      <w:pPr>
        <w:tabs>
          <w:tab w:val="left" w:pos="567"/>
          <w:tab w:val="left" w:pos="709"/>
        </w:tabs>
        <w:spacing w:line="240" w:lineRule="auto"/>
        <w:rPr>
          <w:rFonts w:ascii="Arial" w:hAnsi="Arial" w:cs="Arial"/>
          <w:b/>
        </w:rPr>
      </w:pPr>
      <w:r w:rsidRPr="007E3587">
        <w:rPr>
          <w:rFonts w:ascii="Arial" w:hAnsi="Arial" w:cs="Arial"/>
          <w:b/>
        </w:rPr>
        <w:lastRenderedPageBreak/>
        <w:t>“VII.</w:t>
      </w:r>
      <w:r w:rsidR="007E3587" w:rsidRPr="007E3587">
        <w:rPr>
          <w:rFonts w:ascii="Arial" w:hAnsi="Arial" w:cs="Arial"/>
          <w:b/>
        </w:rPr>
        <w:t xml:space="preserve">  </w:t>
      </w:r>
      <w:r w:rsidRPr="007E3587">
        <w:rPr>
          <w:rFonts w:ascii="Arial" w:hAnsi="Arial" w:cs="Arial"/>
          <w:b/>
        </w:rPr>
        <w:t>DESCRIPCIÓN</w:t>
      </w:r>
    </w:p>
    <w:p w14:paraId="0316D9A0" w14:textId="53DEFEB4" w:rsidR="00A47FF7" w:rsidRPr="007E3587" w:rsidRDefault="00D47871" w:rsidP="007E3587">
      <w:pPr>
        <w:pStyle w:val="Prrafodelista"/>
        <w:numPr>
          <w:ilvl w:val="0"/>
          <w:numId w:val="36"/>
        </w:numPr>
        <w:tabs>
          <w:tab w:val="left" w:pos="567"/>
          <w:tab w:val="left" w:pos="709"/>
          <w:tab w:val="left" w:pos="993"/>
        </w:tabs>
        <w:rPr>
          <w:rFonts w:ascii="Arial" w:hAnsi="Arial" w:cs="Arial"/>
          <w:b/>
        </w:rPr>
      </w:pPr>
      <w:r w:rsidRPr="007E3587">
        <w:rPr>
          <w:rFonts w:ascii="Arial" w:hAnsi="Arial" w:cs="Arial"/>
          <w:b/>
        </w:rPr>
        <w:t>PROCEDIMIENTO GENERAL</w:t>
      </w:r>
    </w:p>
    <w:p w14:paraId="7E0D00A7" w14:textId="36405D0D" w:rsidR="007E3587" w:rsidRPr="007E3587" w:rsidRDefault="007E3587" w:rsidP="007E3587">
      <w:pPr>
        <w:tabs>
          <w:tab w:val="left" w:pos="567"/>
          <w:tab w:val="left" w:pos="709"/>
          <w:tab w:val="left" w:pos="993"/>
        </w:tabs>
        <w:ind w:left="546"/>
        <w:rPr>
          <w:rFonts w:ascii="Arial" w:hAnsi="Arial" w:cs="Arial"/>
        </w:rPr>
      </w:pPr>
      <w:r w:rsidRPr="007E3587">
        <w:rPr>
          <w:rFonts w:ascii="Arial" w:hAnsi="Arial" w:cs="Arial"/>
        </w:rPr>
        <w:t>(…)</w:t>
      </w:r>
    </w:p>
    <w:p w14:paraId="26E8D955" w14:textId="14330F8C" w:rsidR="00D47871" w:rsidRDefault="00D47871" w:rsidP="00FC2D4C">
      <w:pPr>
        <w:spacing w:after="0"/>
        <w:ind w:firstLine="709"/>
        <w:rPr>
          <w:rFonts w:ascii="Arial" w:hAnsi="Arial" w:cs="Arial"/>
          <w:b/>
        </w:rPr>
      </w:pPr>
      <w:r w:rsidRPr="007E3587">
        <w:rPr>
          <w:rFonts w:ascii="Arial" w:hAnsi="Arial" w:cs="Arial"/>
          <w:b/>
        </w:rPr>
        <w:t>A4.  Embarques</w:t>
      </w:r>
    </w:p>
    <w:p w14:paraId="38B67123" w14:textId="19FF32A8" w:rsidR="007E3587" w:rsidRPr="007E3587" w:rsidRDefault="007E3587" w:rsidP="00FC2D4C">
      <w:pPr>
        <w:spacing w:after="0"/>
        <w:ind w:left="1276" w:hanging="141"/>
        <w:rPr>
          <w:rFonts w:ascii="Arial" w:hAnsi="Arial" w:cs="Arial"/>
        </w:rPr>
      </w:pPr>
      <w:r w:rsidRPr="007E3587">
        <w:rPr>
          <w:rFonts w:ascii="Arial" w:hAnsi="Arial" w:cs="Arial"/>
        </w:rPr>
        <w:t>(…)</w:t>
      </w:r>
    </w:p>
    <w:p w14:paraId="26751753" w14:textId="5A6FDFEB" w:rsidR="00D47871" w:rsidRPr="004E40BE" w:rsidRDefault="00CF2E56" w:rsidP="00FC2D4C">
      <w:pPr>
        <w:pStyle w:val="Prrafodelista"/>
        <w:widowControl w:val="0"/>
        <w:tabs>
          <w:tab w:val="left" w:pos="1843"/>
        </w:tabs>
        <w:ind w:left="1276" w:hanging="283"/>
        <w:rPr>
          <w:rFonts w:ascii="Arial" w:hAnsi="Arial" w:cs="Arial"/>
          <w:b/>
          <w:bCs/>
        </w:rPr>
      </w:pPr>
      <w:r w:rsidRPr="004E40BE">
        <w:rPr>
          <w:rFonts w:ascii="Arial" w:hAnsi="Arial" w:cs="Arial"/>
          <w:b/>
          <w:bCs/>
        </w:rPr>
        <w:t>6.</w:t>
      </w:r>
      <w:r w:rsidR="00FC2D4C">
        <w:rPr>
          <w:rFonts w:ascii="Arial" w:hAnsi="Arial" w:cs="Arial"/>
          <w:b/>
          <w:bCs/>
        </w:rPr>
        <w:t xml:space="preserve"> </w:t>
      </w:r>
      <w:r w:rsidR="00C26D88" w:rsidRPr="004E40BE">
        <w:rPr>
          <w:rFonts w:ascii="Arial" w:hAnsi="Arial" w:cs="Arial"/>
          <w:b/>
          <w:bCs/>
        </w:rPr>
        <w:t>El proceso y la</w:t>
      </w:r>
      <w:r w:rsidR="00D47871" w:rsidRPr="004E40BE">
        <w:rPr>
          <w:rFonts w:ascii="Arial" w:hAnsi="Arial" w:cs="Arial"/>
          <w:b/>
          <w:bCs/>
        </w:rPr>
        <w:t xml:space="preserve"> autorización de embarque se </w:t>
      </w:r>
      <w:r w:rsidR="00C26D88" w:rsidRPr="004E40BE">
        <w:rPr>
          <w:rFonts w:ascii="Arial" w:hAnsi="Arial" w:cs="Arial"/>
          <w:b/>
          <w:bCs/>
        </w:rPr>
        <w:t>realiza</w:t>
      </w:r>
      <w:r w:rsidR="00D47871" w:rsidRPr="004E40BE">
        <w:rPr>
          <w:rFonts w:ascii="Arial" w:hAnsi="Arial" w:cs="Arial"/>
          <w:b/>
          <w:bCs/>
        </w:rPr>
        <w:t xml:space="preserve"> conforme lo dispone el procedimiento específico, </w:t>
      </w:r>
      <w:r w:rsidR="00C26D88" w:rsidRPr="004E40BE">
        <w:rPr>
          <w:rFonts w:ascii="Arial" w:hAnsi="Arial" w:cs="Arial"/>
          <w:b/>
          <w:bCs/>
        </w:rPr>
        <w:t>“</w:t>
      </w:r>
      <w:r w:rsidR="00D47871" w:rsidRPr="004E40BE">
        <w:rPr>
          <w:rFonts w:ascii="Arial" w:hAnsi="Arial" w:cs="Arial"/>
          <w:b/>
          <w:bCs/>
        </w:rPr>
        <w:t>Actos Relacionados con la Salida de Mercancías y Medios de Transporte</w:t>
      </w:r>
      <w:r w:rsidR="00C26D88" w:rsidRPr="004E40BE">
        <w:rPr>
          <w:rFonts w:ascii="Arial" w:hAnsi="Arial" w:cs="Arial"/>
          <w:b/>
          <w:bCs/>
        </w:rPr>
        <w:t>”</w:t>
      </w:r>
      <w:r w:rsidR="00D47871" w:rsidRPr="004E40BE">
        <w:rPr>
          <w:rFonts w:ascii="Arial" w:hAnsi="Arial" w:cs="Arial"/>
          <w:b/>
          <w:bCs/>
        </w:rPr>
        <w:t>, DESPA-PE.00.21.</w:t>
      </w:r>
    </w:p>
    <w:p w14:paraId="53839C4D" w14:textId="1E088F1C" w:rsidR="00A47FF7" w:rsidRPr="007E3587" w:rsidRDefault="007E3587" w:rsidP="007E3587">
      <w:pPr>
        <w:pStyle w:val="Sinespaciado"/>
        <w:widowControl w:val="0"/>
        <w:tabs>
          <w:tab w:val="left" w:pos="709"/>
          <w:tab w:val="left" w:pos="1134"/>
        </w:tabs>
        <w:jc w:val="both"/>
        <w:rPr>
          <w:rFonts w:ascii="Arial" w:hAnsi="Arial" w:cs="Arial"/>
        </w:rPr>
      </w:pPr>
      <w:r w:rsidRPr="007E3587">
        <w:rPr>
          <w:rFonts w:ascii="Arial" w:hAnsi="Arial" w:cs="Arial"/>
        </w:rPr>
        <w:t xml:space="preserve">         </w:t>
      </w:r>
      <w:r>
        <w:rPr>
          <w:rFonts w:ascii="Arial" w:hAnsi="Arial" w:cs="Arial"/>
        </w:rPr>
        <w:t xml:space="preserve">       </w:t>
      </w:r>
      <w:r w:rsidR="00A47FF7" w:rsidRPr="007E3587">
        <w:rPr>
          <w:rFonts w:ascii="Arial" w:hAnsi="Arial" w:cs="Arial"/>
        </w:rPr>
        <w:t>(...)</w:t>
      </w:r>
    </w:p>
    <w:p w14:paraId="1449A560" w14:textId="563B2567" w:rsidR="00886436" w:rsidRPr="00A47FF7" w:rsidRDefault="00886436" w:rsidP="005B5A6F">
      <w:pPr>
        <w:pStyle w:val="Prrafodelista"/>
        <w:widowControl w:val="0"/>
        <w:ind w:left="1353"/>
        <w:rPr>
          <w:rFonts w:ascii="Arial" w:hAnsi="Arial" w:cs="Arial"/>
          <w:b/>
          <w:color w:val="FF0000"/>
        </w:rPr>
      </w:pPr>
    </w:p>
    <w:p w14:paraId="6C5C4BAA" w14:textId="0910CFCD" w:rsidR="00E67E6D" w:rsidRPr="00400D68" w:rsidRDefault="00E67E6D" w:rsidP="00E67E6D">
      <w:pPr>
        <w:pStyle w:val="Ttulo1"/>
        <w:keepNext w:val="0"/>
        <w:widowControl w:val="0"/>
        <w:jc w:val="both"/>
        <w:rPr>
          <w:rFonts w:cs="Arial"/>
          <w:b/>
          <w:color w:val="auto"/>
          <w:sz w:val="22"/>
          <w:szCs w:val="22"/>
          <w:u w:val="none"/>
        </w:rPr>
      </w:pPr>
      <w:r w:rsidRPr="00400D68">
        <w:rPr>
          <w:rFonts w:cs="Arial"/>
          <w:b/>
          <w:color w:val="auto"/>
          <w:sz w:val="22"/>
          <w:szCs w:val="22"/>
          <w:u w:val="none"/>
        </w:rPr>
        <w:t xml:space="preserve">Artículo </w:t>
      </w:r>
      <w:r w:rsidR="007E3587">
        <w:rPr>
          <w:rFonts w:cs="Arial"/>
          <w:b/>
          <w:color w:val="auto"/>
          <w:sz w:val="22"/>
          <w:szCs w:val="22"/>
          <w:u w:val="none"/>
        </w:rPr>
        <w:t>3</w:t>
      </w:r>
      <w:r w:rsidRPr="00400D68">
        <w:rPr>
          <w:rFonts w:cs="Arial"/>
          <w:b/>
          <w:color w:val="auto"/>
          <w:sz w:val="22"/>
          <w:szCs w:val="22"/>
          <w:u w:val="none"/>
        </w:rPr>
        <w:t>. Incorporación de disposición al procedimiento general “Transbordo” DESPA-PG.11 (versión 4)</w:t>
      </w:r>
      <w:r w:rsidR="00E613BD" w:rsidRPr="00400D68">
        <w:rPr>
          <w:rFonts w:cs="Arial"/>
          <w:b/>
          <w:color w:val="auto"/>
          <w:sz w:val="22"/>
          <w:szCs w:val="22"/>
          <w:u w:val="none"/>
        </w:rPr>
        <w:t xml:space="preserve"> </w:t>
      </w:r>
    </w:p>
    <w:p w14:paraId="2BCF9CB7" w14:textId="0239EFEF" w:rsidR="00E67E6D" w:rsidRPr="004F6A04" w:rsidRDefault="00E67E6D" w:rsidP="00E67E6D">
      <w:pPr>
        <w:pStyle w:val="Ttulo1"/>
        <w:keepNext w:val="0"/>
        <w:widowControl w:val="0"/>
        <w:tabs>
          <w:tab w:val="left" w:pos="709"/>
        </w:tabs>
        <w:jc w:val="both"/>
        <w:rPr>
          <w:rFonts w:cs="Arial"/>
          <w:color w:val="auto"/>
          <w:sz w:val="22"/>
          <w:szCs w:val="22"/>
          <w:u w:val="none"/>
        </w:rPr>
      </w:pPr>
      <w:proofErr w:type="spellStart"/>
      <w:r w:rsidRPr="00400D68">
        <w:rPr>
          <w:rFonts w:cs="Arial"/>
          <w:color w:val="auto"/>
          <w:sz w:val="22"/>
          <w:szCs w:val="22"/>
          <w:u w:val="none"/>
        </w:rPr>
        <w:t>Incorpór</w:t>
      </w:r>
      <w:r w:rsidR="00916570">
        <w:rPr>
          <w:rFonts w:cs="Arial"/>
          <w:color w:val="auto"/>
          <w:sz w:val="22"/>
          <w:szCs w:val="22"/>
          <w:u w:val="none"/>
        </w:rPr>
        <w:t>a</w:t>
      </w:r>
      <w:r w:rsidRPr="00400D68">
        <w:rPr>
          <w:rFonts w:cs="Arial"/>
          <w:color w:val="auto"/>
          <w:sz w:val="22"/>
          <w:szCs w:val="22"/>
          <w:u w:val="none"/>
        </w:rPr>
        <w:t>se</w:t>
      </w:r>
      <w:proofErr w:type="spellEnd"/>
      <w:r w:rsidR="006F0667" w:rsidRPr="00400D68">
        <w:rPr>
          <w:rFonts w:cs="Arial"/>
          <w:color w:val="auto"/>
          <w:sz w:val="22"/>
          <w:szCs w:val="22"/>
          <w:u w:val="none"/>
        </w:rPr>
        <w:t xml:space="preserve"> el </w:t>
      </w:r>
      <w:r w:rsidRPr="00400D68">
        <w:rPr>
          <w:rFonts w:cs="Arial"/>
          <w:color w:val="auto"/>
          <w:sz w:val="22"/>
          <w:szCs w:val="22"/>
          <w:u w:val="none"/>
        </w:rPr>
        <w:t>literal B.5 al rubro B de la sección VII y los anexos 6</w:t>
      </w:r>
      <w:r w:rsidR="006F0667" w:rsidRPr="00400D68">
        <w:rPr>
          <w:rFonts w:cs="Arial"/>
          <w:color w:val="auto"/>
          <w:sz w:val="22"/>
          <w:szCs w:val="22"/>
          <w:u w:val="none"/>
        </w:rPr>
        <w:t xml:space="preserve"> y</w:t>
      </w:r>
      <w:r w:rsidRPr="00400D68">
        <w:rPr>
          <w:rFonts w:cs="Arial"/>
          <w:color w:val="auto"/>
          <w:sz w:val="22"/>
          <w:szCs w:val="22"/>
          <w:u w:val="none"/>
        </w:rPr>
        <w:t xml:space="preserve"> 7 a la sección IX del procedimiento general “Transbordo”, DESPA-PG.11 (versión 4), conforme a</w:t>
      </w:r>
      <w:r w:rsidR="00916570">
        <w:rPr>
          <w:rFonts w:cs="Arial"/>
          <w:color w:val="auto"/>
          <w:sz w:val="22"/>
          <w:szCs w:val="22"/>
          <w:u w:val="none"/>
        </w:rPr>
        <w:t xml:space="preserve"> </w:t>
      </w:r>
      <w:r w:rsidRPr="00400D68">
        <w:rPr>
          <w:rFonts w:cs="Arial"/>
          <w:color w:val="auto"/>
          <w:sz w:val="22"/>
          <w:szCs w:val="22"/>
          <w:u w:val="none"/>
        </w:rPr>
        <w:t>l</w:t>
      </w:r>
      <w:r w:rsidR="00916570">
        <w:rPr>
          <w:rFonts w:cs="Arial"/>
          <w:color w:val="auto"/>
          <w:sz w:val="22"/>
          <w:szCs w:val="22"/>
          <w:u w:val="none"/>
        </w:rPr>
        <w:t>os</w:t>
      </w:r>
      <w:r w:rsidRPr="00400D68">
        <w:rPr>
          <w:rFonts w:cs="Arial"/>
          <w:color w:val="auto"/>
          <w:sz w:val="22"/>
          <w:szCs w:val="22"/>
          <w:u w:val="none"/>
        </w:rPr>
        <w:t xml:space="preserve"> siguiente</w:t>
      </w:r>
      <w:r w:rsidR="00916570">
        <w:rPr>
          <w:rFonts w:cs="Arial"/>
          <w:color w:val="auto"/>
          <w:sz w:val="22"/>
          <w:szCs w:val="22"/>
          <w:u w:val="none"/>
        </w:rPr>
        <w:t>s</w:t>
      </w:r>
      <w:r w:rsidRPr="00400D68">
        <w:rPr>
          <w:rFonts w:cs="Arial"/>
          <w:color w:val="auto"/>
          <w:sz w:val="22"/>
          <w:szCs w:val="22"/>
          <w:u w:val="none"/>
        </w:rPr>
        <w:t xml:space="preserve"> texto</w:t>
      </w:r>
      <w:r w:rsidR="00916570">
        <w:rPr>
          <w:rFonts w:cs="Arial"/>
          <w:color w:val="auto"/>
          <w:sz w:val="22"/>
          <w:szCs w:val="22"/>
          <w:u w:val="none"/>
        </w:rPr>
        <w:t>s</w:t>
      </w:r>
      <w:r w:rsidRPr="00400D68">
        <w:rPr>
          <w:rFonts w:cs="Arial"/>
          <w:color w:val="auto"/>
          <w:sz w:val="22"/>
          <w:szCs w:val="22"/>
          <w:u w:val="none"/>
        </w:rPr>
        <w:t>:</w:t>
      </w:r>
    </w:p>
    <w:p w14:paraId="0DDA732A" w14:textId="77777777" w:rsidR="00A027A4" w:rsidRPr="004F6A04" w:rsidRDefault="00A027A4" w:rsidP="006F0667">
      <w:pPr>
        <w:widowControl w:val="0"/>
        <w:spacing w:after="0" w:line="240" w:lineRule="auto"/>
        <w:ind w:left="426" w:hanging="426"/>
        <w:jc w:val="both"/>
        <w:rPr>
          <w:rFonts w:ascii="Arial" w:hAnsi="Arial" w:cs="Arial"/>
          <w:b/>
        </w:rPr>
      </w:pPr>
    </w:p>
    <w:p w14:paraId="6C5473F5" w14:textId="7EF165C7" w:rsidR="00A027A4" w:rsidRPr="004F6A04" w:rsidRDefault="00A027A4" w:rsidP="00A027A4">
      <w:pPr>
        <w:widowControl w:val="0"/>
        <w:spacing w:after="0" w:line="240" w:lineRule="auto"/>
        <w:ind w:left="567" w:hanging="567"/>
        <w:jc w:val="both"/>
        <w:rPr>
          <w:rFonts w:ascii="Arial" w:hAnsi="Arial" w:cs="Arial"/>
          <w:b/>
        </w:rPr>
      </w:pPr>
      <w:r w:rsidRPr="004F6A04">
        <w:rPr>
          <w:rFonts w:ascii="Arial" w:hAnsi="Arial" w:cs="Arial"/>
          <w:b/>
        </w:rPr>
        <w:t xml:space="preserve">“VII.  </w:t>
      </w:r>
      <w:r w:rsidRPr="004F6A04">
        <w:rPr>
          <w:rFonts w:ascii="Arial" w:hAnsi="Arial" w:cs="Arial"/>
          <w:b/>
        </w:rPr>
        <w:tab/>
        <w:t>DESCRIPCIÓN</w:t>
      </w:r>
    </w:p>
    <w:p w14:paraId="4D450819" w14:textId="77777777" w:rsidR="00A027A4" w:rsidRPr="004F6A04" w:rsidRDefault="00A027A4" w:rsidP="00C1094F">
      <w:pPr>
        <w:pStyle w:val="Sinespaciado"/>
        <w:widowControl w:val="0"/>
        <w:ind w:left="709"/>
        <w:jc w:val="both"/>
        <w:rPr>
          <w:rFonts w:ascii="Arial" w:hAnsi="Arial" w:cs="Arial"/>
        </w:rPr>
      </w:pPr>
    </w:p>
    <w:p w14:paraId="5DEBDACC" w14:textId="55EFE223" w:rsidR="00E96C64" w:rsidRPr="004F6A04" w:rsidRDefault="00E96C64" w:rsidP="006F0667">
      <w:pPr>
        <w:pStyle w:val="Prrafodelista"/>
        <w:widowControl w:val="0"/>
        <w:numPr>
          <w:ilvl w:val="0"/>
          <w:numId w:val="27"/>
        </w:numPr>
        <w:ind w:left="709" w:hanging="294"/>
        <w:rPr>
          <w:rFonts w:ascii="Arial" w:hAnsi="Arial" w:cs="Arial"/>
          <w:b/>
        </w:rPr>
      </w:pPr>
      <w:r w:rsidRPr="004F6A04">
        <w:rPr>
          <w:rFonts w:ascii="Arial" w:hAnsi="Arial" w:cs="Arial"/>
          <w:b/>
        </w:rPr>
        <w:t>PROCEDIMIENTOS ESPEC</w:t>
      </w:r>
      <w:r w:rsidR="00202147">
        <w:rPr>
          <w:rFonts w:ascii="Arial" w:hAnsi="Arial" w:cs="Arial"/>
          <w:b/>
        </w:rPr>
        <w:t>Í</w:t>
      </w:r>
      <w:r w:rsidRPr="004F6A04">
        <w:rPr>
          <w:rFonts w:ascii="Arial" w:hAnsi="Arial" w:cs="Arial"/>
          <w:b/>
        </w:rPr>
        <w:t>FICOS</w:t>
      </w:r>
    </w:p>
    <w:p w14:paraId="4AC4D83F" w14:textId="77777777" w:rsidR="006F0667" w:rsidRPr="004F6A04" w:rsidRDefault="006F0667" w:rsidP="00EF5E33">
      <w:pPr>
        <w:widowControl w:val="0"/>
        <w:spacing w:after="0" w:line="240" w:lineRule="auto"/>
        <w:jc w:val="both"/>
        <w:rPr>
          <w:rFonts w:ascii="Arial" w:hAnsi="Arial" w:cs="Arial"/>
          <w:b/>
        </w:rPr>
      </w:pPr>
    </w:p>
    <w:p w14:paraId="54333FFD" w14:textId="562977BA" w:rsidR="00D62E99" w:rsidRPr="004F6A04" w:rsidRDefault="00E96C64" w:rsidP="009C6162">
      <w:pPr>
        <w:widowControl w:val="0"/>
        <w:spacing w:after="0" w:line="240" w:lineRule="auto"/>
        <w:ind w:left="1134" w:hanging="425"/>
        <w:jc w:val="both"/>
        <w:rPr>
          <w:rFonts w:ascii="Arial" w:hAnsi="Arial" w:cs="Arial"/>
          <w:b/>
        </w:rPr>
      </w:pPr>
      <w:r w:rsidRPr="004F6A04">
        <w:rPr>
          <w:rFonts w:ascii="Arial" w:hAnsi="Arial" w:cs="Arial"/>
          <w:b/>
        </w:rPr>
        <w:t>B.5 Trámites a través de la M</w:t>
      </w:r>
      <w:r w:rsidR="002F6ACD">
        <w:rPr>
          <w:rFonts w:ascii="Arial" w:hAnsi="Arial" w:cs="Arial"/>
          <w:b/>
        </w:rPr>
        <w:t>PV-SUNAT</w:t>
      </w:r>
      <w:r w:rsidRPr="004F6A04">
        <w:rPr>
          <w:rFonts w:ascii="Arial" w:hAnsi="Arial" w:cs="Arial"/>
          <w:b/>
        </w:rPr>
        <w:t xml:space="preserve"> y</w:t>
      </w:r>
      <w:r w:rsidR="002F6ACD">
        <w:rPr>
          <w:rFonts w:ascii="Arial" w:hAnsi="Arial" w:cs="Arial"/>
          <w:b/>
        </w:rPr>
        <w:t xml:space="preserve"> </w:t>
      </w:r>
      <w:r w:rsidRPr="004F6A04">
        <w:rPr>
          <w:rFonts w:ascii="Arial" w:hAnsi="Arial" w:cs="Arial"/>
          <w:b/>
        </w:rPr>
        <w:t>de la CEU y la CECA</w:t>
      </w:r>
    </w:p>
    <w:p w14:paraId="24012D8C" w14:textId="7690572B" w:rsidR="00B85F3A" w:rsidRPr="004F6A04" w:rsidRDefault="00B85F3A" w:rsidP="009C6162">
      <w:pPr>
        <w:pStyle w:val="auto-style1"/>
        <w:widowControl w:val="0"/>
        <w:spacing w:before="0" w:beforeAutospacing="0" w:after="0" w:afterAutospacing="0"/>
        <w:outlineLvl w:val="0"/>
        <w:rPr>
          <w:rStyle w:val="Textoennegrita"/>
          <w:rFonts w:ascii="Arial" w:hAnsi="Arial" w:cs="Arial"/>
          <w:sz w:val="22"/>
          <w:szCs w:val="22"/>
        </w:rPr>
      </w:pPr>
    </w:p>
    <w:p w14:paraId="68F5ECB4" w14:textId="3205BB16" w:rsidR="00911E58" w:rsidRDefault="00911E58" w:rsidP="00A173BC">
      <w:pPr>
        <w:pStyle w:val="Prrafodelista"/>
        <w:numPr>
          <w:ilvl w:val="1"/>
          <w:numId w:val="10"/>
        </w:numPr>
        <w:ind w:left="1560" w:hanging="426"/>
        <w:rPr>
          <w:rFonts w:ascii="Arial" w:hAnsi="Arial" w:cs="Arial"/>
          <w:b/>
          <w:bCs/>
        </w:rPr>
      </w:pPr>
      <w:r w:rsidRPr="00A173BC">
        <w:rPr>
          <w:rFonts w:ascii="Arial" w:hAnsi="Arial" w:cs="Arial"/>
          <w:b/>
          <w:bCs/>
        </w:rPr>
        <w:t>En los casos establecidos en el presente procedimiento, el OCE u OI presenta las solicitudes a través de la MPV – SUNAT.</w:t>
      </w:r>
    </w:p>
    <w:p w14:paraId="20E700AD" w14:textId="77777777" w:rsidR="00A173BC" w:rsidRPr="00A173BC" w:rsidRDefault="00A173BC" w:rsidP="00A173BC">
      <w:pPr>
        <w:pStyle w:val="Prrafodelista"/>
        <w:ind w:left="1560"/>
        <w:rPr>
          <w:rFonts w:ascii="Arial" w:hAnsi="Arial" w:cs="Arial"/>
          <w:b/>
          <w:bCs/>
        </w:rPr>
      </w:pPr>
    </w:p>
    <w:p w14:paraId="29ECCD17" w14:textId="5911C3D7" w:rsidR="00A47FF7" w:rsidRPr="00A173BC" w:rsidRDefault="00A173BC" w:rsidP="00A173BC">
      <w:pPr>
        <w:pStyle w:val="Prrafodelista"/>
        <w:numPr>
          <w:ilvl w:val="1"/>
          <w:numId w:val="10"/>
        </w:numPr>
        <w:ind w:left="1560" w:hanging="426"/>
        <w:rPr>
          <w:rFonts w:ascii="Arial" w:hAnsi="Arial" w:cs="Arial"/>
          <w:b/>
          <w:bCs/>
        </w:rPr>
      </w:pPr>
      <w:r>
        <w:rPr>
          <w:rFonts w:ascii="Arial" w:hAnsi="Arial" w:cs="Arial"/>
          <w:b/>
          <w:bCs/>
        </w:rPr>
        <w:t>En</w:t>
      </w:r>
      <w:r w:rsidR="00A47FF7" w:rsidRPr="00A173BC">
        <w:rPr>
          <w:rFonts w:ascii="Arial" w:hAnsi="Arial" w:cs="Arial"/>
          <w:b/>
        </w:rPr>
        <w:t xml:space="preserve"> los casos establecidos en el presente procedimiento, el OCE u OI presenta la solicitud o </w:t>
      </w:r>
      <w:r w:rsidR="00911E58" w:rsidRPr="00A173BC">
        <w:rPr>
          <w:rFonts w:ascii="Arial" w:hAnsi="Arial" w:cs="Arial"/>
          <w:b/>
        </w:rPr>
        <w:t>documentación</w:t>
      </w:r>
      <w:r w:rsidR="00A47FF7" w:rsidRPr="00A173BC">
        <w:rPr>
          <w:rFonts w:ascii="Arial" w:hAnsi="Arial" w:cs="Arial"/>
          <w:b/>
        </w:rPr>
        <w:t xml:space="preserve"> a través de su CEU a la CECA, observando las consideraciones previstas en el anexo </w:t>
      </w:r>
      <w:r w:rsidR="00911E58" w:rsidRPr="00A173BC">
        <w:rPr>
          <w:rFonts w:ascii="Arial" w:hAnsi="Arial" w:cs="Arial"/>
          <w:b/>
        </w:rPr>
        <w:t>6</w:t>
      </w:r>
      <w:r w:rsidR="00A47FF7" w:rsidRPr="00A173BC">
        <w:rPr>
          <w:rFonts w:ascii="Arial" w:hAnsi="Arial" w:cs="Arial"/>
          <w:b/>
        </w:rPr>
        <w:t>.</w:t>
      </w:r>
    </w:p>
    <w:p w14:paraId="1992E487" w14:textId="77777777" w:rsidR="00A173BC" w:rsidRPr="00A173BC" w:rsidRDefault="00A173BC" w:rsidP="00A173BC">
      <w:pPr>
        <w:pStyle w:val="Prrafodelista"/>
        <w:ind w:left="1560"/>
        <w:rPr>
          <w:rFonts w:ascii="Arial" w:hAnsi="Arial" w:cs="Arial"/>
          <w:b/>
          <w:bCs/>
        </w:rPr>
      </w:pPr>
    </w:p>
    <w:p w14:paraId="7C84BAED" w14:textId="012F22CE" w:rsidR="00A47FF7" w:rsidRPr="00A173BC" w:rsidRDefault="00A173BC" w:rsidP="00A173BC">
      <w:pPr>
        <w:pStyle w:val="Prrafodelista"/>
        <w:numPr>
          <w:ilvl w:val="1"/>
          <w:numId w:val="10"/>
        </w:numPr>
        <w:ind w:left="1560" w:hanging="426"/>
        <w:rPr>
          <w:rFonts w:ascii="Arial" w:hAnsi="Arial" w:cs="Arial"/>
          <w:b/>
          <w:bCs/>
        </w:rPr>
      </w:pPr>
      <w:r>
        <w:rPr>
          <w:rFonts w:ascii="Arial" w:hAnsi="Arial" w:cs="Arial"/>
          <w:b/>
          <w:bCs/>
        </w:rPr>
        <w:t xml:space="preserve">Para </w:t>
      </w:r>
      <w:r w:rsidR="00322014" w:rsidRPr="00A173BC">
        <w:rPr>
          <w:rFonts w:ascii="Arial" w:hAnsi="Arial" w:cs="Arial"/>
          <w:b/>
        </w:rPr>
        <w:t xml:space="preserve">la habilitación de la </w:t>
      </w:r>
      <w:r w:rsidR="00A47FF7" w:rsidRPr="00A173BC">
        <w:rPr>
          <w:rFonts w:ascii="Arial" w:hAnsi="Arial" w:cs="Arial"/>
          <w:b/>
        </w:rPr>
        <w:t xml:space="preserve">CEU ante la Administración Aduanera, el OCE u OI presenta, previamente y por única vez, el formato del anexo </w:t>
      </w:r>
      <w:r w:rsidR="00911E58" w:rsidRPr="00A173BC">
        <w:rPr>
          <w:rFonts w:ascii="Arial" w:hAnsi="Arial" w:cs="Arial"/>
          <w:b/>
        </w:rPr>
        <w:t>7</w:t>
      </w:r>
      <w:r w:rsidR="00A47FF7" w:rsidRPr="00A173BC">
        <w:rPr>
          <w:rFonts w:ascii="Arial" w:hAnsi="Arial" w:cs="Arial"/>
          <w:b/>
        </w:rPr>
        <w:t xml:space="preserve"> en la MPV-SUNAT. La solicitud es de aprobación automática. La intendencia de aduana consignada en la solicitud remite a la CEU del usuario una comunicación, informando sobre la CECA de la intendencia.</w:t>
      </w:r>
    </w:p>
    <w:p w14:paraId="0856F24F" w14:textId="77777777" w:rsidR="00A173BC" w:rsidRPr="00A173BC" w:rsidRDefault="00A173BC" w:rsidP="00A173BC">
      <w:pPr>
        <w:pStyle w:val="Prrafodelista"/>
        <w:ind w:left="1560" w:hanging="426"/>
        <w:rPr>
          <w:rFonts w:ascii="Arial" w:hAnsi="Arial" w:cs="Arial"/>
          <w:b/>
          <w:bCs/>
        </w:rPr>
      </w:pPr>
    </w:p>
    <w:p w14:paraId="0B04128F" w14:textId="6F7CD426" w:rsidR="00A47FF7" w:rsidRPr="009C6162" w:rsidRDefault="00C661D8" w:rsidP="00A173BC">
      <w:pPr>
        <w:spacing w:line="240" w:lineRule="auto"/>
        <w:ind w:left="1560" w:hanging="426"/>
        <w:jc w:val="both"/>
        <w:rPr>
          <w:rFonts w:ascii="Arial" w:hAnsi="Arial" w:cs="Arial"/>
          <w:b/>
        </w:rPr>
      </w:pPr>
      <w:r>
        <w:rPr>
          <w:rFonts w:ascii="Arial" w:hAnsi="Arial" w:cs="Arial"/>
          <w:b/>
        </w:rPr>
        <w:t xml:space="preserve">    </w:t>
      </w:r>
      <w:r w:rsidR="00A173BC">
        <w:rPr>
          <w:rFonts w:ascii="Arial" w:hAnsi="Arial" w:cs="Arial"/>
          <w:b/>
        </w:rPr>
        <w:tab/>
      </w:r>
      <w:r w:rsidR="00A47FF7" w:rsidRPr="009C6162">
        <w:rPr>
          <w:rFonts w:ascii="Arial" w:hAnsi="Arial" w:cs="Arial"/>
          <w:b/>
        </w:rPr>
        <w:t xml:space="preserve">La intendencia de aduana adopta las acciones necesarias para </w:t>
      </w:r>
      <w:r w:rsidR="00322014" w:rsidRPr="009C6162">
        <w:rPr>
          <w:rFonts w:ascii="Arial" w:hAnsi="Arial" w:cs="Arial"/>
          <w:b/>
        </w:rPr>
        <w:t>el mantenimiento y custodia de la documentación y de</w:t>
      </w:r>
      <w:r w:rsidR="00A47FF7" w:rsidRPr="009C6162">
        <w:rPr>
          <w:rFonts w:ascii="Arial" w:hAnsi="Arial" w:cs="Arial"/>
          <w:b/>
        </w:rPr>
        <w:t xml:space="preserve"> las </w:t>
      </w:r>
      <w:r w:rsidR="00A47FF7" w:rsidRPr="009C6162">
        <w:rPr>
          <w:rFonts w:ascii="Arial" w:hAnsi="Arial" w:cs="Arial"/>
          <w:b/>
        </w:rPr>
        <w:lastRenderedPageBreak/>
        <w:t>comunicaciones cursadas a través de la CEU y la CECA, conforme a la normativa vigente.</w:t>
      </w:r>
    </w:p>
    <w:p w14:paraId="02831925" w14:textId="77777777" w:rsidR="004B6C8C" w:rsidRPr="004B6C8C" w:rsidRDefault="004B6C8C" w:rsidP="00A173BC">
      <w:pPr>
        <w:pStyle w:val="auto-style1"/>
        <w:widowControl w:val="0"/>
        <w:spacing w:before="0" w:beforeAutospacing="0" w:after="0" w:afterAutospacing="0"/>
        <w:ind w:left="1701"/>
        <w:jc w:val="both"/>
        <w:outlineLvl w:val="0"/>
        <w:rPr>
          <w:rStyle w:val="Textoennegrita"/>
          <w:rFonts w:ascii="Arial" w:hAnsi="Arial" w:cs="Arial"/>
          <w:sz w:val="22"/>
          <w:szCs w:val="22"/>
          <w:u w:val="none"/>
        </w:rPr>
      </w:pPr>
    </w:p>
    <w:p w14:paraId="2B555611" w14:textId="77777777" w:rsidR="00A173BC" w:rsidRDefault="00A173BC" w:rsidP="00A173BC">
      <w:pPr>
        <w:pStyle w:val="Ttulo3"/>
        <w:tabs>
          <w:tab w:val="left" w:pos="360"/>
          <w:tab w:val="left" w:pos="720"/>
        </w:tabs>
        <w:ind w:left="0"/>
        <w:rPr>
          <w:bCs/>
        </w:rPr>
      </w:pPr>
    </w:p>
    <w:p w14:paraId="623FA753" w14:textId="3A8F6CFF" w:rsidR="00597513" w:rsidRPr="004F6A04" w:rsidRDefault="00597513" w:rsidP="00A173BC">
      <w:pPr>
        <w:pStyle w:val="Ttulo3"/>
        <w:tabs>
          <w:tab w:val="left" w:pos="360"/>
          <w:tab w:val="left" w:pos="720"/>
        </w:tabs>
        <w:ind w:left="0"/>
        <w:jc w:val="center"/>
        <w:rPr>
          <w:b w:val="0"/>
          <w:lang w:val="es-MX"/>
        </w:rPr>
      </w:pPr>
      <w:r w:rsidRPr="004F6A04">
        <w:rPr>
          <w:lang w:val="es-MX"/>
        </w:rPr>
        <w:t>ANEXO 6</w:t>
      </w:r>
    </w:p>
    <w:p w14:paraId="3F02FA3D" w14:textId="77777777" w:rsidR="00597513" w:rsidRPr="004F6A04" w:rsidRDefault="00597513" w:rsidP="00597513">
      <w:pPr>
        <w:rPr>
          <w:rFonts w:ascii="Arial" w:hAnsi="Arial" w:cs="Arial"/>
          <w:lang w:val="es-MX" w:eastAsia="x-none"/>
        </w:rPr>
      </w:pPr>
    </w:p>
    <w:p w14:paraId="13A22F85" w14:textId="3BE5D10A" w:rsidR="00E56F21" w:rsidRDefault="00597513" w:rsidP="00E56F21">
      <w:pPr>
        <w:spacing w:after="0" w:line="240" w:lineRule="auto"/>
        <w:ind w:left="720"/>
        <w:jc w:val="center"/>
        <w:rPr>
          <w:rFonts w:ascii="Arial" w:hAnsi="Arial" w:cs="Arial"/>
          <w:b/>
          <w:bCs/>
        </w:rPr>
      </w:pPr>
      <w:r w:rsidRPr="004F6A04">
        <w:rPr>
          <w:rFonts w:ascii="Arial" w:hAnsi="Arial" w:cs="Arial"/>
          <w:b/>
          <w:bCs/>
          <w:lang w:val="es-ES"/>
        </w:rPr>
        <w:t xml:space="preserve">CONSIDERACIONES PARA DIGITALIZAR LOS DOCUMENTOS </w:t>
      </w:r>
      <w:r w:rsidR="00E56F21">
        <w:rPr>
          <w:rFonts w:ascii="Arial" w:hAnsi="Arial" w:cs="Arial"/>
          <w:b/>
          <w:bCs/>
        </w:rPr>
        <w:t>REMITIDOS</w:t>
      </w:r>
    </w:p>
    <w:p w14:paraId="5005B6D1" w14:textId="77777777" w:rsidR="00E56F21" w:rsidRDefault="00E56F21" w:rsidP="00E56F21">
      <w:pPr>
        <w:tabs>
          <w:tab w:val="left" w:pos="1560"/>
          <w:tab w:val="left" w:pos="1701"/>
        </w:tabs>
        <w:spacing w:after="0"/>
        <w:ind w:left="1701" w:hanging="1275"/>
        <w:jc w:val="center"/>
        <w:rPr>
          <w:rFonts w:ascii="Arial" w:hAnsi="Arial" w:cs="Arial"/>
        </w:rPr>
      </w:pPr>
      <w:r>
        <w:rPr>
          <w:rFonts w:ascii="Arial" w:hAnsi="Arial" w:cs="Arial"/>
          <w:b/>
          <w:bCs/>
        </w:rPr>
        <w:t>A TRAVÉS DE LA CEU A LA CECA</w:t>
      </w:r>
    </w:p>
    <w:p w14:paraId="31D577B8" w14:textId="77777777" w:rsidR="00E56F21" w:rsidRPr="004F6A04" w:rsidRDefault="00E56F21" w:rsidP="00597513">
      <w:pPr>
        <w:spacing w:after="0" w:line="240" w:lineRule="auto"/>
        <w:ind w:left="720"/>
        <w:jc w:val="center"/>
        <w:rPr>
          <w:rFonts w:ascii="Arial" w:hAnsi="Arial" w:cs="Arial"/>
          <w:b/>
          <w:bCs/>
          <w:lang w:val="es-ES"/>
        </w:rPr>
      </w:pPr>
    </w:p>
    <w:p w14:paraId="64C962A6" w14:textId="34C029C7" w:rsidR="00597513" w:rsidRPr="004F6A04" w:rsidRDefault="00597513" w:rsidP="00597513">
      <w:pPr>
        <w:spacing w:after="0" w:line="240" w:lineRule="auto"/>
        <w:ind w:left="426"/>
        <w:rPr>
          <w:rFonts w:ascii="Arial" w:hAnsi="Arial" w:cs="Arial"/>
          <w:b/>
          <w:bCs/>
          <w:lang w:val="es-ES"/>
        </w:rPr>
      </w:pPr>
    </w:p>
    <w:p w14:paraId="4B0F8DFC" w14:textId="77777777" w:rsidR="006C1CE2" w:rsidRPr="004F6A04" w:rsidRDefault="006C1CE2" w:rsidP="00597513">
      <w:pPr>
        <w:spacing w:after="0" w:line="240" w:lineRule="auto"/>
        <w:ind w:left="426"/>
        <w:rPr>
          <w:rFonts w:ascii="Arial" w:hAnsi="Arial" w:cs="Arial"/>
          <w:b/>
          <w:bCs/>
          <w:lang w:val="es-ES"/>
        </w:rPr>
      </w:pPr>
    </w:p>
    <w:p w14:paraId="151A3012" w14:textId="77777777" w:rsidR="00597513" w:rsidRPr="004F6A04" w:rsidRDefault="00597513" w:rsidP="00597513">
      <w:pPr>
        <w:spacing w:after="0" w:line="240" w:lineRule="auto"/>
        <w:ind w:left="426"/>
        <w:rPr>
          <w:rFonts w:ascii="Arial" w:hAnsi="Arial" w:cs="Arial"/>
          <w:bCs/>
        </w:rPr>
      </w:pPr>
    </w:p>
    <w:p w14:paraId="28B2D3BB" w14:textId="77777777" w:rsidR="00597513" w:rsidRPr="004F6A04" w:rsidRDefault="00597513" w:rsidP="006C1CE2">
      <w:pPr>
        <w:numPr>
          <w:ilvl w:val="0"/>
          <w:numId w:val="24"/>
        </w:numPr>
        <w:tabs>
          <w:tab w:val="clear" w:pos="720"/>
          <w:tab w:val="num" w:pos="993"/>
        </w:tabs>
        <w:spacing w:after="0" w:line="240" w:lineRule="auto"/>
        <w:ind w:left="993" w:hanging="426"/>
        <w:jc w:val="both"/>
        <w:rPr>
          <w:rFonts w:ascii="Arial" w:hAnsi="Arial" w:cs="Arial"/>
          <w:bCs/>
        </w:rPr>
      </w:pPr>
      <w:r w:rsidRPr="004F6A04">
        <w:rPr>
          <w:rFonts w:ascii="Arial" w:hAnsi="Arial" w:cs="Arial"/>
          <w:lang w:val="es-ES"/>
        </w:rPr>
        <w:t>El documento por digitalizar debe ser legible. En lo posible utilizar sellos de color negro y tinta recargada.</w:t>
      </w:r>
    </w:p>
    <w:p w14:paraId="6F717D11" w14:textId="77777777" w:rsidR="00597513" w:rsidRPr="004F6A04" w:rsidRDefault="00597513" w:rsidP="00597513">
      <w:pPr>
        <w:spacing w:after="0" w:line="240" w:lineRule="auto"/>
        <w:ind w:left="426"/>
        <w:rPr>
          <w:rFonts w:ascii="Arial" w:hAnsi="Arial" w:cs="Arial"/>
          <w:lang w:val="es-ES"/>
        </w:rPr>
      </w:pPr>
    </w:p>
    <w:p w14:paraId="6FD7EC59" w14:textId="45E8D9D3" w:rsidR="00597513" w:rsidRDefault="00597513" w:rsidP="006C1CE2">
      <w:pPr>
        <w:numPr>
          <w:ilvl w:val="0"/>
          <w:numId w:val="24"/>
        </w:numPr>
        <w:tabs>
          <w:tab w:val="clear" w:pos="720"/>
        </w:tabs>
        <w:spacing w:after="0" w:line="240" w:lineRule="auto"/>
        <w:ind w:left="993" w:hanging="426"/>
        <w:jc w:val="both"/>
        <w:rPr>
          <w:rFonts w:ascii="Arial" w:hAnsi="Arial" w:cs="Arial"/>
          <w:bCs/>
          <w:lang w:val="es-ES"/>
        </w:rPr>
      </w:pPr>
      <w:r w:rsidRPr="004F6A04">
        <w:rPr>
          <w:rFonts w:ascii="Arial" w:hAnsi="Arial" w:cs="Arial"/>
          <w:bCs/>
          <w:lang w:val="es-ES"/>
        </w:rPr>
        <w:t>Especificaciones técnicas del documento digitalizado:</w:t>
      </w:r>
    </w:p>
    <w:p w14:paraId="46C59074" w14:textId="77777777" w:rsidR="004E06E8" w:rsidRDefault="004E06E8" w:rsidP="004E06E8">
      <w:pPr>
        <w:pStyle w:val="Prrafodelista"/>
        <w:rPr>
          <w:rFonts w:ascii="Arial" w:hAnsi="Arial" w:cs="Arial"/>
          <w:bCs/>
          <w:lang w:val="es-ES"/>
        </w:rPr>
      </w:pPr>
    </w:p>
    <w:p w14:paraId="4992FB9B" w14:textId="77777777" w:rsidR="00597513" w:rsidRPr="004F6A04" w:rsidRDefault="00597513" w:rsidP="00597513">
      <w:pPr>
        <w:tabs>
          <w:tab w:val="num" w:pos="1260"/>
        </w:tabs>
        <w:spacing w:after="0" w:line="240" w:lineRule="auto"/>
        <w:ind w:left="360"/>
        <w:rPr>
          <w:rFonts w:ascii="Arial" w:hAnsi="Arial" w:cs="Arial"/>
          <w:b/>
          <w:bCs/>
          <w:lang w:val="es-ES"/>
        </w:rPr>
      </w:pP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4"/>
        <w:gridCol w:w="2268"/>
      </w:tblGrid>
      <w:tr w:rsidR="00597513" w:rsidRPr="004F6A04" w14:paraId="5C812C1E" w14:textId="77777777" w:rsidTr="006C1CE2">
        <w:tc>
          <w:tcPr>
            <w:tcW w:w="5244" w:type="dxa"/>
          </w:tcPr>
          <w:p w14:paraId="26CB4B18" w14:textId="77777777" w:rsidR="00597513" w:rsidRPr="004F6A04" w:rsidRDefault="00597513" w:rsidP="005E4306">
            <w:pPr>
              <w:pStyle w:val="Textoindependiente3"/>
              <w:jc w:val="center"/>
              <w:rPr>
                <w:rFonts w:cs="Arial"/>
                <w:b/>
                <w:bCs/>
                <w:sz w:val="22"/>
                <w:szCs w:val="22"/>
              </w:rPr>
            </w:pPr>
            <w:r w:rsidRPr="004F6A04">
              <w:rPr>
                <w:rFonts w:cs="Arial"/>
                <w:b/>
                <w:bCs/>
                <w:sz w:val="22"/>
                <w:szCs w:val="22"/>
              </w:rPr>
              <w:t>Características</w:t>
            </w:r>
          </w:p>
        </w:tc>
        <w:tc>
          <w:tcPr>
            <w:tcW w:w="2268" w:type="dxa"/>
          </w:tcPr>
          <w:p w14:paraId="600C8CC4" w14:textId="77777777" w:rsidR="00597513" w:rsidRPr="004F6A04" w:rsidRDefault="00597513" w:rsidP="005E4306">
            <w:pPr>
              <w:pStyle w:val="Textoindependiente3"/>
              <w:jc w:val="center"/>
              <w:rPr>
                <w:rFonts w:cs="Arial"/>
                <w:b/>
                <w:bCs/>
                <w:sz w:val="22"/>
                <w:szCs w:val="22"/>
              </w:rPr>
            </w:pPr>
            <w:r w:rsidRPr="004F6A04">
              <w:rPr>
                <w:rFonts w:cs="Arial"/>
                <w:b/>
                <w:bCs/>
                <w:sz w:val="22"/>
                <w:szCs w:val="22"/>
              </w:rPr>
              <w:t>Especificaciones</w:t>
            </w:r>
          </w:p>
        </w:tc>
      </w:tr>
      <w:tr w:rsidR="00597513" w:rsidRPr="004F6A04" w14:paraId="5104BB44" w14:textId="77777777" w:rsidTr="006C1CE2">
        <w:tc>
          <w:tcPr>
            <w:tcW w:w="5244" w:type="dxa"/>
            <w:vAlign w:val="center"/>
          </w:tcPr>
          <w:p w14:paraId="628670D5" w14:textId="77777777" w:rsidR="00597513" w:rsidRPr="004F6A04" w:rsidRDefault="00597513" w:rsidP="005E4306">
            <w:pPr>
              <w:spacing w:after="0" w:line="240" w:lineRule="auto"/>
              <w:rPr>
                <w:rFonts w:ascii="Arial" w:hAnsi="Arial" w:cs="Arial"/>
                <w:lang w:val="es-ES"/>
              </w:rPr>
            </w:pPr>
            <w:r w:rsidRPr="004F6A04">
              <w:rPr>
                <w:rFonts w:ascii="Arial" w:hAnsi="Arial" w:cs="Arial"/>
                <w:lang w:val="es-ES"/>
              </w:rPr>
              <w:t>Formato del archivo</w:t>
            </w:r>
          </w:p>
        </w:tc>
        <w:tc>
          <w:tcPr>
            <w:tcW w:w="2268" w:type="dxa"/>
          </w:tcPr>
          <w:p w14:paraId="5AA397D5" w14:textId="77777777" w:rsidR="00597513" w:rsidRPr="004F6A04" w:rsidRDefault="00597513" w:rsidP="005E4306">
            <w:pPr>
              <w:spacing w:after="0" w:line="240" w:lineRule="auto"/>
              <w:ind w:left="218"/>
              <w:rPr>
                <w:rFonts w:ascii="Arial" w:hAnsi="Arial" w:cs="Arial"/>
                <w:lang w:val="en-US"/>
              </w:rPr>
            </w:pPr>
            <w:r w:rsidRPr="004F6A04">
              <w:rPr>
                <w:rFonts w:ascii="Arial" w:hAnsi="Arial" w:cs="Arial"/>
                <w:lang w:val="en-US"/>
              </w:rPr>
              <w:t>PDF   o   JPG</w:t>
            </w:r>
          </w:p>
        </w:tc>
      </w:tr>
      <w:tr w:rsidR="00597513" w:rsidRPr="004F6A04" w14:paraId="5D3535E4" w14:textId="77777777" w:rsidTr="006C1CE2">
        <w:tc>
          <w:tcPr>
            <w:tcW w:w="5244" w:type="dxa"/>
            <w:vAlign w:val="center"/>
          </w:tcPr>
          <w:p w14:paraId="3D910754" w14:textId="77777777" w:rsidR="00597513" w:rsidRPr="004F6A04" w:rsidRDefault="00597513" w:rsidP="005E4306">
            <w:pPr>
              <w:spacing w:after="0" w:line="240" w:lineRule="auto"/>
              <w:rPr>
                <w:rFonts w:ascii="Arial" w:hAnsi="Arial" w:cs="Arial"/>
                <w:lang w:val="es-ES"/>
              </w:rPr>
            </w:pPr>
            <w:r w:rsidRPr="004F6A04">
              <w:rPr>
                <w:rFonts w:ascii="Arial" w:hAnsi="Arial" w:cs="Arial"/>
                <w:lang w:val="es-ES"/>
              </w:rPr>
              <w:t>Tamaño máximo recomendado del archivo por folio</w:t>
            </w:r>
          </w:p>
        </w:tc>
        <w:tc>
          <w:tcPr>
            <w:tcW w:w="2268" w:type="dxa"/>
          </w:tcPr>
          <w:p w14:paraId="7FD3035E" w14:textId="77777777" w:rsidR="00597513" w:rsidRPr="004F6A04" w:rsidRDefault="00597513" w:rsidP="005E4306">
            <w:pPr>
              <w:spacing w:after="0" w:line="240" w:lineRule="auto"/>
              <w:ind w:left="218"/>
              <w:rPr>
                <w:rFonts w:ascii="Arial" w:hAnsi="Arial" w:cs="Arial"/>
                <w:lang w:val="es-ES"/>
              </w:rPr>
            </w:pPr>
            <w:r w:rsidRPr="004F6A04">
              <w:rPr>
                <w:rFonts w:ascii="Arial" w:hAnsi="Arial" w:cs="Arial"/>
                <w:lang w:val="es-ES"/>
              </w:rPr>
              <w:t>2 Mb</w:t>
            </w:r>
          </w:p>
        </w:tc>
      </w:tr>
    </w:tbl>
    <w:p w14:paraId="5D6158B3" w14:textId="77777777" w:rsidR="00597513" w:rsidRPr="004F6A04" w:rsidRDefault="00597513" w:rsidP="00597513">
      <w:pPr>
        <w:spacing w:after="0"/>
        <w:rPr>
          <w:rFonts w:ascii="Arial" w:hAnsi="Arial" w:cs="Arial"/>
          <w:lang w:val="es-ES"/>
        </w:rPr>
      </w:pPr>
    </w:p>
    <w:p w14:paraId="0E53208F" w14:textId="2614B4C4" w:rsidR="004E06E8" w:rsidRDefault="004E06E8" w:rsidP="0068114C">
      <w:pPr>
        <w:spacing w:after="0" w:line="240" w:lineRule="auto"/>
        <w:jc w:val="center"/>
        <w:rPr>
          <w:rFonts w:ascii="Arial" w:hAnsi="Arial" w:cs="Arial"/>
          <w:b/>
          <w:bCs/>
        </w:rPr>
      </w:pPr>
    </w:p>
    <w:p w14:paraId="03677A21" w14:textId="77777777" w:rsidR="004E06E8" w:rsidRPr="004F6A04" w:rsidRDefault="004E06E8" w:rsidP="0068114C">
      <w:pPr>
        <w:spacing w:after="0" w:line="240" w:lineRule="auto"/>
        <w:jc w:val="center"/>
        <w:rPr>
          <w:rFonts w:ascii="Arial" w:hAnsi="Arial" w:cs="Arial"/>
          <w:b/>
          <w:bCs/>
        </w:rPr>
      </w:pPr>
    </w:p>
    <w:p w14:paraId="05300B51" w14:textId="1F2ED947" w:rsidR="00597513" w:rsidRPr="004F6A04" w:rsidRDefault="00597513" w:rsidP="0068114C">
      <w:pPr>
        <w:spacing w:after="0" w:line="240" w:lineRule="auto"/>
        <w:jc w:val="center"/>
        <w:rPr>
          <w:rFonts w:ascii="Arial" w:hAnsi="Arial" w:cs="Arial"/>
          <w:b/>
          <w:bCs/>
        </w:rPr>
      </w:pPr>
    </w:p>
    <w:p w14:paraId="7EBAD691" w14:textId="7BE651CA" w:rsidR="009B74DA" w:rsidRPr="004F6A04" w:rsidRDefault="009B74DA" w:rsidP="009B74DA">
      <w:pPr>
        <w:pStyle w:val="Default"/>
        <w:jc w:val="center"/>
        <w:rPr>
          <w:b/>
          <w:bCs/>
          <w:color w:val="auto"/>
          <w:sz w:val="22"/>
          <w:szCs w:val="22"/>
        </w:rPr>
      </w:pPr>
      <w:r w:rsidRPr="004F6A04">
        <w:rPr>
          <w:b/>
          <w:bCs/>
          <w:color w:val="auto"/>
          <w:sz w:val="22"/>
          <w:szCs w:val="22"/>
        </w:rPr>
        <w:t xml:space="preserve">ANEXO </w:t>
      </w:r>
      <w:r w:rsidR="00597513" w:rsidRPr="004F6A04">
        <w:rPr>
          <w:b/>
          <w:bCs/>
          <w:color w:val="auto"/>
          <w:sz w:val="22"/>
          <w:szCs w:val="22"/>
        </w:rPr>
        <w:t>7</w:t>
      </w:r>
    </w:p>
    <w:p w14:paraId="60C67AD3" w14:textId="77777777" w:rsidR="009B74DA" w:rsidRPr="004F6A04" w:rsidRDefault="009B74DA" w:rsidP="009B74DA">
      <w:pPr>
        <w:pStyle w:val="Default"/>
        <w:jc w:val="center"/>
        <w:rPr>
          <w:b/>
          <w:bCs/>
          <w:sz w:val="22"/>
          <w:szCs w:val="22"/>
        </w:rPr>
      </w:pPr>
    </w:p>
    <w:p w14:paraId="3962DE20" w14:textId="77777777" w:rsidR="009B74DA" w:rsidRPr="004F6A04" w:rsidRDefault="009B74DA" w:rsidP="009B74DA">
      <w:pPr>
        <w:pStyle w:val="NormalWeb"/>
        <w:spacing w:before="0" w:beforeAutospacing="0" w:after="0" w:afterAutospacing="0"/>
        <w:jc w:val="center"/>
        <w:outlineLvl w:val="2"/>
        <w:rPr>
          <w:rFonts w:ascii="Arial" w:hAnsi="Arial" w:cs="Arial"/>
          <w:b/>
          <w:bCs/>
          <w:sz w:val="22"/>
          <w:szCs w:val="22"/>
        </w:rPr>
      </w:pPr>
    </w:p>
    <w:p w14:paraId="1F140F5B" w14:textId="77777777" w:rsidR="009C4BB0" w:rsidRPr="00BB4C16" w:rsidRDefault="009C4BB0" w:rsidP="009C4BB0">
      <w:pPr>
        <w:pStyle w:val="NormalWeb"/>
        <w:spacing w:before="0" w:beforeAutospacing="0" w:after="0" w:afterAutospacing="0"/>
        <w:jc w:val="center"/>
        <w:outlineLvl w:val="2"/>
        <w:rPr>
          <w:rFonts w:ascii="Arial" w:hAnsi="Arial" w:cs="Arial"/>
          <w:b/>
          <w:bCs/>
          <w:sz w:val="22"/>
          <w:szCs w:val="22"/>
        </w:rPr>
      </w:pPr>
      <w:r w:rsidRPr="00BB4C16">
        <w:rPr>
          <w:rFonts w:ascii="Arial" w:hAnsi="Arial" w:cs="Arial"/>
          <w:b/>
          <w:bCs/>
          <w:sz w:val="22"/>
          <w:szCs w:val="22"/>
        </w:rPr>
        <w:t>SOLICITUD DE USO DE CASILLA ELECTRÓNICA</w:t>
      </w:r>
    </w:p>
    <w:p w14:paraId="4BF19FD9" w14:textId="0F8E184F" w:rsidR="00237C2F" w:rsidRDefault="00237C2F" w:rsidP="009C4BB0">
      <w:pPr>
        <w:rPr>
          <w:rFonts w:ascii="Arial" w:hAnsi="Arial" w:cs="Arial"/>
          <w:bCs/>
        </w:rPr>
      </w:pPr>
    </w:p>
    <w:p w14:paraId="38D59F67" w14:textId="77777777" w:rsidR="00237C2F" w:rsidRPr="00BB4C16" w:rsidRDefault="00237C2F" w:rsidP="00237C2F">
      <w:pPr>
        <w:ind w:left="567"/>
        <w:rPr>
          <w:rFonts w:ascii="Arial" w:hAnsi="Arial" w:cs="Arial"/>
          <w:bCs/>
        </w:rPr>
      </w:pPr>
      <w:r w:rsidRPr="00BB4C16">
        <w:rPr>
          <w:rFonts w:ascii="Arial" w:hAnsi="Arial" w:cs="Arial"/>
          <w:bCs/>
        </w:rPr>
        <w:t>Señor Intendente de Aduana:</w:t>
      </w:r>
    </w:p>
    <w:p w14:paraId="7650F7F3" w14:textId="77777777" w:rsidR="00237C2F" w:rsidRPr="00BB4C16" w:rsidRDefault="00237C2F" w:rsidP="00A173BC">
      <w:pPr>
        <w:ind w:left="567"/>
        <w:jc w:val="both"/>
        <w:rPr>
          <w:rFonts w:ascii="Arial" w:hAnsi="Arial" w:cs="Arial"/>
          <w:b/>
          <w:bCs/>
        </w:rPr>
      </w:pPr>
      <w:r w:rsidRPr="00BB4C16">
        <w:rPr>
          <w:rFonts w:ascii="Arial" w:hAnsi="Arial" w:cs="Arial"/>
          <w:bCs/>
        </w:rPr>
        <w:t>Me dirijo a usted con el fin de solicitarle el uso de la casilla electrónica corporativa aduanera (CECA) y de la casilla electrónica del usuario (CEU), de acuerdo con el siguiente detalle: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3"/>
        <w:gridCol w:w="2060"/>
      </w:tblGrid>
      <w:tr w:rsidR="00237C2F" w:rsidRPr="00C239AF" w14:paraId="2BF601D0" w14:textId="77777777" w:rsidTr="00851AE8">
        <w:trPr>
          <w:cantSplit/>
          <w:trHeight w:val="247"/>
        </w:trPr>
        <w:tc>
          <w:tcPr>
            <w:tcW w:w="5873" w:type="dxa"/>
            <w:tcBorders>
              <w:top w:val="single" w:sz="4" w:space="0" w:color="auto"/>
              <w:left w:val="single" w:sz="4" w:space="0" w:color="auto"/>
              <w:bottom w:val="single" w:sz="4" w:space="0" w:color="auto"/>
              <w:right w:val="single" w:sz="4" w:space="0" w:color="auto"/>
            </w:tcBorders>
            <w:vAlign w:val="center"/>
            <w:hideMark/>
          </w:tcPr>
          <w:p w14:paraId="1B4514B3" w14:textId="3822B1DB" w:rsidR="00237C2F" w:rsidRPr="00455CF2" w:rsidRDefault="00237C2F" w:rsidP="00851AE8">
            <w:pPr>
              <w:pStyle w:val="Ttulo1"/>
              <w:rPr>
                <w:rFonts w:cs="Arial"/>
                <w:b/>
                <w:sz w:val="20"/>
                <w:u w:val="none"/>
              </w:rPr>
            </w:pPr>
            <w:r w:rsidRPr="00455CF2">
              <w:rPr>
                <w:rFonts w:cs="Arial"/>
                <w:b/>
                <w:sz w:val="20"/>
                <w:u w:val="none"/>
              </w:rPr>
              <w:lastRenderedPageBreak/>
              <w:t>N</w:t>
            </w:r>
            <w:r w:rsidR="00871922">
              <w:rPr>
                <w:rFonts w:cs="Arial"/>
                <w:b/>
                <w:sz w:val="20"/>
                <w:u w:val="none"/>
              </w:rPr>
              <w:t>OMBRE O RAZÓN SOCIAL DEL OPERADOR</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437CE66" w14:textId="77777777" w:rsidR="00237C2F" w:rsidRPr="00455CF2" w:rsidRDefault="00237C2F" w:rsidP="00851AE8">
            <w:pPr>
              <w:pStyle w:val="Ttulo1"/>
              <w:ind w:left="432" w:hanging="432"/>
              <w:rPr>
                <w:rFonts w:cs="Arial"/>
                <w:b/>
                <w:sz w:val="20"/>
                <w:u w:val="none"/>
              </w:rPr>
            </w:pPr>
            <w:r w:rsidRPr="00455CF2">
              <w:rPr>
                <w:rFonts w:cs="Arial"/>
                <w:b/>
                <w:sz w:val="20"/>
                <w:u w:val="none"/>
              </w:rPr>
              <w:t xml:space="preserve">RUC </w:t>
            </w:r>
            <w:proofErr w:type="spellStart"/>
            <w:r w:rsidRPr="00455CF2">
              <w:rPr>
                <w:rFonts w:cs="Arial"/>
                <w:b/>
                <w:sz w:val="20"/>
                <w:u w:val="none"/>
              </w:rPr>
              <w:t>Nº</w:t>
            </w:r>
            <w:proofErr w:type="spellEnd"/>
          </w:p>
        </w:tc>
      </w:tr>
      <w:tr w:rsidR="00237C2F" w:rsidRPr="00C239AF" w14:paraId="45A64834" w14:textId="77777777" w:rsidTr="00851AE8">
        <w:trPr>
          <w:cantSplit/>
        </w:trPr>
        <w:tc>
          <w:tcPr>
            <w:tcW w:w="5873" w:type="dxa"/>
            <w:tcBorders>
              <w:top w:val="single" w:sz="4" w:space="0" w:color="auto"/>
              <w:left w:val="single" w:sz="4" w:space="0" w:color="auto"/>
              <w:bottom w:val="single" w:sz="4" w:space="0" w:color="auto"/>
              <w:right w:val="single" w:sz="4" w:space="0" w:color="auto"/>
            </w:tcBorders>
          </w:tcPr>
          <w:p w14:paraId="17B04B7A" w14:textId="77777777" w:rsidR="00237C2F" w:rsidRPr="00C239AF" w:rsidRDefault="00237C2F" w:rsidP="00851AE8">
            <w:pPr>
              <w:jc w:val="center"/>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tcPr>
          <w:p w14:paraId="614C42A9" w14:textId="77777777" w:rsidR="00237C2F" w:rsidRPr="00C239AF" w:rsidRDefault="00237C2F" w:rsidP="00851AE8">
            <w:pPr>
              <w:jc w:val="center"/>
              <w:rPr>
                <w:rFonts w:ascii="Arial" w:hAnsi="Arial" w:cs="Arial"/>
                <w:b/>
                <w:sz w:val="20"/>
                <w:szCs w:val="20"/>
              </w:rPr>
            </w:pPr>
          </w:p>
        </w:tc>
      </w:tr>
    </w:tbl>
    <w:p w14:paraId="172CC191" w14:textId="77777777" w:rsidR="00237C2F" w:rsidRPr="00C239AF" w:rsidRDefault="00237C2F" w:rsidP="00237C2F">
      <w:pPr>
        <w:jc w:val="center"/>
        <w:rPr>
          <w:rFonts w:ascii="Arial"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7"/>
        <w:gridCol w:w="2056"/>
      </w:tblGrid>
      <w:tr w:rsidR="00237C2F" w:rsidRPr="00C239AF" w14:paraId="60B5A50A" w14:textId="77777777" w:rsidTr="00851AE8">
        <w:trPr>
          <w:cantSplit/>
        </w:trPr>
        <w:tc>
          <w:tcPr>
            <w:tcW w:w="5877" w:type="dxa"/>
            <w:tcBorders>
              <w:top w:val="single" w:sz="4" w:space="0" w:color="auto"/>
              <w:left w:val="single" w:sz="4" w:space="0" w:color="auto"/>
              <w:bottom w:val="single" w:sz="4" w:space="0" w:color="auto"/>
              <w:right w:val="single" w:sz="4" w:space="0" w:color="auto"/>
            </w:tcBorders>
            <w:vAlign w:val="center"/>
            <w:hideMark/>
          </w:tcPr>
          <w:p w14:paraId="2B0AA6E0" w14:textId="4B4B09A4" w:rsidR="00237C2F" w:rsidRPr="00455CF2" w:rsidRDefault="00237C2F" w:rsidP="00851AE8">
            <w:pPr>
              <w:pStyle w:val="Ttulo1"/>
              <w:ind w:left="432" w:hanging="432"/>
              <w:rPr>
                <w:rFonts w:cs="Arial"/>
                <w:b/>
                <w:sz w:val="20"/>
                <w:u w:val="none"/>
              </w:rPr>
            </w:pPr>
            <w:r w:rsidRPr="00455CF2">
              <w:rPr>
                <w:rFonts w:cs="Arial"/>
                <w:b/>
                <w:sz w:val="20"/>
                <w:u w:val="none"/>
              </w:rPr>
              <w:t>N</w:t>
            </w:r>
            <w:r w:rsidR="00871922">
              <w:rPr>
                <w:rFonts w:cs="Arial"/>
                <w:b/>
                <w:sz w:val="20"/>
                <w:u w:val="none"/>
              </w:rPr>
              <w:t>OMBRE DEL REPRESENTANTE LEGAL</w:t>
            </w:r>
          </w:p>
        </w:tc>
        <w:tc>
          <w:tcPr>
            <w:tcW w:w="2056" w:type="dxa"/>
            <w:tcBorders>
              <w:top w:val="single" w:sz="4" w:space="0" w:color="auto"/>
              <w:left w:val="single" w:sz="4" w:space="0" w:color="auto"/>
              <w:bottom w:val="single" w:sz="4" w:space="0" w:color="auto"/>
              <w:right w:val="single" w:sz="4" w:space="0" w:color="auto"/>
            </w:tcBorders>
            <w:vAlign w:val="center"/>
            <w:hideMark/>
          </w:tcPr>
          <w:p w14:paraId="52B0B8FD" w14:textId="77777777" w:rsidR="00237C2F" w:rsidRPr="00455CF2" w:rsidRDefault="00237C2F" w:rsidP="00851AE8">
            <w:pPr>
              <w:pStyle w:val="Ttulo1"/>
              <w:rPr>
                <w:rFonts w:cs="Arial"/>
                <w:b/>
                <w:sz w:val="20"/>
                <w:u w:val="none"/>
              </w:rPr>
            </w:pPr>
            <w:r w:rsidRPr="00455CF2">
              <w:rPr>
                <w:rFonts w:cs="Arial"/>
                <w:b/>
                <w:sz w:val="20"/>
                <w:u w:val="none"/>
              </w:rPr>
              <w:t xml:space="preserve">DNI </w:t>
            </w:r>
            <w:proofErr w:type="spellStart"/>
            <w:r w:rsidRPr="00455CF2">
              <w:rPr>
                <w:rFonts w:cs="Arial"/>
                <w:b/>
                <w:sz w:val="20"/>
                <w:u w:val="none"/>
              </w:rPr>
              <w:t>Nº</w:t>
            </w:r>
            <w:proofErr w:type="spellEnd"/>
          </w:p>
        </w:tc>
      </w:tr>
      <w:tr w:rsidR="00237C2F" w:rsidRPr="00C239AF" w14:paraId="139E1F7F" w14:textId="77777777" w:rsidTr="00851AE8">
        <w:trPr>
          <w:cantSplit/>
          <w:trHeight w:val="294"/>
        </w:trPr>
        <w:tc>
          <w:tcPr>
            <w:tcW w:w="5877" w:type="dxa"/>
            <w:tcBorders>
              <w:top w:val="single" w:sz="4" w:space="0" w:color="auto"/>
              <w:left w:val="single" w:sz="4" w:space="0" w:color="auto"/>
              <w:bottom w:val="single" w:sz="4" w:space="0" w:color="auto"/>
              <w:right w:val="single" w:sz="4" w:space="0" w:color="auto"/>
            </w:tcBorders>
          </w:tcPr>
          <w:p w14:paraId="33895663" w14:textId="77777777" w:rsidR="00237C2F" w:rsidRPr="00C239AF" w:rsidRDefault="00237C2F" w:rsidP="00851AE8">
            <w:pPr>
              <w:jc w:val="center"/>
              <w:rPr>
                <w:rFonts w:ascii="Arial" w:hAnsi="Arial" w:cs="Arial"/>
                <w:strike/>
              </w:rPr>
            </w:pPr>
          </w:p>
        </w:tc>
        <w:tc>
          <w:tcPr>
            <w:tcW w:w="2056" w:type="dxa"/>
            <w:tcBorders>
              <w:top w:val="single" w:sz="4" w:space="0" w:color="auto"/>
              <w:left w:val="single" w:sz="4" w:space="0" w:color="auto"/>
              <w:bottom w:val="single" w:sz="4" w:space="0" w:color="auto"/>
              <w:right w:val="single" w:sz="4" w:space="0" w:color="auto"/>
            </w:tcBorders>
          </w:tcPr>
          <w:p w14:paraId="36C3E111" w14:textId="77777777" w:rsidR="00237C2F" w:rsidRPr="00C239AF" w:rsidRDefault="00237C2F" w:rsidP="00851AE8">
            <w:pPr>
              <w:jc w:val="center"/>
              <w:rPr>
                <w:rFonts w:ascii="Arial" w:hAnsi="Arial" w:cs="Arial"/>
                <w:strike/>
              </w:rPr>
            </w:pPr>
          </w:p>
        </w:tc>
      </w:tr>
    </w:tbl>
    <w:p w14:paraId="342B0834" w14:textId="77777777" w:rsidR="00237C2F" w:rsidRPr="00C239AF" w:rsidRDefault="00237C2F" w:rsidP="00237C2F">
      <w:pPr>
        <w:jc w:val="center"/>
        <w:rPr>
          <w:rFonts w:ascii="Arial"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4"/>
        <w:gridCol w:w="2059"/>
      </w:tblGrid>
      <w:tr w:rsidR="00237C2F" w:rsidRPr="00C239AF" w14:paraId="4F7DF6B2" w14:textId="77777777" w:rsidTr="00851AE8">
        <w:trPr>
          <w:cantSplit/>
        </w:trPr>
        <w:tc>
          <w:tcPr>
            <w:tcW w:w="5874" w:type="dxa"/>
            <w:tcBorders>
              <w:top w:val="single" w:sz="4" w:space="0" w:color="auto"/>
              <w:left w:val="single" w:sz="4" w:space="0" w:color="auto"/>
              <w:bottom w:val="single" w:sz="4" w:space="0" w:color="auto"/>
              <w:right w:val="single" w:sz="4" w:space="0" w:color="auto"/>
            </w:tcBorders>
            <w:vAlign w:val="center"/>
            <w:hideMark/>
          </w:tcPr>
          <w:p w14:paraId="71E68E27" w14:textId="7111BBB6" w:rsidR="00237C2F" w:rsidRPr="00455CF2" w:rsidRDefault="00237C2F" w:rsidP="00851AE8">
            <w:pPr>
              <w:pStyle w:val="Ttulo1"/>
              <w:rPr>
                <w:rFonts w:cs="Arial"/>
                <w:b/>
                <w:sz w:val="20"/>
                <w:u w:val="none"/>
              </w:rPr>
            </w:pPr>
            <w:r w:rsidRPr="00455CF2">
              <w:rPr>
                <w:rFonts w:cs="Arial"/>
                <w:b/>
                <w:sz w:val="20"/>
                <w:u w:val="none"/>
              </w:rPr>
              <w:t>D</w:t>
            </w:r>
            <w:r w:rsidR="00871922">
              <w:rPr>
                <w:rFonts w:cs="Arial"/>
                <w:b/>
                <w:sz w:val="20"/>
                <w:u w:val="none"/>
              </w:rPr>
              <w:t>IRECCIÓN ELECTRÓNICA</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4E85126" w14:textId="02D74716" w:rsidR="00237C2F" w:rsidRPr="00455CF2" w:rsidRDefault="00237C2F" w:rsidP="00851AE8">
            <w:pPr>
              <w:pStyle w:val="Ttulo1"/>
              <w:rPr>
                <w:rFonts w:cs="Arial"/>
                <w:b/>
                <w:sz w:val="20"/>
                <w:u w:val="none"/>
              </w:rPr>
            </w:pPr>
            <w:r w:rsidRPr="00455CF2">
              <w:rPr>
                <w:rFonts w:cs="Arial"/>
                <w:b/>
                <w:sz w:val="20"/>
                <w:u w:val="none"/>
              </w:rPr>
              <w:t>T</w:t>
            </w:r>
            <w:r w:rsidR="00871922">
              <w:rPr>
                <w:rFonts w:cs="Arial"/>
                <w:b/>
                <w:sz w:val="20"/>
                <w:u w:val="none"/>
              </w:rPr>
              <w:t>ELÉFONO</w:t>
            </w:r>
            <w:r w:rsidRPr="00455CF2">
              <w:rPr>
                <w:rFonts w:cs="Arial"/>
                <w:b/>
                <w:sz w:val="20"/>
                <w:u w:val="none"/>
              </w:rPr>
              <w:t xml:space="preserve"> </w:t>
            </w:r>
            <w:proofErr w:type="spellStart"/>
            <w:r w:rsidRPr="00455CF2">
              <w:rPr>
                <w:rFonts w:cs="Arial"/>
                <w:b/>
                <w:sz w:val="20"/>
                <w:u w:val="none"/>
              </w:rPr>
              <w:t>Nº</w:t>
            </w:r>
            <w:proofErr w:type="spellEnd"/>
          </w:p>
        </w:tc>
      </w:tr>
      <w:tr w:rsidR="00237C2F" w:rsidRPr="00BB4C16" w14:paraId="2422D98E" w14:textId="77777777" w:rsidTr="00851AE8">
        <w:trPr>
          <w:cantSplit/>
          <w:trHeight w:val="294"/>
        </w:trPr>
        <w:tc>
          <w:tcPr>
            <w:tcW w:w="5874" w:type="dxa"/>
            <w:tcBorders>
              <w:top w:val="single" w:sz="4" w:space="0" w:color="auto"/>
              <w:left w:val="single" w:sz="4" w:space="0" w:color="auto"/>
              <w:bottom w:val="single" w:sz="4" w:space="0" w:color="auto"/>
              <w:right w:val="single" w:sz="4" w:space="0" w:color="auto"/>
            </w:tcBorders>
          </w:tcPr>
          <w:p w14:paraId="2E6DE6FA" w14:textId="77777777" w:rsidR="00237C2F" w:rsidRPr="00BB4C16" w:rsidRDefault="00237C2F" w:rsidP="00851AE8">
            <w:pPr>
              <w:jc w:val="center"/>
              <w:rPr>
                <w:rFonts w:ascii="Arial" w:hAnsi="Arial" w:cs="Arial"/>
                <w:strike/>
              </w:rPr>
            </w:pPr>
          </w:p>
        </w:tc>
        <w:tc>
          <w:tcPr>
            <w:tcW w:w="2059" w:type="dxa"/>
            <w:tcBorders>
              <w:top w:val="single" w:sz="4" w:space="0" w:color="auto"/>
              <w:left w:val="single" w:sz="4" w:space="0" w:color="auto"/>
              <w:bottom w:val="single" w:sz="4" w:space="0" w:color="auto"/>
              <w:right w:val="single" w:sz="4" w:space="0" w:color="auto"/>
            </w:tcBorders>
          </w:tcPr>
          <w:p w14:paraId="4942D644" w14:textId="77777777" w:rsidR="00237C2F" w:rsidRPr="00BB4C16" w:rsidRDefault="00237C2F" w:rsidP="00851AE8">
            <w:pPr>
              <w:jc w:val="center"/>
              <w:rPr>
                <w:rFonts w:ascii="Arial" w:hAnsi="Arial" w:cs="Arial"/>
                <w:strike/>
              </w:rPr>
            </w:pPr>
          </w:p>
        </w:tc>
      </w:tr>
    </w:tbl>
    <w:p w14:paraId="6800D0CF" w14:textId="77777777" w:rsidR="00237C2F" w:rsidRDefault="00237C2F" w:rsidP="00237C2F">
      <w:pPr>
        <w:rPr>
          <w:rFonts w:ascii="Arial" w:hAnsi="Arial" w:cs="Arial"/>
          <w:b/>
          <w:bCs/>
        </w:rPr>
      </w:pPr>
    </w:p>
    <w:p w14:paraId="5E0F4071" w14:textId="77777777" w:rsidR="00237C2F" w:rsidRPr="00BB4C16" w:rsidRDefault="00237C2F" w:rsidP="00237C2F">
      <w:pPr>
        <w:ind w:left="567"/>
        <w:rPr>
          <w:rFonts w:ascii="Arial" w:hAnsi="Arial" w:cs="Arial"/>
          <w:bCs/>
        </w:rPr>
      </w:pPr>
      <w:r w:rsidRPr="00BB4C16">
        <w:rPr>
          <w:rFonts w:ascii="Arial" w:hAnsi="Arial" w:cs="Arial"/>
          <w:bCs/>
        </w:rPr>
        <w:t>Asimismo, mi representada:</w:t>
      </w:r>
    </w:p>
    <w:p w14:paraId="0A2823F1" w14:textId="77777777" w:rsidR="00237C2F" w:rsidRPr="00BB4C16" w:rsidRDefault="00237C2F" w:rsidP="00237C2F">
      <w:pPr>
        <w:pStyle w:val="Textoindependiente3"/>
        <w:numPr>
          <w:ilvl w:val="0"/>
          <w:numId w:val="38"/>
        </w:numPr>
        <w:tabs>
          <w:tab w:val="clear" w:pos="1980"/>
          <w:tab w:val="left" w:pos="708"/>
          <w:tab w:val="left" w:pos="993"/>
        </w:tabs>
        <w:autoSpaceDE/>
        <w:adjustRightInd/>
        <w:ind w:left="993" w:right="0" w:hanging="426"/>
        <w:rPr>
          <w:rFonts w:cs="Arial"/>
          <w:sz w:val="22"/>
          <w:szCs w:val="22"/>
        </w:rPr>
      </w:pPr>
      <w:r w:rsidRPr="00BB4C16">
        <w:rPr>
          <w:rFonts w:cs="Arial"/>
          <w:sz w:val="22"/>
          <w:szCs w:val="22"/>
        </w:rPr>
        <w:t xml:space="preserve">Se compromete a comunicar cualquier modificación de los datos registrados y asume la responsabilidad y consecuencias que se deriven de la falta de comunicación. </w:t>
      </w:r>
    </w:p>
    <w:p w14:paraId="40F795D0" w14:textId="77777777" w:rsidR="00237C2F" w:rsidRPr="00BB4C16" w:rsidRDefault="00237C2F" w:rsidP="00237C2F">
      <w:pPr>
        <w:pStyle w:val="Textoindependiente3"/>
        <w:numPr>
          <w:ilvl w:val="0"/>
          <w:numId w:val="38"/>
        </w:numPr>
        <w:tabs>
          <w:tab w:val="clear" w:pos="1980"/>
          <w:tab w:val="left" w:pos="708"/>
          <w:tab w:val="left" w:pos="993"/>
        </w:tabs>
        <w:autoSpaceDE/>
        <w:adjustRightInd/>
        <w:ind w:left="993" w:right="0" w:hanging="426"/>
        <w:rPr>
          <w:rFonts w:cs="Arial"/>
          <w:sz w:val="22"/>
          <w:szCs w:val="22"/>
        </w:rPr>
      </w:pPr>
      <w:r w:rsidRPr="00BB4C16">
        <w:rPr>
          <w:rFonts w:cs="Arial"/>
          <w:sz w:val="22"/>
          <w:szCs w:val="22"/>
        </w:rPr>
        <w:t>Acepta la validez de los actos que se generen como consecuencia del uso de las CECA y CEU.</w:t>
      </w:r>
    </w:p>
    <w:p w14:paraId="753B2E6A" w14:textId="77777777" w:rsidR="00237C2F" w:rsidRPr="00BB4C16" w:rsidRDefault="00237C2F" w:rsidP="00237C2F">
      <w:pPr>
        <w:pStyle w:val="Textoindependiente3"/>
        <w:rPr>
          <w:rFonts w:cs="Arial"/>
          <w:sz w:val="22"/>
          <w:szCs w:val="22"/>
        </w:rPr>
      </w:pPr>
    </w:p>
    <w:p w14:paraId="7A70A140" w14:textId="77777777" w:rsidR="00237C2F" w:rsidRPr="00BB4C16" w:rsidRDefault="00237C2F" w:rsidP="00237C2F">
      <w:pPr>
        <w:pStyle w:val="Textoindependiente3"/>
        <w:rPr>
          <w:rFonts w:cs="Arial"/>
          <w:sz w:val="22"/>
          <w:szCs w:val="22"/>
        </w:rPr>
      </w:pPr>
    </w:p>
    <w:p w14:paraId="4DE7011F" w14:textId="77777777" w:rsidR="00237C2F" w:rsidRPr="00BB4C16" w:rsidRDefault="00237C2F" w:rsidP="00237C2F">
      <w:pPr>
        <w:pStyle w:val="Textodeglobo"/>
        <w:ind w:firstLine="567"/>
        <w:rPr>
          <w:rFonts w:ascii="Arial" w:hAnsi="Arial" w:cs="Arial"/>
          <w:sz w:val="22"/>
          <w:szCs w:val="22"/>
        </w:rPr>
      </w:pPr>
      <w:r w:rsidRPr="00BB4C16">
        <w:rPr>
          <w:rFonts w:ascii="Arial" w:hAnsi="Arial" w:cs="Arial"/>
          <w:sz w:val="22"/>
          <w:szCs w:val="22"/>
        </w:rPr>
        <w:t>Lugar y fecha, ___________</w:t>
      </w:r>
    </w:p>
    <w:p w14:paraId="3222D941" w14:textId="77777777" w:rsidR="00237C2F" w:rsidRPr="00BB4C16" w:rsidRDefault="00237C2F" w:rsidP="00237C2F">
      <w:pPr>
        <w:rPr>
          <w:rFonts w:ascii="Arial" w:hAnsi="Arial" w:cs="Arial"/>
        </w:rPr>
      </w:pPr>
    </w:p>
    <w:p w14:paraId="7DF56807" w14:textId="77777777" w:rsidR="00237C2F" w:rsidRDefault="00237C2F" w:rsidP="00237C2F">
      <w:pPr>
        <w:rPr>
          <w:rFonts w:ascii="Arial" w:hAnsi="Arial" w:cs="Arial"/>
        </w:rPr>
      </w:pPr>
    </w:p>
    <w:p w14:paraId="4AA4D771" w14:textId="77777777" w:rsidR="00237C2F" w:rsidRPr="00BB4C16" w:rsidRDefault="00237C2F" w:rsidP="00237C2F">
      <w:pPr>
        <w:rPr>
          <w:rFonts w:ascii="Arial" w:hAnsi="Arial" w:cs="Arial"/>
        </w:rPr>
      </w:pPr>
    </w:p>
    <w:p w14:paraId="30E9F07B" w14:textId="77777777" w:rsidR="00237C2F" w:rsidRPr="00BB4C16" w:rsidRDefault="00237C2F" w:rsidP="00237C2F">
      <w:pPr>
        <w:pStyle w:val="Textoindependiente3"/>
        <w:rPr>
          <w:rFonts w:cs="Arial"/>
          <w:sz w:val="22"/>
          <w:szCs w:val="22"/>
        </w:rPr>
      </w:pPr>
    </w:p>
    <w:p w14:paraId="19BB5DC7" w14:textId="77777777" w:rsidR="00237C2F" w:rsidRPr="00BB4C16" w:rsidRDefault="00237C2F" w:rsidP="00237C2F">
      <w:pPr>
        <w:pStyle w:val="Textoindependiente3"/>
        <w:ind w:firstLine="567"/>
        <w:rPr>
          <w:rFonts w:cs="Arial"/>
          <w:sz w:val="22"/>
          <w:szCs w:val="22"/>
        </w:rPr>
      </w:pPr>
      <w:r w:rsidRPr="00BB4C16">
        <w:rPr>
          <w:rFonts w:cs="Arial"/>
          <w:sz w:val="22"/>
          <w:szCs w:val="22"/>
        </w:rPr>
        <w:t xml:space="preserve"> __</w:t>
      </w:r>
      <w:r w:rsidRPr="00BB4C16">
        <w:rPr>
          <w:rFonts w:cs="Arial"/>
          <w:sz w:val="22"/>
          <w:szCs w:val="22"/>
        </w:rPr>
        <w:softHyphen/>
        <w:t>_____________________________</w:t>
      </w:r>
      <w:r w:rsidRPr="00BB4C16">
        <w:rPr>
          <w:rFonts w:cs="Arial"/>
          <w:sz w:val="22"/>
          <w:szCs w:val="22"/>
        </w:rPr>
        <w:tab/>
      </w:r>
      <w:r w:rsidRPr="00BB4C16">
        <w:rPr>
          <w:rFonts w:cs="Arial"/>
          <w:sz w:val="22"/>
          <w:szCs w:val="22"/>
        </w:rPr>
        <w:tab/>
        <w:t xml:space="preserve">                              </w:t>
      </w:r>
    </w:p>
    <w:p w14:paraId="44094C85" w14:textId="77777777" w:rsidR="00237C2F" w:rsidRPr="00AC1A93" w:rsidRDefault="00237C2F" w:rsidP="00237C2F">
      <w:pPr>
        <w:pStyle w:val="Textodeglobo"/>
        <w:ind w:firstLine="567"/>
        <w:rPr>
          <w:rFonts w:ascii="Arial" w:hAnsi="Arial" w:cs="Arial"/>
          <w:sz w:val="22"/>
          <w:szCs w:val="22"/>
        </w:rPr>
      </w:pPr>
      <w:r w:rsidRPr="00BB4C16">
        <w:rPr>
          <w:rFonts w:ascii="Arial" w:hAnsi="Arial" w:cs="Arial"/>
          <w:b/>
          <w:sz w:val="22"/>
          <w:szCs w:val="22"/>
        </w:rPr>
        <w:t xml:space="preserve">   </w:t>
      </w:r>
      <w:r w:rsidRPr="00BB4C16">
        <w:rPr>
          <w:rFonts w:ascii="Arial" w:hAnsi="Arial" w:cs="Arial"/>
          <w:sz w:val="22"/>
          <w:szCs w:val="22"/>
        </w:rPr>
        <w:t>Firma y sello del representante legal</w:t>
      </w:r>
    </w:p>
    <w:p w14:paraId="33C9711E" w14:textId="77777777" w:rsidR="00237C2F" w:rsidRPr="008A3B22" w:rsidRDefault="00237C2F" w:rsidP="00237C2F">
      <w:pPr>
        <w:spacing w:after="0" w:line="240" w:lineRule="auto"/>
        <w:jc w:val="center"/>
        <w:rPr>
          <w:rFonts w:ascii="Arial" w:hAnsi="Arial" w:cs="Arial"/>
          <w:b/>
          <w:szCs w:val="20"/>
        </w:rPr>
      </w:pPr>
    </w:p>
    <w:p w14:paraId="59474552" w14:textId="03D3A571" w:rsidR="00237C2F" w:rsidRDefault="00237C2F" w:rsidP="009C4BB0">
      <w:pPr>
        <w:rPr>
          <w:rFonts w:ascii="Arial" w:hAnsi="Arial" w:cs="Arial"/>
          <w:bCs/>
        </w:rPr>
      </w:pPr>
    </w:p>
    <w:p w14:paraId="697E9CAA" w14:textId="394D23F0" w:rsidR="00A173BC" w:rsidRDefault="00A173BC" w:rsidP="009C4BB0">
      <w:pPr>
        <w:rPr>
          <w:rFonts w:ascii="Arial" w:hAnsi="Arial" w:cs="Arial"/>
          <w:bCs/>
        </w:rPr>
      </w:pPr>
    </w:p>
    <w:p w14:paraId="5F688387" w14:textId="478ACDF9" w:rsidR="00A173BC" w:rsidRDefault="00A173BC" w:rsidP="009C4BB0">
      <w:pPr>
        <w:rPr>
          <w:rFonts w:ascii="Arial" w:hAnsi="Arial" w:cs="Arial"/>
          <w:bCs/>
        </w:rPr>
      </w:pPr>
    </w:p>
    <w:p w14:paraId="3213B346" w14:textId="77777777" w:rsidR="00A173BC" w:rsidRDefault="00A173BC" w:rsidP="00900C45">
      <w:pPr>
        <w:pStyle w:val="Ttulo1"/>
        <w:keepNext w:val="0"/>
        <w:widowControl w:val="0"/>
        <w:jc w:val="both"/>
        <w:rPr>
          <w:rFonts w:cs="Arial"/>
          <w:b/>
          <w:color w:val="auto"/>
          <w:sz w:val="22"/>
          <w:szCs w:val="22"/>
          <w:u w:val="none"/>
        </w:rPr>
      </w:pPr>
    </w:p>
    <w:p w14:paraId="6B727E7C" w14:textId="095F8F93" w:rsidR="00900C45" w:rsidRPr="004F6A04" w:rsidRDefault="00900C45" w:rsidP="00900C45">
      <w:pPr>
        <w:pStyle w:val="Ttulo1"/>
        <w:keepNext w:val="0"/>
        <w:widowControl w:val="0"/>
        <w:jc w:val="both"/>
        <w:rPr>
          <w:rFonts w:cs="Arial"/>
          <w:b/>
          <w:color w:val="auto"/>
          <w:sz w:val="22"/>
          <w:szCs w:val="22"/>
          <w:u w:val="none"/>
        </w:rPr>
      </w:pPr>
      <w:r w:rsidRPr="004F6A04">
        <w:rPr>
          <w:rFonts w:cs="Arial"/>
          <w:b/>
          <w:color w:val="auto"/>
          <w:sz w:val="22"/>
          <w:szCs w:val="22"/>
          <w:u w:val="none"/>
        </w:rPr>
        <w:lastRenderedPageBreak/>
        <w:t xml:space="preserve">Artículo </w:t>
      </w:r>
      <w:r w:rsidR="007E3587">
        <w:rPr>
          <w:rFonts w:cs="Arial"/>
          <w:b/>
          <w:color w:val="auto"/>
          <w:sz w:val="22"/>
          <w:szCs w:val="22"/>
          <w:u w:val="none"/>
        </w:rPr>
        <w:t>4</w:t>
      </w:r>
      <w:r w:rsidRPr="004F6A04">
        <w:rPr>
          <w:rFonts w:cs="Arial"/>
          <w:b/>
          <w:color w:val="auto"/>
          <w:sz w:val="22"/>
          <w:szCs w:val="22"/>
          <w:u w:val="none"/>
        </w:rPr>
        <w:t>.  Derogación de disposiciones del procedimiento general “</w:t>
      </w:r>
      <w:r w:rsidR="002C4461" w:rsidRPr="004F6A04">
        <w:rPr>
          <w:rFonts w:cs="Arial"/>
          <w:b/>
          <w:color w:val="auto"/>
          <w:sz w:val="22"/>
          <w:szCs w:val="22"/>
          <w:u w:val="none"/>
        </w:rPr>
        <w:t>Transbordo</w:t>
      </w:r>
      <w:r w:rsidRPr="004F6A04">
        <w:rPr>
          <w:rFonts w:cs="Arial"/>
          <w:b/>
          <w:color w:val="auto"/>
          <w:sz w:val="22"/>
          <w:szCs w:val="22"/>
          <w:u w:val="none"/>
        </w:rPr>
        <w:t>”, DESPA-PG.</w:t>
      </w:r>
      <w:r w:rsidR="002C4461" w:rsidRPr="004F6A04">
        <w:rPr>
          <w:rFonts w:cs="Arial"/>
          <w:b/>
          <w:color w:val="auto"/>
          <w:sz w:val="22"/>
          <w:szCs w:val="22"/>
          <w:u w:val="none"/>
        </w:rPr>
        <w:t>11</w:t>
      </w:r>
      <w:r w:rsidRPr="004F6A04">
        <w:rPr>
          <w:rFonts w:cs="Arial"/>
          <w:b/>
          <w:color w:val="auto"/>
          <w:sz w:val="22"/>
          <w:szCs w:val="22"/>
          <w:u w:val="none"/>
        </w:rPr>
        <w:t xml:space="preserve"> (versión </w:t>
      </w:r>
      <w:r w:rsidR="002C4461" w:rsidRPr="004F6A04">
        <w:rPr>
          <w:rFonts w:cs="Arial"/>
          <w:b/>
          <w:color w:val="auto"/>
          <w:sz w:val="22"/>
          <w:szCs w:val="22"/>
          <w:u w:val="none"/>
        </w:rPr>
        <w:t>4</w:t>
      </w:r>
      <w:r w:rsidRPr="004F6A04">
        <w:rPr>
          <w:rFonts w:cs="Arial"/>
          <w:b/>
          <w:color w:val="auto"/>
          <w:sz w:val="22"/>
          <w:szCs w:val="22"/>
          <w:u w:val="none"/>
        </w:rPr>
        <w:t>)</w:t>
      </w:r>
    </w:p>
    <w:p w14:paraId="226B5DB9" w14:textId="6175B96C" w:rsidR="00900C45" w:rsidRDefault="00265A73" w:rsidP="00900C45">
      <w:pPr>
        <w:pStyle w:val="Ttulo1"/>
        <w:keepNext w:val="0"/>
        <w:widowControl w:val="0"/>
        <w:jc w:val="both"/>
        <w:rPr>
          <w:rFonts w:cs="Arial"/>
          <w:color w:val="auto"/>
          <w:sz w:val="22"/>
          <w:szCs w:val="22"/>
          <w:u w:val="none"/>
        </w:rPr>
      </w:pPr>
      <w:proofErr w:type="spellStart"/>
      <w:r w:rsidRPr="004F6A04">
        <w:rPr>
          <w:rFonts w:cs="Arial"/>
          <w:color w:val="auto"/>
          <w:sz w:val="22"/>
          <w:szCs w:val="22"/>
          <w:u w:val="none"/>
        </w:rPr>
        <w:t>Deróg</w:t>
      </w:r>
      <w:r w:rsidR="00591664">
        <w:rPr>
          <w:rFonts w:cs="Arial"/>
          <w:color w:val="auto"/>
          <w:sz w:val="22"/>
          <w:szCs w:val="22"/>
          <w:u w:val="none"/>
        </w:rPr>
        <w:t>a</w:t>
      </w:r>
      <w:r w:rsidRPr="004F6A04">
        <w:rPr>
          <w:rFonts w:cs="Arial"/>
          <w:color w:val="auto"/>
          <w:sz w:val="22"/>
          <w:szCs w:val="22"/>
          <w:u w:val="none"/>
        </w:rPr>
        <w:t>se</w:t>
      </w:r>
      <w:proofErr w:type="spellEnd"/>
      <w:r w:rsidR="00AF7164">
        <w:rPr>
          <w:rFonts w:cs="Arial"/>
          <w:color w:val="auto"/>
          <w:sz w:val="22"/>
          <w:szCs w:val="22"/>
          <w:u w:val="none"/>
        </w:rPr>
        <w:t xml:space="preserve"> el numeral 11 de la sección VI y</w:t>
      </w:r>
      <w:r w:rsidR="00900C45" w:rsidRPr="004F6A04">
        <w:rPr>
          <w:rFonts w:cs="Arial"/>
          <w:color w:val="auto"/>
          <w:sz w:val="22"/>
          <w:szCs w:val="22"/>
          <w:u w:val="none"/>
        </w:rPr>
        <w:t xml:space="preserve"> las secciones X</w:t>
      </w:r>
      <w:r w:rsidR="009B39AF">
        <w:rPr>
          <w:rFonts w:cs="Arial"/>
          <w:color w:val="auto"/>
          <w:sz w:val="22"/>
          <w:szCs w:val="22"/>
          <w:u w:val="none"/>
        </w:rPr>
        <w:t xml:space="preserve"> y</w:t>
      </w:r>
      <w:r w:rsidR="002C7845" w:rsidRPr="004F6A04">
        <w:rPr>
          <w:rFonts w:cs="Arial"/>
          <w:color w:val="auto"/>
          <w:sz w:val="22"/>
          <w:szCs w:val="22"/>
          <w:u w:val="none"/>
        </w:rPr>
        <w:t xml:space="preserve"> </w:t>
      </w:r>
      <w:r w:rsidR="00900C45" w:rsidRPr="004F6A04">
        <w:rPr>
          <w:rFonts w:cs="Arial"/>
          <w:color w:val="auto"/>
          <w:sz w:val="22"/>
          <w:szCs w:val="22"/>
          <w:u w:val="none"/>
        </w:rPr>
        <w:t>XI del procedimiento</w:t>
      </w:r>
      <w:r w:rsidR="005637CC" w:rsidRPr="004F6A04">
        <w:rPr>
          <w:rFonts w:cs="Arial"/>
          <w:color w:val="auto"/>
          <w:sz w:val="22"/>
          <w:szCs w:val="22"/>
          <w:u w:val="none"/>
        </w:rPr>
        <w:t xml:space="preserve"> </w:t>
      </w:r>
      <w:r w:rsidR="0031481E" w:rsidRPr="004F6A04">
        <w:rPr>
          <w:rFonts w:cs="Arial"/>
          <w:color w:val="auto"/>
          <w:sz w:val="22"/>
          <w:szCs w:val="22"/>
          <w:u w:val="none"/>
        </w:rPr>
        <w:t>general “</w:t>
      </w:r>
      <w:r w:rsidR="0045586C" w:rsidRPr="004F6A04">
        <w:rPr>
          <w:rFonts w:cs="Arial"/>
          <w:color w:val="auto"/>
          <w:sz w:val="22"/>
          <w:szCs w:val="22"/>
          <w:u w:val="none"/>
        </w:rPr>
        <w:t>Transbordo</w:t>
      </w:r>
      <w:r w:rsidR="00900C45" w:rsidRPr="004F6A04">
        <w:rPr>
          <w:rFonts w:cs="Arial"/>
          <w:color w:val="auto"/>
          <w:sz w:val="22"/>
          <w:szCs w:val="22"/>
          <w:u w:val="none"/>
        </w:rPr>
        <w:t>” DESPA-PG.</w:t>
      </w:r>
      <w:r w:rsidR="0045586C" w:rsidRPr="004F6A04">
        <w:rPr>
          <w:rFonts w:cs="Arial"/>
          <w:color w:val="auto"/>
          <w:sz w:val="22"/>
          <w:szCs w:val="22"/>
          <w:u w:val="none"/>
        </w:rPr>
        <w:t>11</w:t>
      </w:r>
      <w:r w:rsidR="00900C45" w:rsidRPr="004F6A04">
        <w:rPr>
          <w:rFonts w:cs="Arial"/>
          <w:color w:val="auto"/>
          <w:sz w:val="22"/>
          <w:szCs w:val="22"/>
          <w:u w:val="none"/>
        </w:rPr>
        <w:t xml:space="preserve"> (versión </w:t>
      </w:r>
      <w:r w:rsidR="0045586C" w:rsidRPr="004F6A04">
        <w:rPr>
          <w:rFonts w:cs="Arial"/>
          <w:color w:val="auto"/>
          <w:sz w:val="22"/>
          <w:szCs w:val="22"/>
          <w:u w:val="none"/>
        </w:rPr>
        <w:t>4</w:t>
      </w:r>
      <w:r w:rsidR="00900C45" w:rsidRPr="004F6A04">
        <w:rPr>
          <w:rFonts w:cs="Arial"/>
          <w:color w:val="auto"/>
          <w:sz w:val="22"/>
          <w:szCs w:val="22"/>
          <w:u w:val="none"/>
        </w:rPr>
        <w:t xml:space="preserve">).   </w:t>
      </w:r>
    </w:p>
    <w:p w14:paraId="5253F7A9" w14:textId="77777777" w:rsidR="00A173BC" w:rsidRDefault="00A173BC" w:rsidP="000945B3">
      <w:pPr>
        <w:spacing w:line="0" w:lineRule="atLeast"/>
        <w:ind w:right="567"/>
        <w:contextualSpacing/>
        <w:jc w:val="both"/>
        <w:rPr>
          <w:rFonts w:ascii="Arial" w:hAnsi="Arial" w:cs="Arial"/>
          <w:b/>
        </w:rPr>
      </w:pPr>
    </w:p>
    <w:p w14:paraId="6E421993" w14:textId="38D15919" w:rsidR="000945B3" w:rsidRPr="00DB1670" w:rsidRDefault="000945B3" w:rsidP="000945B3">
      <w:pPr>
        <w:spacing w:line="0" w:lineRule="atLeast"/>
        <w:ind w:right="567"/>
        <w:contextualSpacing/>
        <w:jc w:val="both"/>
        <w:rPr>
          <w:rFonts w:ascii="Arial" w:hAnsi="Arial" w:cs="Arial"/>
          <w:b/>
        </w:rPr>
      </w:pPr>
      <w:r w:rsidRPr="00DB1670">
        <w:rPr>
          <w:rFonts w:ascii="Arial" w:hAnsi="Arial" w:cs="Arial"/>
          <w:b/>
        </w:rPr>
        <w:t xml:space="preserve">Artículo </w:t>
      </w:r>
      <w:r w:rsidR="004E06E8">
        <w:rPr>
          <w:rFonts w:ascii="Arial" w:hAnsi="Arial" w:cs="Arial"/>
          <w:b/>
        </w:rPr>
        <w:t>5</w:t>
      </w:r>
      <w:r w:rsidRPr="00DB1670">
        <w:rPr>
          <w:rFonts w:ascii="Arial" w:hAnsi="Arial" w:cs="Arial"/>
          <w:b/>
        </w:rPr>
        <w:t>. Vigencia</w:t>
      </w:r>
    </w:p>
    <w:p w14:paraId="78DC1A5B" w14:textId="4265E4E0" w:rsidR="000945B3" w:rsidRPr="00DB1670" w:rsidRDefault="000945B3" w:rsidP="006513CF">
      <w:pPr>
        <w:spacing w:line="240" w:lineRule="auto"/>
        <w:ind w:right="-1"/>
        <w:jc w:val="both"/>
        <w:rPr>
          <w:rFonts w:ascii="Arial" w:hAnsi="Arial" w:cs="Arial"/>
        </w:rPr>
      </w:pPr>
      <w:r w:rsidRPr="00DB1670">
        <w:rPr>
          <w:rFonts w:ascii="Arial" w:hAnsi="Arial" w:cs="Arial"/>
        </w:rPr>
        <w:t xml:space="preserve">La presente resolución </w:t>
      </w:r>
      <w:proofErr w:type="gramStart"/>
      <w:r w:rsidRPr="00DB1670">
        <w:rPr>
          <w:rFonts w:ascii="Arial" w:hAnsi="Arial" w:cs="Arial"/>
        </w:rPr>
        <w:t>entra en vigencia</w:t>
      </w:r>
      <w:proofErr w:type="gramEnd"/>
      <w:r w:rsidRPr="00DB1670">
        <w:rPr>
          <w:rFonts w:ascii="Arial" w:hAnsi="Arial" w:cs="Arial"/>
        </w:rPr>
        <w:t xml:space="preserve"> al día siguiente de su publicación</w:t>
      </w:r>
      <w:r w:rsidRPr="00591664">
        <w:rPr>
          <w:rFonts w:ascii="Arial" w:hAnsi="Arial" w:cs="Arial"/>
        </w:rPr>
        <w:t>; excepto l</w:t>
      </w:r>
      <w:r w:rsidR="00202147" w:rsidRPr="00591664">
        <w:rPr>
          <w:rFonts w:ascii="Arial" w:hAnsi="Arial" w:cs="Arial"/>
        </w:rPr>
        <w:t>a modificación dispuesta en el artículo 2 de la presente resolución referida al numeral 6 literal A.4 del rubro A de la sección VII</w:t>
      </w:r>
      <w:r w:rsidRPr="00591664">
        <w:rPr>
          <w:rFonts w:ascii="Arial" w:hAnsi="Arial" w:cs="Arial"/>
        </w:rPr>
        <w:t xml:space="preserve"> que entra en vi</w:t>
      </w:r>
      <w:r w:rsidR="009619BC">
        <w:rPr>
          <w:rFonts w:ascii="Arial" w:hAnsi="Arial" w:cs="Arial"/>
        </w:rPr>
        <w:t>gor</w:t>
      </w:r>
      <w:r w:rsidRPr="00591664">
        <w:rPr>
          <w:rFonts w:ascii="Arial" w:hAnsi="Arial" w:cs="Arial"/>
        </w:rPr>
        <w:t xml:space="preserve"> según el cronograma</w:t>
      </w:r>
      <w:r w:rsidRPr="00DB1670">
        <w:rPr>
          <w:rFonts w:ascii="Arial" w:hAnsi="Arial" w:cs="Arial"/>
        </w:rPr>
        <w:t xml:space="preserve"> de entrada en vigencia del procedimiento específico "Actos relacionados con la salida de mercancías y medios de transporte" DESPA.PE.00.21 (versión 1).</w:t>
      </w:r>
    </w:p>
    <w:p w14:paraId="14176D9F" w14:textId="77777777" w:rsidR="00202147" w:rsidRDefault="00202147" w:rsidP="00EF5E33">
      <w:pPr>
        <w:widowControl w:val="0"/>
        <w:spacing w:after="0" w:line="240" w:lineRule="auto"/>
        <w:rPr>
          <w:rFonts w:ascii="Arial" w:hAnsi="Arial" w:cs="Arial"/>
        </w:rPr>
      </w:pPr>
    </w:p>
    <w:p w14:paraId="4AC958BC" w14:textId="77777777" w:rsidR="00202147" w:rsidRDefault="00202147" w:rsidP="00EF5E33">
      <w:pPr>
        <w:widowControl w:val="0"/>
        <w:spacing w:after="0" w:line="240" w:lineRule="auto"/>
        <w:rPr>
          <w:rFonts w:ascii="Arial" w:hAnsi="Arial" w:cs="Arial"/>
        </w:rPr>
      </w:pPr>
    </w:p>
    <w:p w14:paraId="04265A8C" w14:textId="61D53118" w:rsidR="00A769A0" w:rsidRPr="004F6A04" w:rsidRDefault="00092C46" w:rsidP="00EF5E33">
      <w:pPr>
        <w:widowControl w:val="0"/>
        <w:spacing w:after="0" w:line="240" w:lineRule="auto"/>
        <w:rPr>
          <w:rFonts w:ascii="Arial" w:hAnsi="Arial" w:cs="Arial"/>
          <w:lang w:eastAsia="es-ES"/>
        </w:rPr>
      </w:pPr>
      <w:bookmarkStart w:id="8" w:name="_GoBack"/>
      <w:bookmarkEnd w:id="8"/>
      <w:r w:rsidRPr="004F6A04">
        <w:rPr>
          <w:rFonts w:ascii="Arial" w:hAnsi="Arial" w:cs="Arial"/>
        </w:rPr>
        <w:t>Regístrese, comuníquese y publíquese.</w:t>
      </w:r>
    </w:p>
    <w:sectPr w:rsidR="00A769A0" w:rsidRPr="004F6A04" w:rsidSect="007962AE">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8B60" w14:textId="77777777" w:rsidR="006416C6" w:rsidRDefault="006416C6" w:rsidP="004F64C7">
      <w:pPr>
        <w:spacing w:after="0" w:line="240" w:lineRule="auto"/>
      </w:pPr>
      <w:r>
        <w:separator/>
      </w:r>
    </w:p>
  </w:endnote>
  <w:endnote w:type="continuationSeparator" w:id="0">
    <w:p w14:paraId="59DFC789" w14:textId="77777777" w:rsidR="006416C6" w:rsidRDefault="006416C6"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52D23" w14:textId="77777777" w:rsidR="006416C6" w:rsidRDefault="006416C6" w:rsidP="004F64C7">
      <w:pPr>
        <w:spacing w:after="0" w:line="240" w:lineRule="auto"/>
      </w:pPr>
      <w:r>
        <w:separator/>
      </w:r>
    </w:p>
  </w:footnote>
  <w:footnote w:type="continuationSeparator" w:id="0">
    <w:p w14:paraId="1D3436DF" w14:textId="77777777" w:rsidR="006416C6" w:rsidRDefault="006416C6"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7A8"/>
    <w:multiLevelType w:val="hybridMultilevel"/>
    <w:tmpl w:val="843444BE"/>
    <w:lvl w:ilvl="0" w:tplc="C290B7EC">
      <w:start w:val="4"/>
      <w:numFmt w:val="bullet"/>
      <w:lvlText w:val="-"/>
      <w:lvlJc w:val="left"/>
      <w:pPr>
        <w:ind w:left="2065" w:hanging="360"/>
      </w:pPr>
      <w:rPr>
        <w:rFonts w:ascii="Times New Roman" w:eastAsia="Times New Roman" w:hAnsi="Times New Roman" w:cs="Times New Roman" w:hint="default"/>
        <w:color w:val="000000" w:themeColor="text1"/>
      </w:rPr>
    </w:lvl>
    <w:lvl w:ilvl="1" w:tplc="280A0003" w:tentative="1">
      <w:start w:val="1"/>
      <w:numFmt w:val="bullet"/>
      <w:lvlText w:val="o"/>
      <w:lvlJc w:val="left"/>
      <w:pPr>
        <w:ind w:left="2785" w:hanging="360"/>
      </w:pPr>
      <w:rPr>
        <w:rFonts w:ascii="Courier New" w:hAnsi="Courier New" w:cs="Courier New" w:hint="default"/>
      </w:rPr>
    </w:lvl>
    <w:lvl w:ilvl="2" w:tplc="280A0005" w:tentative="1">
      <w:start w:val="1"/>
      <w:numFmt w:val="bullet"/>
      <w:lvlText w:val=""/>
      <w:lvlJc w:val="left"/>
      <w:pPr>
        <w:ind w:left="3505" w:hanging="360"/>
      </w:pPr>
      <w:rPr>
        <w:rFonts w:ascii="Wingdings" w:hAnsi="Wingdings" w:hint="default"/>
      </w:rPr>
    </w:lvl>
    <w:lvl w:ilvl="3" w:tplc="280A0001" w:tentative="1">
      <w:start w:val="1"/>
      <w:numFmt w:val="bullet"/>
      <w:lvlText w:val=""/>
      <w:lvlJc w:val="left"/>
      <w:pPr>
        <w:ind w:left="4225" w:hanging="360"/>
      </w:pPr>
      <w:rPr>
        <w:rFonts w:ascii="Symbol" w:hAnsi="Symbol" w:hint="default"/>
      </w:rPr>
    </w:lvl>
    <w:lvl w:ilvl="4" w:tplc="280A0003" w:tentative="1">
      <w:start w:val="1"/>
      <w:numFmt w:val="bullet"/>
      <w:lvlText w:val="o"/>
      <w:lvlJc w:val="left"/>
      <w:pPr>
        <w:ind w:left="4945" w:hanging="360"/>
      </w:pPr>
      <w:rPr>
        <w:rFonts w:ascii="Courier New" w:hAnsi="Courier New" w:cs="Courier New" w:hint="default"/>
      </w:rPr>
    </w:lvl>
    <w:lvl w:ilvl="5" w:tplc="280A0005" w:tentative="1">
      <w:start w:val="1"/>
      <w:numFmt w:val="bullet"/>
      <w:lvlText w:val=""/>
      <w:lvlJc w:val="left"/>
      <w:pPr>
        <w:ind w:left="5665" w:hanging="360"/>
      </w:pPr>
      <w:rPr>
        <w:rFonts w:ascii="Wingdings" w:hAnsi="Wingdings" w:hint="default"/>
      </w:rPr>
    </w:lvl>
    <w:lvl w:ilvl="6" w:tplc="280A0001" w:tentative="1">
      <w:start w:val="1"/>
      <w:numFmt w:val="bullet"/>
      <w:lvlText w:val=""/>
      <w:lvlJc w:val="left"/>
      <w:pPr>
        <w:ind w:left="6385" w:hanging="360"/>
      </w:pPr>
      <w:rPr>
        <w:rFonts w:ascii="Symbol" w:hAnsi="Symbol" w:hint="default"/>
      </w:rPr>
    </w:lvl>
    <w:lvl w:ilvl="7" w:tplc="280A0003" w:tentative="1">
      <w:start w:val="1"/>
      <w:numFmt w:val="bullet"/>
      <w:lvlText w:val="o"/>
      <w:lvlJc w:val="left"/>
      <w:pPr>
        <w:ind w:left="7105" w:hanging="360"/>
      </w:pPr>
      <w:rPr>
        <w:rFonts w:ascii="Courier New" w:hAnsi="Courier New" w:cs="Courier New" w:hint="default"/>
      </w:rPr>
    </w:lvl>
    <w:lvl w:ilvl="8" w:tplc="280A0005" w:tentative="1">
      <w:start w:val="1"/>
      <w:numFmt w:val="bullet"/>
      <w:lvlText w:val=""/>
      <w:lvlJc w:val="left"/>
      <w:pPr>
        <w:ind w:left="7825" w:hanging="360"/>
      </w:pPr>
      <w:rPr>
        <w:rFonts w:ascii="Wingdings" w:hAnsi="Wingdings" w:hint="default"/>
      </w:rPr>
    </w:lvl>
  </w:abstractNum>
  <w:abstractNum w:abstractNumId="1" w15:restartNumberingAfterBreak="0">
    <w:nsid w:val="042C44AB"/>
    <w:multiLevelType w:val="hybridMultilevel"/>
    <w:tmpl w:val="184447CC"/>
    <w:lvl w:ilvl="0" w:tplc="BC26866A">
      <w:start w:val="5"/>
      <w:numFmt w:val="upp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E06F08"/>
    <w:multiLevelType w:val="hybridMultilevel"/>
    <w:tmpl w:val="52227942"/>
    <w:lvl w:ilvl="0" w:tplc="5CA48AEE">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 w15:restartNumberingAfterBreak="0">
    <w:nsid w:val="180121F5"/>
    <w:multiLevelType w:val="hybridMultilevel"/>
    <w:tmpl w:val="CC78CF2C"/>
    <w:lvl w:ilvl="0" w:tplc="E9A4F6EE">
      <w:start w:val="1"/>
      <w:numFmt w:val="upperLetter"/>
      <w:lvlText w:val="%1."/>
      <w:lvlJc w:val="left"/>
      <w:pPr>
        <w:ind w:left="846" w:hanging="360"/>
      </w:pPr>
      <w:rPr>
        <w:rFonts w:hint="default"/>
      </w:rPr>
    </w:lvl>
    <w:lvl w:ilvl="1" w:tplc="280A0019" w:tentative="1">
      <w:start w:val="1"/>
      <w:numFmt w:val="lowerLetter"/>
      <w:lvlText w:val="%2."/>
      <w:lvlJc w:val="left"/>
      <w:pPr>
        <w:ind w:left="1566" w:hanging="360"/>
      </w:pPr>
    </w:lvl>
    <w:lvl w:ilvl="2" w:tplc="280A001B" w:tentative="1">
      <w:start w:val="1"/>
      <w:numFmt w:val="lowerRoman"/>
      <w:lvlText w:val="%3."/>
      <w:lvlJc w:val="right"/>
      <w:pPr>
        <w:ind w:left="2286" w:hanging="180"/>
      </w:pPr>
    </w:lvl>
    <w:lvl w:ilvl="3" w:tplc="280A000F" w:tentative="1">
      <w:start w:val="1"/>
      <w:numFmt w:val="decimal"/>
      <w:lvlText w:val="%4."/>
      <w:lvlJc w:val="left"/>
      <w:pPr>
        <w:ind w:left="3006" w:hanging="360"/>
      </w:pPr>
    </w:lvl>
    <w:lvl w:ilvl="4" w:tplc="280A0019" w:tentative="1">
      <w:start w:val="1"/>
      <w:numFmt w:val="lowerLetter"/>
      <w:lvlText w:val="%5."/>
      <w:lvlJc w:val="left"/>
      <w:pPr>
        <w:ind w:left="3726" w:hanging="360"/>
      </w:pPr>
    </w:lvl>
    <w:lvl w:ilvl="5" w:tplc="280A001B" w:tentative="1">
      <w:start w:val="1"/>
      <w:numFmt w:val="lowerRoman"/>
      <w:lvlText w:val="%6."/>
      <w:lvlJc w:val="right"/>
      <w:pPr>
        <w:ind w:left="4446" w:hanging="180"/>
      </w:pPr>
    </w:lvl>
    <w:lvl w:ilvl="6" w:tplc="280A000F" w:tentative="1">
      <w:start w:val="1"/>
      <w:numFmt w:val="decimal"/>
      <w:lvlText w:val="%7."/>
      <w:lvlJc w:val="left"/>
      <w:pPr>
        <w:ind w:left="5166" w:hanging="360"/>
      </w:pPr>
    </w:lvl>
    <w:lvl w:ilvl="7" w:tplc="280A0019" w:tentative="1">
      <w:start w:val="1"/>
      <w:numFmt w:val="lowerLetter"/>
      <w:lvlText w:val="%8."/>
      <w:lvlJc w:val="left"/>
      <w:pPr>
        <w:ind w:left="5886" w:hanging="360"/>
      </w:pPr>
    </w:lvl>
    <w:lvl w:ilvl="8" w:tplc="280A001B" w:tentative="1">
      <w:start w:val="1"/>
      <w:numFmt w:val="lowerRoman"/>
      <w:lvlText w:val="%9."/>
      <w:lvlJc w:val="right"/>
      <w:pPr>
        <w:ind w:left="6606" w:hanging="180"/>
      </w:pPr>
    </w:lvl>
  </w:abstractNum>
  <w:abstractNum w:abstractNumId="4" w15:restartNumberingAfterBreak="0">
    <w:nsid w:val="188D202F"/>
    <w:multiLevelType w:val="hybridMultilevel"/>
    <w:tmpl w:val="1D2EE8CA"/>
    <w:lvl w:ilvl="0" w:tplc="1C7C046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632F0B"/>
    <w:multiLevelType w:val="hybridMultilevel"/>
    <w:tmpl w:val="D7848F5C"/>
    <w:lvl w:ilvl="0" w:tplc="E5CA1732">
      <w:start w:val="4"/>
      <w:numFmt w:val="upp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AA72F0"/>
    <w:multiLevelType w:val="hybridMultilevel"/>
    <w:tmpl w:val="46B608BC"/>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FC90F13"/>
    <w:multiLevelType w:val="hybridMultilevel"/>
    <w:tmpl w:val="2AF209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3925CD"/>
    <w:multiLevelType w:val="hybridMultilevel"/>
    <w:tmpl w:val="3A02C06C"/>
    <w:lvl w:ilvl="0" w:tplc="634E0D00">
      <w:start w:val="1"/>
      <w:numFmt w:val="lowerLetter"/>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4632901"/>
    <w:multiLevelType w:val="hybridMultilevel"/>
    <w:tmpl w:val="98AC860A"/>
    <w:lvl w:ilvl="0" w:tplc="91EA2978">
      <w:start w:val="13"/>
      <w:numFmt w:val="decimal"/>
      <w:lvlText w:val="%1."/>
      <w:lvlJc w:val="left"/>
      <w:pPr>
        <w:ind w:left="295" w:hanging="360"/>
      </w:pPr>
      <w:rPr>
        <w:rFonts w:hint="default"/>
      </w:rPr>
    </w:lvl>
    <w:lvl w:ilvl="1" w:tplc="280A0019" w:tentative="1">
      <w:start w:val="1"/>
      <w:numFmt w:val="lowerLetter"/>
      <w:lvlText w:val="%2."/>
      <w:lvlJc w:val="left"/>
      <w:pPr>
        <w:ind w:left="22" w:hanging="360"/>
      </w:pPr>
    </w:lvl>
    <w:lvl w:ilvl="2" w:tplc="280A001B" w:tentative="1">
      <w:start w:val="1"/>
      <w:numFmt w:val="lowerRoman"/>
      <w:lvlText w:val="%3."/>
      <w:lvlJc w:val="right"/>
      <w:pPr>
        <w:ind w:left="742" w:hanging="180"/>
      </w:pPr>
    </w:lvl>
    <w:lvl w:ilvl="3" w:tplc="280A000F" w:tentative="1">
      <w:start w:val="1"/>
      <w:numFmt w:val="decimal"/>
      <w:lvlText w:val="%4."/>
      <w:lvlJc w:val="left"/>
      <w:pPr>
        <w:ind w:left="1462" w:hanging="360"/>
      </w:pPr>
    </w:lvl>
    <w:lvl w:ilvl="4" w:tplc="280A0019" w:tentative="1">
      <w:start w:val="1"/>
      <w:numFmt w:val="lowerLetter"/>
      <w:lvlText w:val="%5."/>
      <w:lvlJc w:val="left"/>
      <w:pPr>
        <w:ind w:left="2182" w:hanging="360"/>
      </w:pPr>
    </w:lvl>
    <w:lvl w:ilvl="5" w:tplc="280A001B" w:tentative="1">
      <w:start w:val="1"/>
      <w:numFmt w:val="lowerRoman"/>
      <w:lvlText w:val="%6."/>
      <w:lvlJc w:val="right"/>
      <w:pPr>
        <w:ind w:left="2902" w:hanging="180"/>
      </w:pPr>
    </w:lvl>
    <w:lvl w:ilvl="6" w:tplc="280A000F" w:tentative="1">
      <w:start w:val="1"/>
      <w:numFmt w:val="decimal"/>
      <w:lvlText w:val="%7."/>
      <w:lvlJc w:val="left"/>
      <w:pPr>
        <w:ind w:left="3622" w:hanging="360"/>
      </w:pPr>
    </w:lvl>
    <w:lvl w:ilvl="7" w:tplc="280A0019" w:tentative="1">
      <w:start w:val="1"/>
      <w:numFmt w:val="lowerLetter"/>
      <w:lvlText w:val="%8."/>
      <w:lvlJc w:val="left"/>
      <w:pPr>
        <w:ind w:left="4342" w:hanging="360"/>
      </w:pPr>
    </w:lvl>
    <w:lvl w:ilvl="8" w:tplc="280A001B" w:tentative="1">
      <w:start w:val="1"/>
      <w:numFmt w:val="lowerRoman"/>
      <w:lvlText w:val="%9."/>
      <w:lvlJc w:val="right"/>
      <w:pPr>
        <w:ind w:left="5062" w:hanging="180"/>
      </w:pPr>
    </w:lvl>
  </w:abstractNum>
  <w:abstractNum w:abstractNumId="11" w15:restartNumberingAfterBreak="0">
    <w:nsid w:val="25C5201D"/>
    <w:multiLevelType w:val="hybridMultilevel"/>
    <w:tmpl w:val="41221FB4"/>
    <w:lvl w:ilvl="0" w:tplc="2EEEBF74">
      <w:start w:val="6"/>
      <w:numFmt w:val="decimal"/>
      <w:lvlText w:val="%1."/>
      <w:lvlJc w:val="left"/>
      <w:pPr>
        <w:ind w:left="4046" w:hanging="360"/>
      </w:pPr>
      <w:rPr>
        <w:rFonts w:hint="default"/>
      </w:rPr>
    </w:lvl>
    <w:lvl w:ilvl="1" w:tplc="280A0019" w:tentative="1">
      <w:start w:val="1"/>
      <w:numFmt w:val="lowerLetter"/>
      <w:lvlText w:val="%2."/>
      <w:lvlJc w:val="left"/>
      <w:pPr>
        <w:ind w:left="4766" w:hanging="360"/>
      </w:pPr>
    </w:lvl>
    <w:lvl w:ilvl="2" w:tplc="280A001B" w:tentative="1">
      <w:start w:val="1"/>
      <w:numFmt w:val="lowerRoman"/>
      <w:lvlText w:val="%3."/>
      <w:lvlJc w:val="right"/>
      <w:pPr>
        <w:ind w:left="5486" w:hanging="180"/>
      </w:pPr>
    </w:lvl>
    <w:lvl w:ilvl="3" w:tplc="280A000F" w:tentative="1">
      <w:start w:val="1"/>
      <w:numFmt w:val="decimal"/>
      <w:lvlText w:val="%4."/>
      <w:lvlJc w:val="left"/>
      <w:pPr>
        <w:ind w:left="6206" w:hanging="360"/>
      </w:pPr>
    </w:lvl>
    <w:lvl w:ilvl="4" w:tplc="280A0019" w:tentative="1">
      <w:start w:val="1"/>
      <w:numFmt w:val="lowerLetter"/>
      <w:lvlText w:val="%5."/>
      <w:lvlJc w:val="left"/>
      <w:pPr>
        <w:ind w:left="6926" w:hanging="360"/>
      </w:pPr>
    </w:lvl>
    <w:lvl w:ilvl="5" w:tplc="280A001B" w:tentative="1">
      <w:start w:val="1"/>
      <w:numFmt w:val="lowerRoman"/>
      <w:lvlText w:val="%6."/>
      <w:lvlJc w:val="right"/>
      <w:pPr>
        <w:ind w:left="7646" w:hanging="180"/>
      </w:pPr>
    </w:lvl>
    <w:lvl w:ilvl="6" w:tplc="280A000F" w:tentative="1">
      <w:start w:val="1"/>
      <w:numFmt w:val="decimal"/>
      <w:lvlText w:val="%7."/>
      <w:lvlJc w:val="left"/>
      <w:pPr>
        <w:ind w:left="8366" w:hanging="360"/>
      </w:pPr>
    </w:lvl>
    <w:lvl w:ilvl="7" w:tplc="280A0019" w:tentative="1">
      <w:start w:val="1"/>
      <w:numFmt w:val="lowerLetter"/>
      <w:lvlText w:val="%8."/>
      <w:lvlJc w:val="left"/>
      <w:pPr>
        <w:ind w:left="9086" w:hanging="360"/>
      </w:pPr>
    </w:lvl>
    <w:lvl w:ilvl="8" w:tplc="280A001B" w:tentative="1">
      <w:start w:val="1"/>
      <w:numFmt w:val="lowerRoman"/>
      <w:lvlText w:val="%9."/>
      <w:lvlJc w:val="right"/>
      <w:pPr>
        <w:ind w:left="9806" w:hanging="180"/>
      </w:pPr>
    </w:lvl>
  </w:abstractNum>
  <w:abstractNum w:abstractNumId="12" w15:restartNumberingAfterBreak="0">
    <w:nsid w:val="2B564DC2"/>
    <w:multiLevelType w:val="hybridMultilevel"/>
    <w:tmpl w:val="CCDA637C"/>
    <w:lvl w:ilvl="0" w:tplc="280A0017">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CDD5F6E"/>
    <w:multiLevelType w:val="hybridMultilevel"/>
    <w:tmpl w:val="6AAEEC62"/>
    <w:lvl w:ilvl="0" w:tplc="A0520202">
      <w:start w:val="1"/>
      <w:numFmt w:val="upperLetter"/>
      <w:lvlText w:val="%1."/>
      <w:lvlJc w:val="left"/>
      <w:pPr>
        <w:ind w:left="954" w:hanging="408"/>
      </w:pPr>
      <w:rPr>
        <w:rFonts w:hint="default"/>
      </w:rPr>
    </w:lvl>
    <w:lvl w:ilvl="1" w:tplc="280A0019" w:tentative="1">
      <w:start w:val="1"/>
      <w:numFmt w:val="lowerLetter"/>
      <w:lvlText w:val="%2."/>
      <w:lvlJc w:val="left"/>
      <w:pPr>
        <w:ind w:left="1626" w:hanging="360"/>
      </w:pPr>
    </w:lvl>
    <w:lvl w:ilvl="2" w:tplc="280A001B" w:tentative="1">
      <w:start w:val="1"/>
      <w:numFmt w:val="lowerRoman"/>
      <w:lvlText w:val="%3."/>
      <w:lvlJc w:val="right"/>
      <w:pPr>
        <w:ind w:left="2346" w:hanging="180"/>
      </w:pPr>
    </w:lvl>
    <w:lvl w:ilvl="3" w:tplc="280A000F" w:tentative="1">
      <w:start w:val="1"/>
      <w:numFmt w:val="decimal"/>
      <w:lvlText w:val="%4."/>
      <w:lvlJc w:val="left"/>
      <w:pPr>
        <w:ind w:left="3066" w:hanging="360"/>
      </w:pPr>
    </w:lvl>
    <w:lvl w:ilvl="4" w:tplc="280A0019" w:tentative="1">
      <w:start w:val="1"/>
      <w:numFmt w:val="lowerLetter"/>
      <w:lvlText w:val="%5."/>
      <w:lvlJc w:val="left"/>
      <w:pPr>
        <w:ind w:left="3786" w:hanging="360"/>
      </w:pPr>
    </w:lvl>
    <w:lvl w:ilvl="5" w:tplc="280A001B" w:tentative="1">
      <w:start w:val="1"/>
      <w:numFmt w:val="lowerRoman"/>
      <w:lvlText w:val="%6."/>
      <w:lvlJc w:val="right"/>
      <w:pPr>
        <w:ind w:left="4506" w:hanging="180"/>
      </w:pPr>
    </w:lvl>
    <w:lvl w:ilvl="6" w:tplc="280A000F" w:tentative="1">
      <w:start w:val="1"/>
      <w:numFmt w:val="decimal"/>
      <w:lvlText w:val="%7."/>
      <w:lvlJc w:val="left"/>
      <w:pPr>
        <w:ind w:left="5226" w:hanging="360"/>
      </w:pPr>
    </w:lvl>
    <w:lvl w:ilvl="7" w:tplc="280A0019" w:tentative="1">
      <w:start w:val="1"/>
      <w:numFmt w:val="lowerLetter"/>
      <w:lvlText w:val="%8."/>
      <w:lvlJc w:val="left"/>
      <w:pPr>
        <w:ind w:left="5946" w:hanging="360"/>
      </w:pPr>
    </w:lvl>
    <w:lvl w:ilvl="8" w:tplc="280A001B" w:tentative="1">
      <w:start w:val="1"/>
      <w:numFmt w:val="lowerRoman"/>
      <w:lvlText w:val="%9."/>
      <w:lvlJc w:val="right"/>
      <w:pPr>
        <w:ind w:left="6666" w:hanging="180"/>
      </w:pPr>
    </w:lvl>
  </w:abstractNum>
  <w:abstractNum w:abstractNumId="14" w15:restartNumberingAfterBreak="0">
    <w:nsid w:val="3748095D"/>
    <w:multiLevelType w:val="hybridMultilevel"/>
    <w:tmpl w:val="DA42CF1E"/>
    <w:lvl w:ilvl="0" w:tplc="280A0017">
      <w:start w:val="1"/>
      <w:numFmt w:val="lowerLetter"/>
      <w:lvlText w:val="%1)"/>
      <w:lvlJc w:val="left"/>
      <w:pPr>
        <w:ind w:left="3840" w:hanging="360"/>
      </w:pPr>
    </w:lvl>
    <w:lvl w:ilvl="1" w:tplc="280A0019" w:tentative="1">
      <w:start w:val="1"/>
      <w:numFmt w:val="lowerLetter"/>
      <w:lvlText w:val="%2."/>
      <w:lvlJc w:val="left"/>
      <w:pPr>
        <w:ind w:left="4560" w:hanging="360"/>
      </w:pPr>
    </w:lvl>
    <w:lvl w:ilvl="2" w:tplc="280A001B" w:tentative="1">
      <w:start w:val="1"/>
      <w:numFmt w:val="lowerRoman"/>
      <w:lvlText w:val="%3."/>
      <w:lvlJc w:val="right"/>
      <w:pPr>
        <w:ind w:left="5280" w:hanging="180"/>
      </w:pPr>
    </w:lvl>
    <w:lvl w:ilvl="3" w:tplc="280A000F" w:tentative="1">
      <w:start w:val="1"/>
      <w:numFmt w:val="decimal"/>
      <w:lvlText w:val="%4."/>
      <w:lvlJc w:val="left"/>
      <w:pPr>
        <w:ind w:left="6000" w:hanging="360"/>
      </w:pPr>
    </w:lvl>
    <w:lvl w:ilvl="4" w:tplc="280A0019" w:tentative="1">
      <w:start w:val="1"/>
      <w:numFmt w:val="lowerLetter"/>
      <w:lvlText w:val="%5."/>
      <w:lvlJc w:val="left"/>
      <w:pPr>
        <w:ind w:left="6720" w:hanging="360"/>
      </w:pPr>
    </w:lvl>
    <w:lvl w:ilvl="5" w:tplc="280A001B" w:tentative="1">
      <w:start w:val="1"/>
      <w:numFmt w:val="lowerRoman"/>
      <w:lvlText w:val="%6."/>
      <w:lvlJc w:val="right"/>
      <w:pPr>
        <w:ind w:left="7440" w:hanging="180"/>
      </w:pPr>
    </w:lvl>
    <w:lvl w:ilvl="6" w:tplc="280A000F" w:tentative="1">
      <w:start w:val="1"/>
      <w:numFmt w:val="decimal"/>
      <w:lvlText w:val="%7."/>
      <w:lvlJc w:val="left"/>
      <w:pPr>
        <w:ind w:left="8160" w:hanging="360"/>
      </w:pPr>
    </w:lvl>
    <w:lvl w:ilvl="7" w:tplc="280A0019" w:tentative="1">
      <w:start w:val="1"/>
      <w:numFmt w:val="lowerLetter"/>
      <w:lvlText w:val="%8."/>
      <w:lvlJc w:val="left"/>
      <w:pPr>
        <w:ind w:left="8880" w:hanging="360"/>
      </w:pPr>
    </w:lvl>
    <w:lvl w:ilvl="8" w:tplc="280A001B" w:tentative="1">
      <w:start w:val="1"/>
      <w:numFmt w:val="lowerRoman"/>
      <w:lvlText w:val="%9."/>
      <w:lvlJc w:val="right"/>
      <w:pPr>
        <w:ind w:left="9600" w:hanging="180"/>
      </w:pPr>
    </w:lvl>
  </w:abstractNum>
  <w:abstractNum w:abstractNumId="15" w15:restartNumberingAfterBreak="0">
    <w:nsid w:val="3C4C675B"/>
    <w:multiLevelType w:val="hybridMultilevel"/>
    <w:tmpl w:val="8B1C51F8"/>
    <w:lvl w:ilvl="0" w:tplc="76E238B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15:restartNumberingAfterBreak="0">
    <w:nsid w:val="3E4E6CF4"/>
    <w:multiLevelType w:val="hybridMultilevel"/>
    <w:tmpl w:val="1D20B23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3454A1"/>
    <w:multiLevelType w:val="hybridMultilevel"/>
    <w:tmpl w:val="678A72E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1C1C51"/>
    <w:multiLevelType w:val="hybridMultilevel"/>
    <w:tmpl w:val="6DAAA7C8"/>
    <w:lvl w:ilvl="0" w:tplc="2F983D7E">
      <w:start w:val="7"/>
      <w:numFmt w:val="lowerLetter"/>
      <w:lvlText w:val="%1)"/>
      <w:lvlJc w:val="left"/>
      <w:pPr>
        <w:ind w:left="2203"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5FE57FD"/>
    <w:multiLevelType w:val="hybridMultilevel"/>
    <w:tmpl w:val="3938A514"/>
    <w:lvl w:ilvl="0" w:tplc="7F183394">
      <w:start w:val="1"/>
      <w:numFmt w:val="decimal"/>
      <w:lvlText w:val="%1."/>
      <w:lvlJc w:val="left"/>
      <w:pPr>
        <w:ind w:left="5322" w:hanging="360"/>
      </w:pPr>
      <w:rPr>
        <w:rFonts w:hint="default"/>
        <w:b w:val="0"/>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0" w15:restartNumberingAfterBreak="0">
    <w:nsid w:val="4A9E4703"/>
    <w:multiLevelType w:val="hybridMultilevel"/>
    <w:tmpl w:val="21AC2EDA"/>
    <w:lvl w:ilvl="0" w:tplc="280A0015">
      <w:start w:val="1"/>
      <w:numFmt w:val="upperLetter"/>
      <w:lvlText w:val="%1."/>
      <w:lvlJc w:val="left"/>
      <w:pPr>
        <w:ind w:left="785" w:hanging="360"/>
      </w:pPr>
      <w:rPr>
        <w:rFonts w:hint="default"/>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1" w15:restartNumberingAfterBreak="0">
    <w:nsid w:val="4F45604A"/>
    <w:multiLevelType w:val="hybridMultilevel"/>
    <w:tmpl w:val="728AA1EE"/>
    <w:lvl w:ilvl="0" w:tplc="007A9132">
      <w:start w:val="7"/>
      <w:numFmt w:val="decimal"/>
      <w:lvlText w:val="%1."/>
      <w:lvlJc w:val="left"/>
      <w:pPr>
        <w:ind w:left="1713"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3122D07"/>
    <w:multiLevelType w:val="hybridMultilevel"/>
    <w:tmpl w:val="21AC2EDA"/>
    <w:lvl w:ilvl="0" w:tplc="280A0015">
      <w:start w:val="1"/>
      <w:numFmt w:val="upperLetter"/>
      <w:lvlText w:val="%1."/>
      <w:lvlJc w:val="left"/>
      <w:pPr>
        <w:ind w:left="4188" w:hanging="360"/>
      </w:pPr>
      <w:rPr>
        <w:rFonts w:hint="default"/>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3" w15:restartNumberingAfterBreak="0">
    <w:nsid w:val="561407EE"/>
    <w:multiLevelType w:val="hybridMultilevel"/>
    <w:tmpl w:val="E78CAB5E"/>
    <w:lvl w:ilvl="0" w:tplc="A23099E0">
      <w:start w:val="6"/>
      <w:numFmt w:val="decimal"/>
      <w:lvlText w:val="%1."/>
      <w:lvlJc w:val="left"/>
      <w:pPr>
        <w:ind w:left="1709"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4" w15:restartNumberingAfterBreak="0">
    <w:nsid w:val="580C0E59"/>
    <w:multiLevelType w:val="hybridMultilevel"/>
    <w:tmpl w:val="7A28D326"/>
    <w:lvl w:ilvl="0" w:tplc="0D665D0A">
      <w:start w:val="5"/>
      <w:numFmt w:val="upperRoman"/>
      <w:lvlText w:val="%1."/>
      <w:lvlJc w:val="right"/>
      <w:pPr>
        <w:ind w:left="81" w:hanging="360"/>
      </w:pPr>
      <w:rPr>
        <w:rFonts w:ascii="Arial" w:hAnsi="Arial" w:cs="Arial" w:hint="default"/>
      </w:rPr>
    </w:lvl>
    <w:lvl w:ilvl="1" w:tplc="EE72399C">
      <w:start w:val="1"/>
      <w:numFmt w:val="decimal"/>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5" w15:restartNumberingAfterBreak="0">
    <w:nsid w:val="5E1D3E85"/>
    <w:multiLevelType w:val="hybridMultilevel"/>
    <w:tmpl w:val="6E58887A"/>
    <w:lvl w:ilvl="0" w:tplc="1CD6C79E">
      <w:start w:val="3"/>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6" w15:restartNumberingAfterBreak="0">
    <w:nsid w:val="60CD6009"/>
    <w:multiLevelType w:val="hybridMultilevel"/>
    <w:tmpl w:val="7D06D25A"/>
    <w:lvl w:ilvl="0" w:tplc="553C4444">
      <w:start w:val="6"/>
      <w:numFmt w:val="decimal"/>
      <w:lvlText w:val="%1."/>
      <w:lvlJc w:val="left"/>
      <w:pPr>
        <w:ind w:left="786"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2C2722E"/>
    <w:multiLevelType w:val="hybridMultilevel"/>
    <w:tmpl w:val="21AC2EDA"/>
    <w:lvl w:ilvl="0" w:tplc="280A0015">
      <w:start w:val="1"/>
      <w:numFmt w:val="upp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8" w15:restartNumberingAfterBreak="0">
    <w:nsid w:val="633D7529"/>
    <w:multiLevelType w:val="hybridMultilevel"/>
    <w:tmpl w:val="092647D6"/>
    <w:lvl w:ilvl="0" w:tplc="60BA1A7E">
      <w:start w:val="6"/>
      <w:numFmt w:val="decimal"/>
      <w:lvlText w:val="%1."/>
      <w:lvlJc w:val="left"/>
      <w:pPr>
        <w:ind w:left="1070" w:hanging="360"/>
      </w:pPr>
      <w:rPr>
        <w:rFonts w:hint="default"/>
        <w:b w:val="0"/>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9" w15:restartNumberingAfterBreak="0">
    <w:nsid w:val="69F7090F"/>
    <w:multiLevelType w:val="hybridMultilevel"/>
    <w:tmpl w:val="41221FB4"/>
    <w:lvl w:ilvl="0" w:tplc="2EEEBF74">
      <w:start w:val="6"/>
      <w:numFmt w:val="decimal"/>
      <w:lvlText w:val="%1."/>
      <w:lvlJc w:val="left"/>
      <w:pPr>
        <w:ind w:left="4046" w:hanging="360"/>
      </w:pPr>
      <w:rPr>
        <w:rFonts w:hint="default"/>
      </w:rPr>
    </w:lvl>
    <w:lvl w:ilvl="1" w:tplc="280A0019" w:tentative="1">
      <w:start w:val="1"/>
      <w:numFmt w:val="lowerLetter"/>
      <w:lvlText w:val="%2."/>
      <w:lvlJc w:val="left"/>
      <w:pPr>
        <w:ind w:left="4766" w:hanging="360"/>
      </w:pPr>
    </w:lvl>
    <w:lvl w:ilvl="2" w:tplc="280A001B" w:tentative="1">
      <w:start w:val="1"/>
      <w:numFmt w:val="lowerRoman"/>
      <w:lvlText w:val="%3."/>
      <w:lvlJc w:val="right"/>
      <w:pPr>
        <w:ind w:left="5486" w:hanging="180"/>
      </w:pPr>
    </w:lvl>
    <w:lvl w:ilvl="3" w:tplc="280A000F" w:tentative="1">
      <w:start w:val="1"/>
      <w:numFmt w:val="decimal"/>
      <w:lvlText w:val="%4."/>
      <w:lvlJc w:val="left"/>
      <w:pPr>
        <w:ind w:left="6206" w:hanging="360"/>
      </w:pPr>
    </w:lvl>
    <w:lvl w:ilvl="4" w:tplc="280A0019" w:tentative="1">
      <w:start w:val="1"/>
      <w:numFmt w:val="lowerLetter"/>
      <w:lvlText w:val="%5."/>
      <w:lvlJc w:val="left"/>
      <w:pPr>
        <w:ind w:left="6926" w:hanging="360"/>
      </w:pPr>
    </w:lvl>
    <w:lvl w:ilvl="5" w:tplc="280A001B" w:tentative="1">
      <w:start w:val="1"/>
      <w:numFmt w:val="lowerRoman"/>
      <w:lvlText w:val="%6."/>
      <w:lvlJc w:val="right"/>
      <w:pPr>
        <w:ind w:left="7646" w:hanging="180"/>
      </w:pPr>
    </w:lvl>
    <w:lvl w:ilvl="6" w:tplc="280A000F" w:tentative="1">
      <w:start w:val="1"/>
      <w:numFmt w:val="decimal"/>
      <w:lvlText w:val="%7."/>
      <w:lvlJc w:val="left"/>
      <w:pPr>
        <w:ind w:left="8366" w:hanging="360"/>
      </w:pPr>
    </w:lvl>
    <w:lvl w:ilvl="7" w:tplc="280A0019" w:tentative="1">
      <w:start w:val="1"/>
      <w:numFmt w:val="lowerLetter"/>
      <w:lvlText w:val="%8."/>
      <w:lvlJc w:val="left"/>
      <w:pPr>
        <w:ind w:left="9086" w:hanging="360"/>
      </w:pPr>
    </w:lvl>
    <w:lvl w:ilvl="8" w:tplc="280A001B" w:tentative="1">
      <w:start w:val="1"/>
      <w:numFmt w:val="lowerRoman"/>
      <w:lvlText w:val="%9."/>
      <w:lvlJc w:val="right"/>
      <w:pPr>
        <w:ind w:left="9806" w:hanging="180"/>
      </w:pPr>
    </w:lvl>
  </w:abstractNum>
  <w:abstractNum w:abstractNumId="30" w15:restartNumberingAfterBreak="0">
    <w:nsid w:val="6A1D25E7"/>
    <w:multiLevelType w:val="hybridMultilevel"/>
    <w:tmpl w:val="8F125316"/>
    <w:lvl w:ilvl="0" w:tplc="280A0019">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ACC52D2"/>
    <w:multiLevelType w:val="hybridMultilevel"/>
    <w:tmpl w:val="F3441BD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D6B74E9"/>
    <w:multiLevelType w:val="hybridMultilevel"/>
    <w:tmpl w:val="F1783D12"/>
    <w:lvl w:ilvl="0" w:tplc="E766E0BA">
      <w:start w:val="2"/>
      <w:numFmt w:val="decimal"/>
      <w:lvlText w:val="%1."/>
      <w:lvlJc w:val="left"/>
      <w:pPr>
        <w:ind w:left="-2541" w:hanging="360"/>
      </w:pPr>
      <w:rPr>
        <w:rFonts w:hint="default"/>
      </w:rPr>
    </w:lvl>
    <w:lvl w:ilvl="1" w:tplc="280A0019" w:tentative="1">
      <w:start w:val="1"/>
      <w:numFmt w:val="lowerLetter"/>
      <w:lvlText w:val="%2."/>
      <w:lvlJc w:val="left"/>
      <w:pPr>
        <w:ind w:left="-1821" w:hanging="360"/>
      </w:pPr>
    </w:lvl>
    <w:lvl w:ilvl="2" w:tplc="280A001B" w:tentative="1">
      <w:start w:val="1"/>
      <w:numFmt w:val="lowerRoman"/>
      <w:lvlText w:val="%3."/>
      <w:lvlJc w:val="right"/>
      <w:pPr>
        <w:ind w:left="-1101" w:hanging="180"/>
      </w:pPr>
    </w:lvl>
    <w:lvl w:ilvl="3" w:tplc="280A000F" w:tentative="1">
      <w:start w:val="1"/>
      <w:numFmt w:val="decimal"/>
      <w:lvlText w:val="%4."/>
      <w:lvlJc w:val="left"/>
      <w:pPr>
        <w:ind w:left="-381" w:hanging="360"/>
      </w:pPr>
    </w:lvl>
    <w:lvl w:ilvl="4" w:tplc="280A0019" w:tentative="1">
      <w:start w:val="1"/>
      <w:numFmt w:val="lowerLetter"/>
      <w:lvlText w:val="%5."/>
      <w:lvlJc w:val="left"/>
      <w:pPr>
        <w:ind w:left="339" w:hanging="360"/>
      </w:pPr>
    </w:lvl>
    <w:lvl w:ilvl="5" w:tplc="280A001B" w:tentative="1">
      <w:start w:val="1"/>
      <w:numFmt w:val="lowerRoman"/>
      <w:lvlText w:val="%6."/>
      <w:lvlJc w:val="right"/>
      <w:pPr>
        <w:ind w:left="1059" w:hanging="180"/>
      </w:pPr>
    </w:lvl>
    <w:lvl w:ilvl="6" w:tplc="280A000F" w:tentative="1">
      <w:start w:val="1"/>
      <w:numFmt w:val="decimal"/>
      <w:lvlText w:val="%7."/>
      <w:lvlJc w:val="left"/>
      <w:pPr>
        <w:ind w:left="1779" w:hanging="360"/>
      </w:pPr>
    </w:lvl>
    <w:lvl w:ilvl="7" w:tplc="280A0019" w:tentative="1">
      <w:start w:val="1"/>
      <w:numFmt w:val="lowerLetter"/>
      <w:lvlText w:val="%8."/>
      <w:lvlJc w:val="left"/>
      <w:pPr>
        <w:ind w:left="2499" w:hanging="360"/>
      </w:pPr>
    </w:lvl>
    <w:lvl w:ilvl="8" w:tplc="280A001B" w:tentative="1">
      <w:start w:val="1"/>
      <w:numFmt w:val="lowerRoman"/>
      <w:lvlText w:val="%9."/>
      <w:lvlJc w:val="right"/>
      <w:pPr>
        <w:ind w:left="3219" w:hanging="180"/>
      </w:pPr>
    </w:lvl>
  </w:abstractNum>
  <w:abstractNum w:abstractNumId="33" w15:restartNumberingAfterBreak="0">
    <w:nsid w:val="711757C9"/>
    <w:multiLevelType w:val="hybridMultilevel"/>
    <w:tmpl w:val="E87A4E56"/>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4" w15:restartNumberingAfterBreak="0">
    <w:nsid w:val="72EC2530"/>
    <w:multiLevelType w:val="hybridMultilevel"/>
    <w:tmpl w:val="F1DC1D3A"/>
    <w:lvl w:ilvl="0" w:tplc="280A0015">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3D15E0D"/>
    <w:multiLevelType w:val="hybridMultilevel"/>
    <w:tmpl w:val="BB5A175A"/>
    <w:lvl w:ilvl="0" w:tplc="7098E4E0">
      <w:start w:val="4"/>
      <w:numFmt w:val="decimal"/>
      <w:lvlText w:val="%1."/>
      <w:lvlJc w:val="left"/>
      <w:pPr>
        <w:ind w:left="1069" w:hanging="360"/>
      </w:pPr>
      <w:rPr>
        <w:rFonts w:hint="default"/>
      </w:rPr>
    </w:lvl>
    <w:lvl w:ilvl="1" w:tplc="280A0019" w:tentative="1">
      <w:start w:val="1"/>
      <w:numFmt w:val="lowerLetter"/>
      <w:lvlText w:val="%2."/>
      <w:lvlJc w:val="left"/>
      <w:pPr>
        <w:ind w:left="5050" w:hanging="360"/>
      </w:pPr>
    </w:lvl>
    <w:lvl w:ilvl="2" w:tplc="280A001B" w:tentative="1">
      <w:start w:val="1"/>
      <w:numFmt w:val="lowerRoman"/>
      <w:lvlText w:val="%3."/>
      <w:lvlJc w:val="right"/>
      <w:pPr>
        <w:ind w:left="5770" w:hanging="180"/>
      </w:pPr>
    </w:lvl>
    <w:lvl w:ilvl="3" w:tplc="280A000F" w:tentative="1">
      <w:start w:val="1"/>
      <w:numFmt w:val="decimal"/>
      <w:lvlText w:val="%4."/>
      <w:lvlJc w:val="left"/>
      <w:pPr>
        <w:ind w:left="6490" w:hanging="360"/>
      </w:pPr>
    </w:lvl>
    <w:lvl w:ilvl="4" w:tplc="280A0019" w:tentative="1">
      <w:start w:val="1"/>
      <w:numFmt w:val="lowerLetter"/>
      <w:lvlText w:val="%5."/>
      <w:lvlJc w:val="left"/>
      <w:pPr>
        <w:ind w:left="7210" w:hanging="360"/>
      </w:pPr>
    </w:lvl>
    <w:lvl w:ilvl="5" w:tplc="280A001B" w:tentative="1">
      <w:start w:val="1"/>
      <w:numFmt w:val="lowerRoman"/>
      <w:lvlText w:val="%6."/>
      <w:lvlJc w:val="right"/>
      <w:pPr>
        <w:ind w:left="7930" w:hanging="180"/>
      </w:pPr>
    </w:lvl>
    <w:lvl w:ilvl="6" w:tplc="280A000F" w:tentative="1">
      <w:start w:val="1"/>
      <w:numFmt w:val="decimal"/>
      <w:lvlText w:val="%7."/>
      <w:lvlJc w:val="left"/>
      <w:pPr>
        <w:ind w:left="8650" w:hanging="360"/>
      </w:pPr>
    </w:lvl>
    <w:lvl w:ilvl="7" w:tplc="280A0019" w:tentative="1">
      <w:start w:val="1"/>
      <w:numFmt w:val="lowerLetter"/>
      <w:lvlText w:val="%8."/>
      <w:lvlJc w:val="left"/>
      <w:pPr>
        <w:ind w:left="9370" w:hanging="360"/>
      </w:pPr>
    </w:lvl>
    <w:lvl w:ilvl="8" w:tplc="280A001B" w:tentative="1">
      <w:start w:val="1"/>
      <w:numFmt w:val="lowerRoman"/>
      <w:lvlText w:val="%9."/>
      <w:lvlJc w:val="right"/>
      <w:pPr>
        <w:ind w:left="10090" w:hanging="180"/>
      </w:pPr>
    </w:lvl>
  </w:abstractNum>
  <w:abstractNum w:abstractNumId="36" w15:restartNumberingAfterBreak="0">
    <w:nsid w:val="79877614"/>
    <w:multiLevelType w:val="hybridMultilevel"/>
    <w:tmpl w:val="4FA24C9C"/>
    <w:lvl w:ilvl="0" w:tplc="280A000F">
      <w:start w:val="1"/>
      <w:numFmt w:val="decimal"/>
      <w:lvlText w:val="%1."/>
      <w:lvlJc w:val="left"/>
      <w:pPr>
        <w:ind w:left="1069" w:hanging="360"/>
      </w:p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7" w15:restartNumberingAfterBreak="0">
    <w:nsid w:val="7EFD7638"/>
    <w:multiLevelType w:val="hybridMultilevel"/>
    <w:tmpl w:val="09E4DDCE"/>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32"/>
  </w:num>
  <w:num w:numId="3">
    <w:abstractNumId w:val="10"/>
  </w:num>
  <w:num w:numId="4">
    <w:abstractNumId w:val="23"/>
  </w:num>
  <w:num w:numId="5">
    <w:abstractNumId w:val="27"/>
  </w:num>
  <w:num w:numId="6">
    <w:abstractNumId w:val="18"/>
  </w:num>
  <w:num w:numId="7">
    <w:abstractNumId w:val="21"/>
  </w:num>
  <w:num w:numId="8">
    <w:abstractNumId w:val="14"/>
  </w:num>
  <w:num w:numId="9">
    <w:abstractNumId w:val="0"/>
  </w:num>
  <w:num w:numId="10">
    <w:abstractNumId w:val="24"/>
  </w:num>
  <w:num w:numId="11">
    <w:abstractNumId w:val="5"/>
  </w:num>
  <w:num w:numId="12">
    <w:abstractNumId w:val="1"/>
  </w:num>
  <w:num w:numId="13">
    <w:abstractNumId w:val="35"/>
  </w:num>
  <w:num w:numId="14">
    <w:abstractNumId w:val="6"/>
  </w:num>
  <w:num w:numId="15">
    <w:abstractNumId w:val="33"/>
  </w:num>
  <w:num w:numId="16">
    <w:abstractNumId w:val="16"/>
  </w:num>
  <w:num w:numId="17">
    <w:abstractNumId w:val="26"/>
  </w:num>
  <w:num w:numId="18">
    <w:abstractNumId w:val="28"/>
  </w:num>
  <w:num w:numId="19">
    <w:abstractNumId w:val="29"/>
  </w:num>
  <w:num w:numId="20">
    <w:abstractNumId w:val="19"/>
  </w:num>
  <w:num w:numId="21">
    <w:abstractNumId w:val="15"/>
  </w:num>
  <w:num w:numId="22">
    <w:abstractNumId w:val="17"/>
  </w:num>
  <w:num w:numId="23">
    <w:abstractNumId w:val="9"/>
  </w:num>
  <w:num w:numId="24">
    <w:abstractNumId w:val="4"/>
  </w:num>
  <w:num w:numId="25">
    <w:abstractNumId w:val="20"/>
  </w:num>
  <w:num w:numId="26">
    <w:abstractNumId w:val="30"/>
  </w:num>
  <w:num w:numId="27">
    <w:abstractNumId w:val="34"/>
  </w:num>
  <w:num w:numId="28">
    <w:abstractNumId w:val="7"/>
  </w:num>
  <w:num w:numId="29">
    <w:abstractNumId w:val="31"/>
  </w:num>
  <w:num w:numId="30">
    <w:abstractNumId w:val="12"/>
  </w:num>
  <w:num w:numId="31">
    <w:abstractNumId w:val="25"/>
  </w:num>
  <w:num w:numId="32">
    <w:abstractNumId w:val="3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
  </w:num>
  <w:num w:numId="36">
    <w:abstractNumId w:val="13"/>
  </w:num>
  <w:num w:numId="37">
    <w:abstractNumId w:va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B83"/>
    <w:rsid w:val="000102B0"/>
    <w:rsid w:val="00010529"/>
    <w:rsid w:val="00010E43"/>
    <w:rsid w:val="000163B8"/>
    <w:rsid w:val="0001682B"/>
    <w:rsid w:val="00016899"/>
    <w:rsid w:val="00016B55"/>
    <w:rsid w:val="00016DB3"/>
    <w:rsid w:val="000173CE"/>
    <w:rsid w:val="00017F7A"/>
    <w:rsid w:val="00017FB5"/>
    <w:rsid w:val="00020049"/>
    <w:rsid w:val="0002274D"/>
    <w:rsid w:val="00022885"/>
    <w:rsid w:val="000233B3"/>
    <w:rsid w:val="00026D23"/>
    <w:rsid w:val="000302FF"/>
    <w:rsid w:val="00031B8A"/>
    <w:rsid w:val="00031DF2"/>
    <w:rsid w:val="000321ED"/>
    <w:rsid w:val="000328A3"/>
    <w:rsid w:val="00032F66"/>
    <w:rsid w:val="0003401D"/>
    <w:rsid w:val="0003778B"/>
    <w:rsid w:val="0004442F"/>
    <w:rsid w:val="0004538D"/>
    <w:rsid w:val="00045C07"/>
    <w:rsid w:val="00047ABF"/>
    <w:rsid w:val="00055A3A"/>
    <w:rsid w:val="000607E4"/>
    <w:rsid w:val="00063D20"/>
    <w:rsid w:val="00064A31"/>
    <w:rsid w:val="00066061"/>
    <w:rsid w:val="00067506"/>
    <w:rsid w:val="00072302"/>
    <w:rsid w:val="000732FE"/>
    <w:rsid w:val="0008261B"/>
    <w:rsid w:val="00083949"/>
    <w:rsid w:val="00087035"/>
    <w:rsid w:val="00087A6C"/>
    <w:rsid w:val="00091044"/>
    <w:rsid w:val="00092B35"/>
    <w:rsid w:val="00092C46"/>
    <w:rsid w:val="0009372E"/>
    <w:rsid w:val="000945B3"/>
    <w:rsid w:val="000A1BF3"/>
    <w:rsid w:val="000A383F"/>
    <w:rsid w:val="000A492D"/>
    <w:rsid w:val="000A6299"/>
    <w:rsid w:val="000A7FB3"/>
    <w:rsid w:val="000B0F15"/>
    <w:rsid w:val="000B1ED8"/>
    <w:rsid w:val="000B211B"/>
    <w:rsid w:val="000B3BE0"/>
    <w:rsid w:val="000B54F1"/>
    <w:rsid w:val="000B6B60"/>
    <w:rsid w:val="000C48E1"/>
    <w:rsid w:val="000C5041"/>
    <w:rsid w:val="000C73B7"/>
    <w:rsid w:val="000C76CC"/>
    <w:rsid w:val="000D217D"/>
    <w:rsid w:val="000D321D"/>
    <w:rsid w:val="000D4E2A"/>
    <w:rsid w:val="000D7AB1"/>
    <w:rsid w:val="000E0E86"/>
    <w:rsid w:val="000E18A9"/>
    <w:rsid w:val="000E3583"/>
    <w:rsid w:val="000E375E"/>
    <w:rsid w:val="000E46AD"/>
    <w:rsid w:val="000E4924"/>
    <w:rsid w:val="000F0B09"/>
    <w:rsid w:val="000F0B72"/>
    <w:rsid w:val="000F0E8C"/>
    <w:rsid w:val="000F15A3"/>
    <w:rsid w:val="000F1E0B"/>
    <w:rsid w:val="000F4F8A"/>
    <w:rsid w:val="000F6D23"/>
    <w:rsid w:val="001000D3"/>
    <w:rsid w:val="001005A7"/>
    <w:rsid w:val="001005B2"/>
    <w:rsid w:val="0010213D"/>
    <w:rsid w:val="00104EE6"/>
    <w:rsid w:val="001067D4"/>
    <w:rsid w:val="0010758D"/>
    <w:rsid w:val="00111807"/>
    <w:rsid w:val="00112B50"/>
    <w:rsid w:val="00114FA2"/>
    <w:rsid w:val="001204C4"/>
    <w:rsid w:val="00120820"/>
    <w:rsid w:val="0012121C"/>
    <w:rsid w:val="00126588"/>
    <w:rsid w:val="001271DD"/>
    <w:rsid w:val="00127305"/>
    <w:rsid w:val="00131EA2"/>
    <w:rsid w:val="0013291B"/>
    <w:rsid w:val="00144B5B"/>
    <w:rsid w:val="001457E6"/>
    <w:rsid w:val="00146236"/>
    <w:rsid w:val="00152038"/>
    <w:rsid w:val="001574E7"/>
    <w:rsid w:val="00157EED"/>
    <w:rsid w:val="00160447"/>
    <w:rsid w:val="00161310"/>
    <w:rsid w:val="001634FC"/>
    <w:rsid w:val="001715CC"/>
    <w:rsid w:val="00172361"/>
    <w:rsid w:val="001733D8"/>
    <w:rsid w:val="00175E6F"/>
    <w:rsid w:val="00182557"/>
    <w:rsid w:val="0018456E"/>
    <w:rsid w:val="0019393A"/>
    <w:rsid w:val="00195CD9"/>
    <w:rsid w:val="00197F43"/>
    <w:rsid w:val="001A2FDA"/>
    <w:rsid w:val="001A496F"/>
    <w:rsid w:val="001A4FCC"/>
    <w:rsid w:val="001A6B7E"/>
    <w:rsid w:val="001A7794"/>
    <w:rsid w:val="001B3451"/>
    <w:rsid w:val="001B3770"/>
    <w:rsid w:val="001B517E"/>
    <w:rsid w:val="001B6B64"/>
    <w:rsid w:val="001C4613"/>
    <w:rsid w:val="001C48A6"/>
    <w:rsid w:val="001C621A"/>
    <w:rsid w:val="001C6451"/>
    <w:rsid w:val="001D11F4"/>
    <w:rsid w:val="001D5023"/>
    <w:rsid w:val="001D63B9"/>
    <w:rsid w:val="001D6631"/>
    <w:rsid w:val="001E2A72"/>
    <w:rsid w:val="001E547D"/>
    <w:rsid w:val="001E6364"/>
    <w:rsid w:val="001E67EB"/>
    <w:rsid w:val="001E78DF"/>
    <w:rsid w:val="001E7A5F"/>
    <w:rsid w:val="001F0615"/>
    <w:rsid w:val="001F07D2"/>
    <w:rsid w:val="001F5A86"/>
    <w:rsid w:val="00200340"/>
    <w:rsid w:val="00201E2D"/>
    <w:rsid w:val="00201FB1"/>
    <w:rsid w:val="00202147"/>
    <w:rsid w:val="00202911"/>
    <w:rsid w:val="002030BD"/>
    <w:rsid w:val="00205B98"/>
    <w:rsid w:val="00207525"/>
    <w:rsid w:val="002119AB"/>
    <w:rsid w:val="00212FDD"/>
    <w:rsid w:val="00215B6E"/>
    <w:rsid w:val="00217DEB"/>
    <w:rsid w:val="00221FF3"/>
    <w:rsid w:val="002225EB"/>
    <w:rsid w:val="00224399"/>
    <w:rsid w:val="002255E0"/>
    <w:rsid w:val="00230AC0"/>
    <w:rsid w:val="002376A7"/>
    <w:rsid w:val="00237C2F"/>
    <w:rsid w:val="0024014C"/>
    <w:rsid w:val="00242D3F"/>
    <w:rsid w:val="00250C21"/>
    <w:rsid w:val="002553BB"/>
    <w:rsid w:val="002606B4"/>
    <w:rsid w:val="00261178"/>
    <w:rsid w:val="002629E5"/>
    <w:rsid w:val="00265A73"/>
    <w:rsid w:val="00265FF3"/>
    <w:rsid w:val="002679D0"/>
    <w:rsid w:val="002703C7"/>
    <w:rsid w:val="00272366"/>
    <w:rsid w:val="0027355E"/>
    <w:rsid w:val="0027488F"/>
    <w:rsid w:val="00276440"/>
    <w:rsid w:val="00280E01"/>
    <w:rsid w:val="00287A37"/>
    <w:rsid w:val="00287F80"/>
    <w:rsid w:val="002927E6"/>
    <w:rsid w:val="00292DF9"/>
    <w:rsid w:val="002930C0"/>
    <w:rsid w:val="0029462C"/>
    <w:rsid w:val="002960CC"/>
    <w:rsid w:val="00296A76"/>
    <w:rsid w:val="00296C73"/>
    <w:rsid w:val="00296FD9"/>
    <w:rsid w:val="002A04F1"/>
    <w:rsid w:val="002A56AB"/>
    <w:rsid w:val="002A6101"/>
    <w:rsid w:val="002A65AB"/>
    <w:rsid w:val="002B2D1E"/>
    <w:rsid w:val="002B461C"/>
    <w:rsid w:val="002C22C3"/>
    <w:rsid w:val="002C4461"/>
    <w:rsid w:val="002C5CE3"/>
    <w:rsid w:val="002C6972"/>
    <w:rsid w:val="002C7845"/>
    <w:rsid w:val="002C7F33"/>
    <w:rsid w:val="002D4309"/>
    <w:rsid w:val="002D58B1"/>
    <w:rsid w:val="002D5B0D"/>
    <w:rsid w:val="002E3EEA"/>
    <w:rsid w:val="002E430C"/>
    <w:rsid w:val="002E4FE3"/>
    <w:rsid w:val="002F0F65"/>
    <w:rsid w:val="002F1DF6"/>
    <w:rsid w:val="002F3533"/>
    <w:rsid w:val="002F6ACD"/>
    <w:rsid w:val="00301410"/>
    <w:rsid w:val="003031F7"/>
    <w:rsid w:val="003038CF"/>
    <w:rsid w:val="00304A65"/>
    <w:rsid w:val="00310DB0"/>
    <w:rsid w:val="00314138"/>
    <w:rsid w:val="0031481E"/>
    <w:rsid w:val="003154FF"/>
    <w:rsid w:val="00315BFA"/>
    <w:rsid w:val="00317402"/>
    <w:rsid w:val="003176E6"/>
    <w:rsid w:val="00322014"/>
    <w:rsid w:val="0032229A"/>
    <w:rsid w:val="003303B8"/>
    <w:rsid w:val="003330A0"/>
    <w:rsid w:val="00335278"/>
    <w:rsid w:val="003375B4"/>
    <w:rsid w:val="00340600"/>
    <w:rsid w:val="00340865"/>
    <w:rsid w:val="00340D7F"/>
    <w:rsid w:val="0034256A"/>
    <w:rsid w:val="003426C4"/>
    <w:rsid w:val="00344EAE"/>
    <w:rsid w:val="0034579E"/>
    <w:rsid w:val="00354087"/>
    <w:rsid w:val="00355605"/>
    <w:rsid w:val="00356D60"/>
    <w:rsid w:val="003573AF"/>
    <w:rsid w:val="00360D25"/>
    <w:rsid w:val="00362197"/>
    <w:rsid w:val="0036229B"/>
    <w:rsid w:val="0036270D"/>
    <w:rsid w:val="00364B75"/>
    <w:rsid w:val="0036504B"/>
    <w:rsid w:val="00365A38"/>
    <w:rsid w:val="00370C42"/>
    <w:rsid w:val="003717C3"/>
    <w:rsid w:val="003721D4"/>
    <w:rsid w:val="00373AD5"/>
    <w:rsid w:val="00373BD9"/>
    <w:rsid w:val="00382B13"/>
    <w:rsid w:val="003866ED"/>
    <w:rsid w:val="00390E4A"/>
    <w:rsid w:val="0039602C"/>
    <w:rsid w:val="003971F9"/>
    <w:rsid w:val="0039794D"/>
    <w:rsid w:val="003A2CB1"/>
    <w:rsid w:val="003A2F3A"/>
    <w:rsid w:val="003A3712"/>
    <w:rsid w:val="003A7743"/>
    <w:rsid w:val="003B0D7A"/>
    <w:rsid w:val="003B4AF9"/>
    <w:rsid w:val="003B524E"/>
    <w:rsid w:val="003B5AEB"/>
    <w:rsid w:val="003C1A54"/>
    <w:rsid w:val="003C40E8"/>
    <w:rsid w:val="003C4AE5"/>
    <w:rsid w:val="003C632C"/>
    <w:rsid w:val="003D1E8B"/>
    <w:rsid w:val="003D2633"/>
    <w:rsid w:val="003D389F"/>
    <w:rsid w:val="003F51CA"/>
    <w:rsid w:val="003F6896"/>
    <w:rsid w:val="00400D68"/>
    <w:rsid w:val="00402274"/>
    <w:rsid w:val="00403C07"/>
    <w:rsid w:val="0040432D"/>
    <w:rsid w:val="004048B3"/>
    <w:rsid w:val="00405145"/>
    <w:rsid w:val="004104C6"/>
    <w:rsid w:val="004106D1"/>
    <w:rsid w:val="00413625"/>
    <w:rsid w:val="0041797D"/>
    <w:rsid w:val="00420B27"/>
    <w:rsid w:val="00420ED8"/>
    <w:rsid w:val="00421465"/>
    <w:rsid w:val="00422AB0"/>
    <w:rsid w:val="00432958"/>
    <w:rsid w:val="0043319D"/>
    <w:rsid w:val="00433C1B"/>
    <w:rsid w:val="00434B8B"/>
    <w:rsid w:val="00435943"/>
    <w:rsid w:val="00435CF2"/>
    <w:rsid w:val="00435F82"/>
    <w:rsid w:val="004360F7"/>
    <w:rsid w:val="004407AA"/>
    <w:rsid w:val="004413BB"/>
    <w:rsid w:val="00444111"/>
    <w:rsid w:val="00444EBF"/>
    <w:rsid w:val="00444F7E"/>
    <w:rsid w:val="004469EA"/>
    <w:rsid w:val="00446DD5"/>
    <w:rsid w:val="004472C9"/>
    <w:rsid w:val="004476B3"/>
    <w:rsid w:val="004505C3"/>
    <w:rsid w:val="004509B5"/>
    <w:rsid w:val="00450CDD"/>
    <w:rsid w:val="00451498"/>
    <w:rsid w:val="0045586C"/>
    <w:rsid w:val="00455CF2"/>
    <w:rsid w:val="0045646A"/>
    <w:rsid w:val="0045751E"/>
    <w:rsid w:val="0045784C"/>
    <w:rsid w:val="004602A9"/>
    <w:rsid w:val="00461786"/>
    <w:rsid w:val="00462255"/>
    <w:rsid w:val="0046362D"/>
    <w:rsid w:val="00464FE9"/>
    <w:rsid w:val="004700D4"/>
    <w:rsid w:val="004713BA"/>
    <w:rsid w:val="004717B1"/>
    <w:rsid w:val="00473782"/>
    <w:rsid w:val="00484AB1"/>
    <w:rsid w:val="00485FD6"/>
    <w:rsid w:val="004861AE"/>
    <w:rsid w:val="0048654C"/>
    <w:rsid w:val="00492CDB"/>
    <w:rsid w:val="00494DB2"/>
    <w:rsid w:val="00495DC1"/>
    <w:rsid w:val="004A29BE"/>
    <w:rsid w:val="004A3941"/>
    <w:rsid w:val="004A53B2"/>
    <w:rsid w:val="004B08F3"/>
    <w:rsid w:val="004B1330"/>
    <w:rsid w:val="004B2834"/>
    <w:rsid w:val="004B4A06"/>
    <w:rsid w:val="004B5435"/>
    <w:rsid w:val="004B5549"/>
    <w:rsid w:val="004B6637"/>
    <w:rsid w:val="004B6C8C"/>
    <w:rsid w:val="004B7473"/>
    <w:rsid w:val="004C26EC"/>
    <w:rsid w:val="004C5CFD"/>
    <w:rsid w:val="004C638E"/>
    <w:rsid w:val="004D5B7B"/>
    <w:rsid w:val="004D70C5"/>
    <w:rsid w:val="004D7EDF"/>
    <w:rsid w:val="004D7FA2"/>
    <w:rsid w:val="004E024A"/>
    <w:rsid w:val="004E06E8"/>
    <w:rsid w:val="004E0C5C"/>
    <w:rsid w:val="004E0C90"/>
    <w:rsid w:val="004E1B21"/>
    <w:rsid w:val="004E20E0"/>
    <w:rsid w:val="004E40BE"/>
    <w:rsid w:val="004F16BA"/>
    <w:rsid w:val="004F3735"/>
    <w:rsid w:val="004F3E7C"/>
    <w:rsid w:val="004F5925"/>
    <w:rsid w:val="004F64C7"/>
    <w:rsid w:val="004F6A04"/>
    <w:rsid w:val="004F6BFE"/>
    <w:rsid w:val="004F702E"/>
    <w:rsid w:val="004F7924"/>
    <w:rsid w:val="00500D4B"/>
    <w:rsid w:val="005032FE"/>
    <w:rsid w:val="005135C0"/>
    <w:rsid w:val="00514590"/>
    <w:rsid w:val="00515F19"/>
    <w:rsid w:val="00516BDF"/>
    <w:rsid w:val="00520888"/>
    <w:rsid w:val="00521C42"/>
    <w:rsid w:val="00522C23"/>
    <w:rsid w:val="005257B1"/>
    <w:rsid w:val="00526D0F"/>
    <w:rsid w:val="00530749"/>
    <w:rsid w:val="00530E13"/>
    <w:rsid w:val="005333BB"/>
    <w:rsid w:val="005335B6"/>
    <w:rsid w:val="005368D9"/>
    <w:rsid w:val="00540BF9"/>
    <w:rsid w:val="005416D9"/>
    <w:rsid w:val="005423AC"/>
    <w:rsid w:val="00545267"/>
    <w:rsid w:val="00545ED7"/>
    <w:rsid w:val="00552F22"/>
    <w:rsid w:val="00560610"/>
    <w:rsid w:val="005637CC"/>
    <w:rsid w:val="00564801"/>
    <w:rsid w:val="0056482A"/>
    <w:rsid w:val="00564B0F"/>
    <w:rsid w:val="00573B38"/>
    <w:rsid w:val="0057730B"/>
    <w:rsid w:val="005814F0"/>
    <w:rsid w:val="00582527"/>
    <w:rsid w:val="00585EF5"/>
    <w:rsid w:val="00586F85"/>
    <w:rsid w:val="00587E47"/>
    <w:rsid w:val="0059103B"/>
    <w:rsid w:val="00591664"/>
    <w:rsid w:val="00592643"/>
    <w:rsid w:val="00596133"/>
    <w:rsid w:val="00596FAA"/>
    <w:rsid w:val="00597513"/>
    <w:rsid w:val="005A3BFC"/>
    <w:rsid w:val="005B0EF9"/>
    <w:rsid w:val="005B11A4"/>
    <w:rsid w:val="005B2C90"/>
    <w:rsid w:val="005B5A6F"/>
    <w:rsid w:val="005B674E"/>
    <w:rsid w:val="005B6813"/>
    <w:rsid w:val="005B7571"/>
    <w:rsid w:val="005C2884"/>
    <w:rsid w:val="005C34CC"/>
    <w:rsid w:val="005C4DC7"/>
    <w:rsid w:val="005D0B44"/>
    <w:rsid w:val="005D1C9A"/>
    <w:rsid w:val="005D2B9F"/>
    <w:rsid w:val="005D31CE"/>
    <w:rsid w:val="005D32B0"/>
    <w:rsid w:val="005D3747"/>
    <w:rsid w:val="005D6CB5"/>
    <w:rsid w:val="005D7920"/>
    <w:rsid w:val="005E11CE"/>
    <w:rsid w:val="005E7375"/>
    <w:rsid w:val="005E7D1B"/>
    <w:rsid w:val="005F068D"/>
    <w:rsid w:val="005F0B69"/>
    <w:rsid w:val="005F1979"/>
    <w:rsid w:val="005F49C2"/>
    <w:rsid w:val="005F62F7"/>
    <w:rsid w:val="005F67B2"/>
    <w:rsid w:val="005F7437"/>
    <w:rsid w:val="0060440F"/>
    <w:rsid w:val="006068B2"/>
    <w:rsid w:val="0061221C"/>
    <w:rsid w:val="006131E6"/>
    <w:rsid w:val="00613735"/>
    <w:rsid w:val="00613AD0"/>
    <w:rsid w:val="0061442E"/>
    <w:rsid w:val="00616692"/>
    <w:rsid w:val="006201E5"/>
    <w:rsid w:val="00621446"/>
    <w:rsid w:val="006214BC"/>
    <w:rsid w:val="00623912"/>
    <w:rsid w:val="00624AEC"/>
    <w:rsid w:val="00625CDB"/>
    <w:rsid w:val="00625DB6"/>
    <w:rsid w:val="00626905"/>
    <w:rsid w:val="00627E80"/>
    <w:rsid w:val="00633435"/>
    <w:rsid w:val="006334DA"/>
    <w:rsid w:val="00634959"/>
    <w:rsid w:val="0063550F"/>
    <w:rsid w:val="00635535"/>
    <w:rsid w:val="00636876"/>
    <w:rsid w:val="00640F52"/>
    <w:rsid w:val="006416C6"/>
    <w:rsid w:val="006437B7"/>
    <w:rsid w:val="006509F4"/>
    <w:rsid w:val="006513CF"/>
    <w:rsid w:val="00652B9C"/>
    <w:rsid w:val="006547B2"/>
    <w:rsid w:val="00660BE6"/>
    <w:rsid w:val="0066205F"/>
    <w:rsid w:val="00664F3F"/>
    <w:rsid w:val="00665003"/>
    <w:rsid w:val="0066776A"/>
    <w:rsid w:val="006705C6"/>
    <w:rsid w:val="00677C7C"/>
    <w:rsid w:val="0068114C"/>
    <w:rsid w:val="006846D2"/>
    <w:rsid w:val="00687353"/>
    <w:rsid w:val="006905F7"/>
    <w:rsid w:val="00694E9C"/>
    <w:rsid w:val="00695A4A"/>
    <w:rsid w:val="00695AFE"/>
    <w:rsid w:val="006A2882"/>
    <w:rsid w:val="006A5035"/>
    <w:rsid w:val="006A627A"/>
    <w:rsid w:val="006A63FE"/>
    <w:rsid w:val="006A6416"/>
    <w:rsid w:val="006A6893"/>
    <w:rsid w:val="006A6EAF"/>
    <w:rsid w:val="006A7082"/>
    <w:rsid w:val="006B4668"/>
    <w:rsid w:val="006C1CE2"/>
    <w:rsid w:val="006C266C"/>
    <w:rsid w:val="006C3B7A"/>
    <w:rsid w:val="006C3ECB"/>
    <w:rsid w:val="006C5645"/>
    <w:rsid w:val="006C58BB"/>
    <w:rsid w:val="006D2FAA"/>
    <w:rsid w:val="006E5E08"/>
    <w:rsid w:val="006E7349"/>
    <w:rsid w:val="006F0667"/>
    <w:rsid w:val="006F0A10"/>
    <w:rsid w:val="006F13F8"/>
    <w:rsid w:val="006F5188"/>
    <w:rsid w:val="006F69C1"/>
    <w:rsid w:val="006F7AAA"/>
    <w:rsid w:val="006F7DD4"/>
    <w:rsid w:val="0070053C"/>
    <w:rsid w:val="00700ECF"/>
    <w:rsid w:val="0070743D"/>
    <w:rsid w:val="007112BD"/>
    <w:rsid w:val="007120DA"/>
    <w:rsid w:val="0071235F"/>
    <w:rsid w:val="00712957"/>
    <w:rsid w:val="007167B2"/>
    <w:rsid w:val="007169C0"/>
    <w:rsid w:val="00716F2F"/>
    <w:rsid w:val="00717758"/>
    <w:rsid w:val="00720F2E"/>
    <w:rsid w:val="0072160B"/>
    <w:rsid w:val="00723CB4"/>
    <w:rsid w:val="00726E82"/>
    <w:rsid w:val="00727A91"/>
    <w:rsid w:val="0073054F"/>
    <w:rsid w:val="007309AF"/>
    <w:rsid w:val="00730BB6"/>
    <w:rsid w:val="00732A34"/>
    <w:rsid w:val="00733646"/>
    <w:rsid w:val="00734238"/>
    <w:rsid w:val="007344BE"/>
    <w:rsid w:val="00734C07"/>
    <w:rsid w:val="00736D53"/>
    <w:rsid w:val="00737970"/>
    <w:rsid w:val="0074264E"/>
    <w:rsid w:val="00742814"/>
    <w:rsid w:val="007442E1"/>
    <w:rsid w:val="00746C6E"/>
    <w:rsid w:val="00747AEC"/>
    <w:rsid w:val="00747D23"/>
    <w:rsid w:val="00747F78"/>
    <w:rsid w:val="00750120"/>
    <w:rsid w:val="00760B7D"/>
    <w:rsid w:val="00761C9B"/>
    <w:rsid w:val="00766B0B"/>
    <w:rsid w:val="00767868"/>
    <w:rsid w:val="00772500"/>
    <w:rsid w:val="00772C43"/>
    <w:rsid w:val="00773203"/>
    <w:rsid w:val="00774BCB"/>
    <w:rsid w:val="00776DD6"/>
    <w:rsid w:val="00776F93"/>
    <w:rsid w:val="007803C5"/>
    <w:rsid w:val="00781A90"/>
    <w:rsid w:val="00782513"/>
    <w:rsid w:val="0078287C"/>
    <w:rsid w:val="00785874"/>
    <w:rsid w:val="0079222F"/>
    <w:rsid w:val="007962AE"/>
    <w:rsid w:val="00797A8D"/>
    <w:rsid w:val="007A305C"/>
    <w:rsid w:val="007A44A5"/>
    <w:rsid w:val="007B2D71"/>
    <w:rsid w:val="007B4365"/>
    <w:rsid w:val="007B4370"/>
    <w:rsid w:val="007B54B7"/>
    <w:rsid w:val="007B56A4"/>
    <w:rsid w:val="007B734A"/>
    <w:rsid w:val="007B7456"/>
    <w:rsid w:val="007C464D"/>
    <w:rsid w:val="007D1B7E"/>
    <w:rsid w:val="007D28D3"/>
    <w:rsid w:val="007D2C41"/>
    <w:rsid w:val="007D3840"/>
    <w:rsid w:val="007D5CCF"/>
    <w:rsid w:val="007D6DF7"/>
    <w:rsid w:val="007E043A"/>
    <w:rsid w:val="007E3587"/>
    <w:rsid w:val="007E4FBC"/>
    <w:rsid w:val="007E6B09"/>
    <w:rsid w:val="007E6EBC"/>
    <w:rsid w:val="007E75F1"/>
    <w:rsid w:val="007F09FE"/>
    <w:rsid w:val="007F1AF3"/>
    <w:rsid w:val="007F1EBB"/>
    <w:rsid w:val="007F3683"/>
    <w:rsid w:val="007F4A25"/>
    <w:rsid w:val="007F54DA"/>
    <w:rsid w:val="007F56AD"/>
    <w:rsid w:val="007F60F1"/>
    <w:rsid w:val="007F73D0"/>
    <w:rsid w:val="00800A58"/>
    <w:rsid w:val="00800E4F"/>
    <w:rsid w:val="00801A34"/>
    <w:rsid w:val="00802355"/>
    <w:rsid w:val="00802555"/>
    <w:rsid w:val="008055D6"/>
    <w:rsid w:val="00816C90"/>
    <w:rsid w:val="00823528"/>
    <w:rsid w:val="00823D42"/>
    <w:rsid w:val="00827899"/>
    <w:rsid w:val="0083039D"/>
    <w:rsid w:val="008310F5"/>
    <w:rsid w:val="00831A4E"/>
    <w:rsid w:val="0083499A"/>
    <w:rsid w:val="00834FFC"/>
    <w:rsid w:val="008425B1"/>
    <w:rsid w:val="0084284B"/>
    <w:rsid w:val="0084387C"/>
    <w:rsid w:val="00844DC8"/>
    <w:rsid w:val="0085307F"/>
    <w:rsid w:val="008677FF"/>
    <w:rsid w:val="00871922"/>
    <w:rsid w:val="008731A3"/>
    <w:rsid w:val="0087530D"/>
    <w:rsid w:val="00877435"/>
    <w:rsid w:val="00881132"/>
    <w:rsid w:val="0088398B"/>
    <w:rsid w:val="00884B49"/>
    <w:rsid w:val="0088611C"/>
    <w:rsid w:val="00886436"/>
    <w:rsid w:val="008919D0"/>
    <w:rsid w:val="00893B7A"/>
    <w:rsid w:val="008958BF"/>
    <w:rsid w:val="0089751B"/>
    <w:rsid w:val="00897FEC"/>
    <w:rsid w:val="008A135E"/>
    <w:rsid w:val="008A256D"/>
    <w:rsid w:val="008A347A"/>
    <w:rsid w:val="008A400F"/>
    <w:rsid w:val="008A785B"/>
    <w:rsid w:val="008A7FEC"/>
    <w:rsid w:val="008B0285"/>
    <w:rsid w:val="008B13D0"/>
    <w:rsid w:val="008B30FA"/>
    <w:rsid w:val="008B38E3"/>
    <w:rsid w:val="008C09AD"/>
    <w:rsid w:val="008C1171"/>
    <w:rsid w:val="008C21C1"/>
    <w:rsid w:val="008C3C8B"/>
    <w:rsid w:val="008C3D1E"/>
    <w:rsid w:val="008C484E"/>
    <w:rsid w:val="008C52AB"/>
    <w:rsid w:val="008C6DF4"/>
    <w:rsid w:val="008C7EF9"/>
    <w:rsid w:val="008D0E59"/>
    <w:rsid w:val="008D193E"/>
    <w:rsid w:val="008D2E15"/>
    <w:rsid w:val="008D4DBF"/>
    <w:rsid w:val="008D5392"/>
    <w:rsid w:val="008D5D6A"/>
    <w:rsid w:val="008E496C"/>
    <w:rsid w:val="008E6D30"/>
    <w:rsid w:val="008E6F81"/>
    <w:rsid w:val="008F22E8"/>
    <w:rsid w:val="008F4661"/>
    <w:rsid w:val="008F67B6"/>
    <w:rsid w:val="008F6AC0"/>
    <w:rsid w:val="00900C45"/>
    <w:rsid w:val="00905599"/>
    <w:rsid w:val="00906596"/>
    <w:rsid w:val="00911E58"/>
    <w:rsid w:val="00916570"/>
    <w:rsid w:val="00917778"/>
    <w:rsid w:val="009217EC"/>
    <w:rsid w:val="0092186B"/>
    <w:rsid w:val="009228E4"/>
    <w:rsid w:val="00923285"/>
    <w:rsid w:val="0093017A"/>
    <w:rsid w:val="009337B2"/>
    <w:rsid w:val="00933AB7"/>
    <w:rsid w:val="0093745C"/>
    <w:rsid w:val="009470A8"/>
    <w:rsid w:val="0095116D"/>
    <w:rsid w:val="009550F8"/>
    <w:rsid w:val="009575C4"/>
    <w:rsid w:val="00960094"/>
    <w:rsid w:val="00960733"/>
    <w:rsid w:val="009610CB"/>
    <w:rsid w:val="009619BC"/>
    <w:rsid w:val="00964515"/>
    <w:rsid w:val="00965A4B"/>
    <w:rsid w:val="009670F5"/>
    <w:rsid w:val="00971639"/>
    <w:rsid w:val="0097183C"/>
    <w:rsid w:val="009727FB"/>
    <w:rsid w:val="009732EF"/>
    <w:rsid w:val="00973F44"/>
    <w:rsid w:val="00974845"/>
    <w:rsid w:val="009750F6"/>
    <w:rsid w:val="00975B97"/>
    <w:rsid w:val="00982B42"/>
    <w:rsid w:val="009838D0"/>
    <w:rsid w:val="00985343"/>
    <w:rsid w:val="0098539A"/>
    <w:rsid w:val="00985D89"/>
    <w:rsid w:val="009869CE"/>
    <w:rsid w:val="00986DB6"/>
    <w:rsid w:val="0099199C"/>
    <w:rsid w:val="00992B89"/>
    <w:rsid w:val="00995882"/>
    <w:rsid w:val="009974FD"/>
    <w:rsid w:val="009A65A8"/>
    <w:rsid w:val="009A6B17"/>
    <w:rsid w:val="009B1759"/>
    <w:rsid w:val="009B39AF"/>
    <w:rsid w:val="009B4587"/>
    <w:rsid w:val="009B5117"/>
    <w:rsid w:val="009B5581"/>
    <w:rsid w:val="009B5B77"/>
    <w:rsid w:val="009B74DA"/>
    <w:rsid w:val="009B7762"/>
    <w:rsid w:val="009C07FF"/>
    <w:rsid w:val="009C15E3"/>
    <w:rsid w:val="009C4BB0"/>
    <w:rsid w:val="009C6162"/>
    <w:rsid w:val="009C6FC0"/>
    <w:rsid w:val="009D32D9"/>
    <w:rsid w:val="009E0377"/>
    <w:rsid w:val="009E0A4D"/>
    <w:rsid w:val="009E3933"/>
    <w:rsid w:val="009E3CC9"/>
    <w:rsid w:val="009E429B"/>
    <w:rsid w:val="009E4CCA"/>
    <w:rsid w:val="009E58DF"/>
    <w:rsid w:val="009F0B08"/>
    <w:rsid w:val="009F728E"/>
    <w:rsid w:val="00A027A4"/>
    <w:rsid w:val="00A035B7"/>
    <w:rsid w:val="00A0529A"/>
    <w:rsid w:val="00A055B9"/>
    <w:rsid w:val="00A06CC6"/>
    <w:rsid w:val="00A076F2"/>
    <w:rsid w:val="00A173BC"/>
    <w:rsid w:val="00A200CD"/>
    <w:rsid w:val="00A20B41"/>
    <w:rsid w:val="00A22495"/>
    <w:rsid w:val="00A253FD"/>
    <w:rsid w:val="00A26EC4"/>
    <w:rsid w:val="00A27EA7"/>
    <w:rsid w:val="00A33462"/>
    <w:rsid w:val="00A37F57"/>
    <w:rsid w:val="00A4159A"/>
    <w:rsid w:val="00A47FF7"/>
    <w:rsid w:val="00A5079E"/>
    <w:rsid w:val="00A529C0"/>
    <w:rsid w:val="00A536C3"/>
    <w:rsid w:val="00A5633D"/>
    <w:rsid w:val="00A57423"/>
    <w:rsid w:val="00A6088C"/>
    <w:rsid w:val="00A63B1C"/>
    <w:rsid w:val="00A64BA4"/>
    <w:rsid w:val="00A65612"/>
    <w:rsid w:val="00A72016"/>
    <w:rsid w:val="00A73D5E"/>
    <w:rsid w:val="00A74F62"/>
    <w:rsid w:val="00A759F9"/>
    <w:rsid w:val="00A769A0"/>
    <w:rsid w:val="00A806A4"/>
    <w:rsid w:val="00A80D74"/>
    <w:rsid w:val="00A84917"/>
    <w:rsid w:val="00A85220"/>
    <w:rsid w:val="00A87363"/>
    <w:rsid w:val="00A94B2B"/>
    <w:rsid w:val="00A963A4"/>
    <w:rsid w:val="00AA1065"/>
    <w:rsid w:val="00AA11EE"/>
    <w:rsid w:val="00AA16A9"/>
    <w:rsid w:val="00AA4F22"/>
    <w:rsid w:val="00AA5B02"/>
    <w:rsid w:val="00AB05AE"/>
    <w:rsid w:val="00AB616E"/>
    <w:rsid w:val="00AB71EA"/>
    <w:rsid w:val="00AC0F56"/>
    <w:rsid w:val="00AC1618"/>
    <w:rsid w:val="00AC32CD"/>
    <w:rsid w:val="00AC53EB"/>
    <w:rsid w:val="00AC604F"/>
    <w:rsid w:val="00AC6D7C"/>
    <w:rsid w:val="00AD2573"/>
    <w:rsid w:val="00AD3D0D"/>
    <w:rsid w:val="00AE0E56"/>
    <w:rsid w:val="00AE2977"/>
    <w:rsid w:val="00AF2324"/>
    <w:rsid w:val="00AF461E"/>
    <w:rsid w:val="00AF6F99"/>
    <w:rsid w:val="00AF70D6"/>
    <w:rsid w:val="00AF7164"/>
    <w:rsid w:val="00B00D3D"/>
    <w:rsid w:val="00B02F92"/>
    <w:rsid w:val="00B04839"/>
    <w:rsid w:val="00B11157"/>
    <w:rsid w:val="00B12EE8"/>
    <w:rsid w:val="00B1635A"/>
    <w:rsid w:val="00B1712F"/>
    <w:rsid w:val="00B21D3F"/>
    <w:rsid w:val="00B222D3"/>
    <w:rsid w:val="00B22978"/>
    <w:rsid w:val="00B24054"/>
    <w:rsid w:val="00B252A6"/>
    <w:rsid w:val="00B252BB"/>
    <w:rsid w:val="00B254C1"/>
    <w:rsid w:val="00B26B2D"/>
    <w:rsid w:val="00B27435"/>
    <w:rsid w:val="00B27BD0"/>
    <w:rsid w:val="00B31A07"/>
    <w:rsid w:val="00B33164"/>
    <w:rsid w:val="00B334C0"/>
    <w:rsid w:val="00B3538D"/>
    <w:rsid w:val="00B3749A"/>
    <w:rsid w:val="00B40B98"/>
    <w:rsid w:val="00B415C1"/>
    <w:rsid w:val="00B41691"/>
    <w:rsid w:val="00B43897"/>
    <w:rsid w:val="00B442AA"/>
    <w:rsid w:val="00B453A3"/>
    <w:rsid w:val="00B4633A"/>
    <w:rsid w:val="00B50255"/>
    <w:rsid w:val="00B53A28"/>
    <w:rsid w:val="00B56D49"/>
    <w:rsid w:val="00B57331"/>
    <w:rsid w:val="00B57BAC"/>
    <w:rsid w:val="00B57E37"/>
    <w:rsid w:val="00B63442"/>
    <w:rsid w:val="00B646DD"/>
    <w:rsid w:val="00B65935"/>
    <w:rsid w:val="00B676B1"/>
    <w:rsid w:val="00B713E9"/>
    <w:rsid w:val="00B715FB"/>
    <w:rsid w:val="00B72B41"/>
    <w:rsid w:val="00B74A96"/>
    <w:rsid w:val="00B74C6D"/>
    <w:rsid w:val="00B76B6B"/>
    <w:rsid w:val="00B77B2A"/>
    <w:rsid w:val="00B8142C"/>
    <w:rsid w:val="00B81548"/>
    <w:rsid w:val="00B81D29"/>
    <w:rsid w:val="00B84441"/>
    <w:rsid w:val="00B85F3A"/>
    <w:rsid w:val="00B87BB9"/>
    <w:rsid w:val="00B87BDF"/>
    <w:rsid w:val="00B90D83"/>
    <w:rsid w:val="00B90E5A"/>
    <w:rsid w:val="00B96B67"/>
    <w:rsid w:val="00BA0AC6"/>
    <w:rsid w:val="00BA5526"/>
    <w:rsid w:val="00BA63CE"/>
    <w:rsid w:val="00BA7A5F"/>
    <w:rsid w:val="00BB1961"/>
    <w:rsid w:val="00BB1BDE"/>
    <w:rsid w:val="00BB2A77"/>
    <w:rsid w:val="00BC477F"/>
    <w:rsid w:val="00BC4A9A"/>
    <w:rsid w:val="00BC7073"/>
    <w:rsid w:val="00BC7B67"/>
    <w:rsid w:val="00BD1064"/>
    <w:rsid w:val="00BD1D07"/>
    <w:rsid w:val="00BD1E9F"/>
    <w:rsid w:val="00BD2B32"/>
    <w:rsid w:val="00BD5253"/>
    <w:rsid w:val="00BD5DD5"/>
    <w:rsid w:val="00BD6BE3"/>
    <w:rsid w:val="00BD6E56"/>
    <w:rsid w:val="00BD7FCF"/>
    <w:rsid w:val="00BE0EFC"/>
    <w:rsid w:val="00BE3275"/>
    <w:rsid w:val="00BE38F4"/>
    <w:rsid w:val="00BE516D"/>
    <w:rsid w:val="00BE5AA0"/>
    <w:rsid w:val="00BF547F"/>
    <w:rsid w:val="00BF574A"/>
    <w:rsid w:val="00BF784F"/>
    <w:rsid w:val="00C00BA8"/>
    <w:rsid w:val="00C01331"/>
    <w:rsid w:val="00C06E2B"/>
    <w:rsid w:val="00C06EFF"/>
    <w:rsid w:val="00C07CFA"/>
    <w:rsid w:val="00C1094F"/>
    <w:rsid w:val="00C13498"/>
    <w:rsid w:val="00C228E9"/>
    <w:rsid w:val="00C23491"/>
    <w:rsid w:val="00C2654B"/>
    <w:rsid w:val="00C26D88"/>
    <w:rsid w:val="00C279F5"/>
    <w:rsid w:val="00C37195"/>
    <w:rsid w:val="00C4282E"/>
    <w:rsid w:val="00C42C0F"/>
    <w:rsid w:val="00C4329A"/>
    <w:rsid w:val="00C442A5"/>
    <w:rsid w:val="00C4536B"/>
    <w:rsid w:val="00C4589F"/>
    <w:rsid w:val="00C54CB9"/>
    <w:rsid w:val="00C56212"/>
    <w:rsid w:val="00C61169"/>
    <w:rsid w:val="00C64221"/>
    <w:rsid w:val="00C661D8"/>
    <w:rsid w:val="00C67B65"/>
    <w:rsid w:val="00C7295B"/>
    <w:rsid w:val="00C74F29"/>
    <w:rsid w:val="00C8025E"/>
    <w:rsid w:val="00C842DD"/>
    <w:rsid w:val="00C9060B"/>
    <w:rsid w:val="00C91B2A"/>
    <w:rsid w:val="00C91F32"/>
    <w:rsid w:val="00C93951"/>
    <w:rsid w:val="00C965EE"/>
    <w:rsid w:val="00C97D76"/>
    <w:rsid w:val="00CA1FC6"/>
    <w:rsid w:val="00CA21F9"/>
    <w:rsid w:val="00CA5FA4"/>
    <w:rsid w:val="00CA70E9"/>
    <w:rsid w:val="00CB37A4"/>
    <w:rsid w:val="00CB45A3"/>
    <w:rsid w:val="00CB5D67"/>
    <w:rsid w:val="00CC340F"/>
    <w:rsid w:val="00CC3909"/>
    <w:rsid w:val="00CC7990"/>
    <w:rsid w:val="00CC7AA1"/>
    <w:rsid w:val="00CD1850"/>
    <w:rsid w:val="00CD22B3"/>
    <w:rsid w:val="00CD33FB"/>
    <w:rsid w:val="00CD56D4"/>
    <w:rsid w:val="00CE38DA"/>
    <w:rsid w:val="00CE49A0"/>
    <w:rsid w:val="00CE4AF4"/>
    <w:rsid w:val="00CE4BDE"/>
    <w:rsid w:val="00CE57D8"/>
    <w:rsid w:val="00CE5F17"/>
    <w:rsid w:val="00CF2E56"/>
    <w:rsid w:val="00CF3749"/>
    <w:rsid w:val="00CF5A98"/>
    <w:rsid w:val="00CF5EA5"/>
    <w:rsid w:val="00CF770F"/>
    <w:rsid w:val="00D01060"/>
    <w:rsid w:val="00D012C6"/>
    <w:rsid w:val="00D05350"/>
    <w:rsid w:val="00D1502C"/>
    <w:rsid w:val="00D1770F"/>
    <w:rsid w:val="00D2370D"/>
    <w:rsid w:val="00D24048"/>
    <w:rsid w:val="00D258E9"/>
    <w:rsid w:val="00D2750C"/>
    <w:rsid w:val="00D30EAF"/>
    <w:rsid w:val="00D32ACC"/>
    <w:rsid w:val="00D360C1"/>
    <w:rsid w:val="00D361DE"/>
    <w:rsid w:val="00D4116E"/>
    <w:rsid w:val="00D43DE6"/>
    <w:rsid w:val="00D449C5"/>
    <w:rsid w:val="00D452A1"/>
    <w:rsid w:val="00D470D6"/>
    <w:rsid w:val="00D47871"/>
    <w:rsid w:val="00D509F4"/>
    <w:rsid w:val="00D51CA9"/>
    <w:rsid w:val="00D5434D"/>
    <w:rsid w:val="00D550D6"/>
    <w:rsid w:val="00D606F8"/>
    <w:rsid w:val="00D62009"/>
    <w:rsid w:val="00D6248C"/>
    <w:rsid w:val="00D62E99"/>
    <w:rsid w:val="00D639A6"/>
    <w:rsid w:val="00D63F1B"/>
    <w:rsid w:val="00D64D60"/>
    <w:rsid w:val="00D6695C"/>
    <w:rsid w:val="00D67675"/>
    <w:rsid w:val="00D67F04"/>
    <w:rsid w:val="00D71442"/>
    <w:rsid w:val="00D76301"/>
    <w:rsid w:val="00D765FE"/>
    <w:rsid w:val="00D807AE"/>
    <w:rsid w:val="00D81732"/>
    <w:rsid w:val="00D826EB"/>
    <w:rsid w:val="00D83C22"/>
    <w:rsid w:val="00D84992"/>
    <w:rsid w:val="00D86A63"/>
    <w:rsid w:val="00D91143"/>
    <w:rsid w:val="00D91A12"/>
    <w:rsid w:val="00D92392"/>
    <w:rsid w:val="00D97216"/>
    <w:rsid w:val="00DA0D77"/>
    <w:rsid w:val="00DA0E77"/>
    <w:rsid w:val="00DA1CE8"/>
    <w:rsid w:val="00DA231F"/>
    <w:rsid w:val="00DA4E3B"/>
    <w:rsid w:val="00DB0C15"/>
    <w:rsid w:val="00DB3D34"/>
    <w:rsid w:val="00DB49A4"/>
    <w:rsid w:val="00DB59D6"/>
    <w:rsid w:val="00DB5BE4"/>
    <w:rsid w:val="00DB769D"/>
    <w:rsid w:val="00DC04EC"/>
    <w:rsid w:val="00DC17C8"/>
    <w:rsid w:val="00DC1CC2"/>
    <w:rsid w:val="00DC79BE"/>
    <w:rsid w:val="00DC7B57"/>
    <w:rsid w:val="00DD0A39"/>
    <w:rsid w:val="00DD0B5C"/>
    <w:rsid w:val="00DD1061"/>
    <w:rsid w:val="00DD2F09"/>
    <w:rsid w:val="00DE3B98"/>
    <w:rsid w:val="00DE4925"/>
    <w:rsid w:val="00DE7EEC"/>
    <w:rsid w:val="00DF0769"/>
    <w:rsid w:val="00DF1D8D"/>
    <w:rsid w:val="00DF54C1"/>
    <w:rsid w:val="00E003C8"/>
    <w:rsid w:val="00E00FF6"/>
    <w:rsid w:val="00E024D2"/>
    <w:rsid w:val="00E05686"/>
    <w:rsid w:val="00E05B18"/>
    <w:rsid w:val="00E05DE8"/>
    <w:rsid w:val="00E103D1"/>
    <w:rsid w:val="00E1334B"/>
    <w:rsid w:val="00E158BD"/>
    <w:rsid w:val="00E16CFA"/>
    <w:rsid w:val="00E24E87"/>
    <w:rsid w:val="00E25C66"/>
    <w:rsid w:val="00E2774F"/>
    <w:rsid w:val="00E278B2"/>
    <w:rsid w:val="00E30104"/>
    <w:rsid w:val="00E3240A"/>
    <w:rsid w:val="00E331C3"/>
    <w:rsid w:val="00E34782"/>
    <w:rsid w:val="00E373E4"/>
    <w:rsid w:val="00E376D8"/>
    <w:rsid w:val="00E3777E"/>
    <w:rsid w:val="00E4150E"/>
    <w:rsid w:val="00E44F32"/>
    <w:rsid w:val="00E46DD1"/>
    <w:rsid w:val="00E46F8B"/>
    <w:rsid w:val="00E472A1"/>
    <w:rsid w:val="00E47F84"/>
    <w:rsid w:val="00E52941"/>
    <w:rsid w:val="00E55718"/>
    <w:rsid w:val="00E56BE2"/>
    <w:rsid w:val="00E56F21"/>
    <w:rsid w:val="00E613BD"/>
    <w:rsid w:val="00E616D5"/>
    <w:rsid w:val="00E61810"/>
    <w:rsid w:val="00E67E6D"/>
    <w:rsid w:val="00E754D5"/>
    <w:rsid w:val="00E769B7"/>
    <w:rsid w:val="00E777C1"/>
    <w:rsid w:val="00E7787D"/>
    <w:rsid w:val="00E81194"/>
    <w:rsid w:val="00E816F6"/>
    <w:rsid w:val="00E83446"/>
    <w:rsid w:val="00E84B62"/>
    <w:rsid w:val="00E84D53"/>
    <w:rsid w:val="00E86484"/>
    <w:rsid w:val="00E9260C"/>
    <w:rsid w:val="00E9291C"/>
    <w:rsid w:val="00E94064"/>
    <w:rsid w:val="00E94EE0"/>
    <w:rsid w:val="00E96C64"/>
    <w:rsid w:val="00E97843"/>
    <w:rsid w:val="00E978C9"/>
    <w:rsid w:val="00EA0876"/>
    <w:rsid w:val="00EA2667"/>
    <w:rsid w:val="00EA3912"/>
    <w:rsid w:val="00EA50CD"/>
    <w:rsid w:val="00EA6415"/>
    <w:rsid w:val="00EB04C0"/>
    <w:rsid w:val="00EB0A03"/>
    <w:rsid w:val="00EB0FD1"/>
    <w:rsid w:val="00EB199E"/>
    <w:rsid w:val="00EB1C22"/>
    <w:rsid w:val="00EB688A"/>
    <w:rsid w:val="00EC1A56"/>
    <w:rsid w:val="00EC1AB2"/>
    <w:rsid w:val="00EC1E67"/>
    <w:rsid w:val="00EC4A37"/>
    <w:rsid w:val="00EC4B47"/>
    <w:rsid w:val="00EC6C66"/>
    <w:rsid w:val="00ED1588"/>
    <w:rsid w:val="00ED343B"/>
    <w:rsid w:val="00ED529C"/>
    <w:rsid w:val="00ED5366"/>
    <w:rsid w:val="00ED5C7E"/>
    <w:rsid w:val="00ED63F3"/>
    <w:rsid w:val="00EE105D"/>
    <w:rsid w:val="00EE4060"/>
    <w:rsid w:val="00EE5C98"/>
    <w:rsid w:val="00EE7617"/>
    <w:rsid w:val="00EF0086"/>
    <w:rsid w:val="00EF079D"/>
    <w:rsid w:val="00EF1E4C"/>
    <w:rsid w:val="00EF5E33"/>
    <w:rsid w:val="00EF64A9"/>
    <w:rsid w:val="00EF76B2"/>
    <w:rsid w:val="00F035D6"/>
    <w:rsid w:val="00F058A6"/>
    <w:rsid w:val="00F072D0"/>
    <w:rsid w:val="00F14A9F"/>
    <w:rsid w:val="00F157E0"/>
    <w:rsid w:val="00F165ED"/>
    <w:rsid w:val="00F17A8C"/>
    <w:rsid w:val="00F216B6"/>
    <w:rsid w:val="00F22959"/>
    <w:rsid w:val="00F23A0D"/>
    <w:rsid w:val="00F26419"/>
    <w:rsid w:val="00F3489A"/>
    <w:rsid w:val="00F34D1A"/>
    <w:rsid w:val="00F365FF"/>
    <w:rsid w:val="00F36AEB"/>
    <w:rsid w:val="00F36CD5"/>
    <w:rsid w:val="00F37F45"/>
    <w:rsid w:val="00F4234B"/>
    <w:rsid w:val="00F4515F"/>
    <w:rsid w:val="00F45570"/>
    <w:rsid w:val="00F47B71"/>
    <w:rsid w:val="00F528B0"/>
    <w:rsid w:val="00F52CBA"/>
    <w:rsid w:val="00F52CE1"/>
    <w:rsid w:val="00F56812"/>
    <w:rsid w:val="00F572EE"/>
    <w:rsid w:val="00F60A37"/>
    <w:rsid w:val="00F60C2E"/>
    <w:rsid w:val="00F62147"/>
    <w:rsid w:val="00F62571"/>
    <w:rsid w:val="00F64EB8"/>
    <w:rsid w:val="00F728AA"/>
    <w:rsid w:val="00F72F3F"/>
    <w:rsid w:val="00F738BB"/>
    <w:rsid w:val="00F74B45"/>
    <w:rsid w:val="00F76ED1"/>
    <w:rsid w:val="00F815D0"/>
    <w:rsid w:val="00F81FD7"/>
    <w:rsid w:val="00F83F35"/>
    <w:rsid w:val="00F86597"/>
    <w:rsid w:val="00F910D5"/>
    <w:rsid w:val="00F91854"/>
    <w:rsid w:val="00F95BE3"/>
    <w:rsid w:val="00F964CF"/>
    <w:rsid w:val="00FA2899"/>
    <w:rsid w:val="00FA3180"/>
    <w:rsid w:val="00FA5A44"/>
    <w:rsid w:val="00FA6C47"/>
    <w:rsid w:val="00FA7F19"/>
    <w:rsid w:val="00FB151A"/>
    <w:rsid w:val="00FB31FA"/>
    <w:rsid w:val="00FB4FF9"/>
    <w:rsid w:val="00FB64B4"/>
    <w:rsid w:val="00FC1A64"/>
    <w:rsid w:val="00FC2D4C"/>
    <w:rsid w:val="00FC5D72"/>
    <w:rsid w:val="00FC5F09"/>
    <w:rsid w:val="00FC66A2"/>
    <w:rsid w:val="00FC6D6B"/>
    <w:rsid w:val="00FD01FC"/>
    <w:rsid w:val="00FD382B"/>
    <w:rsid w:val="00FD685B"/>
    <w:rsid w:val="00FE1356"/>
    <w:rsid w:val="00FE1392"/>
    <w:rsid w:val="00FE166B"/>
    <w:rsid w:val="00FE236B"/>
    <w:rsid w:val="00FE3240"/>
    <w:rsid w:val="00FE5B71"/>
    <w:rsid w:val="00FE78D7"/>
    <w:rsid w:val="00FF496E"/>
    <w:rsid w:val="00FF5710"/>
    <w:rsid w:val="00FF70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97C46"/>
  <w15:docId w15:val="{B928AFC5-ECAF-F249-856C-BA4100E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eastAsia="es-PE"/>
    </w:rPr>
  </w:style>
  <w:style w:type="paragraph" w:styleId="Sinespaciado">
    <w:name w:val="No Spacing"/>
    <w:uiPriority w:val="1"/>
    <w:qFormat/>
    <w:rsid w:val="0074264E"/>
    <w:rPr>
      <w:rFonts w:eastAsia="Times New Roman"/>
      <w:sz w:val="22"/>
      <w:szCs w:val="22"/>
      <w:lang w:eastAsia="es-PE"/>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semiHidden/>
    <w:unhideWhenUsed/>
    <w:rsid w:val="00AA11EE"/>
    <w:pPr>
      <w:spacing w:after="120" w:line="480" w:lineRule="auto"/>
      <w:ind w:left="283"/>
    </w:pPr>
  </w:style>
  <w:style w:type="character" w:customStyle="1" w:styleId="Sangra2detindependienteCar">
    <w:name w:val="Sangría 2 de t. independiente Car"/>
    <w:link w:val="Sangra2detindependiente"/>
    <w:uiPriority w:val="99"/>
    <w:semiHidden/>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character" w:customStyle="1" w:styleId="Mencinsinresolver1">
    <w:name w:val="Mención sin resolver1"/>
    <w:uiPriority w:val="99"/>
    <w:semiHidden/>
    <w:unhideWhenUsed/>
    <w:rsid w:val="00F528B0"/>
    <w:rPr>
      <w:color w:val="605E5C"/>
      <w:shd w:val="clear" w:color="auto" w:fill="E1DFDD"/>
    </w:rPr>
  </w:style>
  <w:style w:type="paragraph" w:styleId="Textoindependiente2">
    <w:name w:val="Body Text 2"/>
    <w:basedOn w:val="Normal"/>
    <w:link w:val="Textoindependiente2Car"/>
    <w:uiPriority w:val="99"/>
    <w:unhideWhenUsed/>
    <w:rsid w:val="009B5B77"/>
    <w:pPr>
      <w:spacing w:after="120" w:line="480" w:lineRule="auto"/>
    </w:pPr>
  </w:style>
  <w:style w:type="character" w:customStyle="1" w:styleId="Textoindependiente2Car">
    <w:name w:val="Texto independiente 2 Car"/>
    <w:basedOn w:val="Fuentedeprrafopredeter"/>
    <w:link w:val="Textoindependiente2"/>
    <w:uiPriority w:val="99"/>
    <w:rsid w:val="009B5B77"/>
    <w:rPr>
      <w:rFonts w:eastAsia="Times New Roman"/>
      <w:sz w:val="22"/>
      <w:szCs w:val="22"/>
      <w:lang w:eastAsia="es-PE"/>
    </w:rPr>
  </w:style>
  <w:style w:type="paragraph" w:styleId="Textocomentario">
    <w:name w:val="annotation text"/>
    <w:basedOn w:val="Normal"/>
    <w:link w:val="TextocomentarioCar"/>
    <w:uiPriority w:val="99"/>
    <w:semiHidden/>
    <w:unhideWhenUsed/>
    <w:rsid w:val="008278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7899"/>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827899"/>
    <w:rPr>
      <w:b/>
      <w:bCs/>
    </w:rPr>
  </w:style>
  <w:style w:type="character" w:customStyle="1" w:styleId="AsuntodelcomentarioCar">
    <w:name w:val="Asunto del comentario Car"/>
    <w:basedOn w:val="TextocomentarioCar"/>
    <w:link w:val="Asuntodelcomentario"/>
    <w:uiPriority w:val="99"/>
    <w:semiHidden/>
    <w:rsid w:val="00827899"/>
    <w:rPr>
      <w:rFonts w:eastAsia="Times New Roman"/>
      <w:b/>
      <w:bCs/>
      <w:lang w:eastAsia="es-PE"/>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9B74DA"/>
    <w:rPr>
      <w:rFonts w:cs="Calibri"/>
      <w:sz w:val="22"/>
      <w:szCs w:val="22"/>
      <w:lang w:eastAsia="es-PE"/>
    </w:rPr>
  </w:style>
  <w:style w:type="paragraph" w:customStyle="1" w:styleId="Default">
    <w:name w:val="Default"/>
    <w:rsid w:val="009B74DA"/>
    <w:pPr>
      <w:autoSpaceDE w:val="0"/>
      <w:autoSpaceDN w:val="0"/>
      <w:adjustRightInd w:val="0"/>
      <w:jc w:val="both"/>
    </w:pPr>
    <w:rPr>
      <w:rFonts w:ascii="Arial" w:eastAsia="Times New Roman" w:hAnsi="Arial" w:cs="Arial"/>
      <w:color w:val="000000"/>
      <w:sz w:val="24"/>
      <w:szCs w:val="24"/>
      <w:lang w:val="es-ES"/>
    </w:rPr>
  </w:style>
  <w:style w:type="paragraph" w:customStyle="1" w:styleId="auto-style24">
    <w:name w:val="auto-style24"/>
    <w:basedOn w:val="Normal"/>
    <w:rsid w:val="006A7082"/>
    <w:pPr>
      <w:spacing w:before="100" w:beforeAutospacing="1" w:after="100" w:afterAutospacing="1" w:line="240" w:lineRule="auto"/>
    </w:pPr>
    <w:rPr>
      <w:rFonts w:ascii="Times New Roman" w:hAnsi="Times New Roman"/>
      <w:sz w:val="24"/>
      <w:szCs w:val="24"/>
    </w:rPr>
  </w:style>
  <w:style w:type="paragraph" w:styleId="Revisin">
    <w:name w:val="Revision"/>
    <w:hidden/>
    <w:uiPriority w:val="99"/>
    <w:semiHidden/>
    <w:rsid w:val="00871922"/>
    <w:rPr>
      <w:rFonts w:eastAsia="Times New Roman"/>
      <w:sz w:val="22"/>
      <w:szCs w:val="22"/>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9370">
      <w:bodyDiv w:val="1"/>
      <w:marLeft w:val="0"/>
      <w:marRight w:val="0"/>
      <w:marTop w:val="0"/>
      <w:marBottom w:val="0"/>
      <w:divBdr>
        <w:top w:val="none" w:sz="0" w:space="0" w:color="auto"/>
        <w:left w:val="none" w:sz="0" w:space="0" w:color="auto"/>
        <w:bottom w:val="none" w:sz="0" w:space="0" w:color="auto"/>
        <w:right w:val="none" w:sz="0" w:space="0" w:color="auto"/>
      </w:divBdr>
    </w:div>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352459312">
      <w:bodyDiv w:val="1"/>
      <w:marLeft w:val="0"/>
      <w:marRight w:val="0"/>
      <w:marTop w:val="0"/>
      <w:marBottom w:val="0"/>
      <w:divBdr>
        <w:top w:val="none" w:sz="0" w:space="0" w:color="auto"/>
        <w:left w:val="none" w:sz="0" w:space="0" w:color="auto"/>
        <w:bottom w:val="none" w:sz="0" w:space="0" w:color="auto"/>
        <w:right w:val="none" w:sz="0" w:space="0" w:color="auto"/>
      </w:divBdr>
    </w:div>
    <w:div w:id="435755609">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70791153">
      <w:bodyDiv w:val="1"/>
      <w:marLeft w:val="0"/>
      <w:marRight w:val="0"/>
      <w:marTop w:val="0"/>
      <w:marBottom w:val="0"/>
      <w:divBdr>
        <w:top w:val="none" w:sz="0" w:space="0" w:color="auto"/>
        <w:left w:val="none" w:sz="0" w:space="0" w:color="auto"/>
        <w:bottom w:val="none" w:sz="0" w:space="0" w:color="auto"/>
        <w:right w:val="none" w:sz="0" w:space="0" w:color="auto"/>
      </w:divBdr>
    </w:div>
    <w:div w:id="975719339">
      <w:bodyDiv w:val="1"/>
      <w:marLeft w:val="0"/>
      <w:marRight w:val="0"/>
      <w:marTop w:val="0"/>
      <w:marBottom w:val="0"/>
      <w:divBdr>
        <w:top w:val="none" w:sz="0" w:space="0" w:color="auto"/>
        <w:left w:val="none" w:sz="0" w:space="0" w:color="auto"/>
        <w:bottom w:val="none" w:sz="0" w:space="0" w:color="auto"/>
        <w:right w:val="none" w:sz="0" w:space="0" w:color="auto"/>
      </w:divBdr>
    </w:div>
    <w:div w:id="1107041171">
      <w:bodyDiv w:val="1"/>
      <w:marLeft w:val="0"/>
      <w:marRight w:val="0"/>
      <w:marTop w:val="0"/>
      <w:marBottom w:val="0"/>
      <w:divBdr>
        <w:top w:val="none" w:sz="0" w:space="0" w:color="auto"/>
        <w:left w:val="none" w:sz="0" w:space="0" w:color="auto"/>
        <w:bottom w:val="none" w:sz="0" w:space="0" w:color="auto"/>
        <w:right w:val="none" w:sz="0" w:space="0" w:color="auto"/>
      </w:divBdr>
    </w:div>
    <w:div w:id="1262907506">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668821003">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1886138017">
      <w:bodyDiv w:val="1"/>
      <w:marLeft w:val="0"/>
      <w:marRight w:val="0"/>
      <w:marTop w:val="0"/>
      <w:marBottom w:val="0"/>
      <w:divBdr>
        <w:top w:val="none" w:sz="0" w:space="0" w:color="auto"/>
        <w:left w:val="none" w:sz="0" w:space="0" w:color="auto"/>
        <w:bottom w:val="none" w:sz="0" w:space="0" w:color="auto"/>
        <w:right w:val="none" w:sz="0" w:space="0" w:color="auto"/>
      </w:divBdr>
    </w:div>
    <w:div w:id="1926183805">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 w:id="20119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legislacion/procedim/despacho/transito/transbordo/procGeneral/anexos/anexo1-2013.xls" TargetMode="External"/><Relationship Id="rId13" Type="http://schemas.openxmlformats.org/officeDocument/2006/relationships/hyperlink" Target="http://www.sunat.gob.pe/legislacion/procedim/despacho/transito/transbordo/procGeneral/anexos/anexo5-201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nat.gob.pe/legislacion/procedim/despacho/transito/transbordo/procGeneral/anexos/anexo4-201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t.gob.pe/legislacion/procedim/despacho/transito/transbordo/procGeneral/anexos/anexo4-201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nat.gob.pe/legislacion/procedim/despacho/transito/transbordo/procGeneral/anexos/anexo3-2013.doc" TargetMode="External"/><Relationship Id="rId4" Type="http://schemas.openxmlformats.org/officeDocument/2006/relationships/settings" Target="settings.xml"/><Relationship Id="rId9" Type="http://schemas.openxmlformats.org/officeDocument/2006/relationships/hyperlink" Target="http://www.sunat.gob.pe/legislacion/procedim/despacho/transito/transbordo/procGeneral/anexos/anexo2-2013.do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03A5E-5D85-44AC-A197-C5A5B1AD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3535</Words>
  <Characters>19447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RS - Procedimiento General Depósito Aduanero - DESPA-PG.03 (Al 31MAR2020)</vt:lpstr>
    </vt:vector>
  </TitlesOfParts>
  <Manager>Angélica Rojas Corzo</Manager>
  <Company>SUNAT - DPI</Company>
  <LinksUpToDate>false</LinksUpToDate>
  <CharactersWithSpaces>22937</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 (Al 31MAR2020)</dc:title>
  <dc:subject>Actualización de Procedimientos de Depósito Aduanero</dc:subject>
  <dc:creator>Luz Luque Gutiérrez;Mónica Sánchez Távara</dc:creator>
  <cp:keywords>Memo. Electr. 0046-2019-312100</cp:keywords>
  <cp:lastModifiedBy>Quiñones Chumpitaz Carmen Renee</cp:lastModifiedBy>
  <cp:revision>6</cp:revision>
  <cp:lastPrinted>2019-08-26T20:30:00Z</cp:lastPrinted>
  <dcterms:created xsi:type="dcterms:W3CDTF">2020-05-19T15:53:00Z</dcterms:created>
  <dcterms:modified xsi:type="dcterms:W3CDTF">2020-05-19T17:15:00Z</dcterms:modified>
</cp:coreProperties>
</file>