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612C26A" w14:textId="77777777" w:rsidR="00F71F05" w:rsidRPr="005E1932" w:rsidRDefault="00AF5E90" w:rsidP="005673F1">
      <w:pPr>
        <w:ind w:left="720" w:hanging="720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18B90EF0" w14:textId="77777777" w:rsidR="00F71F05" w:rsidRPr="005E1932" w:rsidRDefault="00255F48">
      <w:pPr>
        <w:rPr>
          <w:rFonts w:ascii="Arial" w:eastAsia="Arial" w:hAnsi="Arial" w:cs="Arial"/>
          <w:b/>
          <w:sz w:val="22"/>
          <w:szCs w:val="22"/>
        </w:rPr>
      </w:pPr>
      <w:r w:rsidRPr="005E1932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1E151" wp14:editId="18EDAA75">
                <wp:simplePos x="0" y="0"/>
                <wp:positionH relativeFrom="column">
                  <wp:posOffset>3961765</wp:posOffset>
                </wp:positionH>
                <wp:positionV relativeFrom="paragraph">
                  <wp:posOffset>27305</wp:posOffset>
                </wp:positionV>
                <wp:extent cx="1457960" cy="523240"/>
                <wp:effectExtent l="12700" t="10795" r="5715" b="8890"/>
                <wp:wrapNone/>
                <wp:docPr id="1" name="Diagrama de flujo: proceso alternativ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960" cy="523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1564AE6" w14:textId="77777777" w:rsidR="00C40AC8" w:rsidRDefault="00C40AC8">
                            <w:pPr>
                              <w:ind w:right="-75" w:firstLine="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3"/>
                              </w:rPr>
                              <w:t>CÓDIGO:    CONTROL-PE.00.08</w:t>
                            </w:r>
                          </w:p>
                          <w:p w14:paraId="6683F7C0" w14:textId="77777777" w:rsidR="00C40AC8" w:rsidRDefault="00C40AC8">
                            <w:pPr>
                              <w:ind w:right="-75" w:firstLine="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3"/>
                              </w:rPr>
                              <w:t>VERSIÓN:   3</w:t>
                            </w:r>
                          </w:p>
                          <w:p w14:paraId="6FC4624E" w14:textId="77777777" w:rsidR="00C40AC8" w:rsidRDefault="00C40AC8" w:rsidP="006C5F7D">
                            <w:pPr>
                              <w:ind w:right="-75"/>
                              <w:textDirection w:val="btLr"/>
                            </w:pPr>
                            <w:r w:rsidRPr="00562799">
                              <w:rPr>
                                <w:rFonts w:ascii="Arial" w:eastAsia="Arial" w:hAnsi="Arial" w:cs="Arial"/>
                                <w:color w:val="000000"/>
                                <w:sz w:val="13"/>
                              </w:rPr>
                              <w:t>PÁGINA:     1/2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3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C1E15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Diagrama de flujo: proceso alternativo 43" o:spid="_x0000_s1026" type="#_x0000_t176" style="position:absolute;margin-left:311.95pt;margin-top:2.15pt;width:114.8pt;height:4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01564AE6" w14:textId="77777777" w:rsidR="00C40AC8" w:rsidRDefault="00C40AC8">
                      <w:pPr>
                        <w:ind w:right="-75" w:firstLine="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3"/>
                        </w:rPr>
                        <w:t>CÓDIGO:    CONTROL-PE.00.08</w:t>
                      </w:r>
                    </w:p>
                    <w:p w14:paraId="6683F7C0" w14:textId="77777777" w:rsidR="00C40AC8" w:rsidRDefault="00C40AC8">
                      <w:pPr>
                        <w:ind w:right="-75" w:firstLine="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3"/>
                        </w:rPr>
                        <w:t>VERSIÓN:   3</w:t>
                      </w:r>
                    </w:p>
                    <w:p w14:paraId="6FC4624E" w14:textId="77777777" w:rsidR="00C40AC8" w:rsidRDefault="00C40AC8" w:rsidP="006C5F7D">
                      <w:pPr>
                        <w:ind w:right="-75"/>
                        <w:textDirection w:val="btLr"/>
                      </w:pPr>
                      <w:r w:rsidRPr="00562799">
                        <w:rPr>
                          <w:rFonts w:ascii="Arial" w:eastAsia="Arial" w:hAnsi="Arial" w:cs="Arial"/>
                          <w:color w:val="000000"/>
                          <w:sz w:val="13"/>
                        </w:rPr>
                        <w:t>PÁGINA:     1/2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3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E1932"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B10FA9" wp14:editId="53B2B955">
                <wp:simplePos x="0" y="0"/>
                <wp:positionH relativeFrom="column">
                  <wp:posOffset>50165</wp:posOffset>
                </wp:positionH>
                <wp:positionV relativeFrom="paragraph">
                  <wp:posOffset>37465</wp:posOffset>
                </wp:positionV>
                <wp:extent cx="1306830" cy="511175"/>
                <wp:effectExtent l="0" t="0" r="26670" b="22225"/>
                <wp:wrapNone/>
                <wp:docPr id="42" name="Diagrama de flujo: proceso alternativ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6830" cy="511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68F88" w14:textId="77777777" w:rsidR="00C40AC8" w:rsidRPr="00D572F4" w:rsidRDefault="00C40AC8" w:rsidP="003E462E">
                            <w:pPr>
                              <w:ind w:right="-219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val="es-PE" w:eastAsia="es-PE"/>
                              </w:rPr>
                              <w:drawing>
                                <wp:inline distT="0" distB="0" distL="0" distR="0" wp14:anchorId="59A022D9" wp14:editId="6F65B42C">
                                  <wp:extent cx="1082040" cy="327546"/>
                                  <wp:effectExtent l="0" t="0" r="3810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7810" cy="3292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10FA9" id="Diagrama de flujo: proceso alternativo 42" o:spid="_x0000_s1027" type="#_x0000_t176" style="position:absolute;margin-left:3.95pt;margin-top:2.95pt;width:102.9pt;height:4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">
                <v:textbox>
                  <w:txbxContent>
                    <w:p w14:paraId="77968F88" w14:textId="77777777" w:rsidR="00C40AC8" w:rsidRPr="00D572F4" w:rsidRDefault="00C40AC8" w:rsidP="003E462E">
                      <w:pPr>
                        <w:ind w:right="-219"/>
                        <w:rPr>
                          <w:szCs w:val="28"/>
                        </w:rPr>
                      </w:pPr>
                      <w:r>
                        <w:rPr>
                          <w:noProof/>
                          <w:lang w:val="es-PE" w:eastAsia="es-PE"/>
                        </w:rPr>
                        <w:drawing>
                          <wp:inline distT="0" distB="0" distL="0" distR="0" wp14:anchorId="59A022D9" wp14:editId="6F65B42C">
                            <wp:extent cx="1082040" cy="327546"/>
                            <wp:effectExtent l="0" t="0" r="3810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7810" cy="3292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5E1932">
        <w:rPr>
          <w:b/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7CE44C" wp14:editId="744EF918">
                <wp:simplePos x="0" y="0"/>
                <wp:positionH relativeFrom="column">
                  <wp:posOffset>1355725</wp:posOffset>
                </wp:positionH>
                <wp:positionV relativeFrom="paragraph">
                  <wp:posOffset>25400</wp:posOffset>
                </wp:positionV>
                <wp:extent cx="2606675" cy="523240"/>
                <wp:effectExtent l="0" t="0" r="22225" b="10160"/>
                <wp:wrapNone/>
                <wp:docPr id="18" name="Proceso alternativ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6675" cy="523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46EF0" w14:textId="77777777" w:rsidR="00C40AC8" w:rsidRPr="00445CA3" w:rsidRDefault="00C40AC8" w:rsidP="00380D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6"/>
                                <w:szCs w:val="22"/>
                                <w:lang w:eastAsia="es-PE"/>
                              </w:rPr>
                            </w:pPr>
                          </w:p>
                          <w:p w14:paraId="1030B9C4" w14:textId="77777777" w:rsidR="00C40AC8" w:rsidRPr="00380D52" w:rsidRDefault="00C40AC8" w:rsidP="00380D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22"/>
                                <w:lang w:eastAsia="es-PE"/>
                              </w:rPr>
                            </w:pPr>
                            <w:r w:rsidRPr="00CF3B32">
                              <w:rPr>
                                <w:rFonts w:ascii="Arial" w:hAnsi="Arial" w:cs="Arial"/>
                                <w:b/>
                                <w:sz w:val="16"/>
                                <w:szCs w:val="22"/>
                                <w:lang w:eastAsia="es-PE"/>
                              </w:rPr>
                              <w:t>USO Y CONTROL DE PRECINTOS ADUANEROS           Y OTRAS OBLIGACIONES QUE GARANTICEN LA INTEGRIDAD DE LA CARGA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CE44C" id="Proceso alternativo 18" o:spid="_x0000_s1028" type="#_x0000_t176" style="position:absolute;margin-left:106.75pt;margin-top:2pt;width:205.25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">
                <v:textbox>
                  <w:txbxContent>
                    <w:p w14:paraId="26546EF0" w14:textId="77777777" w:rsidR="00C40AC8" w:rsidRPr="00445CA3" w:rsidRDefault="00C40AC8" w:rsidP="00380D52">
                      <w:pPr>
                        <w:jc w:val="center"/>
                        <w:rPr>
                          <w:rFonts w:ascii="Arial" w:hAnsi="Arial" w:cs="Arial"/>
                          <w:b/>
                          <w:sz w:val="6"/>
                          <w:szCs w:val="22"/>
                          <w:lang w:eastAsia="es-PE"/>
                        </w:rPr>
                      </w:pPr>
                    </w:p>
                    <w:p w14:paraId="1030B9C4" w14:textId="77777777" w:rsidR="00C40AC8" w:rsidRPr="00380D52" w:rsidRDefault="00C40AC8" w:rsidP="00380D52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22"/>
                          <w:lang w:eastAsia="es-PE"/>
                        </w:rPr>
                      </w:pPr>
                      <w:r w:rsidRPr="00CF3B32">
                        <w:rPr>
                          <w:rFonts w:ascii="Arial" w:hAnsi="Arial" w:cs="Arial"/>
                          <w:b/>
                          <w:sz w:val="16"/>
                          <w:szCs w:val="22"/>
                          <w:lang w:eastAsia="es-PE"/>
                        </w:rPr>
                        <w:t>USO Y CONTROL DE PRECINTOS ADUANEROS           Y OTRAS OBLIGACIONES QUE GARANTICEN LA INTEGRIDAD DE LA CARGA</w:t>
                      </w:r>
                    </w:p>
                  </w:txbxContent>
                </v:textbox>
              </v:shape>
            </w:pict>
          </mc:Fallback>
        </mc:AlternateContent>
      </w:r>
    </w:p>
    <w:p w14:paraId="0E7ECA08" w14:textId="77777777" w:rsidR="00F71F05" w:rsidRPr="005E1932" w:rsidRDefault="00F71F05">
      <w:pPr>
        <w:rPr>
          <w:b/>
        </w:rPr>
      </w:pPr>
      <w:bookmarkStart w:id="0" w:name="_heading=h.gjdgxs" w:colFirst="0" w:colLast="0"/>
      <w:bookmarkEnd w:id="0"/>
    </w:p>
    <w:p w14:paraId="31195B44" w14:textId="77777777" w:rsidR="00F71F05" w:rsidRPr="005E1932" w:rsidRDefault="00F71F05">
      <w:pPr>
        <w:rPr>
          <w:rFonts w:ascii="Arial" w:eastAsia="Arial" w:hAnsi="Arial" w:cs="Arial"/>
          <w:b/>
          <w:sz w:val="20"/>
          <w:szCs w:val="36"/>
        </w:rPr>
      </w:pPr>
    </w:p>
    <w:p w14:paraId="34CF08AF" w14:textId="77777777" w:rsidR="00F71F05" w:rsidRPr="005E1932" w:rsidRDefault="00F71F05">
      <w:pPr>
        <w:jc w:val="center"/>
        <w:rPr>
          <w:b/>
        </w:rPr>
      </w:pPr>
    </w:p>
    <w:p w14:paraId="058CF845" w14:textId="77777777" w:rsidR="00F71F05" w:rsidRPr="005E1932" w:rsidRDefault="00AF5E90">
      <w:pPr>
        <w:pStyle w:val="Ttulo1"/>
        <w:ind w:left="0" w:firstLine="0"/>
      </w:pPr>
      <w:r w:rsidRPr="005E1932">
        <w:t xml:space="preserve">I.  </w:t>
      </w:r>
      <w:r w:rsidRPr="005E1932">
        <w:tab/>
        <w:t xml:space="preserve">OBJETIVO   </w:t>
      </w:r>
    </w:p>
    <w:p w14:paraId="0C1D289D" w14:textId="77777777" w:rsidR="00F71F05" w:rsidRPr="005E1932" w:rsidRDefault="00F71F05">
      <w:pPr>
        <w:jc w:val="right"/>
        <w:rPr>
          <w:rFonts w:ascii="Arial" w:eastAsia="Arial" w:hAnsi="Arial" w:cs="Arial"/>
          <w:b/>
          <w:sz w:val="22"/>
          <w:szCs w:val="22"/>
        </w:rPr>
      </w:pPr>
    </w:p>
    <w:p w14:paraId="55ABD5B1" w14:textId="77777777" w:rsidR="00F71F05" w:rsidRPr="005E1932" w:rsidRDefault="00AF5E90" w:rsidP="00380D52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Establecer las pautas para el</w:t>
      </w:r>
      <w:r w:rsidR="00CE5A25" w:rsidRPr="005E1932">
        <w:rPr>
          <w:rFonts w:ascii="Arial" w:eastAsia="Arial" w:hAnsi="Arial" w:cs="Arial"/>
          <w:sz w:val="22"/>
          <w:szCs w:val="22"/>
        </w:rPr>
        <w:t xml:space="preserve"> </w:t>
      </w:r>
      <w:r w:rsidR="00CE5A25" w:rsidRPr="005E1932">
        <w:rPr>
          <w:rFonts w:ascii="Arial" w:hAnsi="Arial" w:cs="Arial"/>
          <w:sz w:val="22"/>
          <w:szCs w:val="22"/>
        </w:rPr>
        <w:t>registro del proveedor,</w:t>
      </w:r>
      <w:r w:rsidRPr="005E1932">
        <w:rPr>
          <w:rFonts w:ascii="Arial" w:eastAsia="Arial" w:hAnsi="Arial" w:cs="Arial"/>
          <w:sz w:val="22"/>
          <w:szCs w:val="22"/>
        </w:rPr>
        <w:t xml:space="preserve"> registro, uso y control de los precintos aduaneros</w:t>
      </w:r>
      <w:r w:rsidR="00FB3088" w:rsidRPr="005E1932">
        <w:rPr>
          <w:rFonts w:ascii="Arial" w:eastAsia="Arial" w:hAnsi="Arial" w:cs="Arial"/>
          <w:sz w:val="22"/>
          <w:szCs w:val="22"/>
        </w:rPr>
        <w:t xml:space="preserve"> e implementación de medidas de seguridad </w:t>
      </w:r>
      <w:r w:rsidRPr="005E1932">
        <w:rPr>
          <w:rFonts w:ascii="Arial" w:eastAsia="Arial" w:hAnsi="Arial" w:cs="Arial"/>
          <w:sz w:val="22"/>
          <w:szCs w:val="22"/>
        </w:rPr>
        <w:t>que garantizan la integridad de la carga</w:t>
      </w:r>
      <w:r w:rsidR="00FB3088" w:rsidRPr="005E1932">
        <w:rPr>
          <w:rFonts w:ascii="Arial" w:eastAsia="Arial" w:hAnsi="Arial" w:cs="Arial"/>
          <w:sz w:val="22"/>
          <w:szCs w:val="22"/>
        </w:rPr>
        <w:t xml:space="preserve"> </w:t>
      </w:r>
      <w:r w:rsidRPr="005E1932">
        <w:rPr>
          <w:rFonts w:ascii="Arial" w:eastAsia="Arial" w:hAnsi="Arial" w:cs="Arial"/>
          <w:sz w:val="22"/>
          <w:szCs w:val="22"/>
        </w:rPr>
        <w:t>transportada en contenedores cerrados, vehículos tipo furgón o vehículos tipo cisterna cuando su estructura y acondicionamiento permita su precintado.</w:t>
      </w:r>
    </w:p>
    <w:p w14:paraId="3C31CC28" w14:textId="77777777" w:rsidR="00F71F05" w:rsidRPr="005E1932" w:rsidRDefault="00F71F05">
      <w:pPr>
        <w:pStyle w:val="Ttulo1"/>
      </w:pPr>
    </w:p>
    <w:p w14:paraId="5D71E0BD" w14:textId="77777777" w:rsidR="00F71F05" w:rsidRPr="005E1932" w:rsidRDefault="00AF5E90">
      <w:pPr>
        <w:pStyle w:val="Ttulo1"/>
      </w:pPr>
      <w:r w:rsidRPr="005E1932">
        <w:t>II.</w:t>
      </w:r>
      <w:r w:rsidRPr="005E1932">
        <w:tab/>
        <w:t>ALCANCE</w:t>
      </w:r>
    </w:p>
    <w:p w14:paraId="74C79410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709" w:hanging="708"/>
        <w:jc w:val="both"/>
        <w:rPr>
          <w:rFonts w:ascii="Arial" w:eastAsia="Arial" w:hAnsi="Arial" w:cs="Arial"/>
          <w:b/>
          <w:sz w:val="22"/>
          <w:szCs w:val="22"/>
        </w:rPr>
      </w:pPr>
    </w:p>
    <w:p w14:paraId="27882F1D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Está dirigido al personal de la Superintendencia Nacional de Aduanas y de Administración Tributaria - SUNAT, al operador del comercio exterior y al operador interviniente que participa en el presente procedimiento.</w:t>
      </w:r>
    </w:p>
    <w:p w14:paraId="2E842468" w14:textId="77777777" w:rsidR="00F71F05" w:rsidRPr="005E1932" w:rsidRDefault="00F71F05">
      <w:pPr>
        <w:pStyle w:val="Ttulo1"/>
      </w:pPr>
    </w:p>
    <w:p w14:paraId="1E757E74" w14:textId="77777777" w:rsidR="00F71F05" w:rsidRPr="005E1932" w:rsidRDefault="00AF5E90">
      <w:pPr>
        <w:pStyle w:val="Ttulo1"/>
      </w:pPr>
      <w:r w:rsidRPr="005E1932">
        <w:t>III.</w:t>
      </w:r>
      <w:r w:rsidRPr="005E1932">
        <w:tab/>
        <w:t>RESPONSABILIDAD</w:t>
      </w:r>
    </w:p>
    <w:p w14:paraId="1C80E55C" w14:textId="77777777" w:rsidR="00F71F05" w:rsidRPr="005E1932" w:rsidRDefault="00F71F05"/>
    <w:p w14:paraId="17EBBD43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La aplicación, cumplimiento y seguimiento de lo dispuesto en el presente procedimiento es de responsabilidad del Intendente Nacional de Desarrollo e Innovación Aduanera, del Intendente Nacional de Sistemas de Información, del Intendente Nacional de Control Aduanero, de los intendentes de aduana de la República y de las jefaturas y personal de las distintas unidades orgánicas que intervienen.</w:t>
      </w:r>
    </w:p>
    <w:p w14:paraId="49C867B7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426" w:hanging="708"/>
        <w:jc w:val="both"/>
        <w:rPr>
          <w:b/>
          <w:sz w:val="22"/>
          <w:szCs w:val="22"/>
        </w:rPr>
      </w:pPr>
    </w:p>
    <w:p w14:paraId="283FB00C" w14:textId="77777777" w:rsidR="00F71F05" w:rsidRPr="005E1932" w:rsidRDefault="00AF5E90">
      <w:pPr>
        <w:pStyle w:val="Ttulo1"/>
      </w:pPr>
      <w:r w:rsidRPr="005E1932">
        <w:t>IV.</w:t>
      </w:r>
      <w:r w:rsidRPr="005E1932">
        <w:tab/>
        <w:t xml:space="preserve">DEFINICIONES Y ABREVIATURAS  </w:t>
      </w:r>
    </w:p>
    <w:p w14:paraId="2E518AA9" w14:textId="77777777" w:rsidR="00F71F05" w:rsidRPr="005E1932" w:rsidRDefault="00F71F05">
      <w:pPr>
        <w:ind w:left="993" w:hanging="283"/>
        <w:rPr>
          <w:rFonts w:ascii="Arial" w:eastAsia="Arial" w:hAnsi="Arial" w:cs="Arial"/>
          <w:b/>
          <w:sz w:val="22"/>
          <w:szCs w:val="22"/>
        </w:rPr>
      </w:pPr>
    </w:p>
    <w:p w14:paraId="0941481E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Para efectos del presente procedimiento se entiende por: </w:t>
      </w:r>
    </w:p>
    <w:p w14:paraId="28786EC2" w14:textId="77777777" w:rsidR="00E73EB3" w:rsidRPr="005E1932" w:rsidRDefault="00E73EB3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2F3DC35F" w14:textId="77777777" w:rsidR="00F71F05" w:rsidRPr="005E1932" w:rsidRDefault="00AF5E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trike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CECA: </w:t>
      </w:r>
      <w:r w:rsidRPr="005E1932">
        <w:rPr>
          <w:rFonts w:ascii="Arial" w:eastAsia="Arial" w:hAnsi="Arial" w:cs="Arial"/>
          <w:sz w:val="22"/>
          <w:szCs w:val="22"/>
        </w:rPr>
        <w:t>A la</w:t>
      </w:r>
      <w:r w:rsidRPr="005E1932">
        <w:rPr>
          <w:rFonts w:ascii="Arial" w:eastAsia="Arial" w:hAnsi="Arial" w:cs="Arial"/>
          <w:b/>
          <w:sz w:val="22"/>
          <w:szCs w:val="22"/>
        </w:rPr>
        <w:t xml:space="preserve"> </w:t>
      </w:r>
      <w:r w:rsidR="004F563F" w:rsidRPr="005E1932">
        <w:rPr>
          <w:rFonts w:ascii="Arial" w:eastAsia="Arial" w:hAnsi="Arial" w:cs="Arial"/>
          <w:sz w:val="22"/>
          <w:szCs w:val="22"/>
        </w:rPr>
        <w:t>c</w:t>
      </w:r>
      <w:r w:rsidRPr="005E1932">
        <w:rPr>
          <w:rFonts w:ascii="Arial" w:eastAsia="Arial" w:hAnsi="Arial" w:cs="Arial"/>
          <w:sz w:val="22"/>
          <w:szCs w:val="22"/>
        </w:rPr>
        <w:t>asilla electrónica corporativa aduaner</w:t>
      </w:r>
      <w:r w:rsidR="00833CBB" w:rsidRPr="005E1932">
        <w:rPr>
          <w:rFonts w:ascii="Arial" w:eastAsia="Arial" w:hAnsi="Arial" w:cs="Arial"/>
          <w:sz w:val="22"/>
          <w:szCs w:val="22"/>
        </w:rPr>
        <w:t>a.</w:t>
      </w:r>
      <w:r w:rsidR="007E0C09" w:rsidRPr="005E1932">
        <w:rPr>
          <w:rFonts w:ascii="Arial" w:eastAsia="Arial" w:hAnsi="Arial" w:cs="Arial"/>
          <w:sz w:val="22"/>
          <w:szCs w:val="22"/>
        </w:rPr>
        <w:t xml:space="preserve"> </w:t>
      </w:r>
    </w:p>
    <w:p w14:paraId="6F7CE482" w14:textId="77777777" w:rsidR="00E73EB3" w:rsidRPr="005E1932" w:rsidRDefault="00AF5E90" w:rsidP="00E73EB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CEU: </w:t>
      </w:r>
      <w:r w:rsidRPr="005E1932">
        <w:rPr>
          <w:rFonts w:ascii="Arial" w:eastAsia="Arial" w:hAnsi="Arial" w:cs="Arial"/>
          <w:sz w:val="22"/>
          <w:szCs w:val="22"/>
        </w:rPr>
        <w:t xml:space="preserve">A la </w:t>
      </w:r>
      <w:r w:rsidR="004F563F" w:rsidRPr="005E1932">
        <w:rPr>
          <w:rFonts w:ascii="Arial" w:eastAsia="Arial" w:hAnsi="Arial" w:cs="Arial"/>
          <w:sz w:val="22"/>
          <w:szCs w:val="22"/>
        </w:rPr>
        <w:t>c</w:t>
      </w:r>
      <w:r w:rsidRPr="005E1932">
        <w:rPr>
          <w:rFonts w:ascii="Arial" w:eastAsia="Arial" w:hAnsi="Arial" w:cs="Arial"/>
          <w:sz w:val="22"/>
          <w:szCs w:val="22"/>
        </w:rPr>
        <w:t xml:space="preserve">asilla electrónica </w:t>
      </w:r>
      <w:r w:rsidR="008C4CBF" w:rsidRPr="005E1932">
        <w:rPr>
          <w:rFonts w:ascii="Arial" w:eastAsia="Arial" w:hAnsi="Arial" w:cs="Arial"/>
          <w:sz w:val="22"/>
          <w:szCs w:val="22"/>
        </w:rPr>
        <w:t>del usuario</w:t>
      </w:r>
      <w:r w:rsidR="00E73EB3" w:rsidRPr="005E1932">
        <w:rPr>
          <w:rFonts w:ascii="Arial" w:eastAsia="Arial" w:hAnsi="Arial" w:cs="Arial"/>
          <w:sz w:val="22"/>
          <w:szCs w:val="22"/>
        </w:rPr>
        <w:t>.</w:t>
      </w:r>
      <w:r w:rsidR="007E0C09" w:rsidRPr="005E1932">
        <w:rPr>
          <w:rFonts w:ascii="Arial" w:eastAsia="Arial" w:hAnsi="Arial" w:cs="Arial"/>
          <w:sz w:val="22"/>
          <w:szCs w:val="22"/>
        </w:rPr>
        <w:t xml:space="preserve"> </w:t>
      </w:r>
    </w:p>
    <w:p w14:paraId="255736A1" w14:textId="77777777" w:rsidR="00F71F05" w:rsidRPr="005E1932" w:rsidRDefault="00AF5E90" w:rsidP="00E73EB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Fabricante: </w:t>
      </w:r>
      <w:r w:rsidRPr="005E1932">
        <w:rPr>
          <w:rFonts w:ascii="Arial" w:eastAsia="Arial" w:hAnsi="Arial" w:cs="Arial"/>
          <w:sz w:val="22"/>
          <w:szCs w:val="22"/>
        </w:rPr>
        <w:t>Al que fabrica el precinto aduanero o lo manda fabricar con su nombre o marca.</w:t>
      </w:r>
    </w:p>
    <w:p w14:paraId="1DD78B71" w14:textId="77777777" w:rsidR="00F71F05" w:rsidRPr="005E1932" w:rsidRDefault="00AF5E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INACAL:</w:t>
      </w:r>
      <w:r w:rsidRPr="005E1932">
        <w:rPr>
          <w:rFonts w:ascii="Arial" w:eastAsia="Arial" w:hAnsi="Arial" w:cs="Arial"/>
          <w:sz w:val="22"/>
          <w:szCs w:val="22"/>
        </w:rPr>
        <w:t xml:space="preserve"> </w:t>
      </w:r>
      <w:r w:rsidR="00484F2D" w:rsidRPr="005E1932">
        <w:rPr>
          <w:rFonts w:ascii="Arial" w:eastAsia="Arial" w:hAnsi="Arial" w:cs="Arial"/>
          <w:sz w:val="22"/>
          <w:szCs w:val="22"/>
        </w:rPr>
        <w:t xml:space="preserve">Al </w:t>
      </w:r>
      <w:r w:rsidRPr="005E1932">
        <w:rPr>
          <w:rFonts w:ascii="Arial" w:eastAsia="Arial" w:hAnsi="Arial" w:cs="Arial"/>
          <w:sz w:val="22"/>
          <w:szCs w:val="22"/>
        </w:rPr>
        <w:t>Instituto Nacional de Calidad.</w:t>
      </w:r>
    </w:p>
    <w:p w14:paraId="710D366E" w14:textId="77777777" w:rsidR="00F71F05" w:rsidRPr="005E1932" w:rsidRDefault="00AF5E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Norma Técnica ISO 17712:2013: </w:t>
      </w:r>
      <w:r w:rsidR="00484F2D" w:rsidRPr="005E1932">
        <w:rPr>
          <w:rFonts w:ascii="Arial" w:eastAsia="Arial" w:hAnsi="Arial" w:cs="Arial"/>
          <w:sz w:val="22"/>
          <w:szCs w:val="22"/>
        </w:rPr>
        <w:t>A la n</w:t>
      </w:r>
      <w:r w:rsidRPr="005E1932">
        <w:rPr>
          <w:rFonts w:ascii="Arial" w:eastAsia="Arial" w:hAnsi="Arial" w:cs="Arial"/>
          <w:sz w:val="22"/>
          <w:szCs w:val="22"/>
        </w:rPr>
        <w:t xml:space="preserve">orma </w:t>
      </w:r>
      <w:r w:rsidR="004F563F" w:rsidRPr="005E1932">
        <w:rPr>
          <w:rFonts w:ascii="Arial" w:eastAsia="Arial" w:hAnsi="Arial" w:cs="Arial"/>
          <w:sz w:val="22"/>
          <w:szCs w:val="22"/>
        </w:rPr>
        <w:t>t</w:t>
      </w:r>
      <w:r w:rsidRPr="005E1932">
        <w:rPr>
          <w:rFonts w:ascii="Arial" w:eastAsia="Arial" w:hAnsi="Arial" w:cs="Arial"/>
          <w:sz w:val="22"/>
          <w:szCs w:val="22"/>
        </w:rPr>
        <w:t>écnica internacional aprobada por la Organización Internacional de Normalización (ISO), que establece procedimientos uniformes para la clasificación, aceptación y retiro de precintos de los contenedores, destinados al comercio internacional de mercancías.</w:t>
      </w:r>
    </w:p>
    <w:p w14:paraId="22EE05A3" w14:textId="77777777" w:rsidR="00F71F05" w:rsidRPr="005E1932" w:rsidRDefault="00AF5E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Precinto aduanero</w:t>
      </w:r>
      <w:r w:rsidRPr="005E1932">
        <w:rPr>
          <w:rFonts w:ascii="Arial" w:eastAsia="Arial" w:hAnsi="Arial" w:cs="Arial"/>
          <w:sz w:val="22"/>
          <w:szCs w:val="22"/>
        </w:rPr>
        <w:t>: A la medida de seguridad consistente en un dispositivo mecánico de un solo uso que cumple con las características y especificaciones técnicas determinadas por la Administración Aduanera.</w:t>
      </w:r>
    </w:p>
    <w:p w14:paraId="205AF271" w14:textId="45F76C74" w:rsidR="00F71F05" w:rsidRPr="005E1932" w:rsidRDefault="00AF5E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Proveedor de precinto: </w:t>
      </w:r>
      <w:r w:rsidRPr="005E1932">
        <w:rPr>
          <w:rFonts w:ascii="Arial" w:eastAsia="Arial" w:hAnsi="Arial" w:cs="Arial"/>
          <w:sz w:val="22"/>
          <w:szCs w:val="22"/>
        </w:rPr>
        <w:t>A la</w:t>
      </w:r>
      <w:r w:rsidRPr="005E1932">
        <w:rPr>
          <w:rFonts w:ascii="Arial" w:eastAsia="Arial" w:hAnsi="Arial" w:cs="Arial"/>
          <w:b/>
          <w:sz w:val="22"/>
          <w:szCs w:val="22"/>
        </w:rPr>
        <w:t xml:space="preserve"> </w:t>
      </w:r>
      <w:r w:rsidRPr="005E1932">
        <w:rPr>
          <w:rFonts w:ascii="Arial" w:eastAsia="Arial" w:hAnsi="Arial" w:cs="Arial"/>
          <w:sz w:val="22"/>
          <w:szCs w:val="22"/>
        </w:rPr>
        <w:t>persona natural o jurídica registrada por la Administración Aduanera</w:t>
      </w:r>
      <w:r w:rsidR="005E1932" w:rsidRPr="005E1932">
        <w:rPr>
          <w:rFonts w:ascii="Arial" w:eastAsia="Arial" w:hAnsi="Arial" w:cs="Arial"/>
          <w:sz w:val="22"/>
          <w:szCs w:val="22"/>
        </w:rPr>
        <w:t xml:space="preserve"> que vende el precinto aduanero </w:t>
      </w:r>
      <w:r w:rsidRPr="005E1932">
        <w:rPr>
          <w:rFonts w:ascii="Arial" w:eastAsia="Arial" w:hAnsi="Arial" w:cs="Arial"/>
          <w:sz w:val="22"/>
          <w:szCs w:val="22"/>
        </w:rPr>
        <w:t xml:space="preserve">y que tiene la categoría de operador interviniente. </w:t>
      </w:r>
    </w:p>
    <w:p w14:paraId="5C13A3AE" w14:textId="77777777" w:rsidR="00F71F05" w:rsidRPr="005E1932" w:rsidRDefault="00AF5E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Usuario: </w:t>
      </w:r>
      <w:r w:rsidRPr="005E1932">
        <w:rPr>
          <w:rFonts w:ascii="Arial" w:eastAsia="Arial" w:hAnsi="Arial" w:cs="Arial"/>
          <w:sz w:val="22"/>
          <w:szCs w:val="22"/>
        </w:rPr>
        <w:t>Al operador de comercio exterior (OCE) u operador interviniente (OI).</w:t>
      </w:r>
    </w:p>
    <w:p w14:paraId="787B20C0" w14:textId="77777777" w:rsidR="00F71F05" w:rsidRPr="005E1932" w:rsidRDefault="00AF5E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Vehículo: </w:t>
      </w:r>
      <w:r w:rsidRPr="005E1932">
        <w:rPr>
          <w:rFonts w:ascii="Arial" w:eastAsia="Arial" w:hAnsi="Arial" w:cs="Arial"/>
          <w:sz w:val="22"/>
          <w:szCs w:val="22"/>
        </w:rPr>
        <w:t xml:space="preserve">Al vehículo tipo furgón o cisterna con estructura y acondicionamiento con carrocería cerrada, de un solo compartimiento para el </w:t>
      </w:r>
      <w:r w:rsidRPr="005E1932">
        <w:rPr>
          <w:rFonts w:ascii="Arial" w:eastAsia="Arial" w:hAnsi="Arial" w:cs="Arial"/>
          <w:sz w:val="22"/>
          <w:szCs w:val="22"/>
        </w:rPr>
        <w:lastRenderedPageBreak/>
        <w:t xml:space="preserve">transporte de mercancías y separada del habitáculo de pasajeros, con estructura y acondicionamiento que permita su precintado. </w:t>
      </w:r>
    </w:p>
    <w:p w14:paraId="26A45E16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426" w:hanging="708"/>
        <w:jc w:val="both"/>
        <w:rPr>
          <w:rFonts w:ascii="Arial" w:eastAsia="Arial" w:hAnsi="Arial" w:cs="Arial"/>
          <w:szCs w:val="22"/>
        </w:rPr>
      </w:pPr>
    </w:p>
    <w:p w14:paraId="0ABA410C" w14:textId="77777777" w:rsidR="00F71F05" w:rsidRPr="005E1932" w:rsidRDefault="00AF5E90">
      <w:pPr>
        <w:pStyle w:val="Ttulo1"/>
      </w:pPr>
      <w:r w:rsidRPr="005E1932">
        <w:t>V.</w:t>
      </w:r>
      <w:r w:rsidRPr="005E1932">
        <w:tab/>
        <w:t xml:space="preserve">BASE LEGAL </w:t>
      </w:r>
    </w:p>
    <w:p w14:paraId="265E0EAD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709" w:hanging="708"/>
        <w:jc w:val="both"/>
        <w:rPr>
          <w:rFonts w:ascii="Arial" w:eastAsia="Arial" w:hAnsi="Arial" w:cs="Arial"/>
          <w:sz w:val="22"/>
          <w:szCs w:val="22"/>
        </w:rPr>
      </w:pPr>
    </w:p>
    <w:p w14:paraId="0165C7DC" w14:textId="77777777" w:rsidR="00F71F05" w:rsidRPr="005E1932" w:rsidRDefault="00AF5E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Ley General de Aduanas, Decreto Legislativo Nº 1053, publicado el 27.6.2008, y modificatorias, en adelante la LGA.</w:t>
      </w:r>
    </w:p>
    <w:p w14:paraId="38B10190" w14:textId="77777777" w:rsidR="00F71F05" w:rsidRPr="005E1932" w:rsidRDefault="00AF5E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Reglamento del Decreto Legislativo N° 1053, Ley General de Aduanas, aprobado por Decreto Supremo Nº 10-2009-EF, publicado el 16.1.2009, y modificatorias.</w:t>
      </w:r>
    </w:p>
    <w:p w14:paraId="7995C574" w14:textId="77777777" w:rsidR="00F71F05" w:rsidRPr="005E1932" w:rsidRDefault="00AF5E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Tabla de </w:t>
      </w:r>
      <w:r w:rsidR="00484F2D" w:rsidRPr="005E1932">
        <w:rPr>
          <w:rFonts w:ascii="Arial" w:eastAsia="Arial" w:hAnsi="Arial" w:cs="Arial"/>
          <w:sz w:val="22"/>
          <w:szCs w:val="22"/>
        </w:rPr>
        <w:t>s</w:t>
      </w:r>
      <w:r w:rsidRPr="005E1932">
        <w:rPr>
          <w:rFonts w:ascii="Arial" w:eastAsia="Arial" w:hAnsi="Arial" w:cs="Arial"/>
          <w:sz w:val="22"/>
          <w:szCs w:val="22"/>
        </w:rPr>
        <w:t xml:space="preserve">anciones aplicables a las infracciones previstas en la LGA, aprobada por Decreto Supremo Nº 418-2019-EF, publicado el 31.12.2019. </w:t>
      </w:r>
    </w:p>
    <w:p w14:paraId="01C4FE23" w14:textId="77777777" w:rsidR="00F71F05" w:rsidRPr="005E1932" w:rsidRDefault="00AF5E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Ley de los Delitos Aduaneros, Ley Nº 28008, publicada el 19.6.2003, y modificatorias. </w:t>
      </w:r>
    </w:p>
    <w:p w14:paraId="7D563617" w14:textId="77777777" w:rsidR="00F71F05" w:rsidRPr="005E1932" w:rsidRDefault="00AF5E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Reglamento de la Ley de los Delitos Aduaneros, aprobado por Decreto Supremo Nº 121-2003-EF, publicado el 27.8.2003, y modificatorias.</w:t>
      </w:r>
    </w:p>
    <w:p w14:paraId="6F660518" w14:textId="77777777" w:rsidR="00F71F05" w:rsidRPr="005E1932" w:rsidRDefault="00AF5E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Texto Único Ordenado del Código Tributario, aprobado por Decreto Supremo Nº 133-2013-EF, publicado el 22.6.2013, y modificatorias. </w:t>
      </w:r>
    </w:p>
    <w:p w14:paraId="37DE5A7D" w14:textId="77777777" w:rsidR="00F71F05" w:rsidRPr="005E1932" w:rsidRDefault="00AF5E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Texto Único Ordenado de la Ley Nº 27444, Ley del Procedimiento Administrativo General, aprobado por Decreto Supremo Nº 004-2019-JUS, publicado el 25.1.2019.</w:t>
      </w:r>
    </w:p>
    <w:p w14:paraId="68422F1F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709" w:hanging="670"/>
        <w:jc w:val="both"/>
        <w:rPr>
          <w:rFonts w:ascii="Arial" w:eastAsia="Arial" w:hAnsi="Arial" w:cs="Arial"/>
          <w:sz w:val="28"/>
          <w:szCs w:val="28"/>
        </w:rPr>
      </w:pPr>
    </w:p>
    <w:p w14:paraId="4E169D90" w14:textId="77777777" w:rsidR="00F71F05" w:rsidRPr="005E1932" w:rsidRDefault="00AF5E90">
      <w:pPr>
        <w:pStyle w:val="Ttulo1"/>
      </w:pPr>
      <w:r w:rsidRPr="005E1932">
        <w:t xml:space="preserve"> VI. </w:t>
      </w:r>
      <w:r w:rsidRPr="005E1932">
        <w:tab/>
        <w:t>DISPOSICIONES GENERALES</w:t>
      </w:r>
    </w:p>
    <w:p w14:paraId="54A78D54" w14:textId="77777777" w:rsidR="00F71F05" w:rsidRPr="005E1932" w:rsidRDefault="00F71F05"/>
    <w:p w14:paraId="3AE5BE8F" w14:textId="16B88D28" w:rsidR="00BC676D" w:rsidRPr="005E1932" w:rsidRDefault="00BC676D" w:rsidP="00BC676D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1. 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El registro, uso </w:t>
      </w:r>
      <w:r w:rsidR="00911DF3" w:rsidRPr="005E1932">
        <w:rPr>
          <w:rFonts w:ascii="Arial" w:eastAsia="Arial" w:hAnsi="Arial" w:cs="Arial"/>
          <w:sz w:val="22"/>
          <w:szCs w:val="22"/>
        </w:rPr>
        <w:t xml:space="preserve">y control del precinto aduanero </w:t>
      </w:r>
      <w:r w:rsidRPr="005E1932">
        <w:rPr>
          <w:rFonts w:ascii="Arial" w:eastAsia="Arial" w:hAnsi="Arial" w:cs="Arial"/>
          <w:sz w:val="22"/>
          <w:szCs w:val="22"/>
        </w:rPr>
        <w:t>forman parte</w:t>
      </w:r>
      <w:r w:rsidR="00911DF3" w:rsidRPr="005E1932">
        <w:rPr>
          <w:rFonts w:ascii="Arial" w:eastAsia="Arial" w:hAnsi="Arial" w:cs="Arial"/>
          <w:sz w:val="22"/>
          <w:szCs w:val="22"/>
        </w:rPr>
        <w:t xml:space="preserve"> </w:t>
      </w:r>
      <w:r w:rsidRPr="005E1932">
        <w:rPr>
          <w:rFonts w:ascii="Arial" w:eastAsia="Arial" w:hAnsi="Arial" w:cs="Arial"/>
          <w:sz w:val="22"/>
          <w:szCs w:val="22"/>
        </w:rPr>
        <w:t xml:space="preserve">de las medidas de seguridad, </w:t>
      </w:r>
      <w:r w:rsidR="00FC43AC" w:rsidRPr="005E1932">
        <w:rPr>
          <w:rFonts w:ascii="Arial" w:eastAsia="Arial" w:hAnsi="Arial" w:cs="Arial"/>
          <w:sz w:val="22"/>
          <w:szCs w:val="22"/>
        </w:rPr>
        <w:t xml:space="preserve">a que se refiere el </w:t>
      </w:r>
      <w:r w:rsidRPr="005E1932">
        <w:rPr>
          <w:rFonts w:ascii="Arial" w:eastAsia="Arial" w:hAnsi="Arial" w:cs="Arial"/>
          <w:sz w:val="22"/>
          <w:szCs w:val="22"/>
        </w:rPr>
        <w:t>literal h) del artículo 17 de la LGA.</w:t>
      </w:r>
    </w:p>
    <w:p w14:paraId="1ACC5522" w14:textId="77777777" w:rsidR="00BC676D" w:rsidRPr="005E1932" w:rsidRDefault="00BC676D" w:rsidP="00BC676D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</w:p>
    <w:p w14:paraId="2BEAC362" w14:textId="77777777" w:rsidR="00BC676D" w:rsidRPr="005E1932" w:rsidRDefault="00BC676D" w:rsidP="00BC676D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2.  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El precinto aduanero es colocado como medida de seguridad en contenedores cerrados o en vehículos tipo furgón o cisternas cuando su estructura y acondicionamiento permita su precintado. </w:t>
      </w:r>
    </w:p>
    <w:p w14:paraId="68564BC2" w14:textId="77777777" w:rsidR="00BC676D" w:rsidRPr="005E1932" w:rsidRDefault="00BC676D"/>
    <w:p w14:paraId="51A5446A" w14:textId="52FA67A1" w:rsidR="00F71F05" w:rsidRPr="005E1932" w:rsidRDefault="00BC676D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3</w:t>
      </w:r>
      <w:r w:rsidR="00AF5E90" w:rsidRPr="005E1932">
        <w:rPr>
          <w:rFonts w:ascii="Arial" w:eastAsia="Arial" w:hAnsi="Arial" w:cs="Arial"/>
          <w:sz w:val="22"/>
          <w:szCs w:val="22"/>
        </w:rPr>
        <w:t>.</w:t>
      </w:r>
      <w:r w:rsidR="00AF5E90" w:rsidRPr="005E1932">
        <w:rPr>
          <w:rFonts w:ascii="Arial" w:eastAsia="Arial" w:hAnsi="Arial" w:cs="Arial"/>
          <w:sz w:val="22"/>
          <w:szCs w:val="22"/>
        </w:rPr>
        <w:tab/>
        <w:t>El precinto aduanero es colocado</w:t>
      </w:r>
      <w:r w:rsidR="00FB3088" w:rsidRPr="005E1932">
        <w:rPr>
          <w:rFonts w:ascii="Arial" w:eastAsia="Arial" w:hAnsi="Arial" w:cs="Arial"/>
          <w:sz w:val="22"/>
          <w:szCs w:val="22"/>
        </w:rPr>
        <w:t xml:space="preserve"> y controlado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 en el territorio nacional, en el centro binacional de atención en frontera o en el </w:t>
      </w:r>
      <w:r w:rsidR="008C4CBF" w:rsidRPr="005E1932">
        <w:rPr>
          <w:rFonts w:ascii="Arial" w:eastAsia="Arial" w:hAnsi="Arial" w:cs="Arial"/>
          <w:sz w:val="22"/>
          <w:szCs w:val="22"/>
        </w:rPr>
        <w:t>m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uelle </w:t>
      </w:r>
      <w:r w:rsidR="008C4CBF" w:rsidRPr="005E1932">
        <w:rPr>
          <w:rFonts w:ascii="Arial" w:eastAsia="Arial" w:hAnsi="Arial" w:cs="Arial"/>
          <w:sz w:val="22"/>
          <w:szCs w:val="22"/>
        </w:rPr>
        <w:t>p</w:t>
      </w:r>
      <w:r w:rsidR="00AF5E90" w:rsidRPr="005E1932">
        <w:rPr>
          <w:rFonts w:ascii="Arial" w:eastAsia="Arial" w:hAnsi="Arial" w:cs="Arial"/>
          <w:sz w:val="22"/>
          <w:szCs w:val="22"/>
        </w:rPr>
        <w:t>eruano en Arica, según</w:t>
      </w:r>
      <w:r w:rsidR="00FC43AC" w:rsidRPr="005E1932">
        <w:rPr>
          <w:rFonts w:ascii="Arial" w:eastAsia="Arial" w:hAnsi="Arial" w:cs="Arial"/>
          <w:sz w:val="22"/>
          <w:szCs w:val="22"/>
        </w:rPr>
        <w:t xml:space="preserve"> lo establecido en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 el presente procedimiento y</w:t>
      </w:r>
      <w:r w:rsidR="00FC43AC" w:rsidRPr="005E1932">
        <w:rPr>
          <w:rFonts w:ascii="Arial" w:eastAsia="Arial" w:hAnsi="Arial" w:cs="Arial"/>
          <w:sz w:val="22"/>
          <w:szCs w:val="22"/>
        </w:rPr>
        <w:t xml:space="preserve">, complementariamente, en </w:t>
      </w:r>
      <w:r w:rsidR="00AF5E90" w:rsidRPr="005E1932">
        <w:rPr>
          <w:rFonts w:ascii="Arial" w:eastAsia="Arial" w:hAnsi="Arial" w:cs="Arial"/>
          <w:sz w:val="22"/>
          <w:szCs w:val="22"/>
        </w:rPr>
        <w:t>los demás procedimientos aduaneros.</w:t>
      </w:r>
    </w:p>
    <w:p w14:paraId="4C3E88C6" w14:textId="77777777" w:rsidR="00F71F05" w:rsidRPr="005E1932" w:rsidRDefault="00F71F05">
      <w:pPr>
        <w:tabs>
          <w:tab w:val="left" w:pos="1560"/>
        </w:tabs>
        <w:ind w:left="2127" w:hanging="566"/>
        <w:jc w:val="both"/>
        <w:rPr>
          <w:rFonts w:ascii="Arial" w:eastAsia="Arial" w:hAnsi="Arial" w:cs="Arial"/>
          <w:sz w:val="22"/>
          <w:szCs w:val="22"/>
        </w:rPr>
      </w:pPr>
    </w:p>
    <w:p w14:paraId="1611EDD9" w14:textId="7654F864" w:rsidR="00F71F05" w:rsidRPr="005E1932" w:rsidRDefault="00BC676D" w:rsidP="00BC676D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b/>
          <w:sz w:val="22"/>
          <w:szCs w:val="22"/>
        </w:rPr>
      </w:pPr>
      <w:bookmarkStart w:id="1" w:name="_Hlk40291382"/>
      <w:r w:rsidRPr="005E1932">
        <w:rPr>
          <w:rFonts w:ascii="Arial" w:eastAsia="Arial" w:hAnsi="Arial" w:cs="Arial"/>
          <w:sz w:val="22"/>
          <w:szCs w:val="22"/>
        </w:rPr>
        <w:t>4</w:t>
      </w:r>
      <w:r w:rsidR="00380D52" w:rsidRPr="005E1932">
        <w:rPr>
          <w:rFonts w:ascii="Arial" w:eastAsia="Arial" w:hAnsi="Arial" w:cs="Arial"/>
          <w:sz w:val="22"/>
          <w:szCs w:val="22"/>
        </w:rPr>
        <w:t>.</w:t>
      </w:r>
      <w:r w:rsidR="00380D52" w:rsidRPr="005E1932">
        <w:rPr>
          <w:rFonts w:ascii="Arial" w:eastAsia="Arial" w:hAnsi="Arial" w:cs="Arial"/>
          <w:sz w:val="22"/>
          <w:szCs w:val="22"/>
        </w:rPr>
        <w:tab/>
      </w:r>
      <w:r w:rsidR="00AF5E90" w:rsidRPr="005E1932">
        <w:rPr>
          <w:rFonts w:ascii="Arial" w:eastAsia="Arial" w:hAnsi="Arial" w:cs="Arial"/>
          <w:sz w:val="22"/>
          <w:szCs w:val="22"/>
        </w:rPr>
        <w:t>El control del precinto</w:t>
      </w:r>
      <w:r w:rsidR="00F86F6E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 en origen se efectúa de acuerdo con el Reglamento de Contenedores, aprobado por Decreto Supremo Nº 09-95-EF y otras disposiciones vinculadas.</w:t>
      </w:r>
    </w:p>
    <w:bookmarkEnd w:id="1"/>
    <w:p w14:paraId="48DE501C" w14:textId="77777777" w:rsidR="00F71F05" w:rsidRPr="005E1932" w:rsidRDefault="00F71F05">
      <w:pPr>
        <w:rPr>
          <w:rFonts w:ascii="Arial" w:eastAsia="Arial" w:hAnsi="Arial" w:cs="Arial"/>
          <w:sz w:val="22"/>
          <w:szCs w:val="22"/>
        </w:rPr>
      </w:pPr>
    </w:p>
    <w:p w14:paraId="13B41771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5.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El precinto aduanero puede ser de tipo perno o de tipo cable. </w:t>
      </w:r>
    </w:p>
    <w:p w14:paraId="7EF418A6" w14:textId="77777777" w:rsidR="00F71F05" w:rsidRPr="005E1932" w:rsidRDefault="00F71F05">
      <w:pPr>
        <w:ind w:left="2127" w:hanging="566"/>
        <w:jc w:val="both"/>
        <w:rPr>
          <w:rFonts w:ascii="Arial" w:eastAsia="Arial" w:hAnsi="Arial" w:cs="Arial"/>
          <w:sz w:val="22"/>
          <w:szCs w:val="22"/>
        </w:rPr>
      </w:pPr>
    </w:p>
    <w:p w14:paraId="756286E5" w14:textId="77777777" w:rsidR="00F71F05" w:rsidRPr="005E1932" w:rsidRDefault="00AF5E90" w:rsidP="00380D52">
      <w:pPr>
        <w:pBdr>
          <w:top w:val="nil"/>
          <w:left w:val="nil"/>
          <w:bottom w:val="nil"/>
          <w:right w:val="nil"/>
          <w:between w:val="nil"/>
        </w:pBdr>
        <w:ind w:left="2433" w:hanging="1440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El precinto aduanero debe:</w:t>
      </w:r>
    </w:p>
    <w:p w14:paraId="5FDE034A" w14:textId="77777777" w:rsidR="00F71F05" w:rsidRPr="005E1932" w:rsidRDefault="00AF5E9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Reunir las ca</w:t>
      </w:r>
      <w:r w:rsidR="00F8698F" w:rsidRPr="005E1932">
        <w:rPr>
          <w:rFonts w:ascii="Arial" w:eastAsia="Arial" w:hAnsi="Arial" w:cs="Arial"/>
          <w:sz w:val="22"/>
          <w:szCs w:val="22"/>
        </w:rPr>
        <w:t>racterísticas detalladas en el a</w:t>
      </w:r>
      <w:r w:rsidRPr="005E1932">
        <w:rPr>
          <w:rFonts w:ascii="Arial" w:eastAsia="Arial" w:hAnsi="Arial" w:cs="Arial"/>
          <w:sz w:val="22"/>
          <w:szCs w:val="22"/>
        </w:rPr>
        <w:t>nexo II.</w:t>
      </w:r>
    </w:p>
    <w:p w14:paraId="633110B6" w14:textId="77777777" w:rsidR="00F71F05" w:rsidRPr="005E1932" w:rsidRDefault="00AF5E9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Cumplir las especificaciones técnicas detalladas en el </w:t>
      </w:r>
      <w:r w:rsidR="00F8698F" w:rsidRPr="005E1932">
        <w:rPr>
          <w:rFonts w:ascii="Arial" w:eastAsia="Arial" w:hAnsi="Arial" w:cs="Arial"/>
          <w:sz w:val="22"/>
          <w:szCs w:val="22"/>
        </w:rPr>
        <w:t>a</w:t>
      </w:r>
      <w:r w:rsidRPr="005E1932">
        <w:rPr>
          <w:rFonts w:ascii="Arial" w:eastAsia="Arial" w:hAnsi="Arial" w:cs="Arial"/>
          <w:sz w:val="22"/>
          <w:szCs w:val="22"/>
        </w:rPr>
        <w:t>nexo III.</w:t>
      </w:r>
    </w:p>
    <w:p w14:paraId="6C5B065B" w14:textId="77777777" w:rsidR="00F71F05" w:rsidRPr="005E1932" w:rsidRDefault="00AF5E9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Estar diseñado y fabricado para impedir su remoción</w:t>
      </w:r>
      <w:r w:rsidR="00833CBB" w:rsidRPr="005E1932">
        <w:rPr>
          <w:rFonts w:ascii="Arial" w:eastAsia="Arial" w:hAnsi="Arial" w:cs="Arial"/>
          <w:sz w:val="22"/>
          <w:szCs w:val="22"/>
        </w:rPr>
        <w:t>,</w:t>
      </w:r>
      <w:r w:rsidRPr="005E1932">
        <w:rPr>
          <w:rFonts w:ascii="Arial" w:eastAsia="Arial" w:hAnsi="Arial" w:cs="Arial"/>
          <w:sz w:val="22"/>
          <w:szCs w:val="22"/>
        </w:rPr>
        <w:t xml:space="preserve"> apertura o </w:t>
      </w:r>
      <w:r w:rsidR="00833CBB" w:rsidRPr="005E1932">
        <w:rPr>
          <w:rFonts w:ascii="Arial" w:eastAsia="Arial" w:hAnsi="Arial" w:cs="Arial"/>
          <w:sz w:val="22"/>
          <w:szCs w:val="22"/>
        </w:rPr>
        <w:t xml:space="preserve">alteración sin dejar </w:t>
      </w:r>
      <w:r w:rsidRPr="005E1932">
        <w:rPr>
          <w:rFonts w:ascii="Arial" w:eastAsia="Arial" w:hAnsi="Arial" w:cs="Arial"/>
          <w:sz w:val="22"/>
          <w:szCs w:val="22"/>
        </w:rPr>
        <w:t>evidencia visible y clar</w:t>
      </w:r>
      <w:r w:rsidR="00F8698F" w:rsidRPr="005E1932">
        <w:rPr>
          <w:rFonts w:ascii="Arial" w:eastAsia="Arial" w:hAnsi="Arial" w:cs="Arial"/>
          <w:sz w:val="22"/>
          <w:szCs w:val="22"/>
        </w:rPr>
        <w:t>a</w:t>
      </w:r>
      <w:r w:rsidR="00833CBB" w:rsidRPr="005E1932">
        <w:rPr>
          <w:rFonts w:ascii="Arial" w:eastAsia="Arial" w:hAnsi="Arial" w:cs="Arial"/>
          <w:sz w:val="22"/>
          <w:szCs w:val="22"/>
        </w:rPr>
        <w:t xml:space="preserve"> de ello</w:t>
      </w:r>
      <w:r w:rsidR="00F8698F" w:rsidRPr="005E1932">
        <w:rPr>
          <w:rFonts w:ascii="Arial" w:eastAsia="Arial" w:hAnsi="Arial" w:cs="Arial"/>
          <w:sz w:val="22"/>
          <w:szCs w:val="22"/>
        </w:rPr>
        <w:t xml:space="preserve">, considerando lo descrito en </w:t>
      </w:r>
      <w:r w:rsidR="00524A12" w:rsidRPr="005E1932">
        <w:rPr>
          <w:rFonts w:ascii="Arial" w:eastAsia="Arial" w:hAnsi="Arial" w:cs="Arial"/>
          <w:sz w:val="22"/>
          <w:szCs w:val="22"/>
        </w:rPr>
        <w:t>el a</w:t>
      </w:r>
      <w:r w:rsidRPr="005E1932">
        <w:rPr>
          <w:rFonts w:ascii="Arial" w:eastAsia="Arial" w:hAnsi="Arial" w:cs="Arial"/>
          <w:sz w:val="22"/>
          <w:szCs w:val="22"/>
        </w:rPr>
        <w:t xml:space="preserve">nexo IV. </w:t>
      </w:r>
    </w:p>
    <w:p w14:paraId="7B0FD501" w14:textId="77777777" w:rsidR="00F71F05" w:rsidRPr="005E1932" w:rsidRDefault="00F71F05">
      <w:pPr>
        <w:ind w:left="2127" w:hanging="566"/>
        <w:jc w:val="both"/>
        <w:rPr>
          <w:rFonts w:ascii="Arial" w:eastAsia="Arial" w:hAnsi="Arial" w:cs="Arial"/>
          <w:sz w:val="22"/>
          <w:szCs w:val="22"/>
        </w:rPr>
      </w:pPr>
    </w:p>
    <w:p w14:paraId="296B829F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6.</w:t>
      </w:r>
      <w:r w:rsidRPr="005E1932">
        <w:rPr>
          <w:rFonts w:ascii="Arial" w:eastAsia="Arial" w:hAnsi="Arial" w:cs="Arial"/>
          <w:sz w:val="22"/>
          <w:szCs w:val="22"/>
        </w:rPr>
        <w:tab/>
        <w:t>El usuario proporciona</w:t>
      </w:r>
      <w:r w:rsidR="005D529F" w:rsidRPr="005E1932">
        <w:rPr>
          <w:rFonts w:ascii="Arial" w:eastAsia="Arial" w:hAnsi="Arial" w:cs="Arial"/>
          <w:sz w:val="22"/>
          <w:szCs w:val="22"/>
        </w:rPr>
        <w:t xml:space="preserve"> </w:t>
      </w:r>
      <w:r w:rsidRPr="005E1932">
        <w:rPr>
          <w:rFonts w:ascii="Arial" w:eastAsia="Arial" w:hAnsi="Arial" w:cs="Arial"/>
          <w:sz w:val="22"/>
          <w:szCs w:val="22"/>
        </w:rPr>
        <w:t xml:space="preserve">muestras físicas de los precintos aduaneros a la autoridad aduanera cuando esta lo requiera. </w:t>
      </w:r>
    </w:p>
    <w:p w14:paraId="1C7EDFF6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2127" w:hanging="566"/>
        <w:rPr>
          <w:rFonts w:ascii="Arial" w:eastAsia="Arial" w:hAnsi="Arial" w:cs="Arial"/>
          <w:sz w:val="22"/>
          <w:szCs w:val="22"/>
        </w:rPr>
      </w:pPr>
    </w:p>
    <w:p w14:paraId="4A629DCF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bookmarkStart w:id="2" w:name="_heading=h.3dy6vkm" w:colFirst="0" w:colLast="0"/>
      <w:bookmarkEnd w:id="2"/>
      <w:r w:rsidRPr="005E1932">
        <w:rPr>
          <w:rFonts w:ascii="Arial" w:eastAsia="Arial" w:hAnsi="Arial" w:cs="Arial"/>
          <w:sz w:val="22"/>
          <w:szCs w:val="22"/>
        </w:rPr>
        <w:t>7.</w:t>
      </w:r>
      <w:r w:rsidRPr="005E1932">
        <w:rPr>
          <w:rFonts w:ascii="Arial" w:eastAsia="Arial" w:hAnsi="Arial" w:cs="Arial"/>
          <w:sz w:val="22"/>
          <w:szCs w:val="22"/>
        </w:rPr>
        <w:tab/>
        <w:t>La Administración Aduanera puede:</w:t>
      </w:r>
    </w:p>
    <w:p w14:paraId="444CE5F1" w14:textId="18A2CBA9" w:rsidR="00F71F05" w:rsidRPr="005E1932" w:rsidRDefault="00AF5E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Utilizar precintos </w:t>
      </w:r>
      <w:r w:rsidR="00F86F6E" w:rsidRPr="005E1932">
        <w:rPr>
          <w:rFonts w:ascii="Arial" w:eastAsia="Arial" w:hAnsi="Arial" w:cs="Arial"/>
          <w:sz w:val="22"/>
          <w:szCs w:val="22"/>
        </w:rPr>
        <w:t xml:space="preserve">aduaneros </w:t>
      </w:r>
      <w:r w:rsidRPr="005E1932">
        <w:rPr>
          <w:rFonts w:ascii="Arial" w:eastAsia="Arial" w:hAnsi="Arial" w:cs="Arial"/>
          <w:sz w:val="22"/>
          <w:szCs w:val="22"/>
        </w:rPr>
        <w:t>con estándares de mayor seguridad.</w:t>
      </w:r>
    </w:p>
    <w:p w14:paraId="551E1CED" w14:textId="77777777" w:rsidR="00F71F05" w:rsidRPr="005E1932" w:rsidRDefault="00C114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ncluir marcas distintivas adicionales al precinto aduanero que utiliza en las acciones de control extraordinario. </w:t>
      </w:r>
    </w:p>
    <w:p w14:paraId="7F4889C9" w14:textId="77777777" w:rsidR="00F71F05" w:rsidRPr="005E1932" w:rsidRDefault="00F71F05">
      <w:pPr>
        <w:ind w:left="2552" w:hanging="425"/>
        <w:jc w:val="both"/>
        <w:rPr>
          <w:rFonts w:ascii="Arial" w:eastAsia="Arial" w:hAnsi="Arial" w:cs="Arial"/>
          <w:sz w:val="22"/>
          <w:szCs w:val="22"/>
        </w:rPr>
      </w:pPr>
    </w:p>
    <w:p w14:paraId="1CDACE1F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8.</w:t>
      </w:r>
      <w:r w:rsidRPr="005E1932">
        <w:rPr>
          <w:rFonts w:ascii="Arial" w:eastAsia="Arial" w:hAnsi="Arial" w:cs="Arial"/>
          <w:sz w:val="22"/>
          <w:szCs w:val="22"/>
        </w:rPr>
        <w:tab/>
        <w:t>La modificación de las características mínimas exteriores o de las especificaciones técnicas del precinto aduanero se publica con una ant</w:t>
      </w:r>
      <w:r w:rsidR="00911DF3" w:rsidRPr="005E1932">
        <w:rPr>
          <w:rFonts w:ascii="Arial" w:eastAsia="Arial" w:hAnsi="Arial" w:cs="Arial"/>
          <w:sz w:val="22"/>
          <w:szCs w:val="22"/>
        </w:rPr>
        <w:t>icipación no menor a seis meses</w:t>
      </w:r>
      <w:r w:rsidRPr="005E1932">
        <w:rPr>
          <w:rFonts w:ascii="Arial" w:eastAsia="Arial" w:hAnsi="Arial" w:cs="Arial"/>
          <w:sz w:val="22"/>
          <w:szCs w:val="22"/>
        </w:rPr>
        <w:t xml:space="preserve"> de su entrada en vigencia. </w:t>
      </w:r>
    </w:p>
    <w:p w14:paraId="11223688" w14:textId="77777777" w:rsidR="00F71F05" w:rsidRPr="005E1932" w:rsidRDefault="00F71F05">
      <w:pPr>
        <w:ind w:left="2127" w:hanging="566"/>
        <w:jc w:val="both"/>
        <w:rPr>
          <w:rFonts w:ascii="Arial" w:eastAsia="Arial" w:hAnsi="Arial" w:cs="Arial"/>
          <w:sz w:val="22"/>
          <w:szCs w:val="22"/>
        </w:rPr>
      </w:pPr>
    </w:p>
    <w:p w14:paraId="6892CCE1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9.</w:t>
      </w:r>
      <w:r w:rsidRPr="005E1932">
        <w:rPr>
          <w:rFonts w:ascii="Arial" w:eastAsia="Arial" w:hAnsi="Arial" w:cs="Arial"/>
          <w:sz w:val="22"/>
          <w:szCs w:val="22"/>
        </w:rPr>
        <w:tab/>
        <w:t>La relación de proveedores de precintos se publica y actualiza en el portal de la SUNAT (</w:t>
      </w:r>
      <w:hyperlink r:id="rId10">
        <w:r w:rsidRPr="005E1932">
          <w:rPr>
            <w:rFonts w:ascii="Arial" w:eastAsia="Arial" w:hAnsi="Arial" w:cs="Arial"/>
            <w:sz w:val="22"/>
            <w:szCs w:val="22"/>
            <w:u w:val="single"/>
          </w:rPr>
          <w:t>www.sunat.gob.pe</w:t>
        </w:r>
      </w:hyperlink>
      <w:r w:rsidRPr="005E1932">
        <w:rPr>
          <w:rFonts w:ascii="Arial" w:eastAsia="Arial" w:hAnsi="Arial" w:cs="Arial"/>
          <w:sz w:val="22"/>
          <w:szCs w:val="22"/>
        </w:rPr>
        <w:t>).</w:t>
      </w:r>
    </w:p>
    <w:p w14:paraId="62CACCE5" w14:textId="77777777" w:rsidR="00F71F05" w:rsidRPr="005E1932" w:rsidRDefault="00F71F05">
      <w:pPr>
        <w:ind w:left="2127" w:hanging="566"/>
        <w:jc w:val="both"/>
        <w:rPr>
          <w:rFonts w:ascii="Arial" w:eastAsia="Arial" w:hAnsi="Arial" w:cs="Arial"/>
          <w:sz w:val="22"/>
          <w:szCs w:val="22"/>
        </w:rPr>
      </w:pPr>
    </w:p>
    <w:p w14:paraId="19236262" w14:textId="386BC6D8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10.</w:t>
      </w:r>
      <w:r w:rsidRPr="005E1932">
        <w:rPr>
          <w:rFonts w:ascii="Arial" w:eastAsia="Arial" w:hAnsi="Arial" w:cs="Arial"/>
          <w:sz w:val="22"/>
          <w:szCs w:val="22"/>
        </w:rPr>
        <w:tab/>
        <w:t>Las intendencias de aduana de la República pueden utilizar su stock actual de precintos</w:t>
      </w:r>
      <w:r w:rsidR="00F86F6E" w:rsidRPr="005E1932">
        <w:rPr>
          <w:rFonts w:ascii="Arial" w:eastAsia="Arial" w:hAnsi="Arial" w:cs="Arial"/>
          <w:sz w:val="22"/>
          <w:szCs w:val="22"/>
        </w:rPr>
        <w:t xml:space="preserve"> aduaneros</w:t>
      </w:r>
      <w:r w:rsidRPr="005E1932">
        <w:rPr>
          <w:rFonts w:ascii="Arial" w:eastAsia="Arial" w:hAnsi="Arial" w:cs="Arial"/>
          <w:sz w:val="22"/>
          <w:szCs w:val="22"/>
        </w:rPr>
        <w:t xml:space="preserve">, siempre que cumplan con las especificaciones técnicas descritas en el </w:t>
      </w:r>
      <w:r w:rsidR="003E4520" w:rsidRPr="005E1932">
        <w:rPr>
          <w:rFonts w:ascii="Arial" w:eastAsia="Arial" w:hAnsi="Arial" w:cs="Arial"/>
          <w:sz w:val="22"/>
          <w:szCs w:val="22"/>
        </w:rPr>
        <w:t>a</w:t>
      </w:r>
      <w:r w:rsidRPr="005E1932">
        <w:rPr>
          <w:rFonts w:ascii="Arial" w:eastAsia="Arial" w:hAnsi="Arial" w:cs="Arial"/>
          <w:sz w:val="22"/>
          <w:szCs w:val="22"/>
        </w:rPr>
        <w:t>nexo III.</w:t>
      </w:r>
    </w:p>
    <w:p w14:paraId="7D82005F" w14:textId="77777777" w:rsidR="0038182F" w:rsidRPr="005E1932" w:rsidRDefault="0038182F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</w:p>
    <w:p w14:paraId="7F55343E" w14:textId="19B82C01" w:rsidR="0038182F" w:rsidRPr="005E1932" w:rsidRDefault="0038182F" w:rsidP="0038182F">
      <w:pPr>
        <w:pStyle w:val="Prrafodelista"/>
        <w:numPr>
          <w:ilvl w:val="0"/>
          <w:numId w:val="21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 xml:space="preserve">La División de Coordinación de Control Aduanero (DCCA) de la </w:t>
      </w:r>
      <w:r w:rsidR="00927515" w:rsidRPr="005E1932">
        <w:rPr>
          <w:rFonts w:ascii="Arial" w:hAnsi="Arial" w:cs="Arial"/>
          <w:sz w:val="22"/>
          <w:szCs w:val="22"/>
        </w:rPr>
        <w:t>Intendencia Nacional de Control Aduanero (</w:t>
      </w:r>
      <w:r w:rsidR="004F563F" w:rsidRPr="005E1932">
        <w:rPr>
          <w:rFonts w:ascii="Arial" w:hAnsi="Arial" w:cs="Arial"/>
          <w:sz w:val="22"/>
          <w:szCs w:val="22"/>
        </w:rPr>
        <w:t>INCA</w:t>
      </w:r>
      <w:r w:rsidR="00927515" w:rsidRPr="005E1932">
        <w:rPr>
          <w:rFonts w:ascii="Arial" w:hAnsi="Arial" w:cs="Arial"/>
          <w:sz w:val="22"/>
          <w:szCs w:val="22"/>
        </w:rPr>
        <w:t>)</w:t>
      </w:r>
      <w:r w:rsidR="004F563F" w:rsidRPr="005E1932">
        <w:rPr>
          <w:rFonts w:ascii="Arial" w:hAnsi="Arial" w:cs="Arial"/>
          <w:sz w:val="22"/>
          <w:szCs w:val="22"/>
        </w:rPr>
        <w:t xml:space="preserve"> </w:t>
      </w:r>
      <w:r w:rsidRPr="005E1932">
        <w:rPr>
          <w:rFonts w:ascii="Arial" w:hAnsi="Arial" w:cs="Arial"/>
          <w:sz w:val="22"/>
          <w:szCs w:val="22"/>
        </w:rPr>
        <w:t xml:space="preserve">coordina la gestión de requerimientos y suministros de precintos </w:t>
      </w:r>
      <w:r w:rsidR="00F86F6E" w:rsidRPr="005E1932">
        <w:rPr>
          <w:rFonts w:ascii="Arial" w:hAnsi="Arial" w:cs="Arial"/>
          <w:sz w:val="22"/>
          <w:szCs w:val="22"/>
        </w:rPr>
        <w:t xml:space="preserve">aduaneros </w:t>
      </w:r>
      <w:r w:rsidRPr="005E1932">
        <w:rPr>
          <w:rFonts w:ascii="Arial" w:hAnsi="Arial" w:cs="Arial"/>
          <w:sz w:val="22"/>
          <w:szCs w:val="22"/>
        </w:rPr>
        <w:t xml:space="preserve">para las intendencias de aduana a nivel nacional. </w:t>
      </w:r>
    </w:p>
    <w:p w14:paraId="02C238EC" w14:textId="77777777" w:rsidR="0038182F" w:rsidRPr="005E1932" w:rsidRDefault="0038182F" w:rsidP="0038182F">
      <w:pPr>
        <w:pStyle w:val="Prrafodelista"/>
        <w:ind w:left="993"/>
        <w:jc w:val="both"/>
        <w:rPr>
          <w:rFonts w:ascii="Arial" w:hAnsi="Arial" w:cs="Arial"/>
          <w:sz w:val="22"/>
          <w:szCs w:val="22"/>
        </w:rPr>
      </w:pPr>
    </w:p>
    <w:p w14:paraId="700E55BA" w14:textId="77777777" w:rsidR="0038182F" w:rsidRPr="005E1932" w:rsidRDefault="0038182F" w:rsidP="005D529F">
      <w:pPr>
        <w:pStyle w:val="Prrafodelista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La D</w:t>
      </w:r>
      <w:r w:rsidR="00833CBB" w:rsidRPr="005E1932">
        <w:rPr>
          <w:rFonts w:ascii="Arial" w:hAnsi="Arial" w:cs="Arial"/>
          <w:sz w:val="22"/>
          <w:szCs w:val="22"/>
        </w:rPr>
        <w:t xml:space="preserve">ivisión de </w:t>
      </w:r>
      <w:r w:rsidRPr="005E1932">
        <w:rPr>
          <w:rFonts w:ascii="Arial" w:hAnsi="Arial" w:cs="Arial"/>
          <w:sz w:val="22"/>
          <w:szCs w:val="22"/>
        </w:rPr>
        <w:t>A</w:t>
      </w:r>
      <w:r w:rsidR="00833CBB" w:rsidRPr="005E1932">
        <w:rPr>
          <w:rFonts w:ascii="Arial" w:hAnsi="Arial" w:cs="Arial"/>
          <w:sz w:val="22"/>
          <w:szCs w:val="22"/>
        </w:rPr>
        <w:t xml:space="preserve">utorización </w:t>
      </w:r>
      <w:r w:rsidR="00927515" w:rsidRPr="005E1932">
        <w:rPr>
          <w:rFonts w:ascii="Arial" w:hAnsi="Arial" w:cs="Arial"/>
          <w:sz w:val="22"/>
          <w:szCs w:val="22"/>
        </w:rPr>
        <w:t xml:space="preserve">de </w:t>
      </w:r>
      <w:r w:rsidRPr="005E1932">
        <w:rPr>
          <w:rFonts w:ascii="Arial" w:hAnsi="Arial" w:cs="Arial"/>
          <w:sz w:val="22"/>
          <w:szCs w:val="22"/>
        </w:rPr>
        <w:t>O</w:t>
      </w:r>
      <w:r w:rsidR="00927515" w:rsidRPr="005E1932">
        <w:rPr>
          <w:rFonts w:ascii="Arial" w:hAnsi="Arial" w:cs="Arial"/>
          <w:sz w:val="22"/>
          <w:szCs w:val="22"/>
        </w:rPr>
        <w:t>peradores</w:t>
      </w:r>
      <w:r w:rsidRPr="005E1932">
        <w:rPr>
          <w:rFonts w:ascii="Arial" w:hAnsi="Arial" w:cs="Arial"/>
          <w:sz w:val="22"/>
          <w:szCs w:val="22"/>
        </w:rPr>
        <w:t xml:space="preserve"> de la INCA</w:t>
      </w:r>
      <w:r w:rsidR="00833CBB" w:rsidRPr="005E1932">
        <w:rPr>
          <w:rFonts w:ascii="Arial" w:hAnsi="Arial" w:cs="Arial"/>
          <w:sz w:val="22"/>
          <w:szCs w:val="22"/>
        </w:rPr>
        <w:t xml:space="preserve"> </w:t>
      </w:r>
      <w:r w:rsidRPr="005E1932">
        <w:rPr>
          <w:rFonts w:ascii="Arial" w:hAnsi="Arial" w:cs="Arial"/>
          <w:sz w:val="22"/>
          <w:szCs w:val="22"/>
        </w:rPr>
        <w:t xml:space="preserve">es responsable de atender y tramitar las solicitudes de código de proveedor de precintos aduaneros, según </w:t>
      </w:r>
      <w:r w:rsidR="00FD545D" w:rsidRPr="005E1932">
        <w:rPr>
          <w:rFonts w:ascii="Arial" w:hAnsi="Arial" w:cs="Arial"/>
          <w:sz w:val="22"/>
          <w:szCs w:val="22"/>
        </w:rPr>
        <w:t>la información contenida en el a</w:t>
      </w:r>
      <w:r w:rsidRPr="005E1932">
        <w:rPr>
          <w:rFonts w:ascii="Arial" w:hAnsi="Arial" w:cs="Arial"/>
          <w:sz w:val="22"/>
          <w:szCs w:val="22"/>
        </w:rPr>
        <w:t xml:space="preserve">nexo </w:t>
      </w:r>
      <w:r w:rsidR="00555A9B" w:rsidRPr="005E1932">
        <w:rPr>
          <w:rFonts w:ascii="Arial" w:hAnsi="Arial" w:cs="Arial"/>
          <w:sz w:val="22"/>
          <w:szCs w:val="22"/>
        </w:rPr>
        <w:t>V</w:t>
      </w:r>
      <w:r w:rsidRPr="005E1932">
        <w:rPr>
          <w:rFonts w:ascii="Arial" w:hAnsi="Arial" w:cs="Arial"/>
          <w:sz w:val="22"/>
          <w:szCs w:val="22"/>
        </w:rPr>
        <w:t xml:space="preserve">, de acuerdo con lo dispuesto en el literal A de la sección VII del presente procedimiento. </w:t>
      </w:r>
    </w:p>
    <w:p w14:paraId="70FBAFEA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rFonts w:ascii="Arial" w:eastAsia="Arial" w:hAnsi="Arial" w:cs="Arial"/>
          <w:sz w:val="22"/>
          <w:szCs w:val="22"/>
        </w:rPr>
      </w:pPr>
    </w:p>
    <w:p w14:paraId="029891C8" w14:textId="77777777" w:rsidR="00F71F05" w:rsidRPr="005E1932" w:rsidRDefault="00AF5E90">
      <w:pPr>
        <w:pStyle w:val="Ttulo1"/>
      </w:pPr>
      <w:r w:rsidRPr="005E1932">
        <w:t>VII.</w:t>
      </w:r>
      <w:r w:rsidRPr="005E1932">
        <w:tab/>
        <w:t>DESCRIPCIÓN</w:t>
      </w:r>
    </w:p>
    <w:p w14:paraId="321D5D2E" w14:textId="77777777" w:rsidR="00F71F05" w:rsidRPr="005E1932" w:rsidRDefault="00F71F05">
      <w:pPr>
        <w:rPr>
          <w:rFonts w:ascii="Arial" w:eastAsia="Arial" w:hAnsi="Arial" w:cs="Arial"/>
          <w:b/>
          <w:sz w:val="22"/>
          <w:szCs w:val="22"/>
        </w:rPr>
      </w:pPr>
    </w:p>
    <w:p w14:paraId="2B8C780B" w14:textId="77777777" w:rsidR="00F71F05" w:rsidRPr="005E1932" w:rsidRDefault="00CE5A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REGISTRO DEL </w:t>
      </w:r>
      <w:r w:rsidR="00AF5E90" w:rsidRPr="005E1932">
        <w:rPr>
          <w:rFonts w:ascii="Arial" w:eastAsia="Arial" w:hAnsi="Arial" w:cs="Arial"/>
          <w:b/>
          <w:sz w:val="22"/>
          <w:szCs w:val="22"/>
        </w:rPr>
        <w:t>PROVEEDOR DE PRECINTO</w:t>
      </w:r>
    </w:p>
    <w:p w14:paraId="46E60FAB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426" w:hanging="708"/>
        <w:jc w:val="both"/>
        <w:rPr>
          <w:rFonts w:ascii="Arial" w:eastAsia="Arial" w:hAnsi="Arial" w:cs="Arial"/>
          <w:sz w:val="22"/>
          <w:szCs w:val="22"/>
        </w:rPr>
      </w:pPr>
    </w:p>
    <w:p w14:paraId="02F3EC84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275" w:hanging="420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1.</w:t>
      </w:r>
      <w:r w:rsidRPr="005E1932">
        <w:rPr>
          <w:rFonts w:ascii="Arial" w:eastAsia="Arial" w:hAnsi="Arial" w:cs="Arial"/>
          <w:sz w:val="22"/>
          <w:szCs w:val="22"/>
        </w:rPr>
        <w:tab/>
        <w:t>La persona natural o jurídica envía su solicitud de registro</w:t>
      </w:r>
      <w:r w:rsidR="001A35E0" w:rsidRPr="005E1932">
        <w:rPr>
          <w:rFonts w:ascii="Arial" w:eastAsia="Arial" w:hAnsi="Arial" w:cs="Arial"/>
          <w:sz w:val="22"/>
          <w:szCs w:val="22"/>
        </w:rPr>
        <w:t>, conforme al a</w:t>
      </w:r>
      <w:r w:rsidRPr="005E1932">
        <w:rPr>
          <w:rFonts w:ascii="Arial" w:eastAsia="Arial" w:hAnsi="Arial" w:cs="Arial"/>
          <w:sz w:val="22"/>
          <w:szCs w:val="22"/>
        </w:rPr>
        <w:t>nexo</w:t>
      </w:r>
      <w:r w:rsidR="00380D52" w:rsidRPr="005E1932">
        <w:rPr>
          <w:rFonts w:ascii="Arial" w:eastAsia="Arial" w:hAnsi="Arial" w:cs="Arial"/>
          <w:sz w:val="22"/>
          <w:szCs w:val="22"/>
        </w:rPr>
        <w:t xml:space="preserve"> V</w:t>
      </w:r>
      <w:r w:rsidR="001A35E0" w:rsidRPr="005E1932">
        <w:rPr>
          <w:rFonts w:ascii="Arial" w:eastAsia="Arial" w:hAnsi="Arial" w:cs="Arial"/>
          <w:sz w:val="22"/>
          <w:szCs w:val="22"/>
        </w:rPr>
        <w:t>,</w:t>
      </w:r>
      <w:r w:rsidRPr="005E1932">
        <w:rPr>
          <w:rFonts w:ascii="Arial" w:eastAsia="Arial" w:hAnsi="Arial" w:cs="Arial"/>
          <w:sz w:val="22"/>
          <w:szCs w:val="22"/>
        </w:rPr>
        <w:t xml:space="preserve"> de su CEU a la CECA. </w:t>
      </w:r>
      <w:r w:rsidR="00DA70D6" w:rsidRPr="005E1932">
        <w:rPr>
          <w:rFonts w:ascii="Arial" w:eastAsia="Arial" w:hAnsi="Arial" w:cs="Arial"/>
          <w:sz w:val="22"/>
          <w:szCs w:val="22"/>
        </w:rPr>
        <w:t>Para la habilitación de la CEU los usuarios presentan previamente y por única vez</w:t>
      </w:r>
      <w:r w:rsidR="00CA025F" w:rsidRPr="005E1932">
        <w:rPr>
          <w:rFonts w:ascii="Arial" w:eastAsia="Arial" w:hAnsi="Arial" w:cs="Arial"/>
          <w:sz w:val="22"/>
          <w:szCs w:val="22"/>
        </w:rPr>
        <w:t>,</w:t>
      </w:r>
      <w:r w:rsidR="00DA70D6" w:rsidRPr="005E1932">
        <w:rPr>
          <w:rFonts w:ascii="Arial" w:eastAsia="Arial" w:hAnsi="Arial" w:cs="Arial"/>
          <w:sz w:val="22"/>
          <w:szCs w:val="22"/>
        </w:rPr>
        <w:t xml:space="preserve"> a través de la Mesa de Partes Virtual </w:t>
      </w:r>
      <w:r w:rsidR="00CA025F" w:rsidRPr="005E1932">
        <w:rPr>
          <w:rFonts w:ascii="Arial" w:eastAsia="Arial" w:hAnsi="Arial" w:cs="Arial"/>
          <w:sz w:val="22"/>
          <w:szCs w:val="22"/>
        </w:rPr>
        <w:t xml:space="preserve">de la SUNAT </w:t>
      </w:r>
      <w:r w:rsidR="00ED794D" w:rsidRPr="005E1932">
        <w:rPr>
          <w:rFonts w:ascii="Arial" w:eastAsia="Arial" w:hAnsi="Arial" w:cs="Arial"/>
          <w:sz w:val="22"/>
          <w:szCs w:val="22"/>
        </w:rPr>
        <w:t>(</w:t>
      </w:r>
      <w:r w:rsidR="00DA70D6" w:rsidRPr="005E1932">
        <w:rPr>
          <w:rFonts w:ascii="Arial" w:eastAsia="Arial" w:hAnsi="Arial" w:cs="Arial"/>
          <w:sz w:val="22"/>
          <w:szCs w:val="22"/>
        </w:rPr>
        <w:t>MPV-SUNAT</w:t>
      </w:r>
      <w:r w:rsidR="00ED794D" w:rsidRPr="005E1932">
        <w:rPr>
          <w:rFonts w:ascii="Arial" w:eastAsia="Arial" w:hAnsi="Arial" w:cs="Arial"/>
          <w:sz w:val="22"/>
          <w:szCs w:val="22"/>
        </w:rPr>
        <w:t>)</w:t>
      </w:r>
      <w:r w:rsidR="00DA70D6" w:rsidRPr="005E1932">
        <w:rPr>
          <w:rFonts w:ascii="Arial" w:eastAsia="Arial" w:hAnsi="Arial" w:cs="Arial"/>
          <w:sz w:val="22"/>
          <w:szCs w:val="22"/>
        </w:rPr>
        <w:t>, el formato de solicitud del anexo I. Esta solicitud es de aprobación automática.</w:t>
      </w:r>
    </w:p>
    <w:p w14:paraId="62C52BD0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275" w:hanging="420"/>
        <w:jc w:val="both"/>
        <w:rPr>
          <w:rFonts w:ascii="Arial" w:eastAsia="Arial" w:hAnsi="Arial" w:cs="Arial"/>
          <w:sz w:val="22"/>
          <w:szCs w:val="22"/>
        </w:rPr>
      </w:pPr>
    </w:p>
    <w:p w14:paraId="412EBCAE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27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La solicitud de registro tiene carácter de declaración jurada y comprende la información del certificado de conformidad o del informe de ensayo de laboratorio. El solicitante puede reemplazar el envío de la información del documento por una copia escaneada del mismo. </w:t>
      </w:r>
    </w:p>
    <w:p w14:paraId="39094231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996" w:hanging="425"/>
        <w:jc w:val="both"/>
        <w:rPr>
          <w:rFonts w:ascii="Arial" w:eastAsia="Arial" w:hAnsi="Arial" w:cs="Arial"/>
          <w:sz w:val="22"/>
          <w:szCs w:val="22"/>
        </w:rPr>
      </w:pPr>
    </w:p>
    <w:p w14:paraId="333D299E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27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El certificado de conformidad es emitido por un organismo de certificación de producto acreditado ante el INACAL o un organismo de acreditación extranjero equivalente.</w:t>
      </w:r>
    </w:p>
    <w:p w14:paraId="4C7267BE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701" w:hanging="850"/>
        <w:jc w:val="both"/>
        <w:rPr>
          <w:rFonts w:ascii="Arial" w:eastAsia="Arial" w:hAnsi="Arial" w:cs="Arial"/>
          <w:sz w:val="22"/>
          <w:szCs w:val="22"/>
        </w:rPr>
      </w:pPr>
    </w:p>
    <w:p w14:paraId="5C02B997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27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El certificado de conformidad demuestra el cumplimiento de la Norma ISO 17712:2013 y las especificaciones técnicas del </w:t>
      </w:r>
      <w:r w:rsidR="001A35E0" w:rsidRPr="005E1932">
        <w:rPr>
          <w:rFonts w:ascii="Arial" w:eastAsia="Arial" w:hAnsi="Arial" w:cs="Arial"/>
          <w:sz w:val="22"/>
          <w:szCs w:val="22"/>
        </w:rPr>
        <w:t>a</w:t>
      </w:r>
      <w:r w:rsidRPr="005E1932">
        <w:rPr>
          <w:rFonts w:ascii="Arial" w:eastAsia="Arial" w:hAnsi="Arial" w:cs="Arial"/>
          <w:sz w:val="22"/>
          <w:szCs w:val="22"/>
        </w:rPr>
        <w:t xml:space="preserve">nexo III y debe contener la siguiente información mínima: </w:t>
      </w:r>
    </w:p>
    <w:p w14:paraId="6F96C053" w14:textId="77777777" w:rsidR="00F71F05" w:rsidRPr="005E1932" w:rsidRDefault="00466C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N</w:t>
      </w:r>
      <w:r w:rsidR="00AF5E90" w:rsidRPr="005E1932">
        <w:rPr>
          <w:rFonts w:ascii="Arial" w:eastAsia="Arial" w:hAnsi="Arial" w:cs="Arial"/>
          <w:sz w:val="22"/>
          <w:szCs w:val="22"/>
        </w:rPr>
        <w:t>ombre de la empresa certificadora.</w:t>
      </w:r>
    </w:p>
    <w:p w14:paraId="055D34A1" w14:textId="77777777" w:rsidR="00F71F05" w:rsidRPr="005E1932" w:rsidRDefault="00466C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</w:t>
      </w:r>
      <w:r w:rsidR="00AF5E90" w:rsidRPr="005E1932">
        <w:rPr>
          <w:rFonts w:ascii="Arial" w:eastAsia="Arial" w:hAnsi="Arial" w:cs="Arial"/>
          <w:sz w:val="22"/>
          <w:szCs w:val="22"/>
        </w:rPr>
        <w:t>dentificación del fabricante del precinto aduanero.</w:t>
      </w:r>
    </w:p>
    <w:p w14:paraId="63B8BD5B" w14:textId="77777777" w:rsidR="00F71F05" w:rsidRPr="005E1932" w:rsidRDefault="00466C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F</w:t>
      </w:r>
      <w:r w:rsidR="00AF5E90" w:rsidRPr="005E1932">
        <w:rPr>
          <w:rFonts w:ascii="Arial" w:eastAsia="Arial" w:hAnsi="Arial" w:cs="Arial"/>
          <w:sz w:val="22"/>
          <w:szCs w:val="22"/>
        </w:rPr>
        <w:t>echa de emisión y número del certificado de conformidad.</w:t>
      </w:r>
    </w:p>
    <w:p w14:paraId="41454717" w14:textId="77777777" w:rsidR="00F71F05" w:rsidRPr="005E1932" w:rsidRDefault="00466C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S</w:t>
      </w:r>
      <w:r w:rsidR="00AF5E90" w:rsidRPr="005E1932">
        <w:rPr>
          <w:rFonts w:ascii="Arial" w:eastAsia="Arial" w:hAnsi="Arial" w:cs="Arial"/>
          <w:sz w:val="22"/>
          <w:szCs w:val="22"/>
        </w:rPr>
        <w:t>ímbolo del ente acreditador.</w:t>
      </w:r>
    </w:p>
    <w:p w14:paraId="19C520F0" w14:textId="77777777" w:rsidR="00F71F05" w:rsidRPr="005E1932" w:rsidRDefault="00466C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D</w:t>
      </w:r>
      <w:r w:rsidR="00AF5E90" w:rsidRPr="005E1932">
        <w:rPr>
          <w:rFonts w:ascii="Arial" w:eastAsia="Arial" w:hAnsi="Arial" w:cs="Arial"/>
          <w:sz w:val="22"/>
          <w:szCs w:val="22"/>
        </w:rPr>
        <w:t>etalle de las pruebas realizadas.</w:t>
      </w:r>
    </w:p>
    <w:p w14:paraId="3A8D5A06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701" w:hanging="708"/>
        <w:jc w:val="both"/>
        <w:rPr>
          <w:rFonts w:ascii="Arial" w:eastAsia="Arial" w:hAnsi="Arial" w:cs="Arial"/>
          <w:sz w:val="17"/>
          <w:szCs w:val="17"/>
        </w:rPr>
      </w:pPr>
    </w:p>
    <w:p w14:paraId="5BC372EB" w14:textId="45A459DD" w:rsidR="00F71F05" w:rsidRPr="005E1932" w:rsidRDefault="00AF5E90" w:rsidP="00F06CFF">
      <w:pPr>
        <w:pBdr>
          <w:top w:val="nil"/>
          <w:left w:val="nil"/>
          <w:bottom w:val="nil"/>
          <w:right w:val="nil"/>
          <w:between w:val="nil"/>
        </w:pBdr>
        <w:ind w:left="127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Cuando el fabricante o distribuidor de precintos 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aduaneros </w:t>
      </w:r>
      <w:r w:rsidRPr="005E1932">
        <w:rPr>
          <w:rFonts w:ascii="Arial" w:eastAsia="Arial" w:hAnsi="Arial" w:cs="Arial"/>
          <w:sz w:val="22"/>
          <w:szCs w:val="22"/>
        </w:rPr>
        <w:t>no cuente con certificado de conformidad</w:t>
      </w:r>
      <w:r w:rsidR="00CA025F" w:rsidRPr="005E1932">
        <w:rPr>
          <w:rFonts w:ascii="Arial" w:eastAsia="Arial" w:hAnsi="Arial" w:cs="Arial"/>
          <w:sz w:val="22"/>
          <w:szCs w:val="22"/>
        </w:rPr>
        <w:t>,</w:t>
      </w:r>
      <w:r w:rsidRPr="005E1932">
        <w:rPr>
          <w:rFonts w:ascii="Arial" w:eastAsia="Arial" w:hAnsi="Arial" w:cs="Arial"/>
          <w:sz w:val="22"/>
          <w:szCs w:val="22"/>
        </w:rPr>
        <w:t xml:space="preserve"> debe contar con un informe de ensayo de un laboratorio acreditado por el INACAL, el cual debe contener la información mínima antes citada. </w:t>
      </w:r>
    </w:p>
    <w:p w14:paraId="741C79EF" w14:textId="77777777" w:rsidR="00F71F05" w:rsidRPr="005E1932" w:rsidRDefault="00F71F05" w:rsidP="00F06CF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701" w:hanging="425"/>
        <w:jc w:val="both"/>
        <w:rPr>
          <w:rFonts w:ascii="Arial" w:eastAsia="Arial" w:hAnsi="Arial" w:cs="Arial"/>
          <w:sz w:val="22"/>
          <w:szCs w:val="22"/>
        </w:rPr>
      </w:pPr>
    </w:p>
    <w:p w14:paraId="037EBA7E" w14:textId="77777777" w:rsidR="00F71F05" w:rsidRPr="005E1932" w:rsidRDefault="00AF5E90" w:rsidP="00F06CFF">
      <w:pPr>
        <w:pBdr>
          <w:top w:val="nil"/>
          <w:left w:val="nil"/>
          <w:bottom w:val="nil"/>
          <w:right w:val="nil"/>
          <w:between w:val="nil"/>
        </w:pBdr>
        <w:ind w:left="1276"/>
        <w:jc w:val="both"/>
        <w:rPr>
          <w:rFonts w:ascii="Arial" w:eastAsia="Arial" w:hAnsi="Arial" w:cs="Arial"/>
          <w:sz w:val="18"/>
          <w:szCs w:val="18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En tanto no exista </w:t>
      </w:r>
      <w:r w:rsidR="0080514F" w:rsidRPr="005E1932">
        <w:rPr>
          <w:rFonts w:ascii="Arial" w:eastAsia="Arial" w:hAnsi="Arial" w:cs="Arial"/>
          <w:sz w:val="22"/>
          <w:szCs w:val="22"/>
        </w:rPr>
        <w:t xml:space="preserve">en el país </w:t>
      </w:r>
      <w:r w:rsidRPr="005E1932">
        <w:rPr>
          <w:rFonts w:ascii="Arial" w:eastAsia="Arial" w:hAnsi="Arial" w:cs="Arial"/>
          <w:sz w:val="22"/>
          <w:szCs w:val="22"/>
        </w:rPr>
        <w:t xml:space="preserve">un laboratorio de ensayo acreditado, es válido el documento emitido por un laboratorio de ensayo no acreditado. </w:t>
      </w:r>
    </w:p>
    <w:p w14:paraId="2FC52035" w14:textId="77777777" w:rsidR="00F71F05" w:rsidRPr="005E1932" w:rsidRDefault="00F71F05" w:rsidP="00D2194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rFonts w:ascii="Arial" w:eastAsia="Arial" w:hAnsi="Arial" w:cs="Arial"/>
          <w:sz w:val="22"/>
          <w:szCs w:val="22"/>
        </w:rPr>
      </w:pPr>
    </w:p>
    <w:p w14:paraId="38716014" w14:textId="77777777" w:rsidR="00D21943" w:rsidRPr="005E1932" w:rsidRDefault="00D21943" w:rsidP="00D21943">
      <w:pPr>
        <w:pStyle w:val="Prrafodelista"/>
        <w:ind w:left="1276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2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.   </w:t>
      </w:r>
      <w:r w:rsidR="00380D52" w:rsidRPr="005E1932">
        <w:rPr>
          <w:rFonts w:ascii="Arial" w:eastAsia="Arial" w:hAnsi="Arial" w:cs="Arial"/>
          <w:sz w:val="22"/>
          <w:szCs w:val="22"/>
        </w:rPr>
        <w:tab/>
      </w:r>
      <w:r w:rsidR="00C0563A" w:rsidRPr="005E1932">
        <w:rPr>
          <w:rFonts w:ascii="Arial" w:hAnsi="Arial" w:cs="Arial"/>
          <w:sz w:val="22"/>
          <w:szCs w:val="22"/>
        </w:rPr>
        <w:t>Enviada la</w:t>
      </w:r>
      <w:r w:rsidR="00024F7F" w:rsidRPr="005E1932">
        <w:rPr>
          <w:rFonts w:ascii="Arial" w:hAnsi="Arial" w:cs="Arial"/>
          <w:sz w:val="22"/>
          <w:szCs w:val="22"/>
        </w:rPr>
        <w:t xml:space="preserve"> s</w:t>
      </w:r>
      <w:r w:rsidR="00C0563A" w:rsidRPr="005E1932">
        <w:rPr>
          <w:rFonts w:ascii="Arial" w:hAnsi="Arial" w:cs="Arial"/>
          <w:sz w:val="22"/>
          <w:szCs w:val="22"/>
        </w:rPr>
        <w:t>olicitud de</w:t>
      </w:r>
      <w:r w:rsidR="00024F7F" w:rsidRPr="005E1932">
        <w:rPr>
          <w:rFonts w:ascii="Arial" w:hAnsi="Arial" w:cs="Arial"/>
          <w:sz w:val="22"/>
          <w:szCs w:val="22"/>
        </w:rPr>
        <w:t xml:space="preserve"> registro</w:t>
      </w:r>
      <w:r w:rsidR="00C0563A" w:rsidRPr="005E1932">
        <w:rPr>
          <w:rFonts w:ascii="Arial" w:hAnsi="Arial" w:cs="Arial"/>
          <w:sz w:val="22"/>
          <w:szCs w:val="22"/>
        </w:rPr>
        <w:t xml:space="preserve">, la persona natural o jurídica </w:t>
      </w:r>
      <w:r w:rsidR="00024F7F" w:rsidRPr="005E1932">
        <w:rPr>
          <w:rFonts w:ascii="Arial" w:hAnsi="Arial" w:cs="Arial"/>
          <w:sz w:val="22"/>
          <w:szCs w:val="22"/>
        </w:rPr>
        <w:t xml:space="preserve">presenta ante la DAO </w:t>
      </w:r>
      <w:r w:rsidR="00C0563A" w:rsidRPr="005E1932">
        <w:rPr>
          <w:rFonts w:ascii="Arial" w:hAnsi="Arial" w:cs="Arial"/>
          <w:sz w:val="22"/>
          <w:szCs w:val="22"/>
        </w:rPr>
        <w:t xml:space="preserve">la muestra de veinticinco unidades físicas de los precintos aduaneros a distribuir </w:t>
      </w:r>
      <w:r w:rsidR="00024F7F" w:rsidRPr="005E1932">
        <w:rPr>
          <w:rFonts w:ascii="Arial" w:hAnsi="Arial" w:cs="Arial"/>
          <w:sz w:val="22"/>
          <w:szCs w:val="22"/>
        </w:rPr>
        <w:t xml:space="preserve">dentro del plazo de dos días hábiles contados a partir del día siguiente del envío de la solicitud. La </w:t>
      </w:r>
      <w:r w:rsidR="00C0563A" w:rsidRPr="005E1932">
        <w:rPr>
          <w:rFonts w:ascii="Arial" w:hAnsi="Arial" w:cs="Arial"/>
          <w:sz w:val="22"/>
          <w:szCs w:val="22"/>
        </w:rPr>
        <w:t xml:space="preserve">SUNAT </w:t>
      </w:r>
      <w:r w:rsidR="00024F7F" w:rsidRPr="005E1932">
        <w:rPr>
          <w:rFonts w:ascii="Arial" w:hAnsi="Arial" w:cs="Arial"/>
          <w:sz w:val="22"/>
          <w:szCs w:val="22"/>
        </w:rPr>
        <w:t xml:space="preserve">realiza a su cargo y costo </w:t>
      </w:r>
      <w:r w:rsidR="00C0563A" w:rsidRPr="005E1932">
        <w:rPr>
          <w:rFonts w:ascii="Arial" w:hAnsi="Arial" w:cs="Arial"/>
          <w:sz w:val="22"/>
          <w:szCs w:val="22"/>
        </w:rPr>
        <w:t>las pruebas de ensayo en un laboratorio designado</w:t>
      </w:r>
      <w:r w:rsidR="00024F7F" w:rsidRPr="005E1932">
        <w:rPr>
          <w:rFonts w:ascii="Arial" w:hAnsi="Arial" w:cs="Arial"/>
          <w:sz w:val="22"/>
          <w:szCs w:val="22"/>
        </w:rPr>
        <w:t xml:space="preserve"> por la DAO.</w:t>
      </w:r>
    </w:p>
    <w:p w14:paraId="707FBC66" w14:textId="77777777" w:rsidR="00D21943" w:rsidRPr="005E1932" w:rsidRDefault="00D21943" w:rsidP="00D21943">
      <w:pPr>
        <w:pStyle w:val="Prrafodelista"/>
        <w:ind w:left="1276" w:hanging="425"/>
        <w:jc w:val="both"/>
        <w:rPr>
          <w:rFonts w:ascii="Arial" w:hAnsi="Arial" w:cs="Arial"/>
          <w:sz w:val="22"/>
          <w:szCs w:val="22"/>
        </w:rPr>
      </w:pPr>
    </w:p>
    <w:p w14:paraId="6F6B8CCA" w14:textId="77777777" w:rsidR="00D21943" w:rsidRPr="005E1932" w:rsidRDefault="00D21943" w:rsidP="00D21943">
      <w:pPr>
        <w:pStyle w:val="Prrafodelista"/>
        <w:ind w:left="1276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 xml:space="preserve">3. </w:t>
      </w:r>
      <w:r w:rsidRPr="005E1932">
        <w:rPr>
          <w:rFonts w:ascii="Arial" w:hAnsi="Arial" w:cs="Arial"/>
          <w:sz w:val="22"/>
          <w:szCs w:val="22"/>
        </w:rPr>
        <w:tab/>
      </w:r>
      <w:r w:rsidR="00C0563A" w:rsidRPr="005E1932">
        <w:rPr>
          <w:rFonts w:ascii="Arial" w:hAnsi="Arial" w:cs="Arial"/>
          <w:sz w:val="22"/>
          <w:szCs w:val="22"/>
        </w:rPr>
        <w:t>Cuando la DAO</w:t>
      </w:r>
      <w:r w:rsidR="00742F5E" w:rsidRPr="005E1932">
        <w:rPr>
          <w:rFonts w:ascii="Arial" w:hAnsi="Arial" w:cs="Arial"/>
          <w:sz w:val="22"/>
          <w:szCs w:val="22"/>
        </w:rPr>
        <w:t>,</w:t>
      </w:r>
      <w:r w:rsidR="00C0563A" w:rsidRPr="005E1932">
        <w:rPr>
          <w:rFonts w:ascii="Arial" w:hAnsi="Arial" w:cs="Arial"/>
          <w:sz w:val="22"/>
          <w:szCs w:val="22"/>
        </w:rPr>
        <w:t xml:space="preserve"> producto de la evaluación documentaria</w:t>
      </w:r>
      <w:r w:rsidR="00742F5E" w:rsidRPr="005E1932">
        <w:rPr>
          <w:rFonts w:ascii="Arial" w:hAnsi="Arial" w:cs="Arial"/>
          <w:sz w:val="22"/>
          <w:szCs w:val="22"/>
        </w:rPr>
        <w:t>,</w:t>
      </w:r>
      <w:r w:rsidR="00C0563A" w:rsidRPr="005E1932">
        <w:rPr>
          <w:rFonts w:ascii="Arial" w:hAnsi="Arial" w:cs="Arial"/>
          <w:sz w:val="22"/>
          <w:szCs w:val="22"/>
        </w:rPr>
        <w:t xml:space="preserve"> advierta el incumplimiento de requisitos comunica </w:t>
      </w:r>
      <w:r w:rsidR="00990A3B" w:rsidRPr="005E1932">
        <w:rPr>
          <w:rFonts w:ascii="Arial" w:hAnsi="Arial" w:cs="Arial"/>
          <w:sz w:val="22"/>
          <w:szCs w:val="22"/>
        </w:rPr>
        <w:t xml:space="preserve">las observaciones </w:t>
      </w:r>
      <w:r w:rsidR="00C0563A" w:rsidRPr="005E1932">
        <w:rPr>
          <w:rFonts w:ascii="Arial" w:hAnsi="Arial" w:cs="Arial"/>
          <w:sz w:val="22"/>
          <w:szCs w:val="22"/>
        </w:rPr>
        <w:t>al solicitante, a través de la CECA, para su subsanación en un plazo de cinco días hábiles</w:t>
      </w:r>
      <w:r w:rsidRPr="005E1932">
        <w:rPr>
          <w:rFonts w:ascii="Arial" w:hAnsi="Arial" w:cs="Arial"/>
          <w:sz w:val="22"/>
          <w:szCs w:val="22"/>
        </w:rPr>
        <w:t xml:space="preserve"> </w:t>
      </w:r>
      <w:r w:rsidR="00C0563A" w:rsidRPr="005E1932">
        <w:rPr>
          <w:rFonts w:ascii="Arial" w:hAnsi="Arial" w:cs="Arial"/>
          <w:sz w:val="22"/>
          <w:szCs w:val="22"/>
        </w:rPr>
        <w:t>computado a partir del día siguiente de rec</w:t>
      </w:r>
      <w:r w:rsidR="00FF37B4" w:rsidRPr="005E1932">
        <w:rPr>
          <w:rFonts w:ascii="Arial" w:hAnsi="Arial" w:cs="Arial"/>
          <w:sz w:val="22"/>
          <w:szCs w:val="22"/>
        </w:rPr>
        <w:t xml:space="preserve">ibida </w:t>
      </w:r>
      <w:r w:rsidR="00911DF3" w:rsidRPr="005E1932">
        <w:rPr>
          <w:rFonts w:ascii="Arial" w:hAnsi="Arial" w:cs="Arial"/>
          <w:sz w:val="22"/>
          <w:szCs w:val="22"/>
        </w:rPr>
        <w:t>la comunicación</w:t>
      </w:r>
      <w:r w:rsidRPr="005E1932">
        <w:rPr>
          <w:rFonts w:ascii="Arial" w:hAnsi="Arial" w:cs="Arial"/>
          <w:sz w:val="22"/>
          <w:szCs w:val="22"/>
        </w:rPr>
        <w:t xml:space="preserve">. </w:t>
      </w:r>
      <w:r w:rsidR="00C0563A" w:rsidRPr="005E1932">
        <w:rPr>
          <w:rFonts w:ascii="Arial" w:hAnsi="Arial" w:cs="Arial"/>
          <w:sz w:val="22"/>
          <w:szCs w:val="22"/>
        </w:rPr>
        <w:t xml:space="preserve">La persona natural o jurídica </w:t>
      </w:r>
      <w:r w:rsidRPr="005E1932">
        <w:rPr>
          <w:rFonts w:ascii="Arial" w:hAnsi="Arial" w:cs="Arial"/>
          <w:sz w:val="22"/>
          <w:szCs w:val="22"/>
        </w:rPr>
        <w:t xml:space="preserve">puede </w:t>
      </w:r>
      <w:r w:rsidR="00C0563A" w:rsidRPr="005E1932">
        <w:rPr>
          <w:rFonts w:ascii="Arial" w:hAnsi="Arial" w:cs="Arial"/>
          <w:sz w:val="22"/>
          <w:szCs w:val="22"/>
        </w:rPr>
        <w:t>subsanar la observación a través de</w:t>
      </w:r>
      <w:r w:rsidR="00990A3B" w:rsidRPr="005E1932">
        <w:rPr>
          <w:rFonts w:ascii="Arial" w:hAnsi="Arial" w:cs="Arial"/>
          <w:sz w:val="22"/>
          <w:szCs w:val="22"/>
        </w:rPr>
        <w:t xml:space="preserve"> </w:t>
      </w:r>
      <w:r w:rsidR="00C0563A" w:rsidRPr="005E1932">
        <w:rPr>
          <w:rFonts w:ascii="Arial" w:hAnsi="Arial" w:cs="Arial"/>
          <w:sz w:val="22"/>
          <w:szCs w:val="22"/>
        </w:rPr>
        <w:t>l</w:t>
      </w:r>
      <w:r w:rsidR="00990A3B" w:rsidRPr="005E1932">
        <w:rPr>
          <w:rFonts w:ascii="Arial" w:hAnsi="Arial" w:cs="Arial"/>
          <w:sz w:val="22"/>
          <w:szCs w:val="22"/>
        </w:rPr>
        <w:t>a</w:t>
      </w:r>
      <w:r w:rsidR="00C0563A" w:rsidRPr="005E1932">
        <w:rPr>
          <w:rFonts w:ascii="Arial" w:hAnsi="Arial" w:cs="Arial"/>
          <w:sz w:val="22"/>
          <w:szCs w:val="22"/>
        </w:rPr>
        <w:t xml:space="preserve"> CEU.</w:t>
      </w:r>
      <w:r w:rsidR="00990A3B" w:rsidRPr="005E1932">
        <w:rPr>
          <w:rFonts w:ascii="Arial" w:hAnsi="Arial" w:cs="Arial"/>
          <w:sz w:val="22"/>
          <w:szCs w:val="22"/>
        </w:rPr>
        <w:t xml:space="preserve"> Vencido el plazo sin respuesta, se archiva la solicitud.</w:t>
      </w:r>
    </w:p>
    <w:p w14:paraId="0C05056A" w14:textId="77777777" w:rsidR="00D21943" w:rsidRPr="005E1932" w:rsidRDefault="00D21943" w:rsidP="00D21943">
      <w:pPr>
        <w:pStyle w:val="Prrafodelista"/>
        <w:ind w:left="1276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 xml:space="preserve"> </w:t>
      </w:r>
      <w:r w:rsidRPr="005E1932">
        <w:rPr>
          <w:rFonts w:ascii="Arial" w:hAnsi="Arial" w:cs="Arial"/>
          <w:sz w:val="22"/>
          <w:szCs w:val="22"/>
        </w:rPr>
        <w:tab/>
      </w:r>
    </w:p>
    <w:p w14:paraId="37AD79DE" w14:textId="77777777" w:rsidR="00AD3120" w:rsidRPr="005E1932" w:rsidRDefault="00D21943" w:rsidP="00D21943">
      <w:pPr>
        <w:pStyle w:val="Prrafodelista"/>
        <w:ind w:left="1276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4.</w:t>
      </w:r>
      <w:r w:rsidRPr="005E1932">
        <w:rPr>
          <w:rFonts w:ascii="Arial" w:hAnsi="Arial" w:cs="Arial"/>
          <w:sz w:val="22"/>
          <w:szCs w:val="22"/>
        </w:rPr>
        <w:tab/>
        <w:t xml:space="preserve">La DAO evalúa la solicitud </w:t>
      </w:r>
      <w:r w:rsidR="00024F7F" w:rsidRPr="005E1932">
        <w:rPr>
          <w:rFonts w:ascii="Arial" w:hAnsi="Arial" w:cs="Arial"/>
          <w:sz w:val="22"/>
          <w:szCs w:val="22"/>
        </w:rPr>
        <w:t xml:space="preserve">de registro </w:t>
      </w:r>
      <w:r w:rsidRPr="005E1932">
        <w:rPr>
          <w:rFonts w:ascii="Arial" w:hAnsi="Arial" w:cs="Arial"/>
          <w:sz w:val="22"/>
          <w:szCs w:val="22"/>
        </w:rPr>
        <w:t xml:space="preserve">en el plazo de veinte días </w:t>
      </w:r>
      <w:r w:rsidR="00AD3120" w:rsidRPr="005E1932">
        <w:rPr>
          <w:rFonts w:ascii="Arial" w:hAnsi="Arial" w:cs="Arial"/>
          <w:sz w:val="22"/>
          <w:szCs w:val="22"/>
        </w:rPr>
        <w:t>hábiles computado</w:t>
      </w:r>
      <w:r w:rsidR="00024F7F" w:rsidRPr="005E1932">
        <w:rPr>
          <w:rFonts w:ascii="Arial" w:hAnsi="Arial" w:cs="Arial"/>
          <w:sz w:val="22"/>
          <w:szCs w:val="22"/>
        </w:rPr>
        <w:t xml:space="preserve"> </w:t>
      </w:r>
      <w:r w:rsidRPr="005E1932">
        <w:rPr>
          <w:rFonts w:ascii="Arial" w:hAnsi="Arial" w:cs="Arial"/>
          <w:sz w:val="22"/>
          <w:szCs w:val="22"/>
        </w:rPr>
        <w:t>a partir del día siguiente de su presentación. La evaluación incluye la verificación del informe que muestra los resultados de las pruebas de laboratorio</w:t>
      </w:r>
      <w:r w:rsidR="00024F7F" w:rsidRPr="005E1932">
        <w:rPr>
          <w:rFonts w:ascii="Arial" w:hAnsi="Arial" w:cs="Arial"/>
          <w:sz w:val="22"/>
          <w:szCs w:val="22"/>
        </w:rPr>
        <w:t>. E</w:t>
      </w:r>
      <w:r w:rsidRPr="005E1932">
        <w:rPr>
          <w:rFonts w:ascii="Arial" w:hAnsi="Arial" w:cs="Arial"/>
          <w:sz w:val="22"/>
          <w:szCs w:val="22"/>
        </w:rPr>
        <w:t xml:space="preserve">l plazo de evaluación puede ser ampliado hasta cinco días hábiles </w:t>
      </w:r>
      <w:r w:rsidR="00AD3120" w:rsidRPr="005E1932">
        <w:rPr>
          <w:rFonts w:ascii="Arial" w:hAnsi="Arial" w:cs="Arial"/>
          <w:sz w:val="22"/>
          <w:szCs w:val="22"/>
        </w:rPr>
        <w:t xml:space="preserve">siguientes a la fecha de </w:t>
      </w:r>
      <w:r w:rsidRPr="005E1932">
        <w:rPr>
          <w:rFonts w:ascii="Arial" w:hAnsi="Arial" w:cs="Arial"/>
          <w:sz w:val="22"/>
          <w:szCs w:val="22"/>
        </w:rPr>
        <w:t xml:space="preserve">emisión del resultado de las pruebas de laboratorio. </w:t>
      </w:r>
    </w:p>
    <w:p w14:paraId="152902A2" w14:textId="77777777" w:rsidR="00AD3120" w:rsidRPr="005E1932" w:rsidRDefault="00AD3120" w:rsidP="00D21943">
      <w:pPr>
        <w:pStyle w:val="Prrafodelista"/>
        <w:ind w:left="1276" w:hanging="425"/>
        <w:jc w:val="both"/>
        <w:rPr>
          <w:rFonts w:ascii="Arial" w:hAnsi="Arial" w:cs="Arial"/>
          <w:sz w:val="22"/>
          <w:szCs w:val="22"/>
        </w:rPr>
      </w:pPr>
    </w:p>
    <w:p w14:paraId="6156B12E" w14:textId="77777777" w:rsidR="0072322B" w:rsidRPr="005E1932" w:rsidRDefault="0072322B" w:rsidP="00AD3120">
      <w:pPr>
        <w:pStyle w:val="Prrafodelista"/>
        <w:ind w:left="1276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 xml:space="preserve">Como resultado de la evaluación la </w:t>
      </w:r>
      <w:r w:rsidR="00D21943" w:rsidRPr="005E1932">
        <w:rPr>
          <w:rFonts w:ascii="Arial" w:hAnsi="Arial" w:cs="Arial"/>
          <w:sz w:val="22"/>
          <w:szCs w:val="22"/>
        </w:rPr>
        <w:t>DAO puede</w:t>
      </w:r>
      <w:r w:rsidRPr="005E1932">
        <w:rPr>
          <w:rFonts w:ascii="Arial" w:hAnsi="Arial" w:cs="Arial"/>
          <w:sz w:val="22"/>
          <w:szCs w:val="22"/>
        </w:rPr>
        <w:t xml:space="preserve">: </w:t>
      </w:r>
    </w:p>
    <w:p w14:paraId="55D8119E" w14:textId="77777777" w:rsidR="0072322B" w:rsidRPr="005E1932" w:rsidRDefault="0072322B" w:rsidP="0072322B">
      <w:pPr>
        <w:pStyle w:val="Prrafodelista"/>
        <w:rPr>
          <w:rFonts w:ascii="Arial" w:hAnsi="Arial" w:cs="Arial"/>
          <w:strike/>
          <w:sz w:val="22"/>
          <w:szCs w:val="22"/>
        </w:rPr>
      </w:pPr>
    </w:p>
    <w:p w14:paraId="5D28C76B" w14:textId="77777777" w:rsidR="0072322B" w:rsidRPr="005E1932" w:rsidRDefault="0072322B" w:rsidP="0072322B">
      <w:pPr>
        <w:pStyle w:val="Prrafodelista"/>
        <w:numPr>
          <w:ilvl w:val="0"/>
          <w:numId w:val="23"/>
        </w:numPr>
        <w:tabs>
          <w:tab w:val="left" w:pos="1134"/>
        </w:tabs>
        <w:jc w:val="both"/>
        <w:rPr>
          <w:rFonts w:ascii="Arial" w:hAnsi="Arial" w:cs="Arial"/>
          <w:strike/>
          <w:vanish/>
          <w:sz w:val="22"/>
          <w:szCs w:val="22"/>
        </w:rPr>
      </w:pPr>
    </w:p>
    <w:p w14:paraId="007738BB" w14:textId="77777777" w:rsidR="0072322B" w:rsidRPr="005E1932" w:rsidRDefault="0072322B" w:rsidP="0072322B">
      <w:pPr>
        <w:pStyle w:val="Prrafodelista"/>
        <w:numPr>
          <w:ilvl w:val="0"/>
          <w:numId w:val="23"/>
        </w:numPr>
        <w:tabs>
          <w:tab w:val="left" w:pos="1134"/>
        </w:tabs>
        <w:jc w:val="both"/>
        <w:rPr>
          <w:rFonts w:ascii="Arial" w:hAnsi="Arial" w:cs="Arial"/>
          <w:strike/>
          <w:vanish/>
          <w:sz w:val="22"/>
          <w:szCs w:val="22"/>
        </w:rPr>
      </w:pPr>
    </w:p>
    <w:p w14:paraId="78C7FDC6" w14:textId="77777777" w:rsidR="0072322B" w:rsidRPr="005E1932" w:rsidRDefault="0072322B" w:rsidP="0072322B">
      <w:pPr>
        <w:pStyle w:val="Prrafodelista"/>
        <w:numPr>
          <w:ilvl w:val="0"/>
          <w:numId w:val="23"/>
        </w:numPr>
        <w:tabs>
          <w:tab w:val="left" w:pos="1134"/>
        </w:tabs>
        <w:jc w:val="both"/>
        <w:rPr>
          <w:rFonts w:ascii="Arial" w:hAnsi="Arial" w:cs="Arial"/>
          <w:strike/>
          <w:vanish/>
          <w:sz w:val="22"/>
          <w:szCs w:val="22"/>
        </w:rPr>
      </w:pPr>
    </w:p>
    <w:p w14:paraId="2B5F9CB4" w14:textId="77777777" w:rsidR="0072322B" w:rsidRPr="005E1932" w:rsidRDefault="0072322B" w:rsidP="0072322B">
      <w:pPr>
        <w:pStyle w:val="Prrafodelista"/>
        <w:numPr>
          <w:ilvl w:val="0"/>
          <w:numId w:val="23"/>
        </w:numPr>
        <w:tabs>
          <w:tab w:val="left" w:pos="1134"/>
        </w:tabs>
        <w:jc w:val="both"/>
        <w:rPr>
          <w:rFonts w:ascii="Arial" w:hAnsi="Arial" w:cs="Arial"/>
          <w:strike/>
          <w:vanish/>
          <w:sz w:val="22"/>
          <w:szCs w:val="22"/>
        </w:rPr>
      </w:pPr>
    </w:p>
    <w:p w14:paraId="0E0B6981" w14:textId="77777777" w:rsidR="0072322B" w:rsidRPr="005E1932" w:rsidRDefault="0072322B" w:rsidP="00FF37B4">
      <w:pPr>
        <w:pStyle w:val="Prrafodelista"/>
        <w:numPr>
          <w:ilvl w:val="0"/>
          <w:numId w:val="24"/>
        </w:numPr>
        <w:tabs>
          <w:tab w:val="left" w:pos="1276"/>
        </w:tabs>
        <w:ind w:left="1701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Denegar el registro de código de proveedor, cuando se presenta alguno de los siguientes supuestos:</w:t>
      </w:r>
    </w:p>
    <w:p w14:paraId="66DB319C" w14:textId="77777777" w:rsidR="00FF37B4" w:rsidRPr="005E1932" w:rsidRDefault="0072322B" w:rsidP="00FF37B4">
      <w:pPr>
        <w:pStyle w:val="Prrafodelista"/>
        <w:numPr>
          <w:ilvl w:val="0"/>
          <w:numId w:val="32"/>
        </w:numPr>
        <w:ind w:left="2127" w:hanging="284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La autoridad aduanera verifique que el solicitante tiene la condición de no habido o no hallado</w:t>
      </w:r>
      <w:r w:rsidR="004F563F" w:rsidRPr="005E1932">
        <w:rPr>
          <w:rFonts w:ascii="Arial" w:hAnsi="Arial" w:cs="Arial"/>
          <w:sz w:val="22"/>
          <w:szCs w:val="22"/>
        </w:rPr>
        <w:t>.</w:t>
      </w:r>
    </w:p>
    <w:p w14:paraId="020B0CE9" w14:textId="3A368092" w:rsidR="00FF37B4" w:rsidRPr="005E1932" w:rsidRDefault="0072322B" w:rsidP="00FF37B4">
      <w:pPr>
        <w:pStyle w:val="Prrafodelista"/>
        <w:numPr>
          <w:ilvl w:val="0"/>
          <w:numId w:val="32"/>
        </w:numPr>
        <w:ind w:left="2127" w:hanging="284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La autoridad aduanera constate que el domicilio fiscal o establecimiento</w:t>
      </w:r>
      <w:r w:rsidR="00431562" w:rsidRPr="005E1932">
        <w:rPr>
          <w:rFonts w:ascii="Arial" w:hAnsi="Arial" w:cs="Arial"/>
          <w:sz w:val="22"/>
          <w:szCs w:val="22"/>
        </w:rPr>
        <w:t>(</w:t>
      </w:r>
      <w:r w:rsidRPr="005E1932">
        <w:rPr>
          <w:rFonts w:ascii="Arial" w:hAnsi="Arial" w:cs="Arial"/>
          <w:sz w:val="22"/>
          <w:szCs w:val="22"/>
        </w:rPr>
        <w:t>s</w:t>
      </w:r>
      <w:r w:rsidR="00431562" w:rsidRPr="005E1932">
        <w:rPr>
          <w:rFonts w:ascii="Arial" w:hAnsi="Arial" w:cs="Arial"/>
          <w:sz w:val="22"/>
          <w:szCs w:val="22"/>
        </w:rPr>
        <w:t>)</w:t>
      </w:r>
      <w:r w:rsidRPr="005E1932">
        <w:rPr>
          <w:rFonts w:ascii="Arial" w:hAnsi="Arial" w:cs="Arial"/>
          <w:sz w:val="22"/>
          <w:szCs w:val="22"/>
        </w:rPr>
        <w:t xml:space="preserve"> anexo</w:t>
      </w:r>
      <w:r w:rsidR="00431562" w:rsidRPr="005E1932">
        <w:rPr>
          <w:rFonts w:ascii="Arial" w:hAnsi="Arial" w:cs="Arial"/>
          <w:sz w:val="22"/>
          <w:szCs w:val="22"/>
        </w:rPr>
        <w:t>(</w:t>
      </w:r>
      <w:r w:rsidRPr="005E1932">
        <w:rPr>
          <w:rFonts w:ascii="Arial" w:hAnsi="Arial" w:cs="Arial"/>
          <w:sz w:val="22"/>
          <w:szCs w:val="22"/>
        </w:rPr>
        <w:t>s</w:t>
      </w:r>
      <w:r w:rsidR="00431562" w:rsidRPr="005E1932">
        <w:rPr>
          <w:rFonts w:ascii="Arial" w:hAnsi="Arial" w:cs="Arial"/>
          <w:sz w:val="22"/>
          <w:szCs w:val="22"/>
        </w:rPr>
        <w:t>)</w:t>
      </w:r>
      <w:r w:rsidRPr="005E1932">
        <w:rPr>
          <w:rFonts w:ascii="Arial" w:hAnsi="Arial" w:cs="Arial"/>
          <w:sz w:val="22"/>
          <w:szCs w:val="22"/>
        </w:rPr>
        <w:t xml:space="preserve"> declarado</w:t>
      </w:r>
      <w:r w:rsidR="00431562" w:rsidRPr="005E1932">
        <w:rPr>
          <w:rFonts w:ascii="Arial" w:hAnsi="Arial" w:cs="Arial"/>
          <w:sz w:val="22"/>
          <w:szCs w:val="22"/>
        </w:rPr>
        <w:t>(</w:t>
      </w:r>
      <w:r w:rsidRPr="005E1932">
        <w:rPr>
          <w:rFonts w:ascii="Arial" w:hAnsi="Arial" w:cs="Arial"/>
          <w:sz w:val="22"/>
          <w:szCs w:val="22"/>
        </w:rPr>
        <w:t>s</w:t>
      </w:r>
      <w:r w:rsidR="00431562" w:rsidRPr="005E1932">
        <w:rPr>
          <w:rFonts w:ascii="Arial" w:hAnsi="Arial" w:cs="Arial"/>
          <w:sz w:val="22"/>
          <w:szCs w:val="22"/>
        </w:rPr>
        <w:t>)</w:t>
      </w:r>
      <w:r w:rsidRPr="005E1932">
        <w:rPr>
          <w:rFonts w:ascii="Arial" w:hAnsi="Arial" w:cs="Arial"/>
          <w:sz w:val="22"/>
          <w:szCs w:val="22"/>
        </w:rPr>
        <w:t xml:space="preserve"> por el solicitante en calidad de fabricante nacional no se encuentra</w:t>
      </w:r>
      <w:r w:rsidR="00431562" w:rsidRPr="005E1932">
        <w:rPr>
          <w:rFonts w:ascii="Arial" w:hAnsi="Arial" w:cs="Arial"/>
          <w:sz w:val="22"/>
          <w:szCs w:val="22"/>
        </w:rPr>
        <w:t>(n)</w:t>
      </w:r>
      <w:r w:rsidRPr="005E1932">
        <w:rPr>
          <w:rFonts w:ascii="Arial" w:hAnsi="Arial" w:cs="Arial"/>
          <w:sz w:val="22"/>
          <w:szCs w:val="22"/>
        </w:rPr>
        <w:t xml:space="preserve"> destinado</w:t>
      </w:r>
      <w:r w:rsidR="00431562" w:rsidRPr="005E1932">
        <w:rPr>
          <w:rFonts w:ascii="Arial" w:hAnsi="Arial" w:cs="Arial"/>
          <w:sz w:val="22"/>
          <w:szCs w:val="22"/>
        </w:rPr>
        <w:t>(s)</w:t>
      </w:r>
      <w:r w:rsidRPr="005E1932">
        <w:rPr>
          <w:rFonts w:ascii="Arial" w:hAnsi="Arial" w:cs="Arial"/>
          <w:sz w:val="22"/>
          <w:szCs w:val="22"/>
        </w:rPr>
        <w:t xml:space="preserve"> a la fabricación de precintos</w:t>
      </w:r>
      <w:r w:rsidR="00F06CFF" w:rsidRPr="005E1932">
        <w:rPr>
          <w:rFonts w:ascii="Arial" w:hAnsi="Arial" w:cs="Arial"/>
          <w:sz w:val="22"/>
          <w:szCs w:val="22"/>
        </w:rPr>
        <w:t xml:space="preserve"> aduaneros</w:t>
      </w:r>
      <w:r w:rsidRPr="005E1932">
        <w:rPr>
          <w:rFonts w:ascii="Arial" w:hAnsi="Arial" w:cs="Arial"/>
          <w:sz w:val="22"/>
          <w:szCs w:val="22"/>
        </w:rPr>
        <w:t xml:space="preserve">. </w:t>
      </w:r>
    </w:p>
    <w:p w14:paraId="7CFAF4F2" w14:textId="77777777" w:rsidR="00FF37B4" w:rsidRPr="005E1932" w:rsidRDefault="0072322B" w:rsidP="00FF37B4">
      <w:pPr>
        <w:pStyle w:val="Prrafodelista"/>
        <w:numPr>
          <w:ilvl w:val="0"/>
          <w:numId w:val="32"/>
        </w:numPr>
        <w:ind w:left="2127" w:hanging="284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Exista incongruencia en la documentación y datos presentados.</w:t>
      </w:r>
    </w:p>
    <w:p w14:paraId="4293F1DC" w14:textId="0F5C5F4B" w:rsidR="00D21943" w:rsidRPr="005E1932" w:rsidRDefault="00D21943" w:rsidP="00FF37B4">
      <w:pPr>
        <w:pStyle w:val="Prrafodelista"/>
        <w:numPr>
          <w:ilvl w:val="0"/>
          <w:numId w:val="32"/>
        </w:numPr>
        <w:ind w:left="2127" w:hanging="284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 xml:space="preserve">El resultado del informe de laboratorio evidencie que la muestra de precinto proporcionada por el solicitante no cumple con las especificaciones técnicas descritas en el </w:t>
      </w:r>
      <w:r w:rsidR="00431562" w:rsidRPr="005E1932">
        <w:rPr>
          <w:rFonts w:ascii="Arial" w:hAnsi="Arial" w:cs="Arial"/>
          <w:sz w:val="22"/>
          <w:szCs w:val="22"/>
        </w:rPr>
        <w:t>a</w:t>
      </w:r>
      <w:r w:rsidRPr="005E1932">
        <w:rPr>
          <w:rFonts w:ascii="Arial" w:hAnsi="Arial" w:cs="Arial"/>
          <w:sz w:val="22"/>
          <w:szCs w:val="22"/>
        </w:rPr>
        <w:t xml:space="preserve">nexo III. </w:t>
      </w:r>
    </w:p>
    <w:p w14:paraId="40B25EC3" w14:textId="77777777" w:rsidR="0072322B" w:rsidRPr="005E1932" w:rsidRDefault="0072322B" w:rsidP="0072322B">
      <w:pPr>
        <w:pStyle w:val="Prrafodelista"/>
        <w:tabs>
          <w:tab w:val="left" w:pos="1134"/>
        </w:tabs>
        <w:ind w:left="1985"/>
        <w:jc w:val="both"/>
        <w:rPr>
          <w:rFonts w:ascii="Arial" w:hAnsi="Arial" w:cs="Arial"/>
          <w:sz w:val="22"/>
          <w:szCs w:val="22"/>
        </w:rPr>
      </w:pPr>
    </w:p>
    <w:p w14:paraId="15EA3084" w14:textId="77777777" w:rsidR="0072322B" w:rsidRPr="005E1932" w:rsidRDefault="007C31AF" w:rsidP="00554878">
      <w:pPr>
        <w:pStyle w:val="Prrafode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Asignar</w:t>
      </w:r>
      <w:r w:rsidR="0072322B" w:rsidRPr="005E1932">
        <w:rPr>
          <w:rFonts w:ascii="Arial" w:hAnsi="Arial" w:cs="Arial"/>
          <w:sz w:val="22"/>
          <w:szCs w:val="22"/>
        </w:rPr>
        <w:t xml:space="preserve"> el código de proveedor, cuando el solicitante cumpla con los requisitos establecidos por la Administración Aduanera.  </w:t>
      </w:r>
    </w:p>
    <w:p w14:paraId="5453EAFA" w14:textId="77777777" w:rsidR="007C31AF" w:rsidRPr="005E1932" w:rsidRDefault="007C31AF" w:rsidP="007C31AF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1701"/>
        <w:jc w:val="both"/>
        <w:rPr>
          <w:rFonts w:ascii="Arial" w:eastAsia="Arial" w:hAnsi="Arial" w:cs="Arial"/>
          <w:sz w:val="22"/>
          <w:szCs w:val="22"/>
        </w:rPr>
      </w:pPr>
    </w:p>
    <w:p w14:paraId="326A6D69" w14:textId="77777777" w:rsidR="00F71F05" w:rsidRPr="005E1932" w:rsidRDefault="00AF5E90" w:rsidP="0072322B">
      <w:pPr>
        <w:pBdr>
          <w:top w:val="nil"/>
          <w:left w:val="nil"/>
          <w:bottom w:val="nil"/>
          <w:right w:val="nil"/>
          <w:between w:val="nil"/>
        </w:pBdr>
        <w:ind w:left="127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De ser conforme la solicitud, la DAO registra al proveedor de precinto en el portal de la SUNAT y notifica al proveedor a través de su CEU. En caso contrario, comunica los motivos del rechazo por el mismo medio.</w:t>
      </w:r>
    </w:p>
    <w:p w14:paraId="37F420E6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346" w:hanging="495"/>
        <w:jc w:val="both"/>
        <w:rPr>
          <w:rFonts w:ascii="Arial" w:eastAsia="Arial" w:hAnsi="Arial" w:cs="Arial"/>
          <w:sz w:val="22"/>
          <w:szCs w:val="22"/>
        </w:rPr>
      </w:pPr>
    </w:p>
    <w:p w14:paraId="2B9EE389" w14:textId="77777777" w:rsidR="00F71F05" w:rsidRPr="005E1932" w:rsidRDefault="00D21943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5</w:t>
      </w:r>
      <w:r w:rsidR="00AF5E90" w:rsidRPr="005E1932">
        <w:rPr>
          <w:rFonts w:ascii="Arial" w:eastAsia="Arial" w:hAnsi="Arial" w:cs="Arial"/>
          <w:sz w:val="22"/>
          <w:szCs w:val="22"/>
        </w:rPr>
        <w:t>.</w:t>
      </w:r>
      <w:r w:rsidR="00AF5E90" w:rsidRPr="005E1932">
        <w:rPr>
          <w:rFonts w:ascii="Arial" w:eastAsia="Arial" w:hAnsi="Arial" w:cs="Arial"/>
          <w:sz w:val="22"/>
          <w:szCs w:val="22"/>
        </w:rPr>
        <w:tab/>
        <w:t>El proveedor de precinto debe:</w:t>
      </w:r>
    </w:p>
    <w:p w14:paraId="098BB94B" w14:textId="65C07BD0" w:rsidR="00F71F05" w:rsidRPr="005E1932" w:rsidRDefault="00AF5E90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Contar con un sistema de trazabilidad automatizado que permita garantizar una numeración única y correlativa por adquirente, independientemente del tipo de precinto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.</w:t>
      </w:r>
    </w:p>
    <w:p w14:paraId="50502067" w14:textId="77777777" w:rsidR="00F71F05" w:rsidRPr="005E1932" w:rsidRDefault="00AF5E90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Registrar la información asociada a la venta de precintos aduaneros de acuerdo</w:t>
      </w:r>
      <w:r w:rsidR="00380D52" w:rsidRPr="005E1932">
        <w:rPr>
          <w:rFonts w:ascii="Arial" w:eastAsia="Arial" w:hAnsi="Arial" w:cs="Arial"/>
          <w:sz w:val="22"/>
          <w:szCs w:val="22"/>
        </w:rPr>
        <w:t xml:space="preserve"> con</w:t>
      </w:r>
      <w:r w:rsidRPr="005E1932">
        <w:rPr>
          <w:rFonts w:ascii="Arial" w:eastAsia="Arial" w:hAnsi="Arial" w:cs="Arial"/>
          <w:sz w:val="22"/>
          <w:szCs w:val="22"/>
        </w:rPr>
        <w:t xml:space="preserve"> la estructura de datos publicada en el portal de la SUNAT. </w:t>
      </w:r>
    </w:p>
    <w:p w14:paraId="2CF7E510" w14:textId="245AC3EA" w:rsidR="00F71F05" w:rsidRPr="005E1932" w:rsidRDefault="00AF5E90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Proporcionar muestras físicas de los precintos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aduaneros</w:t>
      </w:r>
      <w:r w:rsidRPr="005E1932">
        <w:rPr>
          <w:rFonts w:ascii="Arial" w:eastAsia="Arial" w:hAnsi="Arial" w:cs="Arial"/>
          <w:sz w:val="22"/>
          <w:szCs w:val="22"/>
        </w:rPr>
        <w:t xml:space="preserve"> a la autoridad aduanera cuando esta lo requiera.</w:t>
      </w:r>
    </w:p>
    <w:p w14:paraId="3D1B61E4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708"/>
        <w:jc w:val="both"/>
        <w:rPr>
          <w:rFonts w:ascii="Arial" w:eastAsia="Arial" w:hAnsi="Arial" w:cs="Arial"/>
          <w:sz w:val="22"/>
          <w:szCs w:val="22"/>
        </w:rPr>
      </w:pPr>
      <w:bookmarkStart w:id="3" w:name="_heading=h.flaqnuick1vq" w:colFirst="0" w:colLast="0"/>
      <w:bookmarkEnd w:id="3"/>
      <w:r w:rsidRPr="005E1932">
        <w:rPr>
          <w:rFonts w:ascii="Arial" w:eastAsia="Arial" w:hAnsi="Arial" w:cs="Arial"/>
          <w:sz w:val="22"/>
          <w:szCs w:val="22"/>
        </w:rPr>
        <w:t xml:space="preserve"> </w:t>
      </w:r>
    </w:p>
    <w:p w14:paraId="5E8741D1" w14:textId="77777777" w:rsidR="00F71F05" w:rsidRPr="005E1932" w:rsidRDefault="00AF5E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REGISTRO Y USO DEL PRECINTO ADUANERO  </w:t>
      </w:r>
    </w:p>
    <w:p w14:paraId="05F4CE8A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hanging="708"/>
        <w:jc w:val="both"/>
        <w:rPr>
          <w:rFonts w:ascii="Arial" w:eastAsia="Arial" w:hAnsi="Arial" w:cs="Arial"/>
          <w:b/>
          <w:sz w:val="22"/>
          <w:szCs w:val="22"/>
        </w:rPr>
      </w:pPr>
    </w:p>
    <w:p w14:paraId="1BA42EEB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1.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Antes de adquirir el precinto aduanero, el usuario verifica, en el portal de la SUNAT, que el proveedor se encuentre en la relación de proveedores de precintos registrados ante </w:t>
      </w:r>
      <w:r w:rsidR="00431562" w:rsidRPr="005E1932">
        <w:rPr>
          <w:rFonts w:ascii="Arial" w:eastAsia="Arial" w:hAnsi="Arial" w:cs="Arial"/>
          <w:sz w:val="22"/>
          <w:szCs w:val="22"/>
        </w:rPr>
        <w:t xml:space="preserve">la </w:t>
      </w:r>
      <w:r w:rsidRPr="005E1932">
        <w:rPr>
          <w:rFonts w:ascii="Arial" w:eastAsia="Arial" w:hAnsi="Arial" w:cs="Arial"/>
          <w:sz w:val="22"/>
          <w:szCs w:val="22"/>
        </w:rPr>
        <w:t xml:space="preserve">SUNAT. </w:t>
      </w:r>
    </w:p>
    <w:p w14:paraId="04A8BC59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134" w:hanging="708"/>
        <w:jc w:val="both"/>
        <w:rPr>
          <w:rFonts w:ascii="Arial" w:eastAsia="Arial" w:hAnsi="Arial" w:cs="Arial"/>
          <w:strike/>
          <w:sz w:val="22"/>
          <w:szCs w:val="22"/>
        </w:rPr>
      </w:pPr>
      <w:r w:rsidRPr="005E1932">
        <w:rPr>
          <w:rFonts w:ascii="Arial" w:eastAsia="Arial" w:hAnsi="Arial" w:cs="Arial"/>
          <w:strike/>
          <w:sz w:val="22"/>
          <w:szCs w:val="22"/>
        </w:rPr>
        <w:t xml:space="preserve"> </w:t>
      </w:r>
    </w:p>
    <w:p w14:paraId="584E670A" w14:textId="1F04DC1D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2.</w:t>
      </w:r>
      <w:r w:rsidRPr="005E1932">
        <w:rPr>
          <w:rFonts w:ascii="Arial" w:eastAsia="Arial" w:hAnsi="Arial" w:cs="Arial"/>
          <w:sz w:val="22"/>
          <w:szCs w:val="22"/>
        </w:rPr>
        <w:tab/>
        <w:t>Antes de usar el precinto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 xml:space="preserve">, el usuario que lo adquirió ingresa al portal de la SUNAT con su clave SOL y registra la información del lote de precintos 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aduaneros </w:t>
      </w:r>
      <w:r w:rsidRPr="005E1932">
        <w:rPr>
          <w:rFonts w:ascii="Arial" w:eastAsia="Arial" w:hAnsi="Arial" w:cs="Arial"/>
          <w:sz w:val="22"/>
          <w:szCs w:val="22"/>
        </w:rPr>
        <w:t xml:space="preserve">adquiridos conforme al </w:t>
      </w:r>
      <w:r w:rsidR="00431562" w:rsidRPr="005E1932">
        <w:rPr>
          <w:rFonts w:ascii="Arial" w:eastAsia="Arial" w:hAnsi="Arial" w:cs="Arial"/>
          <w:sz w:val="22"/>
          <w:szCs w:val="22"/>
        </w:rPr>
        <w:t>a</w:t>
      </w:r>
      <w:r w:rsidRPr="005E1932">
        <w:rPr>
          <w:rFonts w:ascii="Arial" w:eastAsia="Arial" w:hAnsi="Arial" w:cs="Arial"/>
          <w:sz w:val="22"/>
          <w:szCs w:val="22"/>
        </w:rPr>
        <w:t xml:space="preserve">nexo VI. Esta información se visualiza en </w:t>
      </w:r>
      <w:r w:rsidR="00431562" w:rsidRPr="005E1932">
        <w:rPr>
          <w:rFonts w:ascii="Arial" w:eastAsia="Arial" w:hAnsi="Arial" w:cs="Arial"/>
          <w:sz w:val="22"/>
          <w:szCs w:val="22"/>
        </w:rPr>
        <w:t xml:space="preserve">el </w:t>
      </w:r>
      <w:r w:rsidRPr="005E1932">
        <w:rPr>
          <w:rFonts w:ascii="Arial" w:eastAsia="Arial" w:hAnsi="Arial" w:cs="Arial"/>
          <w:sz w:val="22"/>
          <w:szCs w:val="22"/>
        </w:rPr>
        <w:t xml:space="preserve">portal de la SUNAT. </w:t>
      </w:r>
    </w:p>
    <w:p w14:paraId="52D3DA20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</w:p>
    <w:p w14:paraId="2463E241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3.</w:t>
      </w:r>
      <w:r w:rsidRPr="005E1932">
        <w:rPr>
          <w:rFonts w:ascii="Arial" w:eastAsia="Arial" w:hAnsi="Arial" w:cs="Arial"/>
          <w:sz w:val="22"/>
          <w:szCs w:val="22"/>
        </w:rPr>
        <w:tab/>
        <w:t>El usuario puede utilizar el precinto aduanero adquirido y registrado por él o por el declarante, despachador de aduana, depósito temporal, agente de carga internacional o transportista internacional o su representante, que participe en la operación vinculada a la declaración aduanera de mercancías.</w:t>
      </w:r>
    </w:p>
    <w:p w14:paraId="26EBAF48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</w:p>
    <w:p w14:paraId="3AB02490" w14:textId="45951632" w:rsidR="00F71F05" w:rsidRPr="005E1932" w:rsidRDefault="00C40AC8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 w:rsidR="00AF5E90" w:rsidRPr="005E1932">
        <w:rPr>
          <w:rFonts w:ascii="Arial" w:eastAsia="Arial" w:hAnsi="Arial" w:cs="Arial"/>
          <w:sz w:val="22"/>
          <w:szCs w:val="22"/>
        </w:rPr>
        <w:tab/>
        <w:t>El precinto aduanero es suministrado por:</w:t>
      </w:r>
    </w:p>
    <w:p w14:paraId="12778620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a)</w:t>
      </w:r>
      <w:r w:rsidRPr="005E1932">
        <w:rPr>
          <w:rFonts w:ascii="Arial" w:eastAsia="Arial" w:hAnsi="Arial" w:cs="Arial"/>
          <w:sz w:val="22"/>
          <w:szCs w:val="22"/>
        </w:rPr>
        <w:tab/>
        <w:t>El usuario, en el reconocimiento físico.</w:t>
      </w:r>
    </w:p>
    <w:p w14:paraId="0E613CFD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b) El usuario intervenido, en la acción de control extraordinario o medida preventiva.</w:t>
      </w:r>
    </w:p>
    <w:p w14:paraId="436D74B3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c) </w:t>
      </w:r>
      <w:r w:rsidRPr="005E1932">
        <w:rPr>
          <w:rFonts w:ascii="Arial" w:eastAsia="Arial" w:hAnsi="Arial" w:cs="Arial"/>
          <w:sz w:val="22"/>
          <w:szCs w:val="22"/>
        </w:rPr>
        <w:tab/>
        <w:t>La autoridad aduanera, en casos excepcionales.</w:t>
      </w:r>
    </w:p>
    <w:p w14:paraId="5922D91B" w14:textId="77777777" w:rsidR="00F71F05" w:rsidRPr="005E1932" w:rsidRDefault="00AF5E90">
      <w:pPr>
        <w:ind w:left="1560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 </w:t>
      </w:r>
    </w:p>
    <w:p w14:paraId="28EFD819" w14:textId="12B94274" w:rsidR="00F71F05" w:rsidRPr="005E1932" w:rsidRDefault="00C40AC8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</w:t>
      </w:r>
      <w:r w:rsidR="00AF5E90" w:rsidRPr="005E1932">
        <w:rPr>
          <w:rFonts w:ascii="Arial" w:eastAsia="Arial" w:hAnsi="Arial" w:cs="Arial"/>
          <w:sz w:val="22"/>
          <w:szCs w:val="22"/>
        </w:rPr>
        <w:t>.</w:t>
      </w:r>
      <w:r w:rsidR="00AF5E90" w:rsidRPr="005E1932">
        <w:rPr>
          <w:rFonts w:ascii="Arial" w:eastAsia="Arial" w:hAnsi="Arial" w:cs="Arial"/>
          <w:sz w:val="22"/>
          <w:szCs w:val="22"/>
        </w:rPr>
        <w:tab/>
        <w:t>El precinto aduanero es colocado en la parte externa de la puerta derecha del contenedor cerrado o en el vehículo tipo furgón o cisterna cuya estructura y acondicionamiento permita su precintado.</w:t>
      </w:r>
    </w:p>
    <w:p w14:paraId="1441F128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560" w:hanging="708"/>
        <w:jc w:val="both"/>
        <w:rPr>
          <w:rFonts w:ascii="Arial" w:eastAsia="Arial" w:hAnsi="Arial" w:cs="Arial"/>
          <w:sz w:val="22"/>
          <w:szCs w:val="22"/>
        </w:rPr>
      </w:pPr>
    </w:p>
    <w:p w14:paraId="40CD363E" w14:textId="269638EA" w:rsidR="00F71F05" w:rsidRPr="005E1932" w:rsidRDefault="00C40AC8">
      <w:pPr>
        <w:pBdr>
          <w:top w:val="nil"/>
          <w:left w:val="nil"/>
          <w:bottom w:val="nil"/>
          <w:right w:val="nil"/>
          <w:between w:val="nil"/>
        </w:pBdr>
        <w:ind w:left="1275" w:hanging="4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. </w:t>
      </w:r>
      <w:r w:rsidR="00AF5E90" w:rsidRPr="005E1932">
        <w:rPr>
          <w:rFonts w:ascii="Arial" w:eastAsia="Arial" w:hAnsi="Arial" w:cs="Arial"/>
          <w:sz w:val="22"/>
          <w:szCs w:val="22"/>
        </w:rPr>
        <w:tab/>
        <w:t xml:space="preserve">El precinto aduanero es reemplazado cuando lo disponga la </w:t>
      </w:r>
      <w:proofErr w:type="gramStart"/>
      <w:r w:rsidR="00AF5E90" w:rsidRPr="005E1932">
        <w:rPr>
          <w:rFonts w:ascii="Arial" w:eastAsia="Arial" w:hAnsi="Arial" w:cs="Arial"/>
          <w:sz w:val="22"/>
          <w:szCs w:val="22"/>
        </w:rPr>
        <w:t>autoridad aduanera o un procedimiento aduanero</w:t>
      </w:r>
      <w:proofErr w:type="gramEnd"/>
      <w:r w:rsidR="00AF5E90" w:rsidRPr="005E1932">
        <w:rPr>
          <w:rFonts w:ascii="Arial" w:eastAsia="Arial" w:hAnsi="Arial" w:cs="Arial"/>
          <w:sz w:val="22"/>
          <w:szCs w:val="22"/>
        </w:rPr>
        <w:t>.</w:t>
      </w:r>
    </w:p>
    <w:p w14:paraId="1BA6B088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</w:p>
    <w:p w14:paraId="64CF1A3C" w14:textId="10B5B1E0" w:rsidR="00F71F05" w:rsidRPr="005E1932" w:rsidRDefault="00C40AC8">
      <w:pPr>
        <w:pBdr>
          <w:top w:val="nil"/>
          <w:left w:val="nil"/>
          <w:bottom w:val="nil"/>
          <w:right w:val="nil"/>
          <w:between w:val="nil"/>
        </w:pBdr>
        <w:ind w:left="1275" w:hanging="4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</w:t>
      </w:r>
      <w:r w:rsidR="00AF5E90" w:rsidRPr="005E1932">
        <w:rPr>
          <w:rFonts w:ascii="Arial" w:eastAsia="Arial" w:hAnsi="Arial" w:cs="Arial"/>
          <w:sz w:val="22"/>
          <w:szCs w:val="22"/>
        </w:rPr>
        <w:t>.</w:t>
      </w:r>
      <w:r w:rsidR="00AF5E90" w:rsidRPr="005E1932">
        <w:rPr>
          <w:rFonts w:ascii="Arial" w:eastAsia="Arial" w:hAnsi="Arial" w:cs="Arial"/>
          <w:sz w:val="22"/>
          <w:szCs w:val="22"/>
        </w:rPr>
        <w:tab/>
        <w:t>El usuario lleva el control de los precintos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aduaneros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 que adquiere y utiliza. </w:t>
      </w:r>
    </w:p>
    <w:p w14:paraId="782E5EEA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rFonts w:ascii="Arial" w:eastAsia="Arial" w:hAnsi="Arial" w:cs="Arial"/>
          <w:sz w:val="22"/>
          <w:szCs w:val="22"/>
        </w:rPr>
      </w:pPr>
    </w:p>
    <w:p w14:paraId="25FC1F29" w14:textId="28B43D87" w:rsidR="00F71F05" w:rsidRPr="005E1932" w:rsidRDefault="00C40AC8">
      <w:pPr>
        <w:pBdr>
          <w:top w:val="nil"/>
          <w:left w:val="nil"/>
          <w:bottom w:val="nil"/>
          <w:right w:val="nil"/>
          <w:between w:val="nil"/>
        </w:pBdr>
        <w:ind w:left="1275" w:hanging="42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.   </w:t>
      </w:r>
      <w:r w:rsidR="00AF5E90" w:rsidRPr="005E1932">
        <w:rPr>
          <w:rFonts w:ascii="Arial" w:eastAsia="Arial" w:hAnsi="Arial" w:cs="Arial"/>
          <w:sz w:val="22"/>
          <w:szCs w:val="22"/>
        </w:rPr>
        <w:tab/>
        <w:t>El usuario puede:</w:t>
      </w:r>
    </w:p>
    <w:p w14:paraId="54442DF4" w14:textId="11652D2C" w:rsidR="00F71F05" w:rsidRPr="005E1932" w:rsidRDefault="003E462E" w:rsidP="003E462E">
      <w:pPr>
        <w:numPr>
          <w:ilvl w:val="0"/>
          <w:numId w:val="15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R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ectificar la información del precinto 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aduanero 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antes de su uso, ingresando al portal de la SUNAT. </w:t>
      </w:r>
    </w:p>
    <w:p w14:paraId="56A3BD1C" w14:textId="7182B5FE" w:rsidR="00F71F05" w:rsidRPr="005E1932" w:rsidRDefault="00AF5E90" w:rsidP="003E462E">
      <w:pPr>
        <w:numPr>
          <w:ilvl w:val="0"/>
          <w:numId w:val="15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Solicitar a la DAO la rectificación de la información del precinto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 xml:space="preserve"> después de su uso, con el sustento correspondiente.</w:t>
      </w:r>
    </w:p>
    <w:p w14:paraId="629AC259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275" w:hanging="425"/>
        <w:jc w:val="both"/>
        <w:rPr>
          <w:rFonts w:ascii="Arial" w:eastAsia="Arial" w:hAnsi="Arial" w:cs="Arial"/>
          <w:strike/>
          <w:sz w:val="22"/>
          <w:szCs w:val="22"/>
        </w:rPr>
      </w:pPr>
    </w:p>
    <w:p w14:paraId="661EAEBD" w14:textId="7A48BDF9" w:rsidR="00F71F05" w:rsidRPr="005E1932" w:rsidRDefault="00BE61C3">
      <w:pPr>
        <w:pBdr>
          <w:top w:val="nil"/>
          <w:left w:val="nil"/>
          <w:bottom w:val="nil"/>
          <w:right w:val="nil"/>
          <w:between w:val="nil"/>
        </w:pBdr>
        <w:ind w:left="1275" w:hanging="425"/>
        <w:jc w:val="both"/>
        <w:rPr>
          <w:rFonts w:ascii="Arial" w:eastAsia="Arial" w:hAnsi="Arial" w:cs="Arial"/>
          <w:sz w:val="22"/>
          <w:szCs w:val="22"/>
        </w:rPr>
      </w:pPr>
      <w:bookmarkStart w:id="4" w:name="_heading=h.1fob9te" w:colFirst="0" w:colLast="0"/>
      <w:bookmarkEnd w:id="4"/>
      <w:r>
        <w:rPr>
          <w:rFonts w:ascii="Arial" w:eastAsia="Arial" w:hAnsi="Arial" w:cs="Arial"/>
          <w:sz w:val="22"/>
          <w:szCs w:val="22"/>
        </w:rPr>
        <w:t>9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. </w:t>
      </w:r>
      <w:r w:rsidR="00AF5E90" w:rsidRPr="005E1932">
        <w:rPr>
          <w:rFonts w:ascii="Arial" w:eastAsia="Arial" w:hAnsi="Arial" w:cs="Arial"/>
          <w:sz w:val="22"/>
          <w:szCs w:val="22"/>
        </w:rPr>
        <w:tab/>
        <w:t>En el ingreso de mercancías al territorio nacional:</w:t>
      </w:r>
    </w:p>
    <w:p w14:paraId="422283C4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bookmarkStart w:id="5" w:name="_heading=h.p0sqvtshimos" w:colFirst="0" w:colLast="0"/>
      <w:bookmarkStart w:id="6" w:name="_heading=h.2et92p0" w:colFirst="0" w:colLast="0"/>
      <w:bookmarkEnd w:id="5"/>
      <w:bookmarkEnd w:id="6"/>
      <w:r w:rsidRPr="005E1932">
        <w:rPr>
          <w:rFonts w:ascii="Arial" w:eastAsia="Arial" w:hAnsi="Arial" w:cs="Arial"/>
          <w:sz w:val="22"/>
          <w:szCs w:val="22"/>
        </w:rPr>
        <w:t>a)</w:t>
      </w:r>
      <w:r w:rsidRPr="005E1932">
        <w:rPr>
          <w:rFonts w:ascii="Arial" w:eastAsia="Arial" w:hAnsi="Arial" w:cs="Arial"/>
          <w:sz w:val="22"/>
          <w:szCs w:val="22"/>
        </w:rPr>
        <w:tab/>
        <w:t>La autoridad aduanera coloca o dispone la colocación del precinto aduanero cuando:</w:t>
      </w:r>
    </w:p>
    <w:p w14:paraId="4125E0C0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i.</w:t>
      </w:r>
      <w:r w:rsidRPr="005E1932">
        <w:rPr>
          <w:rFonts w:ascii="Arial" w:eastAsia="Arial" w:hAnsi="Arial" w:cs="Arial"/>
          <w:sz w:val="22"/>
          <w:szCs w:val="22"/>
        </w:rPr>
        <w:tab/>
        <w:t>Efectúa un reconocimiento físico de oficio, una medida preventiva u otra acción de control dispuesta por ella.</w:t>
      </w:r>
    </w:p>
    <w:p w14:paraId="652C0AD4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ii.</w:t>
      </w:r>
      <w:r w:rsidRPr="005E1932">
        <w:rPr>
          <w:rFonts w:ascii="Arial" w:eastAsia="Arial" w:hAnsi="Arial" w:cs="Arial"/>
          <w:sz w:val="22"/>
          <w:szCs w:val="22"/>
        </w:rPr>
        <w:tab/>
        <w:t>La mercancía cuenta con autorización especial de zona primaria (</w:t>
      </w:r>
      <w:r w:rsidR="00F81CBE" w:rsidRPr="005E1932">
        <w:rPr>
          <w:rFonts w:ascii="Arial" w:eastAsia="Arial" w:hAnsi="Arial" w:cs="Arial"/>
          <w:sz w:val="22"/>
          <w:szCs w:val="22"/>
        </w:rPr>
        <w:t>c</w:t>
      </w:r>
      <w:r w:rsidRPr="005E1932">
        <w:rPr>
          <w:rFonts w:ascii="Arial" w:eastAsia="Arial" w:hAnsi="Arial" w:cs="Arial"/>
          <w:sz w:val="22"/>
          <w:szCs w:val="22"/>
        </w:rPr>
        <w:t xml:space="preserve">ódigo 04) y con canal de control asignado; en este caso el funcionario aduanero del control de salida procede conforme al procedimiento general </w:t>
      </w:r>
      <w:r w:rsidR="00B851C0" w:rsidRPr="005E1932">
        <w:rPr>
          <w:rFonts w:ascii="Arial" w:eastAsia="Arial" w:hAnsi="Arial" w:cs="Arial"/>
          <w:sz w:val="22"/>
          <w:szCs w:val="22"/>
        </w:rPr>
        <w:t>“</w:t>
      </w:r>
      <w:r w:rsidRPr="005E1932">
        <w:rPr>
          <w:rFonts w:ascii="Arial" w:eastAsia="Arial" w:hAnsi="Arial" w:cs="Arial"/>
          <w:sz w:val="22"/>
          <w:szCs w:val="22"/>
        </w:rPr>
        <w:t>Importación para el consumo</w:t>
      </w:r>
      <w:r w:rsidR="00B851C0" w:rsidRPr="005E1932">
        <w:rPr>
          <w:rFonts w:ascii="Arial" w:eastAsia="Arial" w:hAnsi="Arial" w:cs="Arial"/>
          <w:sz w:val="22"/>
          <w:szCs w:val="22"/>
        </w:rPr>
        <w:t>”</w:t>
      </w:r>
      <w:r w:rsidRPr="005E1932">
        <w:rPr>
          <w:rFonts w:ascii="Arial" w:eastAsia="Arial" w:hAnsi="Arial" w:cs="Arial"/>
          <w:sz w:val="22"/>
          <w:szCs w:val="22"/>
        </w:rPr>
        <w:t xml:space="preserve"> DESPA-PG.01. </w:t>
      </w:r>
    </w:p>
    <w:p w14:paraId="65A84220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iii.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Lo establezcan los procedimientos generales “Tránsito aduanero internacional de mercancías CAN-ALADI” DESPA-PG.27 o “Tránsito aduanero” DESPA-PG.08. </w:t>
      </w:r>
    </w:p>
    <w:p w14:paraId="02FDC109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iv.</w:t>
      </w:r>
      <w:r w:rsidRPr="005E1932">
        <w:rPr>
          <w:rFonts w:ascii="Arial" w:eastAsia="Arial" w:hAnsi="Arial" w:cs="Arial"/>
          <w:sz w:val="22"/>
          <w:szCs w:val="22"/>
        </w:rPr>
        <w:tab/>
        <w:t>Lo establezca otro procedimiento</w:t>
      </w:r>
      <w:r w:rsidR="00846552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. </w:t>
      </w:r>
    </w:p>
    <w:p w14:paraId="5BE32FF7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993" w:hanging="708"/>
        <w:jc w:val="both"/>
        <w:rPr>
          <w:rFonts w:ascii="Arial" w:eastAsia="Arial" w:hAnsi="Arial" w:cs="Arial"/>
          <w:sz w:val="22"/>
          <w:szCs w:val="22"/>
        </w:rPr>
      </w:pPr>
    </w:p>
    <w:p w14:paraId="35B3EB54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701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La autoridad aduanera registra el número de precinto aduanero en  el sistema informático o en formato físico, según corresponda. </w:t>
      </w:r>
    </w:p>
    <w:p w14:paraId="5257C2C4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1560" w:hanging="708"/>
        <w:jc w:val="both"/>
        <w:rPr>
          <w:rFonts w:ascii="Arial" w:eastAsia="Arial" w:hAnsi="Arial" w:cs="Arial"/>
          <w:sz w:val="22"/>
          <w:szCs w:val="22"/>
        </w:rPr>
      </w:pPr>
    </w:p>
    <w:p w14:paraId="0BD7BD76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b)</w:t>
      </w:r>
      <w:r w:rsidRPr="005E1932">
        <w:rPr>
          <w:rFonts w:ascii="Arial" w:eastAsia="Arial" w:hAnsi="Arial" w:cs="Arial"/>
          <w:sz w:val="22"/>
          <w:szCs w:val="22"/>
        </w:rPr>
        <w:tab/>
        <w:t>El almacén aduanero coloca el precinto aduanero:</w:t>
      </w:r>
    </w:p>
    <w:p w14:paraId="6E8C0CB0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Antes del traslado de la mercancía de un almacén aduanero a otro. El precinto aduanero es colocado por el almacén de origen.  </w:t>
      </w:r>
    </w:p>
    <w:p w14:paraId="0DCFBE51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ii.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Cuando lo establezca el procedimiento general “Manifiesto de carga” DESPA-PG.09. </w:t>
      </w:r>
    </w:p>
    <w:p w14:paraId="75C4DEFF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iii.</w:t>
      </w:r>
      <w:r w:rsidRPr="005E1932">
        <w:rPr>
          <w:rFonts w:ascii="Arial" w:eastAsia="Arial" w:hAnsi="Arial" w:cs="Arial"/>
          <w:sz w:val="22"/>
          <w:szCs w:val="22"/>
        </w:rPr>
        <w:tab/>
        <w:t>Cuando lo establezca otro procedimiento</w:t>
      </w:r>
      <w:r w:rsidR="00846552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. </w:t>
      </w:r>
    </w:p>
    <w:p w14:paraId="1CABD7F9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  <w:tab w:val="left" w:pos="3870"/>
        </w:tabs>
        <w:ind w:left="1560" w:hanging="708"/>
        <w:jc w:val="both"/>
        <w:rPr>
          <w:rFonts w:ascii="Arial" w:eastAsia="Arial" w:hAnsi="Arial" w:cs="Arial"/>
          <w:strike/>
          <w:sz w:val="22"/>
          <w:szCs w:val="22"/>
        </w:rPr>
      </w:pPr>
    </w:p>
    <w:p w14:paraId="07891E56" w14:textId="77777777" w:rsidR="002F0EA7" w:rsidRPr="005E1932" w:rsidRDefault="002F0EA7" w:rsidP="002F0EA7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ind w:left="1560" w:hanging="284"/>
        <w:jc w:val="both"/>
        <w:rPr>
          <w:rFonts w:ascii="Arial" w:hAnsi="Arial" w:cs="Arial"/>
          <w:sz w:val="22"/>
          <w:szCs w:val="22"/>
          <w:lang w:eastAsia="es-PE"/>
        </w:rPr>
      </w:pPr>
      <w:r w:rsidRPr="005E1932">
        <w:rPr>
          <w:rFonts w:ascii="Arial" w:hAnsi="Arial" w:cs="Arial"/>
          <w:sz w:val="22"/>
          <w:szCs w:val="22"/>
        </w:rPr>
        <w:t>c)</w:t>
      </w:r>
      <w:r w:rsidRPr="005E1932">
        <w:rPr>
          <w:rFonts w:ascii="Arial" w:hAnsi="Arial" w:cs="Arial"/>
          <w:sz w:val="22"/>
          <w:szCs w:val="22"/>
        </w:rPr>
        <w:tab/>
        <w:t>El despachador de aduanas, beneficiario, empresa de servicio postal, empresa de servicio de entrega rápida, declarante o responsable de las mercancías</w:t>
      </w:r>
      <w:r w:rsidR="00911DF3" w:rsidRPr="005E1932">
        <w:rPr>
          <w:rFonts w:ascii="Arial" w:hAnsi="Arial" w:cs="Arial"/>
          <w:sz w:val="22"/>
          <w:szCs w:val="22"/>
        </w:rPr>
        <w:t xml:space="preserve"> c</w:t>
      </w:r>
      <w:r w:rsidRPr="005E1932">
        <w:rPr>
          <w:rFonts w:ascii="Arial" w:hAnsi="Arial" w:cs="Arial"/>
          <w:sz w:val="22"/>
          <w:szCs w:val="22"/>
        </w:rPr>
        <w:t>oloca el precinto aduanero:</w:t>
      </w:r>
    </w:p>
    <w:p w14:paraId="325D8988" w14:textId="59929193" w:rsidR="002F0EA7" w:rsidRPr="005E1932" w:rsidRDefault="002F0EA7" w:rsidP="002F0EA7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 xml:space="preserve">i. </w:t>
      </w:r>
      <w:r w:rsidRPr="005E1932">
        <w:rPr>
          <w:rFonts w:ascii="Arial" w:hAnsi="Arial" w:cs="Arial"/>
          <w:sz w:val="22"/>
          <w:szCs w:val="22"/>
        </w:rPr>
        <w:tab/>
      </w:r>
      <w:r w:rsidRPr="005E1932">
        <w:rPr>
          <w:rFonts w:ascii="Arial" w:eastAsia="Arial" w:hAnsi="Arial" w:cs="Arial"/>
          <w:sz w:val="22"/>
          <w:szCs w:val="22"/>
        </w:rPr>
        <w:t>Previo</w:t>
      </w:r>
      <w:r w:rsidRPr="005E1932">
        <w:rPr>
          <w:rFonts w:ascii="Arial" w:hAnsi="Arial" w:cs="Arial"/>
          <w:sz w:val="22"/>
          <w:szCs w:val="22"/>
        </w:rPr>
        <w:t xml:space="preserve"> al traslado de mercancías hacia el local designado por el importador, zona primaria de autorización especial (ZPAE) o extensión de zona primaria, </w:t>
      </w:r>
      <w:r w:rsidR="00FC43AC" w:rsidRPr="005E1932">
        <w:rPr>
          <w:rFonts w:ascii="Arial" w:hAnsi="Arial" w:cs="Arial"/>
          <w:sz w:val="22"/>
          <w:szCs w:val="22"/>
        </w:rPr>
        <w:t xml:space="preserve">siempre que se cuente </w:t>
      </w:r>
      <w:r w:rsidRPr="005E1932">
        <w:rPr>
          <w:rFonts w:ascii="Arial" w:hAnsi="Arial" w:cs="Arial"/>
          <w:sz w:val="22"/>
          <w:szCs w:val="22"/>
        </w:rPr>
        <w:t>con canal de control asignado</w:t>
      </w:r>
      <w:r w:rsidR="00846552" w:rsidRPr="005E1932">
        <w:rPr>
          <w:rFonts w:ascii="Arial" w:hAnsi="Arial" w:cs="Arial"/>
          <w:sz w:val="22"/>
          <w:szCs w:val="22"/>
        </w:rPr>
        <w:t>,</w:t>
      </w:r>
      <w:r w:rsidRPr="005E1932">
        <w:rPr>
          <w:rFonts w:ascii="Arial" w:hAnsi="Arial" w:cs="Arial"/>
          <w:sz w:val="22"/>
          <w:szCs w:val="22"/>
        </w:rPr>
        <w:t xml:space="preserve"> sin levante y </w:t>
      </w:r>
      <w:r w:rsidR="00FC43AC" w:rsidRPr="005E1932">
        <w:rPr>
          <w:rFonts w:ascii="Arial" w:hAnsi="Arial" w:cs="Arial"/>
          <w:sz w:val="22"/>
          <w:szCs w:val="22"/>
        </w:rPr>
        <w:t xml:space="preserve">que </w:t>
      </w:r>
      <w:r w:rsidRPr="005E1932">
        <w:rPr>
          <w:rFonts w:ascii="Arial" w:hAnsi="Arial" w:cs="Arial"/>
          <w:sz w:val="22"/>
          <w:szCs w:val="22"/>
        </w:rPr>
        <w:t xml:space="preserve">la deuda tributaria aduanera y recargos </w:t>
      </w:r>
      <w:r w:rsidR="00FC43AC" w:rsidRPr="005E1932">
        <w:rPr>
          <w:rFonts w:ascii="Arial" w:hAnsi="Arial" w:cs="Arial"/>
          <w:sz w:val="22"/>
          <w:szCs w:val="22"/>
        </w:rPr>
        <w:t>(</w:t>
      </w:r>
      <w:r w:rsidRPr="005E1932">
        <w:rPr>
          <w:rFonts w:ascii="Arial" w:hAnsi="Arial" w:cs="Arial"/>
          <w:sz w:val="22"/>
          <w:szCs w:val="22"/>
        </w:rPr>
        <w:t>de corresponder</w:t>
      </w:r>
      <w:r w:rsidR="00FC43AC" w:rsidRPr="005E1932">
        <w:rPr>
          <w:rFonts w:ascii="Arial" w:hAnsi="Arial" w:cs="Arial"/>
          <w:sz w:val="22"/>
          <w:szCs w:val="22"/>
        </w:rPr>
        <w:t>)</w:t>
      </w:r>
      <w:r w:rsidRPr="005E1932">
        <w:rPr>
          <w:rFonts w:ascii="Arial" w:hAnsi="Arial" w:cs="Arial"/>
          <w:sz w:val="22"/>
          <w:szCs w:val="22"/>
        </w:rPr>
        <w:t xml:space="preserve"> se encuentren garantizados o cancelados, cuando las mercancías sean transportadas en contenedores y el funcionario aduanero del control de salida así lo disponga.</w:t>
      </w:r>
    </w:p>
    <w:p w14:paraId="4971FA67" w14:textId="77777777" w:rsidR="002F0EA7" w:rsidRPr="005E1932" w:rsidRDefault="002F0EA7" w:rsidP="002F0EA7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ii.</w:t>
      </w:r>
      <w:r w:rsidRPr="005E1932">
        <w:rPr>
          <w:rFonts w:ascii="Arial" w:hAnsi="Arial" w:cs="Arial"/>
          <w:sz w:val="22"/>
          <w:szCs w:val="22"/>
        </w:rPr>
        <w:tab/>
        <w:t>En los regímenes de almacén libre (</w:t>
      </w:r>
      <w:proofErr w:type="spellStart"/>
      <w:r w:rsidR="00BC1CDC" w:rsidRPr="005E1932">
        <w:rPr>
          <w:rFonts w:ascii="Arial" w:hAnsi="Arial" w:cs="Arial"/>
          <w:sz w:val="22"/>
          <w:szCs w:val="22"/>
        </w:rPr>
        <w:t>d</w:t>
      </w:r>
      <w:r w:rsidRPr="005E1932">
        <w:rPr>
          <w:rFonts w:ascii="Arial" w:hAnsi="Arial" w:cs="Arial"/>
          <w:sz w:val="22"/>
          <w:szCs w:val="22"/>
        </w:rPr>
        <w:t>uty</w:t>
      </w:r>
      <w:proofErr w:type="spellEnd"/>
      <w:r w:rsidRPr="005E1932">
        <w:rPr>
          <w:rFonts w:ascii="Arial" w:hAnsi="Arial" w:cs="Arial"/>
          <w:sz w:val="22"/>
          <w:szCs w:val="22"/>
        </w:rPr>
        <w:t xml:space="preserve"> </w:t>
      </w:r>
      <w:r w:rsidR="00BC1CDC" w:rsidRPr="005E1932">
        <w:rPr>
          <w:rFonts w:ascii="Arial" w:hAnsi="Arial" w:cs="Arial"/>
          <w:sz w:val="22"/>
          <w:szCs w:val="22"/>
        </w:rPr>
        <w:t>f</w:t>
      </w:r>
      <w:r w:rsidRPr="005E1932">
        <w:rPr>
          <w:rFonts w:ascii="Arial" w:hAnsi="Arial" w:cs="Arial"/>
          <w:sz w:val="22"/>
          <w:szCs w:val="22"/>
        </w:rPr>
        <w:t>ree) y material para uso aeronáutico, el beneficiario, como responsable de la mercancía, coloca el precinto aduanero antes de efectuar el traslado.</w:t>
      </w:r>
    </w:p>
    <w:p w14:paraId="34A00CA6" w14:textId="77777777" w:rsidR="002F0EA7" w:rsidRPr="005E1932" w:rsidRDefault="002F0EA7" w:rsidP="002F0EA7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iii.</w:t>
      </w:r>
      <w:r w:rsidRPr="005E1932">
        <w:rPr>
          <w:rFonts w:ascii="Arial" w:hAnsi="Arial" w:cs="Arial"/>
          <w:sz w:val="22"/>
          <w:szCs w:val="22"/>
        </w:rPr>
        <w:tab/>
        <w:t>En los envíos o paquetes postales y envíos de entrega rápida, la respectiva empresa de servicios coloca el precinto aduanero antes de efectuar el traslado.</w:t>
      </w:r>
    </w:p>
    <w:p w14:paraId="7B11FDDD" w14:textId="77777777" w:rsidR="002F0EA7" w:rsidRPr="005E1932" w:rsidRDefault="002F0EA7" w:rsidP="002F0EA7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iv.</w:t>
      </w:r>
      <w:r w:rsidRPr="005E1932">
        <w:rPr>
          <w:rFonts w:ascii="Arial" w:hAnsi="Arial" w:cs="Arial"/>
          <w:sz w:val="22"/>
          <w:szCs w:val="22"/>
        </w:rPr>
        <w:tab/>
        <w:t>En el régimen de rancho de nave, el declarante, como responsable de la mercancía, coloca el precinto aduanero antes de efectuar el traslado.</w:t>
      </w:r>
    </w:p>
    <w:p w14:paraId="7C450503" w14:textId="77777777" w:rsidR="002F0EA7" w:rsidRPr="005E1932" w:rsidRDefault="002F0EA7" w:rsidP="002F0EA7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v.</w:t>
      </w:r>
      <w:r w:rsidRPr="005E1932">
        <w:rPr>
          <w:rFonts w:ascii="Arial" w:hAnsi="Arial" w:cs="Arial"/>
          <w:sz w:val="22"/>
          <w:szCs w:val="22"/>
        </w:rPr>
        <w:tab/>
        <w:t>En el régimen de depósito aduanero, el depositante coloca el precinto aduanero antes del traslado del depósito temporal hacia el depósito aduanero.</w:t>
      </w:r>
    </w:p>
    <w:p w14:paraId="7EDE3C7F" w14:textId="77777777" w:rsidR="002F0EA7" w:rsidRPr="005E1932" w:rsidRDefault="002F0EA7" w:rsidP="002F0EA7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vi.</w:t>
      </w:r>
      <w:r w:rsidRPr="005E1932">
        <w:rPr>
          <w:rFonts w:ascii="Arial" w:hAnsi="Arial" w:cs="Arial"/>
          <w:sz w:val="22"/>
          <w:szCs w:val="22"/>
        </w:rPr>
        <w:tab/>
        <w:t xml:space="preserve">En los regímenes de la ZED, ZOFRATACNA o ZEEDEPUNO, el declarante </w:t>
      </w:r>
      <w:r w:rsidR="00BC1CDC" w:rsidRPr="005E1932">
        <w:rPr>
          <w:rFonts w:ascii="Arial" w:hAnsi="Arial" w:cs="Arial"/>
          <w:sz w:val="22"/>
          <w:szCs w:val="22"/>
        </w:rPr>
        <w:t>-</w:t>
      </w:r>
      <w:r w:rsidRPr="005E1932">
        <w:rPr>
          <w:rFonts w:ascii="Arial" w:hAnsi="Arial" w:cs="Arial"/>
          <w:sz w:val="22"/>
          <w:szCs w:val="22"/>
        </w:rPr>
        <w:t>como responsable de la mercancía</w:t>
      </w:r>
      <w:r w:rsidR="00BC1CDC" w:rsidRPr="005E1932">
        <w:rPr>
          <w:rFonts w:ascii="Arial" w:hAnsi="Arial" w:cs="Arial"/>
          <w:sz w:val="22"/>
          <w:szCs w:val="22"/>
        </w:rPr>
        <w:t>-</w:t>
      </w:r>
      <w:r w:rsidRPr="005E1932">
        <w:rPr>
          <w:rFonts w:ascii="Arial" w:hAnsi="Arial" w:cs="Arial"/>
          <w:sz w:val="22"/>
          <w:szCs w:val="22"/>
        </w:rPr>
        <w:t xml:space="preserve"> coloca el precinto aduanero antes de efectuar el traslado.</w:t>
      </w:r>
    </w:p>
    <w:p w14:paraId="2EC3D072" w14:textId="0D7C674B" w:rsidR="002F0EA7" w:rsidRPr="005E1932" w:rsidRDefault="00A57D68" w:rsidP="00A57D68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hAnsi="Arial" w:cs="Arial"/>
          <w:sz w:val="22"/>
          <w:szCs w:val="22"/>
        </w:rPr>
      </w:pPr>
      <w:r w:rsidRPr="005E1932">
        <w:rPr>
          <w:rFonts w:ascii="Arial" w:hAnsi="Arial" w:cs="Arial"/>
          <w:sz w:val="22"/>
          <w:szCs w:val="22"/>
        </w:rPr>
        <w:t>vii.</w:t>
      </w:r>
      <w:r w:rsidRPr="005E1932">
        <w:rPr>
          <w:rFonts w:ascii="Arial" w:hAnsi="Arial" w:cs="Arial"/>
          <w:sz w:val="22"/>
          <w:szCs w:val="22"/>
        </w:rPr>
        <w:tab/>
      </w:r>
      <w:r w:rsidR="002F0EA7" w:rsidRPr="005E1932">
        <w:rPr>
          <w:rFonts w:ascii="Arial" w:hAnsi="Arial" w:cs="Arial"/>
          <w:sz w:val="22"/>
          <w:szCs w:val="22"/>
        </w:rPr>
        <w:t xml:space="preserve">En el régimen de ferias </w:t>
      </w:r>
      <w:r w:rsidR="00CF1F57">
        <w:rPr>
          <w:rFonts w:ascii="Arial" w:hAnsi="Arial" w:cs="Arial"/>
          <w:sz w:val="22"/>
          <w:szCs w:val="22"/>
        </w:rPr>
        <w:t xml:space="preserve">o exposiciones </w:t>
      </w:r>
      <w:r w:rsidR="002F0EA7" w:rsidRPr="005E1932">
        <w:rPr>
          <w:rFonts w:ascii="Arial" w:hAnsi="Arial" w:cs="Arial"/>
          <w:sz w:val="22"/>
          <w:szCs w:val="22"/>
        </w:rPr>
        <w:t>internacionales, el despachador de aduana coloca el precinto aduanero antes de iniciar el traslado al recinto ferial.</w:t>
      </w:r>
    </w:p>
    <w:p w14:paraId="29206614" w14:textId="77777777" w:rsidR="002F0EA7" w:rsidRPr="005E1932" w:rsidRDefault="002F0EA7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  <w:tab w:val="left" w:pos="3870"/>
        </w:tabs>
        <w:ind w:left="1560" w:hanging="708"/>
        <w:jc w:val="both"/>
        <w:rPr>
          <w:rFonts w:ascii="Arial" w:eastAsia="Arial" w:hAnsi="Arial" w:cs="Arial"/>
          <w:strike/>
          <w:sz w:val="22"/>
          <w:szCs w:val="22"/>
        </w:rPr>
      </w:pPr>
    </w:p>
    <w:p w14:paraId="5AF8DDBD" w14:textId="2E7C93EF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27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1</w:t>
      </w:r>
      <w:r w:rsidR="00BE61C3">
        <w:rPr>
          <w:rFonts w:ascii="Arial" w:eastAsia="Arial" w:hAnsi="Arial" w:cs="Arial"/>
          <w:sz w:val="22"/>
          <w:szCs w:val="22"/>
        </w:rPr>
        <w:t>0</w:t>
      </w:r>
      <w:r w:rsidRPr="005E1932">
        <w:rPr>
          <w:rFonts w:ascii="Arial" w:eastAsia="Arial" w:hAnsi="Arial" w:cs="Arial"/>
          <w:sz w:val="22"/>
          <w:szCs w:val="22"/>
        </w:rPr>
        <w:t>.</w:t>
      </w:r>
      <w:r w:rsidRPr="005E1932">
        <w:rPr>
          <w:rFonts w:ascii="Arial" w:eastAsia="Arial" w:hAnsi="Arial" w:cs="Arial"/>
          <w:sz w:val="22"/>
          <w:szCs w:val="22"/>
        </w:rPr>
        <w:tab/>
        <w:t>En la salida de mercancías del territorio nacional:</w:t>
      </w:r>
    </w:p>
    <w:p w14:paraId="185F78A6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a)</w:t>
      </w:r>
      <w:r w:rsidRPr="005E1932">
        <w:rPr>
          <w:rFonts w:ascii="Arial" w:eastAsia="Arial" w:hAnsi="Arial" w:cs="Arial"/>
          <w:sz w:val="22"/>
          <w:szCs w:val="22"/>
        </w:rPr>
        <w:tab/>
        <w:t>La autoridad aduanera coloca o dispone la colocación del precinto aduanero cuando:</w:t>
      </w:r>
    </w:p>
    <w:p w14:paraId="21A43BBE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i.</w:t>
      </w:r>
      <w:r w:rsidRPr="005E1932">
        <w:rPr>
          <w:rFonts w:ascii="Arial" w:eastAsia="Arial" w:hAnsi="Arial" w:cs="Arial"/>
          <w:sz w:val="22"/>
          <w:szCs w:val="22"/>
        </w:rPr>
        <w:tab/>
        <w:t>Efectúa el reconocimiento físico a una carga única acondicionada en contenedor.</w:t>
      </w:r>
    </w:p>
    <w:p w14:paraId="3494ADC8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ii.</w:t>
      </w:r>
      <w:r w:rsidRPr="005E1932">
        <w:rPr>
          <w:rFonts w:ascii="Arial" w:eastAsia="Arial" w:hAnsi="Arial" w:cs="Arial"/>
          <w:sz w:val="22"/>
          <w:szCs w:val="22"/>
        </w:rPr>
        <w:tab/>
        <w:t>Efectúa una medida preventiva u otra acción de control dispuesta por ella y considera necesario su colocación.</w:t>
      </w:r>
    </w:p>
    <w:p w14:paraId="46DBAF9E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iii.</w:t>
      </w:r>
      <w:r w:rsidRPr="005E1932">
        <w:rPr>
          <w:rFonts w:ascii="Arial" w:eastAsia="Arial" w:hAnsi="Arial" w:cs="Arial"/>
          <w:sz w:val="22"/>
          <w:szCs w:val="22"/>
        </w:rPr>
        <w:tab/>
        <w:t>Lo establezca otro procedimiento</w:t>
      </w:r>
      <w:r w:rsidR="00BC7F96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.</w:t>
      </w:r>
    </w:p>
    <w:p w14:paraId="74ED11B1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713"/>
        <w:jc w:val="both"/>
        <w:rPr>
          <w:rFonts w:ascii="Arial" w:eastAsia="Arial" w:hAnsi="Arial" w:cs="Arial"/>
          <w:sz w:val="22"/>
          <w:szCs w:val="22"/>
        </w:rPr>
      </w:pPr>
    </w:p>
    <w:p w14:paraId="45CCB693" w14:textId="77777777" w:rsidR="00F71F05" w:rsidRPr="005E1932" w:rsidRDefault="00AF5E90">
      <w:pPr>
        <w:ind w:left="1560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La </w:t>
      </w:r>
      <w:r w:rsidR="00F81CBE" w:rsidRPr="005E1932">
        <w:rPr>
          <w:rFonts w:ascii="Arial" w:eastAsia="Arial" w:hAnsi="Arial" w:cs="Arial"/>
          <w:sz w:val="22"/>
          <w:szCs w:val="22"/>
        </w:rPr>
        <w:t>a</w:t>
      </w:r>
      <w:r w:rsidRPr="005E1932">
        <w:rPr>
          <w:rFonts w:ascii="Arial" w:eastAsia="Arial" w:hAnsi="Arial" w:cs="Arial"/>
          <w:sz w:val="22"/>
          <w:szCs w:val="22"/>
        </w:rPr>
        <w:t xml:space="preserve">utoridad </w:t>
      </w:r>
      <w:r w:rsidR="00F81CBE" w:rsidRPr="005E1932">
        <w:rPr>
          <w:rFonts w:ascii="Arial" w:eastAsia="Arial" w:hAnsi="Arial" w:cs="Arial"/>
          <w:sz w:val="22"/>
          <w:szCs w:val="22"/>
        </w:rPr>
        <w:t>a</w:t>
      </w:r>
      <w:r w:rsidRPr="005E1932">
        <w:rPr>
          <w:rFonts w:ascii="Arial" w:eastAsia="Arial" w:hAnsi="Arial" w:cs="Arial"/>
          <w:sz w:val="22"/>
          <w:szCs w:val="22"/>
        </w:rPr>
        <w:t xml:space="preserve">duanera registra el número de precinto aduanero en el sistema informático o formato físico, según corresponda. </w:t>
      </w:r>
    </w:p>
    <w:p w14:paraId="5985083B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993" w:hanging="708"/>
        <w:jc w:val="both"/>
        <w:rPr>
          <w:rFonts w:ascii="Arial" w:eastAsia="Arial" w:hAnsi="Arial" w:cs="Arial"/>
          <w:sz w:val="20"/>
          <w:szCs w:val="20"/>
        </w:rPr>
      </w:pPr>
    </w:p>
    <w:p w14:paraId="5F99AFAD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b)</w:t>
      </w:r>
      <w:r w:rsidRPr="005E1932">
        <w:rPr>
          <w:rFonts w:ascii="Arial" w:eastAsia="Arial" w:hAnsi="Arial" w:cs="Arial"/>
          <w:sz w:val="22"/>
          <w:szCs w:val="22"/>
        </w:rPr>
        <w:tab/>
        <w:t>El almacén aduanero coloca el precinto aduanero:</w:t>
      </w:r>
    </w:p>
    <w:p w14:paraId="25F55D6F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i.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En carga consolidada, cuando culmine la consolidación y antes de la transmisión de la relación de carga a embarcarse. </w:t>
      </w:r>
    </w:p>
    <w:p w14:paraId="510E4024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ii.</w:t>
      </w:r>
      <w:r w:rsidRPr="005E1932">
        <w:rPr>
          <w:rFonts w:ascii="Arial" w:eastAsia="Arial" w:hAnsi="Arial" w:cs="Arial"/>
          <w:sz w:val="22"/>
          <w:szCs w:val="22"/>
        </w:rPr>
        <w:tab/>
        <w:t>En la operación usual que no cuente con la participación del funcionario aduanero, cuando culmine la ope</w:t>
      </w:r>
      <w:r w:rsidR="00BC1CDC" w:rsidRPr="005E1932">
        <w:rPr>
          <w:rFonts w:ascii="Arial" w:eastAsia="Arial" w:hAnsi="Arial" w:cs="Arial"/>
          <w:sz w:val="22"/>
          <w:szCs w:val="22"/>
        </w:rPr>
        <w:t>ración, debiendo suscribir el “a</w:t>
      </w:r>
      <w:r w:rsidRPr="005E1932">
        <w:rPr>
          <w:rFonts w:ascii="Arial" w:eastAsia="Arial" w:hAnsi="Arial" w:cs="Arial"/>
          <w:sz w:val="22"/>
          <w:szCs w:val="22"/>
        </w:rPr>
        <w:t>cta de operaciones usuales” contenida en el anexo III del procedimiento general de “Manifiesto de carga” DESPA-PG.09.</w:t>
      </w:r>
    </w:p>
    <w:p w14:paraId="2ABF9699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iii.</w:t>
      </w:r>
      <w:r w:rsidRPr="005E1932">
        <w:rPr>
          <w:rFonts w:ascii="Arial" w:eastAsia="Arial" w:hAnsi="Arial" w:cs="Arial"/>
          <w:sz w:val="22"/>
          <w:szCs w:val="22"/>
        </w:rPr>
        <w:tab/>
        <w:t>En el traslado de mercancías entre depósitos temporales, la colocación del precinto aduanero le corresponde al depósito de origen.</w:t>
      </w:r>
    </w:p>
    <w:p w14:paraId="1301262E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993" w:hanging="708"/>
        <w:jc w:val="both"/>
        <w:rPr>
          <w:rFonts w:ascii="Arial" w:eastAsia="Arial" w:hAnsi="Arial" w:cs="Arial"/>
          <w:b/>
        </w:rPr>
      </w:pPr>
    </w:p>
    <w:p w14:paraId="2E2267D6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c)</w:t>
      </w:r>
      <w:r w:rsidRPr="005E1932">
        <w:rPr>
          <w:rFonts w:ascii="Arial" w:eastAsia="Arial" w:hAnsi="Arial" w:cs="Arial"/>
          <w:sz w:val="22"/>
          <w:szCs w:val="22"/>
        </w:rPr>
        <w:tab/>
        <w:t>El exportador o declarante, según correspon</w:t>
      </w:r>
      <w:r w:rsidR="00DB6474" w:rsidRPr="005E1932">
        <w:rPr>
          <w:rFonts w:ascii="Arial" w:eastAsia="Arial" w:hAnsi="Arial" w:cs="Arial"/>
          <w:sz w:val="22"/>
          <w:szCs w:val="22"/>
        </w:rPr>
        <w:t>da, coloca el precinto aduanero</w:t>
      </w:r>
      <w:r w:rsidRPr="005E1932">
        <w:rPr>
          <w:rFonts w:ascii="Arial" w:eastAsia="Arial" w:hAnsi="Arial" w:cs="Arial"/>
          <w:sz w:val="22"/>
          <w:szCs w:val="22"/>
        </w:rPr>
        <w:t>:</w:t>
      </w:r>
    </w:p>
    <w:p w14:paraId="78F64E43" w14:textId="3E8CB64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i.</w:t>
      </w:r>
      <w:r w:rsidRPr="005E1932">
        <w:rPr>
          <w:rFonts w:ascii="Arial" w:eastAsia="Arial" w:hAnsi="Arial" w:cs="Arial"/>
          <w:sz w:val="22"/>
          <w:szCs w:val="22"/>
        </w:rPr>
        <w:tab/>
        <w:t>En el embarque realizado desde el local designado por el exportador o lugar designado por la administración aduanera en el que la autoridad aduanera no haya colocado o dispuesto la colocación del precinto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, antes de la transmisión de la relación de carga a embarcarse, de corresponder.  </w:t>
      </w:r>
    </w:p>
    <w:p w14:paraId="1C255229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ii.</w:t>
      </w:r>
      <w:r w:rsidRPr="005E1932">
        <w:rPr>
          <w:rFonts w:ascii="Arial" w:eastAsia="Arial" w:hAnsi="Arial" w:cs="Arial"/>
          <w:sz w:val="22"/>
          <w:szCs w:val="22"/>
        </w:rPr>
        <w:tab/>
        <w:t>En la ZED, ZOFRATACNA o ZEEDEPUNO, antes de la transmisión de la relación de carga a embarcarse.</w:t>
      </w:r>
    </w:p>
    <w:p w14:paraId="5ECD9F12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iii.</w:t>
      </w:r>
      <w:r w:rsidRPr="005E1932">
        <w:rPr>
          <w:rFonts w:ascii="Arial" w:eastAsia="Arial" w:hAnsi="Arial" w:cs="Arial"/>
          <w:sz w:val="22"/>
          <w:szCs w:val="22"/>
        </w:rPr>
        <w:tab/>
        <w:t>Antes del ingreso al depósito temporal, cuando se trate de carga única lista y acondicionada en un contenedor, para la asignación de canal de control.</w:t>
      </w:r>
    </w:p>
    <w:p w14:paraId="115C6DE1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iv.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Antes del traslado de la mercancía para su salida por una aduana distinta a la de numeración de la declaración. </w:t>
      </w:r>
    </w:p>
    <w:p w14:paraId="21EFF947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v.</w:t>
      </w:r>
      <w:r w:rsidRPr="005E1932">
        <w:rPr>
          <w:rFonts w:ascii="Arial" w:eastAsia="Arial" w:hAnsi="Arial" w:cs="Arial"/>
          <w:sz w:val="22"/>
          <w:szCs w:val="22"/>
        </w:rPr>
        <w:tab/>
      </w:r>
      <w:r w:rsidR="00BC1CDC" w:rsidRPr="005E1932">
        <w:rPr>
          <w:rFonts w:ascii="Arial" w:eastAsia="Arial" w:hAnsi="Arial" w:cs="Arial"/>
          <w:sz w:val="22"/>
          <w:szCs w:val="22"/>
        </w:rPr>
        <w:t>Cuando l</w:t>
      </w:r>
      <w:r w:rsidRPr="005E1932">
        <w:rPr>
          <w:rFonts w:ascii="Arial" w:eastAsia="Arial" w:hAnsi="Arial" w:cs="Arial"/>
          <w:sz w:val="22"/>
          <w:szCs w:val="22"/>
        </w:rPr>
        <w:t>o establezca otro procedimiento</w:t>
      </w:r>
      <w:r w:rsidR="00846552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 xml:space="preserve">. </w:t>
      </w:r>
    </w:p>
    <w:p w14:paraId="0E3AD68A" w14:textId="77777777" w:rsidR="00D83164" w:rsidRPr="005E1932" w:rsidRDefault="00D83164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</w:p>
    <w:p w14:paraId="02451306" w14:textId="77777777" w:rsidR="00D83164" w:rsidRPr="005E1932" w:rsidRDefault="00D83164" w:rsidP="00D83164">
      <w:pPr>
        <w:ind w:left="1560" w:hanging="426"/>
        <w:jc w:val="both"/>
        <w:rPr>
          <w:rFonts w:ascii="Arial" w:hAnsi="Arial" w:cs="Arial"/>
          <w:sz w:val="22"/>
          <w:szCs w:val="22"/>
          <w:lang w:val="es-PE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d)  </w:t>
      </w:r>
      <w:r w:rsidRPr="005E1932">
        <w:rPr>
          <w:rFonts w:ascii="Arial" w:hAnsi="Arial" w:cs="Arial"/>
          <w:sz w:val="22"/>
          <w:szCs w:val="22"/>
          <w:lang w:val="es-PE"/>
        </w:rPr>
        <w:t xml:space="preserve">El beneficiario o </w:t>
      </w:r>
      <w:r w:rsidR="007C31AF" w:rsidRPr="005E1932">
        <w:rPr>
          <w:rFonts w:ascii="Arial" w:hAnsi="Arial" w:cs="Arial"/>
          <w:sz w:val="22"/>
          <w:szCs w:val="22"/>
          <w:lang w:val="es-PE"/>
        </w:rPr>
        <w:t>declarante</w:t>
      </w:r>
      <w:r w:rsidR="00846552" w:rsidRPr="005E1932">
        <w:rPr>
          <w:rFonts w:ascii="Arial" w:hAnsi="Arial" w:cs="Arial"/>
          <w:sz w:val="22"/>
          <w:szCs w:val="22"/>
          <w:lang w:val="es-PE"/>
        </w:rPr>
        <w:t xml:space="preserve"> -como responsable del traslado de las mercancías- </w:t>
      </w:r>
      <w:r w:rsidRPr="005E1932">
        <w:rPr>
          <w:rFonts w:ascii="Arial" w:hAnsi="Arial" w:cs="Arial"/>
          <w:sz w:val="22"/>
          <w:szCs w:val="22"/>
          <w:lang w:val="es-PE"/>
        </w:rPr>
        <w:t>coloca el precinto aduanero, de acuerdo con los respectivos procedim</w:t>
      </w:r>
      <w:r w:rsidR="00B2242B" w:rsidRPr="005E1932">
        <w:rPr>
          <w:rFonts w:ascii="Arial" w:hAnsi="Arial" w:cs="Arial"/>
          <w:sz w:val="22"/>
          <w:szCs w:val="22"/>
          <w:lang w:val="es-PE"/>
        </w:rPr>
        <w:t>ientos, en los siguientes casos:</w:t>
      </w:r>
    </w:p>
    <w:p w14:paraId="2EF78B12" w14:textId="77777777" w:rsidR="00D83164" w:rsidRPr="005E1932" w:rsidRDefault="00D83164" w:rsidP="00D83164">
      <w:pPr>
        <w:pStyle w:val="Prrafodelista"/>
        <w:numPr>
          <w:ilvl w:val="0"/>
          <w:numId w:val="28"/>
        </w:numPr>
        <w:ind w:left="1985" w:hanging="425"/>
        <w:jc w:val="both"/>
        <w:rPr>
          <w:rFonts w:ascii="Arial" w:hAnsi="Arial" w:cs="Arial"/>
          <w:sz w:val="22"/>
          <w:szCs w:val="22"/>
          <w:lang w:val="es-PE"/>
        </w:rPr>
      </w:pPr>
      <w:r w:rsidRPr="005E1932">
        <w:rPr>
          <w:rFonts w:ascii="Arial" w:hAnsi="Arial" w:cs="Arial"/>
          <w:sz w:val="22"/>
          <w:szCs w:val="22"/>
          <w:lang w:val="es-PE"/>
        </w:rPr>
        <w:t>En el régimen de material para uso aeronáutico, el beneficiario coloca el precinto aduanero antes del traslado de la mercancía de la zona aeroportuaria o del depósito de material para uso aeronáutico.</w:t>
      </w:r>
    </w:p>
    <w:p w14:paraId="699F0CBA" w14:textId="77777777" w:rsidR="00D83164" w:rsidRPr="005E1932" w:rsidRDefault="00D83164" w:rsidP="00D83164">
      <w:pPr>
        <w:pStyle w:val="Prrafodelista"/>
        <w:numPr>
          <w:ilvl w:val="0"/>
          <w:numId w:val="28"/>
        </w:numPr>
        <w:ind w:left="1985" w:hanging="425"/>
        <w:jc w:val="both"/>
        <w:rPr>
          <w:rFonts w:ascii="Arial" w:hAnsi="Arial" w:cs="Arial"/>
          <w:sz w:val="22"/>
          <w:szCs w:val="22"/>
          <w:lang w:val="es-PE"/>
        </w:rPr>
      </w:pPr>
      <w:r w:rsidRPr="005E1932">
        <w:rPr>
          <w:rFonts w:ascii="Arial" w:hAnsi="Arial" w:cs="Arial"/>
          <w:sz w:val="22"/>
          <w:szCs w:val="22"/>
          <w:lang w:val="es-PE"/>
        </w:rPr>
        <w:t>En el régimen de rancho de nave, el declarante coloca el precinto aduanero antes del traslado para la salida de la mercancía del terminal portuario, terminal de carga aéreo o terminal terrestre internacional. </w:t>
      </w:r>
    </w:p>
    <w:p w14:paraId="15B82E97" w14:textId="77777777" w:rsidR="00D83164" w:rsidRPr="005E1932" w:rsidRDefault="00D83164" w:rsidP="00D83164">
      <w:pPr>
        <w:pStyle w:val="Prrafodelista"/>
        <w:numPr>
          <w:ilvl w:val="0"/>
          <w:numId w:val="28"/>
        </w:numPr>
        <w:ind w:left="1985" w:hanging="425"/>
        <w:jc w:val="both"/>
        <w:rPr>
          <w:rFonts w:ascii="Arial" w:hAnsi="Arial" w:cs="Arial"/>
          <w:sz w:val="22"/>
          <w:szCs w:val="22"/>
          <w:lang w:val="es-PE"/>
        </w:rPr>
      </w:pPr>
      <w:r w:rsidRPr="005E1932">
        <w:rPr>
          <w:rFonts w:ascii="Arial" w:hAnsi="Arial" w:cs="Arial"/>
          <w:sz w:val="22"/>
          <w:szCs w:val="22"/>
          <w:lang w:val="es-PE"/>
        </w:rPr>
        <w:t>En el régimen de almacén libre (</w:t>
      </w:r>
      <w:proofErr w:type="spellStart"/>
      <w:r w:rsidR="00BC1CDC" w:rsidRPr="005E1932">
        <w:rPr>
          <w:rFonts w:ascii="Arial" w:hAnsi="Arial" w:cs="Arial"/>
          <w:sz w:val="22"/>
          <w:szCs w:val="22"/>
          <w:lang w:val="es-PE"/>
        </w:rPr>
        <w:t>duty</w:t>
      </w:r>
      <w:proofErr w:type="spellEnd"/>
      <w:r w:rsidR="00BC1CDC" w:rsidRPr="005E1932">
        <w:rPr>
          <w:rFonts w:ascii="Arial" w:hAnsi="Arial" w:cs="Arial"/>
          <w:sz w:val="22"/>
          <w:szCs w:val="22"/>
          <w:lang w:val="es-PE"/>
        </w:rPr>
        <w:t xml:space="preserve"> f</w:t>
      </w:r>
      <w:r w:rsidRPr="005E1932">
        <w:rPr>
          <w:rFonts w:ascii="Arial" w:hAnsi="Arial" w:cs="Arial"/>
          <w:sz w:val="22"/>
          <w:szCs w:val="22"/>
          <w:lang w:val="es-PE"/>
        </w:rPr>
        <w:t>ree), el beneficiario, como responsable de la mercancía, coloca el precinto aduanero antes de efectuar un traslado de la mercancía del terminal portuario o terminal de carga aéreo.</w:t>
      </w:r>
    </w:p>
    <w:p w14:paraId="55E0035D" w14:textId="77777777" w:rsidR="00D83164" w:rsidRPr="005E1932" w:rsidRDefault="00D83164" w:rsidP="00D83164">
      <w:pPr>
        <w:pStyle w:val="Prrafodelista"/>
        <w:numPr>
          <w:ilvl w:val="0"/>
          <w:numId w:val="28"/>
        </w:numPr>
        <w:ind w:left="1985" w:hanging="425"/>
        <w:jc w:val="both"/>
        <w:rPr>
          <w:rFonts w:ascii="Arial" w:hAnsi="Arial" w:cs="Arial"/>
          <w:sz w:val="22"/>
          <w:szCs w:val="22"/>
          <w:lang w:val="es-PE"/>
        </w:rPr>
      </w:pPr>
      <w:r w:rsidRPr="005E1932">
        <w:rPr>
          <w:rFonts w:ascii="Arial" w:hAnsi="Arial" w:cs="Arial"/>
          <w:sz w:val="22"/>
          <w:szCs w:val="22"/>
          <w:lang w:val="es-PE"/>
        </w:rPr>
        <w:t>En los regímenes de envíos o paquetes postales y envíos de entrega rápida, la empresa coloca el precinto aduanero antes de efectuar el traslado de la mercancía del terminal portuario o terminal de carga aéreo.</w:t>
      </w:r>
    </w:p>
    <w:p w14:paraId="0DEDDC95" w14:textId="77777777" w:rsidR="00D83164" w:rsidRPr="005E1932" w:rsidRDefault="00D83164" w:rsidP="00D83164">
      <w:pPr>
        <w:pStyle w:val="Prrafodelista"/>
        <w:numPr>
          <w:ilvl w:val="0"/>
          <w:numId w:val="28"/>
        </w:numPr>
        <w:ind w:left="1985" w:hanging="425"/>
        <w:jc w:val="both"/>
        <w:rPr>
          <w:rFonts w:ascii="Arial" w:hAnsi="Arial" w:cs="Arial"/>
          <w:sz w:val="22"/>
          <w:szCs w:val="22"/>
          <w:lang w:val="es-PE"/>
        </w:rPr>
      </w:pPr>
      <w:r w:rsidRPr="005E1932">
        <w:rPr>
          <w:rFonts w:ascii="Arial" w:hAnsi="Arial" w:cs="Arial"/>
          <w:sz w:val="22"/>
          <w:szCs w:val="22"/>
        </w:rPr>
        <w:t xml:space="preserve">En los regímenes de la ZED, ZOFRATACNA o ZEEDEPUNO, el declarante, terminal portuario, terminal de carga aéreo, </w:t>
      </w:r>
      <w:r w:rsidR="00BC1CDC" w:rsidRPr="005E1932">
        <w:rPr>
          <w:rFonts w:ascii="Arial" w:hAnsi="Arial" w:cs="Arial"/>
          <w:sz w:val="22"/>
          <w:szCs w:val="22"/>
        </w:rPr>
        <w:t>c</w:t>
      </w:r>
      <w:r w:rsidRPr="005E1932">
        <w:rPr>
          <w:rFonts w:ascii="Arial" w:hAnsi="Arial" w:cs="Arial"/>
          <w:sz w:val="22"/>
          <w:szCs w:val="22"/>
        </w:rPr>
        <w:t xml:space="preserve">entro de </w:t>
      </w:r>
      <w:r w:rsidR="00BC1CDC" w:rsidRPr="005E1932">
        <w:rPr>
          <w:rFonts w:ascii="Arial" w:hAnsi="Arial" w:cs="Arial"/>
          <w:sz w:val="22"/>
          <w:szCs w:val="22"/>
          <w:lang w:val="es-PE"/>
        </w:rPr>
        <w:t>a</w:t>
      </w:r>
      <w:r w:rsidRPr="005E1932">
        <w:rPr>
          <w:rFonts w:ascii="Arial" w:hAnsi="Arial" w:cs="Arial"/>
          <w:sz w:val="22"/>
          <w:szCs w:val="22"/>
          <w:lang w:val="es-PE"/>
        </w:rPr>
        <w:t>tención</w:t>
      </w:r>
      <w:r w:rsidRPr="005E1932">
        <w:rPr>
          <w:rFonts w:ascii="Arial" w:hAnsi="Arial" w:cs="Arial"/>
          <w:sz w:val="22"/>
          <w:szCs w:val="22"/>
        </w:rPr>
        <w:t xml:space="preserve"> en </w:t>
      </w:r>
      <w:r w:rsidR="00BC1CDC" w:rsidRPr="005E1932">
        <w:rPr>
          <w:rFonts w:ascii="Arial" w:hAnsi="Arial" w:cs="Arial"/>
          <w:sz w:val="22"/>
          <w:szCs w:val="22"/>
        </w:rPr>
        <w:t>f</w:t>
      </w:r>
      <w:r w:rsidRPr="005E1932">
        <w:rPr>
          <w:rFonts w:ascii="Arial" w:hAnsi="Arial" w:cs="Arial"/>
          <w:sz w:val="22"/>
          <w:szCs w:val="22"/>
        </w:rPr>
        <w:t>r</w:t>
      </w:r>
      <w:r w:rsidR="00DB6474" w:rsidRPr="005E1932">
        <w:rPr>
          <w:rFonts w:ascii="Arial" w:hAnsi="Arial" w:cs="Arial"/>
          <w:sz w:val="22"/>
          <w:szCs w:val="22"/>
        </w:rPr>
        <w:t>ontera o</w:t>
      </w:r>
      <w:r w:rsidRPr="005E1932">
        <w:rPr>
          <w:rFonts w:ascii="Arial" w:hAnsi="Arial" w:cs="Arial"/>
          <w:sz w:val="22"/>
          <w:szCs w:val="22"/>
        </w:rPr>
        <w:t xml:space="preserve"> transportista</w:t>
      </w:r>
      <w:r w:rsidR="00356E7A" w:rsidRPr="005E1932">
        <w:rPr>
          <w:rFonts w:ascii="Arial" w:hAnsi="Arial" w:cs="Arial"/>
          <w:sz w:val="22"/>
          <w:szCs w:val="22"/>
        </w:rPr>
        <w:t>,</w:t>
      </w:r>
      <w:r w:rsidRPr="005E1932">
        <w:rPr>
          <w:rFonts w:ascii="Arial" w:hAnsi="Arial" w:cs="Arial"/>
          <w:sz w:val="22"/>
          <w:szCs w:val="22"/>
        </w:rPr>
        <w:t xml:space="preserve"> según se indique en el procedimiento específico, coloca el precinto aduanero antes de efectuar el traslado al </w:t>
      </w:r>
      <w:r w:rsidRPr="005E1932">
        <w:rPr>
          <w:rFonts w:ascii="Arial" w:hAnsi="Arial" w:cs="Arial"/>
          <w:sz w:val="22"/>
          <w:szCs w:val="22"/>
          <w:lang w:val="es-PE"/>
        </w:rPr>
        <w:t>terminal portuario o terminal de carga aéreo</w:t>
      </w:r>
      <w:r w:rsidRPr="005E1932">
        <w:rPr>
          <w:rFonts w:ascii="Arial" w:hAnsi="Arial" w:cs="Arial"/>
          <w:sz w:val="22"/>
          <w:szCs w:val="22"/>
        </w:rPr>
        <w:t>.</w:t>
      </w:r>
    </w:p>
    <w:p w14:paraId="7933F2C7" w14:textId="77777777" w:rsidR="00D83164" w:rsidRPr="005E1932" w:rsidRDefault="00D83164" w:rsidP="00D83164">
      <w:pPr>
        <w:pBdr>
          <w:top w:val="nil"/>
          <w:left w:val="nil"/>
          <w:bottom w:val="nil"/>
          <w:right w:val="nil"/>
          <w:between w:val="nil"/>
        </w:pBdr>
        <w:ind w:left="1276" w:hanging="142"/>
        <w:jc w:val="both"/>
        <w:rPr>
          <w:rFonts w:ascii="Arial" w:eastAsia="Arial" w:hAnsi="Arial" w:cs="Arial"/>
          <w:sz w:val="22"/>
          <w:szCs w:val="22"/>
        </w:rPr>
      </w:pPr>
    </w:p>
    <w:p w14:paraId="58F5B467" w14:textId="77777777" w:rsidR="00F71F05" w:rsidRPr="005E1932" w:rsidRDefault="00AF5E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CONTROL DEL PRECINTO ADUANERO Y OTRAS MEDIDAS DE SEGURIDAD</w:t>
      </w:r>
    </w:p>
    <w:p w14:paraId="6516B3D9" w14:textId="77777777" w:rsidR="00F71F05" w:rsidRPr="005E1932" w:rsidRDefault="00AF5E90" w:rsidP="003E462E">
      <w:pPr>
        <w:numPr>
          <w:ilvl w:val="0"/>
          <w:numId w:val="9"/>
        </w:numPr>
        <w:spacing w:before="240" w:after="240"/>
        <w:ind w:left="1276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El usuario tiene la obligación de garantizar la integridad de la carga bajo su responsabilidad, por lo que debe evitar su falta, pérdida, sustracción, cambio o contaminación con mercancías vinculadas a actividades ilícitas, tales como tráfico ilícito de drogas, tráfico ilícito de mercancías</w:t>
      </w:r>
      <w:r w:rsidR="001A35E0" w:rsidRPr="005E1932">
        <w:rPr>
          <w:rFonts w:ascii="Arial" w:eastAsia="Arial" w:hAnsi="Arial" w:cs="Arial"/>
          <w:sz w:val="22"/>
          <w:szCs w:val="22"/>
        </w:rPr>
        <w:t xml:space="preserve"> o</w:t>
      </w:r>
      <w:r w:rsidRPr="005E1932">
        <w:rPr>
          <w:rFonts w:ascii="Arial" w:eastAsia="Arial" w:hAnsi="Arial" w:cs="Arial"/>
          <w:sz w:val="22"/>
          <w:szCs w:val="22"/>
        </w:rPr>
        <w:t xml:space="preserve"> contrabando, que afectan el control aduanero o el interés público.</w:t>
      </w:r>
    </w:p>
    <w:p w14:paraId="32FE8345" w14:textId="77777777" w:rsidR="00F71F05" w:rsidRPr="005E1932" w:rsidRDefault="00AF5E90" w:rsidP="00B851C0">
      <w:pPr>
        <w:numPr>
          <w:ilvl w:val="0"/>
          <w:numId w:val="9"/>
        </w:numPr>
        <w:ind w:left="1276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Sin perjuicio de adoptar las medidas que considere necesarias para garantizar la seguridad de la carga, el usuario debe realizar como mínimo las siguientes</w:t>
      </w:r>
      <w:r w:rsidR="005C5C3C" w:rsidRPr="005E1932">
        <w:rPr>
          <w:rFonts w:ascii="Arial" w:eastAsia="Arial" w:hAnsi="Arial" w:cs="Arial"/>
          <w:sz w:val="22"/>
          <w:szCs w:val="22"/>
        </w:rPr>
        <w:t xml:space="preserve"> acciones</w:t>
      </w:r>
      <w:r w:rsidRPr="005E1932">
        <w:rPr>
          <w:rFonts w:ascii="Arial" w:eastAsia="Arial" w:hAnsi="Arial" w:cs="Arial"/>
          <w:sz w:val="22"/>
          <w:szCs w:val="22"/>
        </w:rPr>
        <w:t>:</w:t>
      </w:r>
    </w:p>
    <w:p w14:paraId="68FEB612" w14:textId="77777777" w:rsidR="00F71F05" w:rsidRPr="005E1932" w:rsidRDefault="00AF5E90" w:rsidP="00B851C0">
      <w:pPr>
        <w:tabs>
          <w:tab w:val="center" w:pos="4419"/>
          <w:tab w:val="right" w:pos="8838"/>
        </w:tabs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</w:t>
      </w:r>
      <w:r w:rsidR="003E462E" w:rsidRPr="005E1932">
        <w:rPr>
          <w:rFonts w:ascii="Arial" w:eastAsia="Arial" w:hAnsi="Arial" w:cs="Arial"/>
          <w:sz w:val="22"/>
          <w:szCs w:val="22"/>
        </w:rPr>
        <w:t>)</w:t>
      </w:r>
      <w:r w:rsidR="003E462E" w:rsidRPr="005E1932">
        <w:rPr>
          <w:rFonts w:ascii="Arial" w:eastAsia="Arial" w:hAnsi="Arial" w:cs="Arial"/>
          <w:sz w:val="22"/>
          <w:szCs w:val="22"/>
        </w:rPr>
        <w:tab/>
      </w:r>
      <w:r w:rsidRPr="005E1932">
        <w:rPr>
          <w:rFonts w:ascii="Arial" w:eastAsia="Arial" w:hAnsi="Arial" w:cs="Arial"/>
          <w:sz w:val="22"/>
          <w:szCs w:val="22"/>
        </w:rPr>
        <w:t>En el ingreso de mercancías al territorio nacional</w:t>
      </w:r>
      <w:r w:rsidR="00997D74" w:rsidRPr="005E1932">
        <w:rPr>
          <w:rFonts w:ascii="Arial" w:eastAsia="Arial" w:hAnsi="Arial" w:cs="Arial"/>
          <w:sz w:val="22"/>
          <w:szCs w:val="22"/>
        </w:rPr>
        <w:t>:</w:t>
      </w:r>
    </w:p>
    <w:p w14:paraId="0E9BBFBC" w14:textId="77777777" w:rsidR="00F71F05" w:rsidRPr="005E1932" w:rsidRDefault="00997D74" w:rsidP="00997D74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i.</w:t>
      </w:r>
      <w:r w:rsidRPr="005E1932">
        <w:rPr>
          <w:rFonts w:ascii="Arial" w:eastAsia="Arial" w:hAnsi="Arial" w:cs="Arial"/>
          <w:sz w:val="22"/>
          <w:szCs w:val="22"/>
        </w:rPr>
        <w:tab/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El importador verifica que la mercancía que cuenta con autorización especial de zona primaria y con canal de control </w:t>
      </w:r>
      <w:r w:rsidR="003E462E" w:rsidRPr="005E1932">
        <w:rPr>
          <w:rFonts w:ascii="Arial" w:eastAsia="Arial" w:hAnsi="Arial" w:cs="Arial"/>
          <w:sz w:val="22"/>
          <w:szCs w:val="22"/>
        </w:rPr>
        <w:t>asignado ingrese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 a dicha zona con el precinto aduanero colocado por la autoridad aduanera.</w:t>
      </w:r>
    </w:p>
    <w:p w14:paraId="0817580E" w14:textId="77777777" w:rsidR="00F71F05" w:rsidRPr="005E1932" w:rsidRDefault="00997D74" w:rsidP="005C5C3C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ii)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 </w:t>
      </w:r>
      <w:r w:rsidRPr="005E1932">
        <w:rPr>
          <w:rFonts w:ascii="Arial" w:eastAsia="Arial" w:hAnsi="Arial" w:cs="Arial"/>
          <w:sz w:val="22"/>
          <w:szCs w:val="22"/>
        </w:rPr>
        <w:tab/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El almacén aduanero verifica el precinto aduanero con el que ingresa la carga a sus instalaciones y asegura su integridad mientras se encuentre en </w:t>
      </w:r>
      <w:r w:rsidR="005C5C3C" w:rsidRPr="005E1932">
        <w:rPr>
          <w:rFonts w:ascii="Arial" w:eastAsia="Arial" w:hAnsi="Arial" w:cs="Arial"/>
          <w:sz w:val="22"/>
          <w:szCs w:val="22"/>
        </w:rPr>
        <w:t xml:space="preserve">ellas. </w:t>
      </w:r>
    </w:p>
    <w:p w14:paraId="0299D2E1" w14:textId="77777777" w:rsidR="00F71F05" w:rsidRPr="005E1932" w:rsidRDefault="00F71F05">
      <w:pPr>
        <w:tabs>
          <w:tab w:val="center" w:pos="4419"/>
          <w:tab w:val="right" w:pos="8838"/>
        </w:tabs>
        <w:ind w:left="1985" w:hanging="284"/>
        <w:jc w:val="both"/>
        <w:rPr>
          <w:rFonts w:ascii="Arial" w:eastAsia="Arial" w:hAnsi="Arial" w:cs="Arial"/>
          <w:b/>
          <w:sz w:val="22"/>
          <w:szCs w:val="22"/>
        </w:rPr>
      </w:pPr>
    </w:p>
    <w:p w14:paraId="623BA148" w14:textId="77777777" w:rsidR="00F71F05" w:rsidRPr="005E1932" w:rsidRDefault="00AF5E90" w:rsidP="00997D74">
      <w:pPr>
        <w:tabs>
          <w:tab w:val="center" w:pos="4419"/>
          <w:tab w:val="right" w:pos="8838"/>
        </w:tabs>
        <w:ind w:left="1560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b</w:t>
      </w:r>
      <w:r w:rsidR="00997D74" w:rsidRPr="005E1932">
        <w:rPr>
          <w:rFonts w:ascii="Arial" w:eastAsia="Arial" w:hAnsi="Arial" w:cs="Arial"/>
          <w:sz w:val="22"/>
          <w:szCs w:val="22"/>
        </w:rPr>
        <w:t>)</w:t>
      </w:r>
      <w:r w:rsidRPr="005E1932">
        <w:rPr>
          <w:rFonts w:ascii="Arial" w:eastAsia="Arial" w:hAnsi="Arial" w:cs="Arial"/>
          <w:sz w:val="22"/>
          <w:szCs w:val="22"/>
        </w:rPr>
        <w:t xml:space="preserve"> </w:t>
      </w:r>
      <w:r w:rsidR="00997D74" w:rsidRPr="005E1932">
        <w:rPr>
          <w:rFonts w:ascii="Arial" w:eastAsia="Arial" w:hAnsi="Arial" w:cs="Arial"/>
          <w:sz w:val="22"/>
          <w:szCs w:val="22"/>
        </w:rPr>
        <w:tab/>
      </w:r>
      <w:r w:rsidRPr="005E1932">
        <w:rPr>
          <w:rFonts w:ascii="Arial" w:eastAsia="Arial" w:hAnsi="Arial" w:cs="Arial"/>
          <w:sz w:val="22"/>
          <w:szCs w:val="22"/>
        </w:rPr>
        <w:t>En la salida de mercancías del territorio nacional</w:t>
      </w:r>
      <w:r w:rsidR="00997D74" w:rsidRPr="005E1932">
        <w:rPr>
          <w:rFonts w:ascii="Arial" w:eastAsia="Arial" w:hAnsi="Arial" w:cs="Arial"/>
          <w:sz w:val="22"/>
          <w:szCs w:val="22"/>
        </w:rPr>
        <w:t>:</w:t>
      </w:r>
    </w:p>
    <w:p w14:paraId="24A7330F" w14:textId="77777777" w:rsidR="00F71F05" w:rsidRPr="005E1932" w:rsidRDefault="00997D74" w:rsidP="00997D74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b.1)</w:t>
      </w:r>
      <w:r w:rsidRPr="005E1932">
        <w:rPr>
          <w:rFonts w:ascii="Arial" w:eastAsia="Arial" w:hAnsi="Arial" w:cs="Arial"/>
          <w:sz w:val="22"/>
          <w:szCs w:val="22"/>
        </w:rPr>
        <w:tab/>
      </w:r>
      <w:r w:rsidR="00AF5E90" w:rsidRPr="005E1932">
        <w:rPr>
          <w:rFonts w:ascii="Arial" w:eastAsia="Arial" w:hAnsi="Arial" w:cs="Arial"/>
          <w:sz w:val="22"/>
          <w:szCs w:val="22"/>
        </w:rPr>
        <w:t>El exportador</w:t>
      </w:r>
    </w:p>
    <w:p w14:paraId="3D5E8025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i.</w:t>
      </w:r>
      <w:r w:rsidRPr="005E1932">
        <w:rPr>
          <w:rFonts w:ascii="Arial" w:eastAsia="Arial" w:hAnsi="Arial" w:cs="Arial"/>
          <w:sz w:val="22"/>
          <w:szCs w:val="22"/>
        </w:rPr>
        <w:tab/>
        <w:t>Controla, supervisa y registra la operación de llenado de la carga y colocación del precinto aduanero cuando el embarque se realice desde el local designado por él o por la Administración Aduanera.</w:t>
      </w:r>
    </w:p>
    <w:p w14:paraId="6D66E008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ii.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Controla y supervisa el traslado de la carga y la integridad del precinto aduanero hasta su entrega al almacén aduanero, transportista internacional, administrador o concesionario del puerto, aeropuerto o terminal terrestre internacionales, según corresponda. </w:t>
      </w:r>
    </w:p>
    <w:p w14:paraId="1EAD95E2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985" w:hanging="708"/>
        <w:jc w:val="both"/>
        <w:rPr>
          <w:rFonts w:ascii="Arial" w:eastAsia="Arial" w:hAnsi="Arial" w:cs="Arial"/>
          <w:sz w:val="20"/>
          <w:szCs w:val="20"/>
        </w:rPr>
      </w:pPr>
    </w:p>
    <w:p w14:paraId="045BC610" w14:textId="77777777" w:rsidR="00F71F05" w:rsidRPr="005E1932" w:rsidRDefault="00AF5E90" w:rsidP="00997D74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b</w:t>
      </w:r>
      <w:r w:rsidR="00997D74" w:rsidRPr="005E1932">
        <w:rPr>
          <w:rFonts w:ascii="Arial" w:eastAsia="Arial" w:hAnsi="Arial" w:cs="Arial"/>
          <w:sz w:val="22"/>
          <w:szCs w:val="22"/>
        </w:rPr>
        <w:t>.2</w:t>
      </w:r>
      <w:r w:rsidRPr="005E1932">
        <w:rPr>
          <w:rFonts w:ascii="Arial" w:eastAsia="Arial" w:hAnsi="Arial" w:cs="Arial"/>
          <w:sz w:val="22"/>
          <w:szCs w:val="22"/>
        </w:rPr>
        <w:t>)</w:t>
      </w:r>
      <w:r w:rsidR="00997D74" w:rsidRPr="005E1932">
        <w:rPr>
          <w:rFonts w:ascii="Arial" w:eastAsia="Arial" w:hAnsi="Arial" w:cs="Arial"/>
          <w:sz w:val="22"/>
          <w:szCs w:val="22"/>
        </w:rPr>
        <w:tab/>
      </w:r>
      <w:r w:rsidRPr="005E1932">
        <w:rPr>
          <w:rFonts w:ascii="Arial" w:eastAsia="Arial" w:hAnsi="Arial" w:cs="Arial"/>
          <w:sz w:val="22"/>
          <w:szCs w:val="22"/>
        </w:rPr>
        <w:t>El almacén aduanero</w:t>
      </w:r>
    </w:p>
    <w:p w14:paraId="4FCA07D0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i.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Verifica la integridad del precinto aduanero de la carga que ingresa a sus recintos y asegura su integridad mientras se encuentre bajo su custodia. </w:t>
      </w:r>
    </w:p>
    <w:p w14:paraId="149A92A7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ii.</w:t>
      </w:r>
      <w:r w:rsidRPr="005E1932">
        <w:rPr>
          <w:rFonts w:ascii="Arial" w:eastAsia="Arial" w:hAnsi="Arial" w:cs="Arial"/>
          <w:sz w:val="22"/>
          <w:szCs w:val="22"/>
        </w:rPr>
        <w:tab/>
        <w:t>Controla y supervisa la operación de llenado de carga en un contenedor y la colocación del precinto aduanero.</w:t>
      </w:r>
    </w:p>
    <w:p w14:paraId="08F8CD37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iii.</w:t>
      </w:r>
      <w:r w:rsidRPr="005E1932">
        <w:rPr>
          <w:rFonts w:ascii="Arial" w:eastAsia="Arial" w:hAnsi="Arial" w:cs="Arial"/>
          <w:sz w:val="22"/>
          <w:szCs w:val="22"/>
        </w:rPr>
        <w:tab/>
        <w:t>Controla y supervisa el traslado de la carga y la integridad del precinto aduanero desde la salida de su recinto hasta su entrega al transportista internacional, administrador o concesionario del puerto, aeropuerto o terminal terrestre internacional, según corresponda.</w:t>
      </w:r>
    </w:p>
    <w:p w14:paraId="4BE56177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tabs>
          <w:tab w:val="left" w:pos="2552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14:paraId="39D8EBB2" w14:textId="77777777" w:rsidR="00F71F05" w:rsidRPr="005E1932" w:rsidRDefault="00997D74" w:rsidP="00997D74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b.3)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El </w:t>
      </w:r>
      <w:r w:rsidR="00AF5E90" w:rsidRPr="005E1932">
        <w:rPr>
          <w:rFonts w:ascii="Arial" w:eastAsia="Arial" w:hAnsi="Arial" w:cs="Arial"/>
          <w:sz w:val="22"/>
          <w:szCs w:val="22"/>
        </w:rPr>
        <w:t>administrador o concesionario de la instalación portuaria</w:t>
      </w:r>
    </w:p>
    <w:p w14:paraId="51D6E0DB" w14:textId="373995F0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i.</w:t>
      </w:r>
      <w:r w:rsidRPr="005E1932">
        <w:rPr>
          <w:rFonts w:ascii="Arial" w:eastAsia="Arial" w:hAnsi="Arial" w:cs="Arial"/>
          <w:sz w:val="22"/>
          <w:szCs w:val="22"/>
        </w:rPr>
        <w:tab/>
        <w:t>Verifica la integridad del precinto aduanero de la carga que ingresa y sale de sus recintos y asegura su integridad mientras se encuentre en sus instalaciones. El precinto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 xml:space="preserve"> de la carga que ingresa a sus instalaciones debe ser el que figura en la información del registro de ingreso del </w:t>
      </w:r>
      <w:r w:rsidR="00687D21" w:rsidRPr="005E1932">
        <w:rPr>
          <w:rFonts w:ascii="Arial" w:eastAsia="Arial" w:hAnsi="Arial" w:cs="Arial"/>
          <w:sz w:val="22"/>
          <w:szCs w:val="22"/>
        </w:rPr>
        <w:t>vehículo con la carga al puerto (</w:t>
      </w:r>
      <w:r w:rsidRPr="005E1932">
        <w:rPr>
          <w:rFonts w:ascii="Arial" w:eastAsia="Arial" w:hAnsi="Arial" w:cs="Arial"/>
          <w:sz w:val="22"/>
          <w:szCs w:val="22"/>
        </w:rPr>
        <w:t>RIP</w:t>
      </w:r>
      <w:r w:rsidR="00687D21" w:rsidRPr="005E1932">
        <w:rPr>
          <w:rFonts w:ascii="Arial" w:eastAsia="Arial" w:hAnsi="Arial" w:cs="Arial"/>
          <w:sz w:val="22"/>
          <w:szCs w:val="22"/>
        </w:rPr>
        <w:t>)</w:t>
      </w:r>
      <w:r w:rsidRPr="005E1932">
        <w:rPr>
          <w:rFonts w:ascii="Arial" w:eastAsia="Arial" w:hAnsi="Arial" w:cs="Arial"/>
          <w:sz w:val="22"/>
          <w:szCs w:val="22"/>
        </w:rPr>
        <w:t>.</w:t>
      </w:r>
    </w:p>
    <w:p w14:paraId="3B7D1F8E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ii.</w:t>
      </w:r>
      <w:r w:rsidRPr="005E1932">
        <w:rPr>
          <w:rFonts w:ascii="Arial" w:eastAsia="Arial" w:hAnsi="Arial" w:cs="Arial"/>
          <w:sz w:val="22"/>
          <w:szCs w:val="22"/>
        </w:rPr>
        <w:tab/>
        <w:t>Controla y supervisa la operación de llenado y la colocación del precinto aduanero, cuando corresponda.</w:t>
      </w:r>
    </w:p>
    <w:p w14:paraId="4A3056F0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iii.</w:t>
      </w:r>
      <w:r w:rsidRPr="005E1932">
        <w:rPr>
          <w:rFonts w:ascii="Arial" w:eastAsia="Arial" w:hAnsi="Arial" w:cs="Arial"/>
          <w:sz w:val="22"/>
          <w:szCs w:val="22"/>
        </w:rPr>
        <w:tab/>
        <w:t>Custodia la mercancía hasta su entrega al transportista internacional para su embarque.</w:t>
      </w:r>
    </w:p>
    <w:p w14:paraId="3B84128C" w14:textId="77777777" w:rsidR="00F71F05" w:rsidRPr="005E1932" w:rsidRDefault="00F71F05">
      <w:pPr>
        <w:ind w:left="1151"/>
        <w:jc w:val="both"/>
        <w:rPr>
          <w:rFonts w:ascii="Arial" w:eastAsia="Arial" w:hAnsi="Arial" w:cs="Arial"/>
          <w:sz w:val="22"/>
          <w:szCs w:val="22"/>
        </w:rPr>
      </w:pPr>
    </w:p>
    <w:p w14:paraId="54C86B23" w14:textId="77777777" w:rsidR="00997D74" w:rsidRPr="005E1932" w:rsidRDefault="00997D74" w:rsidP="00997D74">
      <w:p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b.4)</w:t>
      </w:r>
      <w:r w:rsidRPr="005E1932">
        <w:rPr>
          <w:rFonts w:ascii="Arial" w:eastAsia="Arial" w:hAnsi="Arial" w:cs="Arial"/>
          <w:sz w:val="22"/>
          <w:szCs w:val="22"/>
        </w:rPr>
        <w:tab/>
      </w:r>
      <w:r w:rsidR="00AF5E90" w:rsidRPr="005E1932">
        <w:rPr>
          <w:rFonts w:ascii="Arial" w:eastAsia="Arial" w:hAnsi="Arial" w:cs="Arial"/>
          <w:sz w:val="22"/>
          <w:szCs w:val="22"/>
        </w:rPr>
        <w:t>El exportador, almacén aduanero</w:t>
      </w:r>
      <w:r w:rsidR="00CF5091" w:rsidRPr="005E1932">
        <w:rPr>
          <w:rFonts w:ascii="Arial" w:eastAsia="Arial" w:hAnsi="Arial" w:cs="Arial"/>
          <w:sz w:val="22"/>
          <w:szCs w:val="22"/>
        </w:rPr>
        <w:t xml:space="preserve">, </w:t>
      </w:r>
      <w:r w:rsidR="00AF5E90" w:rsidRPr="005E1932">
        <w:rPr>
          <w:rFonts w:ascii="Arial" w:eastAsia="Arial" w:hAnsi="Arial" w:cs="Arial"/>
          <w:sz w:val="22"/>
          <w:szCs w:val="22"/>
        </w:rPr>
        <w:t>administrador o concesionario de la instalación portuaria, según corresponda</w:t>
      </w:r>
      <w:r w:rsidR="00B2242B" w:rsidRPr="005E1932">
        <w:rPr>
          <w:rFonts w:ascii="Arial" w:eastAsia="Arial" w:hAnsi="Arial" w:cs="Arial"/>
          <w:sz w:val="22"/>
          <w:szCs w:val="22"/>
        </w:rPr>
        <w:t>:</w:t>
      </w:r>
    </w:p>
    <w:p w14:paraId="27C2F53C" w14:textId="77777777" w:rsidR="00997D74" w:rsidRPr="005E1932" w:rsidRDefault="00AF5E90" w:rsidP="00997D74">
      <w:pPr>
        <w:pBdr>
          <w:top w:val="nil"/>
          <w:left w:val="nil"/>
          <w:bottom w:val="nil"/>
          <w:right w:val="nil"/>
          <w:between w:val="nil"/>
        </w:pBdr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 </w:t>
      </w:r>
      <w:r w:rsidR="00997D74" w:rsidRPr="005E1932">
        <w:rPr>
          <w:rFonts w:ascii="Arial" w:eastAsia="Arial" w:hAnsi="Arial" w:cs="Arial"/>
          <w:sz w:val="22"/>
          <w:szCs w:val="22"/>
        </w:rPr>
        <w:t>i.</w:t>
      </w:r>
      <w:r w:rsidR="00997D74" w:rsidRPr="005E1932">
        <w:rPr>
          <w:rFonts w:ascii="Arial" w:eastAsia="Arial" w:hAnsi="Arial" w:cs="Arial"/>
          <w:sz w:val="22"/>
          <w:szCs w:val="22"/>
        </w:rPr>
        <w:tab/>
        <w:t>R</w:t>
      </w:r>
      <w:r w:rsidRPr="005E1932">
        <w:rPr>
          <w:rFonts w:ascii="Arial" w:eastAsia="Arial" w:hAnsi="Arial" w:cs="Arial"/>
          <w:sz w:val="22"/>
          <w:szCs w:val="22"/>
        </w:rPr>
        <w:t xml:space="preserve">egistra la información de las personas que participan en la operación de llenado y colocación del precinto aduanero, conforme al </w:t>
      </w:r>
      <w:r w:rsidR="00CF5091" w:rsidRPr="005E1932">
        <w:rPr>
          <w:rFonts w:ascii="Arial" w:eastAsia="Arial" w:hAnsi="Arial" w:cs="Arial"/>
          <w:sz w:val="22"/>
          <w:szCs w:val="22"/>
        </w:rPr>
        <w:t>a</w:t>
      </w:r>
      <w:r w:rsidRPr="005E1932">
        <w:rPr>
          <w:rFonts w:ascii="Arial" w:eastAsia="Arial" w:hAnsi="Arial" w:cs="Arial"/>
          <w:sz w:val="22"/>
          <w:szCs w:val="22"/>
        </w:rPr>
        <w:t>nexo IX</w:t>
      </w:r>
      <w:r w:rsidR="00997D74" w:rsidRPr="005E1932">
        <w:rPr>
          <w:rFonts w:ascii="Arial" w:eastAsia="Arial" w:hAnsi="Arial" w:cs="Arial"/>
          <w:sz w:val="22"/>
          <w:szCs w:val="22"/>
        </w:rPr>
        <w:t>.</w:t>
      </w:r>
    </w:p>
    <w:p w14:paraId="7D46B843" w14:textId="77777777" w:rsidR="00F71F05" w:rsidRPr="005E1932" w:rsidRDefault="00997D74" w:rsidP="00997D74">
      <w:pPr>
        <w:pBdr>
          <w:top w:val="nil"/>
          <w:left w:val="nil"/>
          <w:bottom w:val="nil"/>
          <w:right w:val="nil"/>
          <w:between w:val="nil"/>
        </w:pBdr>
        <w:ind w:left="2268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ii.</w:t>
      </w:r>
      <w:r w:rsidRPr="005E1932">
        <w:rPr>
          <w:rFonts w:ascii="Arial" w:eastAsia="Arial" w:hAnsi="Arial" w:cs="Arial"/>
          <w:sz w:val="22"/>
          <w:szCs w:val="22"/>
        </w:rPr>
        <w:tab/>
        <w:t>L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leva un registro fotográfico en formato JPG, cuya imagen permita identificar con claridad el número del precinto aduanero colocado y el número del contenedor. Esta información es conservada por un periodo de tres meses computado desde la fecha de registro de colocación del precinto aduanero. </w:t>
      </w:r>
    </w:p>
    <w:p w14:paraId="1D17EEC2" w14:textId="77777777" w:rsidR="00997D74" w:rsidRPr="005E1932" w:rsidRDefault="00997D74" w:rsidP="00997D74">
      <w:pPr>
        <w:pBdr>
          <w:top w:val="nil"/>
          <w:left w:val="nil"/>
          <w:bottom w:val="nil"/>
          <w:right w:val="nil"/>
          <w:between w:val="nil"/>
        </w:pBdr>
        <w:ind w:left="2268" w:hanging="283"/>
        <w:jc w:val="both"/>
        <w:rPr>
          <w:rFonts w:ascii="Arial" w:eastAsia="Arial" w:hAnsi="Arial" w:cs="Arial"/>
          <w:sz w:val="22"/>
          <w:szCs w:val="22"/>
        </w:rPr>
      </w:pPr>
    </w:p>
    <w:p w14:paraId="3A2F4B3D" w14:textId="77777777" w:rsidR="00F71F05" w:rsidRPr="005E1932" w:rsidRDefault="00AF5E90" w:rsidP="00997D74">
      <w:pPr>
        <w:numPr>
          <w:ilvl w:val="0"/>
          <w:numId w:val="9"/>
        </w:numPr>
        <w:ind w:left="1276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El usuario comunica a la autoridad aduanera cuando detecte: </w:t>
      </w:r>
    </w:p>
    <w:p w14:paraId="436636EE" w14:textId="77777777" w:rsidR="00F71F05" w:rsidRPr="005E1932" w:rsidRDefault="00997D74" w:rsidP="00997D74">
      <w:pPr>
        <w:numPr>
          <w:ilvl w:val="0"/>
          <w:numId w:val="5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Q</w:t>
      </w:r>
      <w:r w:rsidR="00AF5E90" w:rsidRPr="005E1932">
        <w:rPr>
          <w:rFonts w:ascii="Arial" w:eastAsia="Arial" w:hAnsi="Arial" w:cs="Arial"/>
          <w:sz w:val="22"/>
          <w:szCs w:val="22"/>
        </w:rPr>
        <w:t>ue no se ha utilizado el precinto aduanero conforme con las disposiciones previstas en el presente procedimiento.</w:t>
      </w:r>
    </w:p>
    <w:p w14:paraId="43562526" w14:textId="77777777" w:rsidR="00F71F05" w:rsidRPr="005E1932" w:rsidRDefault="00997D74" w:rsidP="00997D74">
      <w:pPr>
        <w:numPr>
          <w:ilvl w:val="0"/>
          <w:numId w:val="5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Q</w:t>
      </w:r>
      <w:r w:rsidR="00AF5E90" w:rsidRPr="005E1932">
        <w:rPr>
          <w:rFonts w:ascii="Arial" w:eastAsia="Arial" w:hAnsi="Arial" w:cs="Arial"/>
          <w:sz w:val="22"/>
          <w:szCs w:val="22"/>
        </w:rPr>
        <w:t>ue se ha violado o alterad</w:t>
      </w:r>
      <w:r w:rsidR="00FB3088" w:rsidRPr="005E1932">
        <w:rPr>
          <w:rFonts w:ascii="Arial" w:eastAsia="Arial" w:hAnsi="Arial" w:cs="Arial"/>
          <w:sz w:val="22"/>
          <w:szCs w:val="22"/>
        </w:rPr>
        <w:t xml:space="preserve">o o intentado violentar o alterar </w:t>
      </w:r>
      <w:r w:rsidR="00AF5E90" w:rsidRPr="005E1932">
        <w:rPr>
          <w:rFonts w:ascii="Arial" w:eastAsia="Arial" w:hAnsi="Arial" w:cs="Arial"/>
          <w:sz w:val="22"/>
          <w:szCs w:val="22"/>
        </w:rPr>
        <w:t>el precinto aduanero</w:t>
      </w:r>
      <w:r w:rsidR="00CE16F2" w:rsidRPr="005E1932">
        <w:rPr>
          <w:rFonts w:ascii="Arial" w:eastAsia="Arial" w:hAnsi="Arial" w:cs="Arial"/>
          <w:sz w:val="22"/>
          <w:szCs w:val="22"/>
        </w:rPr>
        <w:t>.</w:t>
      </w:r>
    </w:p>
    <w:p w14:paraId="5ADBF0BB" w14:textId="77777777" w:rsidR="00F71F05" w:rsidRPr="005E1932" w:rsidRDefault="00997D74" w:rsidP="00997D74">
      <w:pPr>
        <w:numPr>
          <w:ilvl w:val="0"/>
          <w:numId w:val="5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O</w:t>
      </w:r>
      <w:r w:rsidR="00AF5E90" w:rsidRPr="005E1932">
        <w:rPr>
          <w:rFonts w:ascii="Arial" w:eastAsia="Arial" w:hAnsi="Arial" w:cs="Arial"/>
          <w:sz w:val="22"/>
          <w:szCs w:val="22"/>
        </w:rPr>
        <w:t>tras ocurrencias con riesgo de integridad de la carga.</w:t>
      </w:r>
    </w:p>
    <w:p w14:paraId="42AF0C2D" w14:textId="77777777" w:rsidR="00F71F05" w:rsidRPr="005E1932" w:rsidRDefault="00F71F05">
      <w:pPr>
        <w:jc w:val="both"/>
        <w:rPr>
          <w:rFonts w:ascii="Arial" w:eastAsia="Arial" w:hAnsi="Arial" w:cs="Arial"/>
          <w:sz w:val="22"/>
          <w:szCs w:val="22"/>
        </w:rPr>
      </w:pPr>
    </w:p>
    <w:p w14:paraId="5072F6CF" w14:textId="77777777" w:rsidR="00F71F05" w:rsidRPr="005E1932" w:rsidRDefault="00AF5E90" w:rsidP="00997D74">
      <w:pPr>
        <w:ind w:left="1276"/>
        <w:jc w:val="both"/>
        <w:rPr>
          <w:rFonts w:ascii="Arial" w:eastAsia="Arial" w:hAnsi="Arial" w:cs="Arial"/>
          <w:sz w:val="18"/>
          <w:szCs w:val="18"/>
        </w:rPr>
      </w:pPr>
      <w:r w:rsidRPr="005E1932">
        <w:rPr>
          <w:rFonts w:ascii="Arial" w:eastAsia="Arial" w:hAnsi="Arial" w:cs="Arial"/>
          <w:sz w:val="22"/>
          <w:szCs w:val="22"/>
        </w:rPr>
        <w:t>La comunicación se efectúa en forma inmediata a través uno de los siguientes canales de comunicación</w:t>
      </w:r>
      <w:r w:rsidRPr="005E1932">
        <w:rPr>
          <w:rFonts w:ascii="Arial" w:eastAsia="Arial" w:hAnsi="Arial" w:cs="Arial"/>
          <w:sz w:val="18"/>
          <w:szCs w:val="18"/>
        </w:rPr>
        <w:t>:</w:t>
      </w:r>
    </w:p>
    <w:p w14:paraId="65734295" w14:textId="77777777" w:rsidR="00F71F05" w:rsidRPr="005E1932" w:rsidRDefault="00AF5E90" w:rsidP="00997D74">
      <w:pPr>
        <w:numPr>
          <w:ilvl w:val="0"/>
          <w:numId w:val="19"/>
        </w:numPr>
        <w:ind w:left="1701" w:hanging="425"/>
        <w:jc w:val="both"/>
        <w:rPr>
          <w:rFonts w:ascii="Arial" w:eastAsia="Arial" w:hAnsi="Arial" w:cs="Arial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Registro en </w:t>
      </w:r>
      <w:r w:rsidR="00AB2A47" w:rsidRPr="005E1932">
        <w:rPr>
          <w:rFonts w:ascii="Arial" w:eastAsia="Arial" w:hAnsi="Arial" w:cs="Arial"/>
          <w:sz w:val="22"/>
          <w:szCs w:val="22"/>
        </w:rPr>
        <w:t>f</w:t>
      </w:r>
      <w:r w:rsidRPr="005E1932">
        <w:rPr>
          <w:rFonts w:ascii="Arial" w:eastAsia="Arial" w:hAnsi="Arial" w:cs="Arial"/>
          <w:sz w:val="22"/>
          <w:szCs w:val="22"/>
        </w:rPr>
        <w:t xml:space="preserve">ormulario de </w:t>
      </w:r>
      <w:r w:rsidR="00AB2A47" w:rsidRPr="005E1932">
        <w:rPr>
          <w:rFonts w:ascii="Arial" w:eastAsia="Arial" w:hAnsi="Arial" w:cs="Arial"/>
          <w:sz w:val="22"/>
          <w:szCs w:val="22"/>
        </w:rPr>
        <w:t>a</w:t>
      </w:r>
      <w:r w:rsidRPr="005E1932">
        <w:rPr>
          <w:rFonts w:ascii="Arial" w:eastAsia="Arial" w:hAnsi="Arial" w:cs="Arial"/>
          <w:sz w:val="22"/>
          <w:szCs w:val="22"/>
        </w:rPr>
        <w:t xml:space="preserve">visos de </w:t>
      </w:r>
      <w:r w:rsidR="00AB2A47" w:rsidRPr="005E1932">
        <w:rPr>
          <w:rFonts w:ascii="Arial" w:eastAsia="Arial" w:hAnsi="Arial" w:cs="Arial"/>
          <w:sz w:val="22"/>
          <w:szCs w:val="22"/>
        </w:rPr>
        <w:t>i</w:t>
      </w:r>
      <w:r w:rsidRPr="005E1932">
        <w:rPr>
          <w:rFonts w:ascii="Arial" w:eastAsia="Arial" w:hAnsi="Arial" w:cs="Arial"/>
          <w:sz w:val="22"/>
          <w:szCs w:val="22"/>
        </w:rPr>
        <w:t xml:space="preserve">ncidencia del portal </w:t>
      </w:r>
      <w:r w:rsidR="00874332" w:rsidRPr="005E1932">
        <w:rPr>
          <w:rFonts w:ascii="Arial" w:eastAsia="Arial" w:hAnsi="Arial" w:cs="Arial"/>
          <w:sz w:val="22"/>
          <w:szCs w:val="22"/>
        </w:rPr>
        <w:t xml:space="preserve">de la </w:t>
      </w:r>
      <w:r w:rsidRPr="005E1932">
        <w:rPr>
          <w:rFonts w:ascii="Arial" w:eastAsia="Arial" w:hAnsi="Arial" w:cs="Arial"/>
          <w:sz w:val="22"/>
          <w:szCs w:val="22"/>
        </w:rPr>
        <w:t>SUNAT o APP precintos aduaneros</w:t>
      </w:r>
      <w:r w:rsidR="00CE16F2" w:rsidRPr="005E1932">
        <w:rPr>
          <w:rFonts w:ascii="Arial" w:eastAsia="Arial" w:hAnsi="Arial" w:cs="Arial"/>
          <w:sz w:val="22"/>
          <w:szCs w:val="22"/>
        </w:rPr>
        <w:t>.</w:t>
      </w:r>
    </w:p>
    <w:p w14:paraId="11CE30BD" w14:textId="77777777" w:rsidR="00F71F05" w:rsidRPr="005E1932" w:rsidRDefault="00997D74" w:rsidP="00997D74">
      <w:pPr>
        <w:numPr>
          <w:ilvl w:val="0"/>
          <w:numId w:val="18"/>
        </w:numPr>
        <w:ind w:left="1701" w:hanging="425"/>
        <w:jc w:val="both"/>
        <w:rPr>
          <w:rFonts w:ascii="Arial" w:eastAsia="Arial" w:hAnsi="Arial" w:cs="Arial"/>
        </w:rPr>
      </w:pPr>
      <w:r w:rsidRPr="005E1932">
        <w:rPr>
          <w:rFonts w:ascii="Arial" w:eastAsia="Arial" w:hAnsi="Arial" w:cs="Arial"/>
          <w:sz w:val="22"/>
          <w:szCs w:val="22"/>
        </w:rPr>
        <w:t>C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orreo electrónico, dirigido al directorio de contactos por jurisdicción del </w:t>
      </w:r>
      <w:r w:rsidR="00AB2A47" w:rsidRPr="005E1932">
        <w:rPr>
          <w:rFonts w:ascii="Arial" w:eastAsia="Arial" w:hAnsi="Arial" w:cs="Arial"/>
          <w:sz w:val="22"/>
          <w:szCs w:val="22"/>
        </w:rPr>
        <w:t>a</w:t>
      </w:r>
      <w:r w:rsidR="00AF5E90" w:rsidRPr="005E1932">
        <w:rPr>
          <w:rFonts w:ascii="Arial" w:eastAsia="Arial" w:hAnsi="Arial" w:cs="Arial"/>
          <w:sz w:val="22"/>
          <w:szCs w:val="22"/>
        </w:rPr>
        <w:t xml:space="preserve">nexo VIII, considerando el formato del </w:t>
      </w:r>
      <w:r w:rsidR="00AB2A47" w:rsidRPr="005E1932">
        <w:rPr>
          <w:rFonts w:ascii="Arial" w:eastAsia="Arial" w:hAnsi="Arial" w:cs="Arial"/>
          <w:sz w:val="22"/>
          <w:szCs w:val="22"/>
        </w:rPr>
        <w:t>a</w:t>
      </w:r>
      <w:r w:rsidR="00AF5E90" w:rsidRPr="005E1932">
        <w:rPr>
          <w:rFonts w:ascii="Arial" w:eastAsia="Arial" w:hAnsi="Arial" w:cs="Arial"/>
          <w:sz w:val="22"/>
          <w:szCs w:val="22"/>
        </w:rPr>
        <w:t>nexo VII.</w:t>
      </w:r>
    </w:p>
    <w:p w14:paraId="2E3077A3" w14:textId="77777777" w:rsidR="00F71F05" w:rsidRPr="005E1932" w:rsidRDefault="00F71F05">
      <w:pPr>
        <w:tabs>
          <w:tab w:val="left" w:pos="1276"/>
        </w:tabs>
        <w:ind w:left="1276"/>
        <w:rPr>
          <w:rFonts w:ascii="Calibri" w:eastAsia="Calibri" w:hAnsi="Calibri" w:cs="Calibri"/>
          <w:sz w:val="22"/>
          <w:szCs w:val="22"/>
        </w:rPr>
      </w:pPr>
    </w:p>
    <w:p w14:paraId="146A6BCE" w14:textId="77777777" w:rsidR="00F71F05" w:rsidRPr="005E1932" w:rsidRDefault="00AF5E90">
      <w:pPr>
        <w:tabs>
          <w:tab w:val="left" w:pos="1276"/>
        </w:tabs>
        <w:ind w:left="1276"/>
        <w:jc w:val="both"/>
        <w:rPr>
          <w:rFonts w:ascii="Calibri" w:eastAsia="Calibri" w:hAnsi="Calibri" w:cs="Calibri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Esta comunicación se realiza sin perjuicio de cumplir con lo dispuesto en otros procedimientos.</w:t>
      </w:r>
    </w:p>
    <w:p w14:paraId="51B66B2B" w14:textId="77777777" w:rsidR="00F71F05" w:rsidRPr="005E1932" w:rsidRDefault="00F71F05">
      <w:pPr>
        <w:ind w:firstLine="1275"/>
        <w:rPr>
          <w:rFonts w:ascii="Arial" w:eastAsia="Arial" w:hAnsi="Arial" w:cs="Arial"/>
          <w:sz w:val="22"/>
          <w:szCs w:val="22"/>
        </w:rPr>
      </w:pPr>
    </w:p>
    <w:p w14:paraId="5E3A2656" w14:textId="77777777" w:rsidR="00F71F05" w:rsidRPr="005E1932" w:rsidRDefault="00AF5E90">
      <w:pPr>
        <w:ind w:left="1276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La autoridad aduanera brinda respuesta al usuario dentro del plazo de dos horas de recibida la comunicación de ocurrencias vinculadas al precinto aduanero</w:t>
      </w:r>
      <w:r w:rsidR="00AB2A47" w:rsidRPr="005E1932">
        <w:rPr>
          <w:rFonts w:ascii="Arial" w:eastAsia="Arial" w:hAnsi="Arial" w:cs="Arial"/>
          <w:sz w:val="22"/>
          <w:szCs w:val="22"/>
        </w:rPr>
        <w:t>;</w:t>
      </w:r>
      <w:r w:rsidR="00DB6474" w:rsidRPr="005E1932">
        <w:rPr>
          <w:rFonts w:ascii="Arial" w:eastAsia="Arial" w:hAnsi="Arial" w:cs="Arial"/>
          <w:sz w:val="22"/>
          <w:szCs w:val="22"/>
        </w:rPr>
        <w:t xml:space="preserve"> </w:t>
      </w:r>
      <w:r w:rsidRPr="005E1932">
        <w:rPr>
          <w:rFonts w:ascii="Arial" w:eastAsia="Arial" w:hAnsi="Arial" w:cs="Arial"/>
          <w:sz w:val="22"/>
          <w:szCs w:val="22"/>
        </w:rPr>
        <w:t>de considerarlo necesario</w:t>
      </w:r>
      <w:r w:rsidR="00AB2A47" w:rsidRPr="005E1932">
        <w:rPr>
          <w:rFonts w:ascii="Arial" w:eastAsia="Arial" w:hAnsi="Arial" w:cs="Arial"/>
          <w:sz w:val="22"/>
          <w:szCs w:val="22"/>
        </w:rPr>
        <w:t>,</w:t>
      </w:r>
      <w:r w:rsidRPr="005E1932">
        <w:rPr>
          <w:rFonts w:ascii="Arial" w:eastAsia="Arial" w:hAnsi="Arial" w:cs="Arial"/>
          <w:sz w:val="22"/>
          <w:szCs w:val="22"/>
        </w:rPr>
        <w:t xml:space="preserve"> dispone una acción de control extraordinario.</w:t>
      </w:r>
    </w:p>
    <w:p w14:paraId="77DDA9A6" w14:textId="77777777" w:rsidR="00F71F05" w:rsidRPr="005E1932" w:rsidRDefault="00F71F05">
      <w:pPr>
        <w:rPr>
          <w:rFonts w:ascii="Calibri" w:eastAsia="Calibri" w:hAnsi="Calibri" w:cs="Calibri"/>
        </w:rPr>
      </w:pPr>
    </w:p>
    <w:p w14:paraId="0DC2418A" w14:textId="77777777" w:rsidR="00F71F05" w:rsidRPr="005E1932" w:rsidRDefault="00AF5E90">
      <w:pPr>
        <w:numPr>
          <w:ilvl w:val="0"/>
          <w:numId w:val="9"/>
        </w:numPr>
        <w:ind w:left="1276" w:hanging="425"/>
        <w:jc w:val="both"/>
        <w:rPr>
          <w:rFonts w:ascii="Calibri" w:eastAsia="Calibri" w:hAnsi="Calibri" w:cs="Calibri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La INCA controla el </w:t>
      </w:r>
      <w:r w:rsidR="00997D74" w:rsidRPr="005E1932">
        <w:rPr>
          <w:rFonts w:ascii="Arial" w:eastAsia="Arial" w:hAnsi="Arial" w:cs="Arial"/>
          <w:sz w:val="22"/>
          <w:szCs w:val="22"/>
        </w:rPr>
        <w:t>cumplimiento</w:t>
      </w:r>
      <w:r w:rsidRPr="005E1932">
        <w:rPr>
          <w:rFonts w:ascii="Arial" w:eastAsia="Arial" w:hAnsi="Arial" w:cs="Arial"/>
          <w:sz w:val="22"/>
          <w:szCs w:val="22"/>
        </w:rPr>
        <w:t xml:space="preserve"> de lo previsto en el presente procedimiento en base a técnicas de gestión de riesgo. </w:t>
      </w:r>
    </w:p>
    <w:p w14:paraId="705904E6" w14:textId="77777777" w:rsidR="00F71F05" w:rsidRPr="005E1932" w:rsidRDefault="00F71F05">
      <w:pPr>
        <w:ind w:left="720"/>
        <w:jc w:val="both"/>
        <w:rPr>
          <w:rFonts w:ascii="Arial" w:eastAsia="Arial" w:hAnsi="Arial" w:cs="Arial"/>
          <w:sz w:val="22"/>
          <w:szCs w:val="22"/>
        </w:rPr>
      </w:pPr>
    </w:p>
    <w:p w14:paraId="221DED7C" w14:textId="77777777" w:rsidR="00F71F05" w:rsidRPr="005E1932" w:rsidRDefault="00AF5E90" w:rsidP="00997D74">
      <w:pPr>
        <w:ind w:left="1276"/>
        <w:jc w:val="both"/>
        <w:rPr>
          <w:rFonts w:ascii="Calibri" w:eastAsia="Calibri" w:hAnsi="Calibri" w:cs="Calibri"/>
        </w:rPr>
      </w:pPr>
      <w:r w:rsidRPr="005E1932">
        <w:rPr>
          <w:rFonts w:ascii="Arial" w:eastAsia="Arial" w:hAnsi="Arial" w:cs="Arial"/>
          <w:sz w:val="22"/>
          <w:szCs w:val="22"/>
        </w:rPr>
        <w:t>La INCA puede:</w:t>
      </w:r>
    </w:p>
    <w:p w14:paraId="712C6052" w14:textId="1D8109F3" w:rsidR="00F71F05" w:rsidRPr="005E1932" w:rsidRDefault="00AF5E90">
      <w:pPr>
        <w:numPr>
          <w:ilvl w:val="0"/>
          <w:numId w:val="6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Verificar la información consignada en la solicitud por el proveedor de</w:t>
      </w:r>
      <w:r w:rsidR="00F86F6E" w:rsidRPr="005E1932">
        <w:rPr>
          <w:rFonts w:ascii="Arial" w:eastAsia="Arial" w:hAnsi="Arial" w:cs="Arial"/>
          <w:sz w:val="22"/>
          <w:szCs w:val="22"/>
        </w:rPr>
        <w:t>l</w:t>
      </w:r>
      <w:r w:rsidRPr="005E1932">
        <w:rPr>
          <w:rFonts w:ascii="Arial" w:eastAsia="Arial" w:hAnsi="Arial" w:cs="Arial"/>
          <w:sz w:val="22"/>
          <w:szCs w:val="22"/>
        </w:rPr>
        <w:t xml:space="preserve"> precinto</w:t>
      </w:r>
      <w:r w:rsidR="00F86F6E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.</w:t>
      </w:r>
    </w:p>
    <w:p w14:paraId="4E78256C" w14:textId="77777777" w:rsidR="00F71F05" w:rsidRPr="005E1932" w:rsidRDefault="00AF5E90">
      <w:pPr>
        <w:numPr>
          <w:ilvl w:val="0"/>
          <w:numId w:val="6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Solicitar muestras de</w:t>
      </w:r>
      <w:r w:rsidR="00CE16F2" w:rsidRPr="005E1932">
        <w:rPr>
          <w:rFonts w:ascii="Arial" w:eastAsia="Arial" w:hAnsi="Arial" w:cs="Arial"/>
          <w:sz w:val="22"/>
          <w:szCs w:val="22"/>
        </w:rPr>
        <w:t>l precinto aduanero</w:t>
      </w:r>
      <w:r w:rsidRPr="005E1932">
        <w:rPr>
          <w:rFonts w:ascii="Arial" w:eastAsia="Arial" w:hAnsi="Arial" w:cs="Arial"/>
          <w:sz w:val="22"/>
          <w:szCs w:val="22"/>
        </w:rPr>
        <w:t>.</w:t>
      </w:r>
    </w:p>
    <w:p w14:paraId="72406EFB" w14:textId="77777777" w:rsidR="00F71F05" w:rsidRPr="005E1932" w:rsidRDefault="00AF5E90">
      <w:pPr>
        <w:numPr>
          <w:ilvl w:val="0"/>
          <w:numId w:val="6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Enviar las muestras de</w:t>
      </w:r>
      <w:r w:rsidR="00CE16F2" w:rsidRPr="005E1932">
        <w:rPr>
          <w:rFonts w:ascii="Arial" w:eastAsia="Arial" w:hAnsi="Arial" w:cs="Arial"/>
          <w:sz w:val="22"/>
          <w:szCs w:val="22"/>
        </w:rPr>
        <w:t>l precinto aduanero</w:t>
      </w:r>
      <w:r w:rsidRPr="005E1932">
        <w:rPr>
          <w:rFonts w:ascii="Arial" w:eastAsia="Arial" w:hAnsi="Arial" w:cs="Arial"/>
          <w:sz w:val="22"/>
          <w:szCs w:val="22"/>
        </w:rPr>
        <w:t xml:space="preserve"> a un laboratorio para la emisión de </w:t>
      </w:r>
      <w:r w:rsidR="00997D74" w:rsidRPr="005E1932">
        <w:rPr>
          <w:rFonts w:ascii="Arial" w:eastAsia="Arial" w:hAnsi="Arial" w:cs="Arial"/>
          <w:sz w:val="22"/>
          <w:szCs w:val="22"/>
        </w:rPr>
        <w:t>un informe</w:t>
      </w:r>
      <w:r w:rsidRPr="005E1932">
        <w:rPr>
          <w:rFonts w:ascii="Arial" w:eastAsia="Arial" w:hAnsi="Arial" w:cs="Arial"/>
          <w:sz w:val="22"/>
          <w:szCs w:val="22"/>
        </w:rPr>
        <w:t xml:space="preserve"> de ensayo sobre </w:t>
      </w:r>
      <w:r w:rsidR="00CE16F2" w:rsidRPr="005E1932">
        <w:rPr>
          <w:rFonts w:ascii="Arial" w:eastAsia="Arial" w:hAnsi="Arial" w:cs="Arial"/>
          <w:sz w:val="22"/>
          <w:szCs w:val="22"/>
        </w:rPr>
        <w:t>sus</w:t>
      </w:r>
      <w:r w:rsidRPr="005E1932">
        <w:rPr>
          <w:rFonts w:ascii="Arial" w:eastAsia="Arial" w:hAnsi="Arial" w:cs="Arial"/>
          <w:sz w:val="22"/>
          <w:szCs w:val="22"/>
        </w:rPr>
        <w:t xml:space="preserve"> especificaciones técnicas.</w:t>
      </w:r>
    </w:p>
    <w:p w14:paraId="2CEE8FB7" w14:textId="77777777" w:rsidR="00F71F05" w:rsidRPr="005E1932" w:rsidRDefault="00AF5E90">
      <w:pPr>
        <w:numPr>
          <w:ilvl w:val="0"/>
          <w:numId w:val="6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Realizar otras acciones de control.</w:t>
      </w:r>
    </w:p>
    <w:p w14:paraId="570C351F" w14:textId="77777777" w:rsidR="00F71F05" w:rsidRPr="005E1932" w:rsidRDefault="00F71F05">
      <w:pPr>
        <w:rPr>
          <w:rFonts w:ascii="Calibri" w:eastAsia="Calibri" w:hAnsi="Calibri" w:cs="Calibri"/>
        </w:rPr>
      </w:pPr>
    </w:p>
    <w:p w14:paraId="0A5ED7B5" w14:textId="77777777" w:rsidR="00F71F05" w:rsidRPr="005E1932" w:rsidRDefault="00AF5E90">
      <w:pPr>
        <w:ind w:left="1275"/>
        <w:jc w:val="both"/>
        <w:rPr>
          <w:rFonts w:ascii="Calibri" w:eastAsia="Calibri" w:hAnsi="Calibri" w:cs="Calibri"/>
        </w:rPr>
      </w:pPr>
      <w:r w:rsidRPr="005E1932">
        <w:rPr>
          <w:rFonts w:ascii="Arial" w:eastAsia="Arial" w:hAnsi="Arial" w:cs="Arial"/>
          <w:sz w:val="22"/>
          <w:szCs w:val="22"/>
        </w:rPr>
        <w:t>La SUNAT asume el costo del informe de ensayo, el cual debe contener:</w:t>
      </w:r>
    </w:p>
    <w:p w14:paraId="7385EE60" w14:textId="77777777" w:rsidR="00F71F05" w:rsidRPr="005E1932" w:rsidRDefault="00AF5E90">
      <w:pPr>
        <w:numPr>
          <w:ilvl w:val="0"/>
          <w:numId w:val="14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El nombre o razón social de la entidad encargada de realizar las pruebas.</w:t>
      </w:r>
    </w:p>
    <w:p w14:paraId="7416DED8" w14:textId="77777777" w:rsidR="00F71F05" w:rsidRPr="005E1932" w:rsidRDefault="00AF5E90">
      <w:pPr>
        <w:numPr>
          <w:ilvl w:val="0"/>
          <w:numId w:val="14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bookmarkStart w:id="7" w:name="_GoBack"/>
      <w:bookmarkEnd w:id="7"/>
      <w:r w:rsidRPr="005E1932">
        <w:rPr>
          <w:rFonts w:ascii="Arial" w:eastAsia="Arial" w:hAnsi="Arial" w:cs="Arial"/>
          <w:sz w:val="22"/>
          <w:szCs w:val="22"/>
        </w:rPr>
        <w:t>Las denominaciones de las pruebas realizadas, parámetros, condiciones y resultados.</w:t>
      </w:r>
    </w:p>
    <w:p w14:paraId="2C6FFBFB" w14:textId="77777777" w:rsidR="00F71F05" w:rsidRPr="005E1932" w:rsidRDefault="00AF5E90">
      <w:pPr>
        <w:numPr>
          <w:ilvl w:val="0"/>
          <w:numId w:val="14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La información de los equipos e instrumentos utilizados en las pruebas.</w:t>
      </w:r>
    </w:p>
    <w:p w14:paraId="5F229B3B" w14:textId="77777777" w:rsidR="00F71F05" w:rsidRPr="005E1932" w:rsidRDefault="00AF5E90">
      <w:pPr>
        <w:numPr>
          <w:ilvl w:val="0"/>
          <w:numId w:val="14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La cantidad de muestras analizadas.</w:t>
      </w:r>
    </w:p>
    <w:p w14:paraId="4DAA1879" w14:textId="77777777" w:rsidR="00F71F05" w:rsidRPr="005E1932" w:rsidRDefault="00AF5E90" w:rsidP="00DB6474">
      <w:pPr>
        <w:numPr>
          <w:ilvl w:val="0"/>
          <w:numId w:val="14"/>
        </w:numPr>
        <w:ind w:left="1701" w:hanging="425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La fecha y hora en que se realizaron las pruebas.</w:t>
      </w:r>
    </w:p>
    <w:p w14:paraId="1179C555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993" w:hanging="708"/>
        <w:jc w:val="both"/>
        <w:rPr>
          <w:rFonts w:ascii="Arial" w:eastAsia="Arial" w:hAnsi="Arial" w:cs="Arial"/>
          <w:sz w:val="22"/>
          <w:szCs w:val="22"/>
        </w:rPr>
      </w:pPr>
    </w:p>
    <w:p w14:paraId="55B11E76" w14:textId="77777777" w:rsidR="00F71F05" w:rsidRPr="005E1932" w:rsidRDefault="00AF5E90">
      <w:pPr>
        <w:pStyle w:val="Ttulo1"/>
      </w:pPr>
      <w:r w:rsidRPr="005E1932">
        <w:t>VIII.</w:t>
      </w:r>
      <w:r w:rsidRPr="005E1932">
        <w:tab/>
        <w:t>VIGENCIA</w:t>
      </w:r>
    </w:p>
    <w:p w14:paraId="06EA6E09" w14:textId="77777777" w:rsidR="00687D21" w:rsidRPr="005E1932" w:rsidRDefault="00687D21">
      <w:pPr>
        <w:ind w:left="567"/>
        <w:jc w:val="both"/>
        <w:rPr>
          <w:rFonts w:ascii="Arial" w:eastAsia="Arial" w:hAnsi="Arial" w:cs="Arial"/>
          <w:sz w:val="22"/>
          <w:szCs w:val="22"/>
        </w:rPr>
      </w:pPr>
      <w:bookmarkStart w:id="8" w:name="_heading=h.30j0zll" w:colFirst="0" w:colLast="0"/>
      <w:bookmarkEnd w:id="8"/>
    </w:p>
    <w:p w14:paraId="6A8C0896" w14:textId="77777777" w:rsidR="00F71F05" w:rsidRPr="005E1932" w:rsidRDefault="00AF5E90">
      <w:pPr>
        <w:ind w:left="567"/>
        <w:jc w:val="both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El presente procedimiento entra en vigencia al día siguiente de su publicación, excepto los incisos f) de los numerales 1 y 2 del </w:t>
      </w:r>
      <w:r w:rsidR="0074051B" w:rsidRPr="005E1932">
        <w:rPr>
          <w:rFonts w:ascii="Arial" w:eastAsia="Arial" w:hAnsi="Arial" w:cs="Arial"/>
          <w:sz w:val="22"/>
          <w:szCs w:val="22"/>
        </w:rPr>
        <w:t>a</w:t>
      </w:r>
      <w:r w:rsidRPr="005E1932">
        <w:rPr>
          <w:rFonts w:ascii="Arial" w:eastAsia="Arial" w:hAnsi="Arial" w:cs="Arial"/>
          <w:sz w:val="22"/>
          <w:szCs w:val="22"/>
        </w:rPr>
        <w:t xml:space="preserve">nexo II, que establecen la obligación de incluir el código QR en los precintos aduaneros que entran en vigencia el 4 de julio de 2021.  </w:t>
      </w:r>
    </w:p>
    <w:p w14:paraId="193260F9" w14:textId="77777777" w:rsidR="00874332" w:rsidRPr="005E1932" w:rsidRDefault="00874332">
      <w:pPr>
        <w:tabs>
          <w:tab w:val="left" w:pos="993"/>
        </w:tabs>
        <w:jc w:val="both"/>
        <w:rPr>
          <w:rFonts w:ascii="Arial" w:eastAsia="Arial" w:hAnsi="Arial" w:cs="Arial"/>
          <w:b/>
          <w:sz w:val="22"/>
          <w:szCs w:val="28"/>
        </w:rPr>
      </w:pPr>
    </w:p>
    <w:p w14:paraId="3CBEFB50" w14:textId="77777777" w:rsidR="00F71F05" w:rsidRPr="005E1932" w:rsidRDefault="00AF5E90">
      <w:pPr>
        <w:pStyle w:val="Ttulo1"/>
      </w:pPr>
      <w:r w:rsidRPr="005E1932">
        <w:t>IX.</w:t>
      </w:r>
      <w:r w:rsidRPr="005E1932">
        <w:tab/>
        <w:t>ANEXOS</w:t>
      </w:r>
    </w:p>
    <w:p w14:paraId="05BBF126" w14:textId="77777777" w:rsidR="00F71F05" w:rsidRPr="005E1932" w:rsidRDefault="00F71F05">
      <w:pPr>
        <w:ind w:left="426"/>
        <w:jc w:val="both"/>
        <w:rPr>
          <w:rFonts w:ascii="Arial" w:eastAsia="Arial" w:hAnsi="Arial" w:cs="Arial"/>
          <w:sz w:val="22"/>
          <w:szCs w:val="22"/>
        </w:rPr>
      </w:pPr>
    </w:p>
    <w:p w14:paraId="161F046A" w14:textId="77777777" w:rsidR="00F71F05" w:rsidRPr="005E1932" w:rsidRDefault="00AF5E90">
      <w:pPr>
        <w:tabs>
          <w:tab w:val="left" w:pos="993"/>
          <w:tab w:val="left" w:pos="1701"/>
          <w:tab w:val="left" w:pos="1843"/>
        </w:tabs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Anexo I</w:t>
      </w:r>
      <w:r w:rsidRPr="005E1932">
        <w:rPr>
          <w:rFonts w:ascii="Arial" w:eastAsia="Arial" w:hAnsi="Arial" w:cs="Arial"/>
          <w:sz w:val="22"/>
          <w:szCs w:val="22"/>
        </w:rPr>
        <w:tab/>
        <w:t>:</w:t>
      </w:r>
      <w:r w:rsidRPr="005E1932">
        <w:rPr>
          <w:rFonts w:ascii="Arial" w:eastAsia="Arial" w:hAnsi="Arial" w:cs="Arial"/>
          <w:b/>
          <w:sz w:val="22"/>
          <w:szCs w:val="22"/>
        </w:rPr>
        <w:t xml:space="preserve"> </w:t>
      </w:r>
      <w:r w:rsidRPr="005E1932">
        <w:rPr>
          <w:rFonts w:ascii="Arial" w:eastAsia="Arial" w:hAnsi="Arial" w:cs="Arial"/>
          <w:b/>
          <w:sz w:val="22"/>
          <w:szCs w:val="22"/>
        </w:rPr>
        <w:tab/>
      </w:r>
      <w:r w:rsidRPr="005E1932">
        <w:rPr>
          <w:rFonts w:ascii="Arial" w:eastAsia="Arial" w:hAnsi="Arial" w:cs="Arial"/>
          <w:sz w:val="22"/>
          <w:szCs w:val="22"/>
        </w:rPr>
        <w:t>Solicitud de uso de la casilla electrónica.</w:t>
      </w:r>
    </w:p>
    <w:p w14:paraId="3EF92688" w14:textId="77777777" w:rsidR="00F71F05" w:rsidRPr="005E1932" w:rsidRDefault="00AF5E90">
      <w:pPr>
        <w:tabs>
          <w:tab w:val="left" w:pos="993"/>
          <w:tab w:val="left" w:pos="1701"/>
          <w:tab w:val="left" w:pos="1843"/>
        </w:tabs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Anexo II</w:t>
      </w:r>
      <w:r w:rsidRPr="005E1932">
        <w:rPr>
          <w:rFonts w:ascii="Arial" w:eastAsia="Arial" w:hAnsi="Arial" w:cs="Arial"/>
          <w:sz w:val="22"/>
          <w:szCs w:val="22"/>
        </w:rPr>
        <w:tab/>
        <w:t>:</w:t>
      </w:r>
      <w:r w:rsidRPr="005E1932">
        <w:rPr>
          <w:rFonts w:ascii="Arial" w:eastAsia="Arial" w:hAnsi="Arial" w:cs="Arial"/>
          <w:sz w:val="22"/>
          <w:szCs w:val="22"/>
        </w:rPr>
        <w:tab/>
        <w:t>Características del precinto aduanero.</w:t>
      </w:r>
    </w:p>
    <w:p w14:paraId="774808F1" w14:textId="77777777" w:rsidR="00F71F05" w:rsidRPr="005E1932" w:rsidRDefault="00AF5E90">
      <w:pPr>
        <w:tabs>
          <w:tab w:val="left" w:pos="993"/>
          <w:tab w:val="left" w:pos="1701"/>
          <w:tab w:val="left" w:pos="1843"/>
        </w:tabs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Anexo III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: </w:t>
      </w:r>
      <w:r w:rsidRPr="005E1932">
        <w:rPr>
          <w:rFonts w:ascii="Arial" w:eastAsia="Arial" w:hAnsi="Arial" w:cs="Arial"/>
          <w:sz w:val="22"/>
          <w:szCs w:val="22"/>
        </w:rPr>
        <w:tab/>
        <w:t>Especificaciones técnicas del precinto aduanero.</w:t>
      </w:r>
    </w:p>
    <w:p w14:paraId="218C0814" w14:textId="7A676692" w:rsidR="00F71F05" w:rsidRPr="005E1932" w:rsidRDefault="00AF5E90">
      <w:pPr>
        <w:tabs>
          <w:tab w:val="left" w:pos="993"/>
          <w:tab w:val="left" w:pos="1701"/>
          <w:tab w:val="left" w:pos="1843"/>
        </w:tabs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Anexo IV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: </w:t>
      </w:r>
      <w:r w:rsidRPr="005E1932">
        <w:rPr>
          <w:rFonts w:ascii="Arial" w:eastAsia="Arial" w:hAnsi="Arial" w:cs="Arial"/>
          <w:sz w:val="22"/>
          <w:szCs w:val="22"/>
        </w:rPr>
        <w:tab/>
        <w:t>Evidencia de alteración del precinto</w:t>
      </w:r>
      <w:r w:rsidR="00F86F6E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.</w:t>
      </w:r>
    </w:p>
    <w:p w14:paraId="141EAAEE" w14:textId="77777777" w:rsidR="00F71F05" w:rsidRPr="005E1932" w:rsidRDefault="00AF5E90">
      <w:pPr>
        <w:tabs>
          <w:tab w:val="left" w:pos="993"/>
          <w:tab w:val="left" w:pos="1701"/>
          <w:tab w:val="left" w:pos="1843"/>
        </w:tabs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Anexo V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: </w:t>
      </w:r>
      <w:r w:rsidRPr="005E1932">
        <w:rPr>
          <w:rFonts w:ascii="Arial" w:eastAsia="Arial" w:hAnsi="Arial" w:cs="Arial"/>
          <w:sz w:val="22"/>
          <w:szCs w:val="22"/>
        </w:rPr>
        <w:tab/>
        <w:t>Solicitud de registro de proveedor de precinto aduanero.</w:t>
      </w:r>
    </w:p>
    <w:p w14:paraId="779020C2" w14:textId="77777777" w:rsidR="00F71F05" w:rsidRPr="005E1932" w:rsidRDefault="00AF5E90">
      <w:pPr>
        <w:tabs>
          <w:tab w:val="left" w:pos="993"/>
          <w:tab w:val="left" w:pos="1701"/>
          <w:tab w:val="left" w:pos="1843"/>
        </w:tabs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Anexo VI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: </w:t>
      </w:r>
      <w:r w:rsidRPr="005E1932">
        <w:rPr>
          <w:rFonts w:ascii="Arial" w:eastAsia="Arial" w:hAnsi="Arial" w:cs="Arial"/>
          <w:sz w:val="22"/>
          <w:szCs w:val="22"/>
        </w:rPr>
        <w:tab/>
        <w:t>Registro de adquisición del precinto aduanero.</w:t>
      </w:r>
    </w:p>
    <w:p w14:paraId="6F45AA6F" w14:textId="77777777" w:rsidR="00F71F05" w:rsidRPr="005E1932" w:rsidRDefault="00AF5E90">
      <w:pPr>
        <w:tabs>
          <w:tab w:val="left" w:pos="993"/>
          <w:tab w:val="left" w:pos="1701"/>
          <w:tab w:val="left" w:pos="1843"/>
        </w:tabs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Anexo VII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: </w:t>
      </w:r>
      <w:r w:rsidRPr="005E1932">
        <w:rPr>
          <w:rFonts w:ascii="Arial" w:eastAsia="Arial" w:hAnsi="Arial" w:cs="Arial"/>
          <w:sz w:val="22"/>
          <w:szCs w:val="22"/>
        </w:rPr>
        <w:tab/>
        <w:t>Aviso de incidencia.</w:t>
      </w:r>
    </w:p>
    <w:p w14:paraId="5EA85D2F" w14:textId="77777777" w:rsidR="00F71F05" w:rsidRPr="005E1932" w:rsidRDefault="00AF5E90">
      <w:pPr>
        <w:tabs>
          <w:tab w:val="left" w:pos="993"/>
          <w:tab w:val="left" w:pos="1701"/>
          <w:tab w:val="left" w:pos="1843"/>
        </w:tabs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Anexo VIII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: </w:t>
      </w:r>
      <w:r w:rsidRPr="005E1932">
        <w:rPr>
          <w:rFonts w:ascii="Arial" w:eastAsia="Arial" w:hAnsi="Arial" w:cs="Arial"/>
          <w:sz w:val="22"/>
          <w:szCs w:val="22"/>
        </w:rPr>
        <w:tab/>
        <w:t>Dirección electrónica de contacto.</w:t>
      </w:r>
    </w:p>
    <w:p w14:paraId="7C0BAD76" w14:textId="77777777" w:rsidR="00F71F05" w:rsidRPr="005E1932" w:rsidRDefault="00AF5E90">
      <w:pPr>
        <w:tabs>
          <w:tab w:val="left" w:pos="993"/>
          <w:tab w:val="left" w:pos="1701"/>
          <w:tab w:val="left" w:pos="1843"/>
        </w:tabs>
        <w:ind w:left="56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Anexo IX</w:t>
      </w:r>
      <w:r w:rsidRPr="005E1932">
        <w:rPr>
          <w:rFonts w:ascii="Arial" w:eastAsia="Arial" w:hAnsi="Arial" w:cs="Arial"/>
          <w:sz w:val="22"/>
          <w:szCs w:val="22"/>
        </w:rPr>
        <w:tab/>
        <w:t xml:space="preserve">: </w:t>
      </w:r>
      <w:r w:rsidRPr="005E1932">
        <w:rPr>
          <w:rFonts w:ascii="Arial" w:eastAsia="Arial" w:hAnsi="Arial" w:cs="Arial"/>
          <w:sz w:val="22"/>
          <w:szCs w:val="22"/>
        </w:rPr>
        <w:tab/>
        <w:t>Acta de colocación del precinto aduanero.</w:t>
      </w:r>
    </w:p>
    <w:p w14:paraId="670A7C74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14:paraId="18556042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14:paraId="1E5A8FF5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13516487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348A3D33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365AA32C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4E329A10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064D31CE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5A7C6514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713EA7C6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0BB74C45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11F5B7EE" w14:textId="77777777" w:rsidR="00D83164" w:rsidRPr="005E1932" w:rsidRDefault="00D8316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1A9DD62B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342DE5A5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5FCFC35B" w14:textId="77777777" w:rsidR="00F71F05" w:rsidRPr="005E1932" w:rsidRDefault="00F71F05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408660C9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7E3BD9FB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59265FA7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3030720B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4D93EACF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3EA3E6BC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30D7847A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57020F6A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05164036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41A9FDE8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317E8027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5D072DF6" w14:textId="77777777" w:rsidR="001519BF" w:rsidRPr="005E1932" w:rsidRDefault="001519BF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777B0F61" w14:textId="77777777" w:rsidR="00DB6474" w:rsidRPr="005E1932" w:rsidRDefault="00DB647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4709F459" w14:textId="77777777" w:rsidR="00DB6474" w:rsidRPr="005E1932" w:rsidRDefault="00DB647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63EFDAC3" w14:textId="77777777" w:rsidR="00DB6474" w:rsidRPr="005E1932" w:rsidRDefault="00DB647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03A86248" w14:textId="77777777" w:rsidR="00DB6474" w:rsidRPr="005E1932" w:rsidRDefault="00DB647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6DCF05CC" w14:textId="77777777" w:rsidR="00DB6474" w:rsidRPr="005E1932" w:rsidRDefault="00DB647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3A1E524E" w14:textId="77777777" w:rsidR="00DB6474" w:rsidRPr="005E1932" w:rsidRDefault="00DB647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38484318" w14:textId="77777777" w:rsidR="00DB6474" w:rsidRPr="005E1932" w:rsidRDefault="00DB647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4742B181" w14:textId="77777777" w:rsidR="00DB6474" w:rsidRPr="005E1932" w:rsidRDefault="00DB647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64A08E22" w14:textId="77777777" w:rsidR="00DB6474" w:rsidRPr="005E1932" w:rsidRDefault="00DB6474">
      <w:pPr>
        <w:tabs>
          <w:tab w:val="left" w:pos="993"/>
          <w:tab w:val="left" w:pos="1276"/>
        </w:tabs>
        <w:jc w:val="both"/>
        <w:rPr>
          <w:rFonts w:ascii="Arial" w:eastAsia="Arial" w:hAnsi="Arial" w:cs="Arial"/>
          <w:sz w:val="22"/>
          <w:szCs w:val="22"/>
        </w:rPr>
      </w:pPr>
    </w:p>
    <w:p w14:paraId="1E9785CD" w14:textId="77777777" w:rsidR="00F71F05" w:rsidRPr="005E1932" w:rsidRDefault="00AF5E90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ANEXO I</w:t>
      </w:r>
    </w:p>
    <w:p w14:paraId="35F4D8D3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D2ED7D8" w14:textId="77777777" w:rsidR="00F71F05" w:rsidRPr="005E1932" w:rsidRDefault="00AF5E90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SOLICITUD DE USO DE LA CASILLA ELECTRÓNICA</w:t>
      </w:r>
    </w:p>
    <w:p w14:paraId="591B2DFE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2C04FC8" w14:textId="77777777" w:rsidR="00F71F05" w:rsidRPr="005E1932" w:rsidRDefault="00AF5E90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Señor intendente de aduana:</w:t>
      </w:r>
    </w:p>
    <w:p w14:paraId="26C14B5A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</w:p>
    <w:p w14:paraId="60748F2B" w14:textId="77777777" w:rsidR="00F71F05" w:rsidRPr="005E1932" w:rsidRDefault="00AF5E90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Me dirijo a usted con el fin de solicitarle el uso de la casilla electrónica corporativa aduanera (CECA) y de la casilla electrónica del usuario (CEU), de acuerdo con el siguiente detalle:</w:t>
      </w:r>
    </w:p>
    <w:p w14:paraId="72A53C6F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ff6"/>
        <w:tblW w:w="87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97"/>
        <w:gridCol w:w="2680"/>
      </w:tblGrid>
      <w:tr w:rsidR="00BC7F96" w:rsidRPr="005E1932" w14:paraId="566C0E4D" w14:textId="77777777">
        <w:tc>
          <w:tcPr>
            <w:tcW w:w="6097" w:type="dxa"/>
            <w:shd w:val="clear" w:color="auto" w:fill="auto"/>
          </w:tcPr>
          <w:p w14:paraId="480C6A08" w14:textId="77777777" w:rsidR="00F71F05" w:rsidRPr="005E1932" w:rsidRDefault="00AF5E90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2"/>
                <w:szCs w:val="22"/>
              </w:rPr>
              <w:t>Nombre o razón social del operador</w:t>
            </w:r>
          </w:p>
        </w:tc>
        <w:tc>
          <w:tcPr>
            <w:tcW w:w="2680" w:type="dxa"/>
            <w:shd w:val="clear" w:color="auto" w:fill="auto"/>
          </w:tcPr>
          <w:p w14:paraId="1F4C8A8D" w14:textId="77777777" w:rsidR="00F71F05" w:rsidRPr="005E1932" w:rsidRDefault="00AF5E90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2"/>
                <w:szCs w:val="22"/>
              </w:rPr>
              <w:t>RUC N°</w:t>
            </w:r>
          </w:p>
        </w:tc>
      </w:tr>
      <w:tr w:rsidR="00F71F05" w:rsidRPr="005E1932" w14:paraId="277494F8" w14:textId="77777777">
        <w:tc>
          <w:tcPr>
            <w:tcW w:w="6097" w:type="dxa"/>
            <w:shd w:val="clear" w:color="auto" w:fill="auto"/>
          </w:tcPr>
          <w:p w14:paraId="0A6D79F7" w14:textId="77777777" w:rsidR="00F71F05" w:rsidRPr="005E1932" w:rsidRDefault="00F71F05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680" w:type="dxa"/>
            <w:shd w:val="clear" w:color="auto" w:fill="auto"/>
          </w:tcPr>
          <w:p w14:paraId="24ECB1FA" w14:textId="77777777" w:rsidR="00F71F05" w:rsidRPr="005E1932" w:rsidRDefault="00F71F05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E83BD12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7"/>
        <w:tblW w:w="87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02"/>
        <w:gridCol w:w="2675"/>
      </w:tblGrid>
      <w:tr w:rsidR="00BC7F96" w:rsidRPr="005E1932" w14:paraId="22B66DDE" w14:textId="77777777">
        <w:tc>
          <w:tcPr>
            <w:tcW w:w="6102" w:type="dxa"/>
            <w:shd w:val="clear" w:color="auto" w:fill="auto"/>
          </w:tcPr>
          <w:p w14:paraId="5EF9203F" w14:textId="77777777" w:rsidR="00F71F05" w:rsidRPr="005E1932" w:rsidRDefault="00AF5E90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2"/>
                <w:szCs w:val="22"/>
              </w:rPr>
              <w:t>Nombre del representante legal</w:t>
            </w:r>
          </w:p>
        </w:tc>
        <w:tc>
          <w:tcPr>
            <w:tcW w:w="2675" w:type="dxa"/>
            <w:shd w:val="clear" w:color="auto" w:fill="auto"/>
          </w:tcPr>
          <w:p w14:paraId="16570062" w14:textId="77777777" w:rsidR="00F71F05" w:rsidRPr="005E1932" w:rsidRDefault="00AF5E90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2"/>
                <w:szCs w:val="22"/>
              </w:rPr>
              <w:t>DNI N°</w:t>
            </w:r>
          </w:p>
        </w:tc>
      </w:tr>
      <w:tr w:rsidR="00F71F05" w:rsidRPr="005E1932" w14:paraId="758DE830" w14:textId="77777777">
        <w:tc>
          <w:tcPr>
            <w:tcW w:w="6102" w:type="dxa"/>
            <w:shd w:val="clear" w:color="auto" w:fill="auto"/>
          </w:tcPr>
          <w:p w14:paraId="4BA1B550" w14:textId="77777777" w:rsidR="00F71F05" w:rsidRPr="005E1932" w:rsidRDefault="00F71F05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shd w:val="clear" w:color="auto" w:fill="auto"/>
          </w:tcPr>
          <w:p w14:paraId="15B5ABD6" w14:textId="77777777" w:rsidR="00F71F05" w:rsidRPr="005E1932" w:rsidRDefault="00F71F05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60116329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8"/>
        <w:tblW w:w="87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91"/>
        <w:gridCol w:w="2686"/>
      </w:tblGrid>
      <w:tr w:rsidR="00BC7F96" w:rsidRPr="005E1932" w14:paraId="609128DD" w14:textId="77777777">
        <w:tc>
          <w:tcPr>
            <w:tcW w:w="6091" w:type="dxa"/>
            <w:shd w:val="clear" w:color="auto" w:fill="auto"/>
          </w:tcPr>
          <w:p w14:paraId="16160120" w14:textId="77777777" w:rsidR="00F71F05" w:rsidRPr="005E1932" w:rsidRDefault="00AF5E90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2"/>
                <w:szCs w:val="22"/>
              </w:rPr>
              <w:t>Casilla electrónica del usuario (CEU)</w:t>
            </w:r>
          </w:p>
        </w:tc>
        <w:tc>
          <w:tcPr>
            <w:tcW w:w="2686" w:type="dxa"/>
            <w:shd w:val="clear" w:color="auto" w:fill="auto"/>
          </w:tcPr>
          <w:p w14:paraId="6535EB4F" w14:textId="77777777" w:rsidR="00F71F05" w:rsidRPr="005E1932" w:rsidRDefault="00AF5E90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2"/>
                <w:szCs w:val="22"/>
              </w:rPr>
              <w:t>Teléfono N°</w:t>
            </w:r>
          </w:p>
        </w:tc>
      </w:tr>
      <w:tr w:rsidR="00F71F05" w:rsidRPr="005E1932" w14:paraId="2EA63DD5" w14:textId="77777777">
        <w:tc>
          <w:tcPr>
            <w:tcW w:w="6091" w:type="dxa"/>
            <w:shd w:val="clear" w:color="auto" w:fill="auto"/>
          </w:tcPr>
          <w:p w14:paraId="3BD98718" w14:textId="77777777" w:rsidR="00F71F05" w:rsidRPr="005E1932" w:rsidRDefault="00F71F05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23207146" w14:textId="77777777" w:rsidR="00F71F05" w:rsidRPr="005E1932" w:rsidRDefault="00F71F05">
            <w:pPr>
              <w:tabs>
                <w:tab w:val="left" w:pos="709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A9EDF15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sz w:val="20"/>
          <w:szCs w:val="20"/>
        </w:rPr>
      </w:pPr>
    </w:p>
    <w:p w14:paraId="7BE10623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</w:p>
    <w:p w14:paraId="02B560EF" w14:textId="77777777" w:rsidR="00F71F05" w:rsidRPr="005E1932" w:rsidRDefault="00AF5E90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Asimismo, mi representada:</w:t>
      </w:r>
    </w:p>
    <w:p w14:paraId="035459D0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</w:p>
    <w:p w14:paraId="560641C0" w14:textId="77777777" w:rsidR="00F71F05" w:rsidRPr="005E1932" w:rsidRDefault="00AF5E90">
      <w:pPr>
        <w:numPr>
          <w:ilvl w:val="0"/>
          <w:numId w:val="10"/>
        </w:numPr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Autoriza a que la presente solicitud sea registrada en el módulo de trámite documentario genera</w:t>
      </w:r>
      <w:r w:rsidR="0074051B" w:rsidRPr="005E1932">
        <w:rPr>
          <w:rFonts w:ascii="Arial" w:eastAsia="Arial" w:hAnsi="Arial" w:cs="Arial"/>
          <w:sz w:val="22"/>
          <w:szCs w:val="22"/>
        </w:rPr>
        <w:t>n</w:t>
      </w:r>
      <w:r w:rsidRPr="005E1932">
        <w:rPr>
          <w:rFonts w:ascii="Arial" w:eastAsia="Arial" w:hAnsi="Arial" w:cs="Arial"/>
          <w:sz w:val="22"/>
          <w:szCs w:val="22"/>
        </w:rPr>
        <w:t>do el expediente respectivo.</w:t>
      </w:r>
    </w:p>
    <w:p w14:paraId="491554A3" w14:textId="77777777" w:rsidR="00F71F05" w:rsidRPr="005E1932" w:rsidRDefault="00AF5E90">
      <w:pPr>
        <w:numPr>
          <w:ilvl w:val="0"/>
          <w:numId w:val="10"/>
        </w:numPr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Autoriza a la SUNAT a remitir las comunicaciones pertinentes a la CEU.</w:t>
      </w:r>
    </w:p>
    <w:p w14:paraId="525CC702" w14:textId="77777777" w:rsidR="00F71F05" w:rsidRPr="005E1932" w:rsidRDefault="00AF5E90">
      <w:pPr>
        <w:numPr>
          <w:ilvl w:val="0"/>
          <w:numId w:val="10"/>
        </w:numPr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Acepta la validez de los actos que se generen como consecuencia del uso de la CECA y de la CEU.</w:t>
      </w:r>
    </w:p>
    <w:p w14:paraId="4C4B70BE" w14:textId="77777777" w:rsidR="00F71F05" w:rsidRPr="005E1932" w:rsidRDefault="00AF5E90">
      <w:pPr>
        <w:numPr>
          <w:ilvl w:val="0"/>
          <w:numId w:val="10"/>
        </w:numPr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Se compromete a comunicar cualquier modificación de los datos registrados y asume la responsabilidad y consecuencias que se deriven de la falta de comunicación.</w:t>
      </w:r>
    </w:p>
    <w:p w14:paraId="0530FAC6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b/>
        </w:rPr>
      </w:pPr>
    </w:p>
    <w:p w14:paraId="431137ED" w14:textId="77777777" w:rsidR="00F71F05" w:rsidRPr="005E1932" w:rsidRDefault="00AF5E90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Lugar y fecha, ____________</w:t>
      </w:r>
    </w:p>
    <w:p w14:paraId="069B4935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</w:p>
    <w:p w14:paraId="0E541C05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</w:p>
    <w:p w14:paraId="4BC3B446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</w:p>
    <w:p w14:paraId="2DE7ADB5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</w:p>
    <w:p w14:paraId="2BFFCF26" w14:textId="77777777" w:rsidR="00F71F05" w:rsidRPr="005E1932" w:rsidRDefault="00AF5E90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 </w:t>
      </w:r>
    </w:p>
    <w:p w14:paraId="0FBAA8D8" w14:textId="77777777" w:rsidR="00F71F05" w:rsidRPr="005E1932" w:rsidRDefault="00AF5E90">
      <w:pPr>
        <w:tabs>
          <w:tab w:val="left" w:pos="709"/>
        </w:tabs>
        <w:jc w:val="both"/>
        <w:rPr>
          <w:rFonts w:ascii="Arial" w:eastAsia="Arial" w:hAnsi="Arial" w:cs="Arial"/>
          <w:sz w:val="20"/>
          <w:szCs w:val="20"/>
        </w:rPr>
      </w:pPr>
      <w:r w:rsidRPr="005E1932">
        <w:rPr>
          <w:rFonts w:ascii="Arial" w:eastAsia="Arial" w:hAnsi="Arial" w:cs="Arial"/>
          <w:sz w:val="20"/>
          <w:szCs w:val="20"/>
        </w:rPr>
        <w:t xml:space="preserve">      </w:t>
      </w:r>
      <w:r w:rsidR="00874332" w:rsidRPr="005E1932">
        <w:rPr>
          <w:rFonts w:ascii="Arial" w:eastAsia="Arial" w:hAnsi="Arial" w:cs="Arial"/>
          <w:sz w:val="20"/>
          <w:szCs w:val="20"/>
        </w:rPr>
        <w:t>____</w:t>
      </w:r>
      <w:r w:rsidRPr="005E1932">
        <w:rPr>
          <w:rFonts w:ascii="Arial" w:eastAsia="Arial" w:hAnsi="Arial" w:cs="Arial"/>
          <w:sz w:val="20"/>
          <w:szCs w:val="20"/>
        </w:rPr>
        <w:t>_____________</w:t>
      </w:r>
    </w:p>
    <w:p w14:paraId="06EC1740" w14:textId="77777777" w:rsidR="00F71F05" w:rsidRPr="005E1932" w:rsidRDefault="00AF5E90" w:rsidP="00874332">
      <w:pPr>
        <w:tabs>
          <w:tab w:val="left" w:pos="284"/>
          <w:tab w:val="left" w:pos="709"/>
        </w:tabs>
        <w:ind w:right="5952"/>
        <w:jc w:val="center"/>
        <w:rPr>
          <w:rFonts w:ascii="Arial" w:eastAsia="Arial" w:hAnsi="Arial" w:cs="Arial"/>
          <w:sz w:val="18"/>
          <w:szCs w:val="18"/>
        </w:rPr>
      </w:pPr>
      <w:r w:rsidRPr="005E1932">
        <w:rPr>
          <w:rFonts w:ascii="Arial" w:eastAsia="Arial" w:hAnsi="Arial" w:cs="Arial"/>
          <w:sz w:val="20"/>
          <w:szCs w:val="20"/>
        </w:rPr>
        <w:t xml:space="preserve"> Firma y s</w:t>
      </w:r>
      <w:r w:rsidR="00687D21" w:rsidRPr="005E1932">
        <w:rPr>
          <w:rFonts w:ascii="Arial" w:eastAsia="Arial" w:hAnsi="Arial" w:cs="Arial"/>
          <w:sz w:val="20"/>
          <w:szCs w:val="20"/>
        </w:rPr>
        <w:t>e</w:t>
      </w:r>
      <w:r w:rsidRPr="005E1932">
        <w:rPr>
          <w:rFonts w:ascii="Arial" w:eastAsia="Arial" w:hAnsi="Arial" w:cs="Arial"/>
          <w:sz w:val="20"/>
          <w:szCs w:val="20"/>
        </w:rPr>
        <w:t xml:space="preserve">llo del </w:t>
      </w:r>
      <w:r w:rsidR="00687D21" w:rsidRPr="005E1932">
        <w:rPr>
          <w:rFonts w:ascii="Arial" w:eastAsia="Arial" w:hAnsi="Arial" w:cs="Arial"/>
          <w:sz w:val="20"/>
          <w:szCs w:val="20"/>
        </w:rPr>
        <w:t xml:space="preserve">      </w:t>
      </w:r>
      <w:r w:rsidR="00874332" w:rsidRPr="005E1932">
        <w:rPr>
          <w:rFonts w:ascii="Arial" w:eastAsia="Arial" w:hAnsi="Arial" w:cs="Arial"/>
          <w:sz w:val="20"/>
          <w:szCs w:val="20"/>
        </w:rPr>
        <w:t xml:space="preserve">        </w:t>
      </w:r>
      <w:r w:rsidRPr="005E1932">
        <w:rPr>
          <w:rFonts w:ascii="Arial" w:eastAsia="Arial" w:hAnsi="Arial" w:cs="Arial"/>
          <w:sz w:val="20"/>
          <w:szCs w:val="20"/>
        </w:rPr>
        <w:t>representante legal</w:t>
      </w:r>
    </w:p>
    <w:p w14:paraId="2A44AF3E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b/>
          <w:sz w:val="20"/>
          <w:szCs w:val="20"/>
        </w:rPr>
      </w:pPr>
    </w:p>
    <w:p w14:paraId="2803B1D2" w14:textId="77777777" w:rsidR="00F71F05" w:rsidRPr="005E1932" w:rsidRDefault="00F71F05">
      <w:pPr>
        <w:tabs>
          <w:tab w:val="left" w:pos="709"/>
        </w:tabs>
        <w:jc w:val="both"/>
        <w:rPr>
          <w:rFonts w:ascii="Arial" w:eastAsia="Arial" w:hAnsi="Arial" w:cs="Arial"/>
          <w:b/>
          <w:sz w:val="20"/>
          <w:szCs w:val="20"/>
        </w:rPr>
      </w:pPr>
    </w:p>
    <w:p w14:paraId="30C98607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3E2791FC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0F18496A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31C52B52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741BAB06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647CF4E5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28CBEECD" w14:textId="77777777" w:rsidR="00874332" w:rsidRPr="005E1932" w:rsidRDefault="00874332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329500BF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94A63CD" w14:textId="77777777" w:rsidR="00F71F05" w:rsidRPr="005E1932" w:rsidRDefault="00AF5E90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ANEXO II</w:t>
      </w:r>
    </w:p>
    <w:p w14:paraId="55E35CBA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E6940B0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CARACTERÍSTICAS DEL PRECINTO ADUANERO</w:t>
      </w:r>
    </w:p>
    <w:p w14:paraId="76E34FBD" w14:textId="77777777" w:rsidR="00F71F05" w:rsidRPr="005E1932" w:rsidRDefault="00F71F05">
      <w:pPr>
        <w:ind w:left="993" w:hanging="283"/>
        <w:jc w:val="both"/>
        <w:rPr>
          <w:rFonts w:ascii="Arial" w:eastAsia="Arial" w:hAnsi="Arial" w:cs="Arial"/>
          <w:sz w:val="22"/>
          <w:szCs w:val="22"/>
        </w:rPr>
      </w:pPr>
    </w:p>
    <w:p w14:paraId="09770185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1. Precinto aduanero tipo perno:</w:t>
      </w:r>
    </w:p>
    <w:p w14:paraId="35820889" w14:textId="77777777" w:rsidR="00874332" w:rsidRPr="005E1932" w:rsidRDefault="0087433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588E329B" w14:textId="77777777" w:rsidR="00F71F05" w:rsidRPr="005E1932" w:rsidRDefault="00AF5E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Barra de metal rígida con una cabeza formada (pin), asegurada con un mecanismo de cierre separado (tambor). El diámetro mínimo de la base del pin es de 18 </w:t>
      </w:r>
      <w:proofErr w:type="spellStart"/>
      <w:r w:rsidRPr="005E1932">
        <w:rPr>
          <w:rFonts w:ascii="Arial" w:eastAsia="Arial" w:hAnsi="Arial" w:cs="Arial"/>
          <w:sz w:val="22"/>
          <w:szCs w:val="22"/>
        </w:rPr>
        <w:t>m</w:t>
      </w:r>
      <w:r w:rsidR="00865C41" w:rsidRPr="005E1932">
        <w:rPr>
          <w:rFonts w:ascii="Arial" w:eastAsia="Arial" w:hAnsi="Arial" w:cs="Arial"/>
          <w:sz w:val="22"/>
          <w:szCs w:val="22"/>
        </w:rPr>
        <w:t>m</w:t>
      </w:r>
      <w:r w:rsidRPr="005E1932">
        <w:rPr>
          <w:rFonts w:ascii="Arial" w:eastAsia="Arial" w:hAnsi="Arial" w:cs="Arial"/>
          <w:sz w:val="22"/>
          <w:szCs w:val="22"/>
        </w:rPr>
        <w:t>.</w:t>
      </w:r>
      <w:proofErr w:type="spellEnd"/>
    </w:p>
    <w:p w14:paraId="62383F0C" w14:textId="77777777" w:rsidR="00F71F05" w:rsidRPr="005E1932" w:rsidRDefault="00AF5E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Marca del fabricante con diseño en bajo o alto relieve desde su fabricación, en la cabeza del pin y en la base del tambor.  </w:t>
      </w:r>
    </w:p>
    <w:p w14:paraId="22D787ED" w14:textId="77777777" w:rsidR="00F71F05" w:rsidRPr="005E1932" w:rsidRDefault="00AF5E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Indicativo de clasificación de alta seguridad “H” en bajo o alto relieve desde su fabricación, en la cabeza del pin y en la base del tambor.</w:t>
      </w:r>
    </w:p>
    <w:p w14:paraId="41865D66" w14:textId="77777777" w:rsidR="00F71F05" w:rsidRPr="005E1932" w:rsidRDefault="00AF5E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Identificador único, compuesto de 11 caracteres, impreso en la cabeza del pin y en la parte lateral del tambor, según la siguiente estructura:</w:t>
      </w:r>
    </w:p>
    <w:p w14:paraId="5AB9E4C6" w14:textId="77777777" w:rsidR="00F71F05" w:rsidRPr="005E1932" w:rsidRDefault="00AF5E90">
      <w:pPr>
        <w:numPr>
          <w:ilvl w:val="0"/>
          <w:numId w:val="7"/>
        </w:numPr>
        <w:ind w:left="99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1 al 3: código numérico del proveedor de precinto, que debe ser solicitado por medios electrónicos a la SUNAT, antes de su fab</w:t>
      </w:r>
      <w:r w:rsidR="00A52580" w:rsidRPr="005E1932">
        <w:rPr>
          <w:rFonts w:ascii="Arial" w:eastAsia="Arial" w:hAnsi="Arial" w:cs="Arial"/>
          <w:sz w:val="22"/>
          <w:szCs w:val="22"/>
        </w:rPr>
        <w:t>ricación, según el formato del a</w:t>
      </w:r>
      <w:r w:rsidRPr="005E1932">
        <w:rPr>
          <w:rFonts w:ascii="Arial" w:eastAsia="Arial" w:hAnsi="Arial" w:cs="Arial"/>
          <w:sz w:val="22"/>
          <w:szCs w:val="22"/>
        </w:rPr>
        <w:t>nexo</w:t>
      </w:r>
      <w:r w:rsidR="00874332" w:rsidRPr="005E1932">
        <w:rPr>
          <w:rFonts w:ascii="Arial" w:eastAsia="Arial" w:hAnsi="Arial" w:cs="Arial"/>
          <w:sz w:val="22"/>
          <w:szCs w:val="22"/>
        </w:rPr>
        <w:t xml:space="preserve"> V</w:t>
      </w:r>
      <w:r w:rsidRPr="005E1932">
        <w:rPr>
          <w:rFonts w:ascii="Arial" w:eastAsia="Arial" w:hAnsi="Arial" w:cs="Arial"/>
          <w:sz w:val="22"/>
          <w:szCs w:val="22"/>
        </w:rPr>
        <w:t>.</w:t>
      </w:r>
    </w:p>
    <w:p w14:paraId="288A6E27" w14:textId="77777777" w:rsidR="00F71F05" w:rsidRPr="005E1932" w:rsidRDefault="00AF5E90">
      <w:pPr>
        <w:numPr>
          <w:ilvl w:val="0"/>
          <w:numId w:val="7"/>
        </w:numPr>
        <w:ind w:left="993"/>
        <w:jc w:val="both"/>
        <w:rPr>
          <w:rFonts w:ascii="Arial" w:eastAsia="Arial" w:hAnsi="Arial" w:cs="Arial"/>
          <w:strike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4 al 5: código en letras de identificación individual del adquirente, que debe ser asignado por el proveedor de precinto. Cuando el lote de fabricación es para varios adquirentes se consigna VA.</w:t>
      </w:r>
    </w:p>
    <w:p w14:paraId="61B0890F" w14:textId="77777777" w:rsidR="00F71F05" w:rsidRPr="005E1932" w:rsidRDefault="00AF5E90">
      <w:pPr>
        <w:numPr>
          <w:ilvl w:val="0"/>
          <w:numId w:val="7"/>
        </w:numPr>
        <w:ind w:left="99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6 al 11: número correlativo.</w:t>
      </w:r>
    </w:p>
    <w:p w14:paraId="4C86FBCF" w14:textId="77777777" w:rsidR="00F71F05" w:rsidRPr="005E1932" w:rsidRDefault="00AF5E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Denominación “ADUANA PE”, impresa en la barra del pin. </w:t>
      </w:r>
    </w:p>
    <w:p w14:paraId="71771B99" w14:textId="3739F15A" w:rsidR="00F71F05" w:rsidRPr="005E1932" w:rsidRDefault="00AF5E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Código QR impreso sobre la parte lateral del tambor, que almacene como mínimo la información del identificador único (número del precinto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), permita la captura de información y tenga forma cuadrada con una medida mínima de 1.41 cm por lado.</w:t>
      </w:r>
    </w:p>
    <w:p w14:paraId="016AAFE7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4EAD302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La impresión de los datos antes señalados debe ser legible, permanente e indeleble.</w:t>
      </w:r>
    </w:p>
    <w:p w14:paraId="6FADE65E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22"/>
          <w:szCs w:val="22"/>
        </w:rPr>
      </w:pPr>
    </w:p>
    <w:p w14:paraId="7D6B8614" w14:textId="44ECE961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Precinto </w:t>
      </w:r>
      <w:r w:rsidR="00F06CFF" w:rsidRPr="005E1932">
        <w:rPr>
          <w:rFonts w:ascii="Arial" w:eastAsia="Arial" w:hAnsi="Arial" w:cs="Arial"/>
          <w:b/>
          <w:sz w:val="22"/>
          <w:szCs w:val="22"/>
        </w:rPr>
        <w:t xml:space="preserve">aduanero </w:t>
      </w:r>
      <w:r w:rsidRPr="005E1932">
        <w:rPr>
          <w:rFonts w:ascii="Arial" w:eastAsia="Arial" w:hAnsi="Arial" w:cs="Arial"/>
          <w:b/>
          <w:sz w:val="22"/>
          <w:szCs w:val="22"/>
        </w:rPr>
        <w:t xml:space="preserve">de perno </w:t>
      </w:r>
    </w:p>
    <w:p w14:paraId="210396B1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noProof/>
          <w:sz w:val="22"/>
          <w:szCs w:val="22"/>
          <w:lang w:val="es-PE" w:eastAsia="es-PE"/>
        </w:rPr>
        <w:drawing>
          <wp:inline distT="0" distB="0" distL="0" distR="0" wp14:anchorId="14B7047C" wp14:editId="4C33B8C7">
            <wp:extent cx="1922389" cy="2070582"/>
            <wp:effectExtent l="6350" t="6350" r="6350" b="6350"/>
            <wp:docPr id="4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2389" cy="2070582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RPr="005E1932">
        <w:rPr>
          <w:rFonts w:ascii="Arial" w:eastAsia="Arial" w:hAnsi="Arial" w:cs="Arial"/>
          <w:b/>
          <w:sz w:val="22"/>
          <w:szCs w:val="22"/>
        </w:rPr>
        <w:t xml:space="preserve">    </w:t>
      </w:r>
      <w:r w:rsidRPr="005E1932">
        <w:rPr>
          <w:rFonts w:ascii="Arial" w:eastAsia="Arial" w:hAnsi="Arial" w:cs="Arial"/>
          <w:b/>
          <w:noProof/>
          <w:sz w:val="22"/>
          <w:szCs w:val="22"/>
          <w:lang w:val="es-PE" w:eastAsia="es-PE"/>
        </w:rPr>
        <w:drawing>
          <wp:inline distT="0" distB="0" distL="0" distR="0" wp14:anchorId="774478D1" wp14:editId="18DBD18E">
            <wp:extent cx="1884899" cy="2079176"/>
            <wp:effectExtent l="6350" t="6350" r="6350" b="6350"/>
            <wp:docPr id="4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4899" cy="2079176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21B8CDA8" w14:textId="77777777" w:rsidR="00F71F05" w:rsidRPr="005E1932" w:rsidRDefault="00AF5E90">
      <w:pPr>
        <w:ind w:left="4248" w:hanging="136"/>
        <w:rPr>
          <w:rFonts w:ascii="Arial" w:eastAsia="Arial" w:hAnsi="Arial" w:cs="Arial"/>
          <w:sz w:val="2"/>
          <w:szCs w:val="2"/>
        </w:rPr>
      </w:pPr>
      <w:r w:rsidRPr="005E1932">
        <w:rPr>
          <w:rFonts w:ascii="Arial" w:eastAsia="Arial" w:hAnsi="Arial" w:cs="Arial"/>
          <w:sz w:val="16"/>
          <w:szCs w:val="16"/>
        </w:rPr>
        <w:t xml:space="preserve">   </w:t>
      </w:r>
      <w:r w:rsidRPr="005E1932">
        <w:rPr>
          <w:rFonts w:ascii="Arial" w:eastAsia="Arial" w:hAnsi="Arial" w:cs="Arial"/>
          <w:sz w:val="16"/>
          <w:szCs w:val="16"/>
        </w:rPr>
        <w:tab/>
        <w:t xml:space="preserve">       </w:t>
      </w:r>
    </w:p>
    <w:p w14:paraId="49B67934" w14:textId="77777777" w:rsidR="00F71F05" w:rsidRPr="005E1932" w:rsidRDefault="00874332">
      <w:pPr>
        <w:ind w:left="4248" w:hanging="136"/>
        <w:rPr>
          <w:rFonts w:ascii="Arial" w:eastAsia="Arial" w:hAnsi="Arial" w:cs="Arial"/>
          <w:sz w:val="16"/>
          <w:szCs w:val="16"/>
        </w:rPr>
      </w:pPr>
      <w:r w:rsidRPr="005E1932">
        <w:rPr>
          <w:rFonts w:ascii="Arial" w:eastAsia="Arial" w:hAnsi="Arial" w:cs="Arial"/>
          <w:sz w:val="16"/>
          <w:szCs w:val="16"/>
        </w:rPr>
        <w:t xml:space="preserve">        </w:t>
      </w:r>
      <w:r w:rsidR="00AF5E90" w:rsidRPr="005E1932">
        <w:rPr>
          <w:rFonts w:ascii="Arial" w:eastAsia="Arial" w:hAnsi="Arial" w:cs="Arial"/>
          <w:sz w:val="16"/>
          <w:szCs w:val="16"/>
        </w:rPr>
        <w:t xml:space="preserve">*Vigente a partir del 4 de julio del 2021. </w:t>
      </w:r>
    </w:p>
    <w:p w14:paraId="78548B31" w14:textId="77777777" w:rsidR="00F71F05" w:rsidRPr="005E1932" w:rsidRDefault="00F71F05">
      <w:pPr>
        <w:rPr>
          <w:rFonts w:ascii="Arial" w:eastAsia="Arial" w:hAnsi="Arial" w:cs="Arial"/>
          <w:b/>
          <w:sz w:val="22"/>
          <w:szCs w:val="22"/>
        </w:rPr>
      </w:pPr>
    </w:p>
    <w:p w14:paraId="5E6CC5B1" w14:textId="77777777" w:rsidR="00874332" w:rsidRPr="005E1932" w:rsidRDefault="00874332">
      <w:pPr>
        <w:rPr>
          <w:rFonts w:ascii="Arial" w:eastAsia="Arial" w:hAnsi="Arial" w:cs="Arial"/>
          <w:b/>
          <w:sz w:val="22"/>
          <w:szCs w:val="22"/>
        </w:rPr>
      </w:pPr>
    </w:p>
    <w:p w14:paraId="0DE910EA" w14:textId="77777777" w:rsidR="00874332" w:rsidRPr="005E1932" w:rsidRDefault="00874332">
      <w:pPr>
        <w:rPr>
          <w:rFonts w:ascii="Arial" w:eastAsia="Arial" w:hAnsi="Arial" w:cs="Arial"/>
          <w:b/>
          <w:sz w:val="22"/>
          <w:szCs w:val="22"/>
        </w:rPr>
      </w:pPr>
    </w:p>
    <w:p w14:paraId="413A8CEB" w14:textId="77777777" w:rsidR="00874332" w:rsidRPr="005E1932" w:rsidRDefault="00874332">
      <w:pPr>
        <w:rPr>
          <w:rFonts w:ascii="Arial" w:eastAsia="Arial" w:hAnsi="Arial" w:cs="Arial"/>
          <w:b/>
          <w:sz w:val="22"/>
          <w:szCs w:val="22"/>
        </w:rPr>
      </w:pPr>
    </w:p>
    <w:p w14:paraId="7E3CD7C7" w14:textId="77777777" w:rsidR="00F71F05" w:rsidRPr="005E1932" w:rsidRDefault="00AF5E90">
      <w:pPr>
        <w:tabs>
          <w:tab w:val="left" w:pos="851"/>
        </w:tabs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2. Precinto aduanero tipo cable:</w:t>
      </w:r>
    </w:p>
    <w:p w14:paraId="7F2EE746" w14:textId="77777777" w:rsidR="00874332" w:rsidRPr="005E1932" w:rsidRDefault="00874332">
      <w:pPr>
        <w:tabs>
          <w:tab w:val="left" w:pos="851"/>
        </w:tabs>
        <w:jc w:val="both"/>
        <w:rPr>
          <w:rFonts w:ascii="Arial" w:eastAsia="Arial" w:hAnsi="Arial" w:cs="Arial"/>
          <w:sz w:val="22"/>
          <w:szCs w:val="22"/>
        </w:rPr>
      </w:pPr>
    </w:p>
    <w:p w14:paraId="456B5D8B" w14:textId="77777777" w:rsidR="00F71F05" w:rsidRPr="005E1932" w:rsidRDefault="00AF5E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trike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Cable de grosor mínimo de 3,18 </w:t>
      </w:r>
      <w:proofErr w:type="spellStart"/>
      <w:r w:rsidRPr="005E1932">
        <w:rPr>
          <w:rFonts w:ascii="Arial" w:eastAsia="Arial" w:hAnsi="Arial" w:cs="Arial"/>
          <w:sz w:val="22"/>
          <w:szCs w:val="22"/>
        </w:rPr>
        <w:t>m</w:t>
      </w:r>
      <w:r w:rsidR="00422763" w:rsidRPr="005E1932">
        <w:rPr>
          <w:rFonts w:ascii="Arial" w:eastAsia="Arial" w:hAnsi="Arial" w:cs="Arial"/>
          <w:sz w:val="22"/>
          <w:szCs w:val="22"/>
        </w:rPr>
        <w:t>m</w:t>
      </w:r>
      <w:r w:rsidRPr="005E1932">
        <w:rPr>
          <w:rFonts w:ascii="Arial" w:eastAsia="Arial" w:hAnsi="Arial" w:cs="Arial"/>
          <w:sz w:val="22"/>
          <w:szCs w:val="22"/>
        </w:rPr>
        <w:t>.</w:t>
      </w:r>
      <w:proofErr w:type="spellEnd"/>
      <w:r w:rsidRPr="005E1932">
        <w:rPr>
          <w:rFonts w:ascii="Arial" w:eastAsia="Arial" w:hAnsi="Arial" w:cs="Arial"/>
          <w:sz w:val="22"/>
          <w:szCs w:val="22"/>
        </w:rPr>
        <w:t xml:space="preserve"> </w:t>
      </w:r>
    </w:p>
    <w:p w14:paraId="42F073BD" w14:textId="77777777" w:rsidR="00F71F05" w:rsidRPr="005E1932" w:rsidRDefault="00AF5E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trike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Marca del fabricante en bajo o alto relieve</w:t>
      </w:r>
      <w:r w:rsidR="00FB2B77" w:rsidRPr="005E1932">
        <w:rPr>
          <w:rFonts w:ascii="Arial" w:eastAsia="Arial" w:hAnsi="Arial" w:cs="Arial"/>
          <w:sz w:val="22"/>
          <w:szCs w:val="22"/>
        </w:rPr>
        <w:t>,</w:t>
      </w:r>
      <w:r w:rsidRPr="005E1932">
        <w:rPr>
          <w:rFonts w:ascii="Arial" w:eastAsia="Arial" w:hAnsi="Arial" w:cs="Arial"/>
          <w:sz w:val="22"/>
          <w:szCs w:val="22"/>
        </w:rPr>
        <w:t xml:space="preserve"> desde su fabricación, en el cuerpo. </w:t>
      </w:r>
    </w:p>
    <w:p w14:paraId="1D94F620" w14:textId="77777777" w:rsidR="00F71F05" w:rsidRPr="005E1932" w:rsidRDefault="00AF5E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trike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Indicativo de clasificación de alta seguridad “H” en bajo o alto relieve, desde su fabricación, en el cuerpo.</w:t>
      </w:r>
    </w:p>
    <w:p w14:paraId="76B2E2A4" w14:textId="4FC2065A" w:rsidR="00F71F05" w:rsidRPr="005E1932" w:rsidRDefault="00AF5E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Identificador único, compuesto de 11 caracteres, impreso sobre el cuerpo del precinto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, según la estructura siguiente:</w:t>
      </w:r>
    </w:p>
    <w:p w14:paraId="47ADB68C" w14:textId="77777777" w:rsidR="00F71F05" w:rsidRPr="005E1932" w:rsidRDefault="00AF5E90">
      <w:pPr>
        <w:numPr>
          <w:ilvl w:val="0"/>
          <w:numId w:val="7"/>
        </w:numPr>
        <w:ind w:left="851" w:hanging="21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1 al 3: código numérico del proveedor de precinto, que debe ser solicitado por medios electrónicos a la SUNAT, previo a su fabricación, según formato de solicitud descrito en el </w:t>
      </w:r>
      <w:r w:rsidR="00FB2B77" w:rsidRPr="005E1932">
        <w:rPr>
          <w:rFonts w:ascii="Arial" w:eastAsia="Arial" w:hAnsi="Arial" w:cs="Arial"/>
          <w:sz w:val="22"/>
          <w:szCs w:val="22"/>
        </w:rPr>
        <w:t>a</w:t>
      </w:r>
      <w:r w:rsidR="00DB6474" w:rsidRPr="005E1932">
        <w:rPr>
          <w:rFonts w:ascii="Arial" w:eastAsia="Arial" w:hAnsi="Arial" w:cs="Arial"/>
          <w:sz w:val="22"/>
          <w:szCs w:val="22"/>
        </w:rPr>
        <w:t xml:space="preserve">nexo </w:t>
      </w:r>
      <w:r w:rsidR="00874332" w:rsidRPr="005E1932">
        <w:rPr>
          <w:rFonts w:ascii="Arial" w:eastAsia="Arial" w:hAnsi="Arial" w:cs="Arial"/>
          <w:sz w:val="22"/>
          <w:szCs w:val="22"/>
        </w:rPr>
        <w:t>V</w:t>
      </w:r>
      <w:r w:rsidRPr="005E1932">
        <w:rPr>
          <w:rFonts w:ascii="Arial" w:eastAsia="Arial" w:hAnsi="Arial" w:cs="Arial"/>
          <w:sz w:val="22"/>
          <w:szCs w:val="22"/>
        </w:rPr>
        <w:t>.</w:t>
      </w:r>
    </w:p>
    <w:p w14:paraId="6E40F432" w14:textId="77777777" w:rsidR="00F71F05" w:rsidRPr="005E1932" w:rsidRDefault="00AF5E90">
      <w:pPr>
        <w:numPr>
          <w:ilvl w:val="0"/>
          <w:numId w:val="7"/>
        </w:numPr>
        <w:ind w:left="851" w:hanging="217"/>
        <w:jc w:val="both"/>
        <w:rPr>
          <w:rFonts w:ascii="Arial" w:eastAsia="Arial" w:hAnsi="Arial" w:cs="Arial"/>
          <w:strike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4 al 5: código en letras de identificación individual del adquiriente, que debe ser asignado por el proveedor de precinto. En caso el lote de fabricación sea para varios adquirientes se consigna VA.</w:t>
      </w:r>
    </w:p>
    <w:p w14:paraId="4CE50C1D" w14:textId="77777777" w:rsidR="00F71F05" w:rsidRPr="005E1932" w:rsidRDefault="00AF5E90">
      <w:pPr>
        <w:numPr>
          <w:ilvl w:val="0"/>
          <w:numId w:val="7"/>
        </w:numPr>
        <w:ind w:left="851" w:hanging="217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6 al 11: número correlativo.</w:t>
      </w:r>
    </w:p>
    <w:p w14:paraId="0A0E8862" w14:textId="617A9BE9" w:rsidR="00F71F05" w:rsidRPr="005E1932" w:rsidRDefault="00AF5E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La denominación “ADUANA PE”</w:t>
      </w:r>
      <w:r w:rsidR="00037591" w:rsidRPr="005E1932">
        <w:rPr>
          <w:rFonts w:ascii="Arial" w:eastAsia="Arial" w:hAnsi="Arial" w:cs="Arial"/>
          <w:sz w:val="22"/>
          <w:szCs w:val="22"/>
        </w:rPr>
        <w:t xml:space="preserve"> </w:t>
      </w:r>
      <w:r w:rsidR="00874332" w:rsidRPr="005E1932">
        <w:rPr>
          <w:rFonts w:ascii="Arial" w:eastAsia="Arial" w:hAnsi="Arial" w:cs="Arial"/>
          <w:sz w:val="22"/>
          <w:szCs w:val="22"/>
        </w:rPr>
        <w:t>d</w:t>
      </w:r>
      <w:r w:rsidRPr="005E1932">
        <w:rPr>
          <w:rFonts w:ascii="Arial" w:eastAsia="Arial" w:hAnsi="Arial" w:cs="Arial"/>
          <w:sz w:val="22"/>
          <w:szCs w:val="22"/>
        </w:rPr>
        <w:t>ebe estar impresa en el cuerpo del precinto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 xml:space="preserve">. </w:t>
      </w:r>
    </w:p>
    <w:p w14:paraId="6A92D4E4" w14:textId="2309998B" w:rsidR="00F71F05" w:rsidRPr="005E1932" w:rsidRDefault="00AF5E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283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 xml:space="preserve">Código QR, impreso sobre el cuerpo del precinto 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aduanero </w:t>
      </w:r>
      <w:r w:rsidRPr="005E1932">
        <w:rPr>
          <w:rFonts w:ascii="Arial" w:eastAsia="Arial" w:hAnsi="Arial" w:cs="Arial"/>
          <w:sz w:val="22"/>
          <w:szCs w:val="22"/>
        </w:rPr>
        <w:t>y que almacene como mínimo la información del identificador único (número del precinto</w:t>
      </w:r>
      <w:r w:rsidR="00F06CFF" w:rsidRPr="005E1932">
        <w:rPr>
          <w:rFonts w:ascii="Arial" w:eastAsia="Arial" w:hAnsi="Arial" w:cs="Arial"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sz w:val="22"/>
          <w:szCs w:val="22"/>
        </w:rPr>
        <w:t>), permita la captura de información y mida como mínimo 1.82 cm por cada lado.</w:t>
      </w:r>
    </w:p>
    <w:p w14:paraId="1DFE1F00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ind w:left="1560" w:hanging="708"/>
        <w:jc w:val="both"/>
        <w:rPr>
          <w:rFonts w:ascii="Arial" w:eastAsia="Arial" w:hAnsi="Arial" w:cs="Arial"/>
          <w:strike/>
          <w:sz w:val="22"/>
          <w:szCs w:val="22"/>
        </w:rPr>
      </w:pPr>
    </w:p>
    <w:p w14:paraId="38F7F341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22"/>
          <w:szCs w:val="22"/>
        </w:rPr>
      </w:pPr>
      <w:r w:rsidRPr="005E1932">
        <w:rPr>
          <w:rFonts w:ascii="Arial" w:eastAsia="Arial" w:hAnsi="Arial" w:cs="Arial"/>
          <w:sz w:val="22"/>
          <w:szCs w:val="22"/>
        </w:rPr>
        <w:t>La impresión de los datos antes señalados debe ser legible, permanente e indeleble.</w:t>
      </w:r>
    </w:p>
    <w:p w14:paraId="1B3BDD8E" w14:textId="77777777" w:rsidR="00F71F05" w:rsidRPr="005E1932" w:rsidRDefault="00F71F05">
      <w:pPr>
        <w:rPr>
          <w:rFonts w:ascii="Arial" w:eastAsia="Arial" w:hAnsi="Arial" w:cs="Arial"/>
          <w:b/>
          <w:sz w:val="22"/>
          <w:szCs w:val="22"/>
        </w:rPr>
      </w:pPr>
    </w:p>
    <w:p w14:paraId="62AF5B5D" w14:textId="42541CAC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Precinto</w:t>
      </w:r>
      <w:r w:rsidR="00F06CFF" w:rsidRPr="005E1932">
        <w:rPr>
          <w:rFonts w:ascii="Arial" w:eastAsia="Arial" w:hAnsi="Arial" w:cs="Arial"/>
          <w:b/>
          <w:sz w:val="22"/>
          <w:szCs w:val="22"/>
        </w:rPr>
        <w:t xml:space="preserve"> aduanero</w:t>
      </w:r>
      <w:r w:rsidRPr="005E1932">
        <w:rPr>
          <w:rFonts w:ascii="Arial" w:eastAsia="Arial" w:hAnsi="Arial" w:cs="Arial"/>
          <w:b/>
          <w:sz w:val="22"/>
          <w:szCs w:val="22"/>
        </w:rPr>
        <w:t xml:space="preserve"> de cable</w:t>
      </w:r>
    </w:p>
    <w:p w14:paraId="7C50E343" w14:textId="77777777" w:rsidR="00F71F05" w:rsidRPr="005E1932" w:rsidRDefault="00F71F05">
      <w:pPr>
        <w:jc w:val="center"/>
        <w:rPr>
          <w:rFonts w:ascii="Arial" w:eastAsia="Arial" w:hAnsi="Arial" w:cs="Arial"/>
          <w:b/>
          <w:sz w:val="6"/>
          <w:szCs w:val="6"/>
        </w:rPr>
      </w:pPr>
    </w:p>
    <w:p w14:paraId="462B716F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noProof/>
          <w:sz w:val="22"/>
          <w:szCs w:val="22"/>
          <w:lang w:val="es-PE" w:eastAsia="es-PE"/>
        </w:rPr>
        <w:drawing>
          <wp:inline distT="0" distB="0" distL="0" distR="0" wp14:anchorId="4402F027" wp14:editId="3FC3F184">
            <wp:extent cx="3030418" cy="1325333"/>
            <wp:effectExtent l="6350" t="6350" r="6350" b="6350"/>
            <wp:docPr id="4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0418" cy="1325333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0BAB7EFA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4D32F384" w14:textId="77777777" w:rsidR="00F71F05" w:rsidRPr="005E1932" w:rsidRDefault="00F71F05">
      <w:pPr>
        <w:jc w:val="center"/>
        <w:rPr>
          <w:rFonts w:ascii="Arial" w:eastAsia="Arial" w:hAnsi="Arial" w:cs="Arial"/>
          <w:b/>
          <w:sz w:val="4"/>
          <w:szCs w:val="4"/>
        </w:rPr>
      </w:pPr>
    </w:p>
    <w:p w14:paraId="36B4FFB9" w14:textId="77777777" w:rsidR="00F71F05" w:rsidRPr="005E1932" w:rsidRDefault="00AF5E90">
      <w:pPr>
        <w:jc w:val="center"/>
        <w:rPr>
          <w:rFonts w:ascii="Arial" w:eastAsia="Arial" w:hAnsi="Arial" w:cs="Arial"/>
          <w:sz w:val="16"/>
          <w:szCs w:val="16"/>
        </w:rPr>
      </w:pPr>
      <w:r w:rsidRPr="005E1932">
        <w:rPr>
          <w:rFonts w:ascii="Arial" w:eastAsia="Arial" w:hAnsi="Arial" w:cs="Arial"/>
          <w:b/>
          <w:noProof/>
          <w:sz w:val="22"/>
          <w:szCs w:val="22"/>
          <w:lang w:val="es-PE" w:eastAsia="es-PE"/>
        </w:rPr>
        <w:drawing>
          <wp:inline distT="0" distB="0" distL="0" distR="0" wp14:anchorId="5B153DA0" wp14:editId="58EA19CF">
            <wp:extent cx="3090195" cy="1444916"/>
            <wp:effectExtent l="12700" t="12700" r="12700" b="12700"/>
            <wp:docPr id="4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 cstate="print"/>
                    <a:srcRect l="20876" t="49422" r="26682" b="11204"/>
                    <a:stretch>
                      <a:fillRect/>
                    </a:stretch>
                  </pic:blipFill>
                  <pic:spPr>
                    <a:xfrm>
                      <a:off x="0" y="0"/>
                      <a:ext cx="3090195" cy="1444916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RPr="005E1932">
        <w:rPr>
          <w:rFonts w:ascii="Arial" w:eastAsia="Arial" w:hAnsi="Arial" w:cs="Arial"/>
          <w:sz w:val="16"/>
          <w:szCs w:val="16"/>
        </w:rPr>
        <w:t xml:space="preserve"> </w:t>
      </w:r>
    </w:p>
    <w:p w14:paraId="58C31DD8" w14:textId="77777777" w:rsidR="00F71F05" w:rsidRPr="005E1932" w:rsidRDefault="00874332">
      <w:pPr>
        <w:ind w:left="1134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sz w:val="16"/>
          <w:szCs w:val="16"/>
        </w:rPr>
        <w:t xml:space="preserve">              </w:t>
      </w:r>
      <w:r w:rsidR="00AF5E90" w:rsidRPr="005E1932">
        <w:rPr>
          <w:rFonts w:ascii="Arial" w:eastAsia="Arial" w:hAnsi="Arial" w:cs="Arial"/>
          <w:sz w:val="16"/>
          <w:szCs w:val="16"/>
        </w:rPr>
        <w:t xml:space="preserve"> *Vigente a partir del 4 de julio de 2021. </w:t>
      </w:r>
    </w:p>
    <w:p w14:paraId="505CC5CE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21D3D9D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6D17858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2D028650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CDA223B" w14:textId="77777777" w:rsidR="00F71F05" w:rsidRPr="005E1932" w:rsidRDefault="00AF5E90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ANEXO III</w:t>
      </w:r>
    </w:p>
    <w:p w14:paraId="775FF145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36B7DAFA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ESPECIFICACIONES TECNICAS DEL PRECINTO ADUANERO</w:t>
      </w:r>
    </w:p>
    <w:p w14:paraId="46588CD9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f9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6946"/>
      </w:tblGrid>
      <w:tr w:rsidR="00BC7F96" w:rsidRPr="005E1932" w14:paraId="39D16C7A" w14:textId="77777777">
        <w:tc>
          <w:tcPr>
            <w:tcW w:w="1838" w:type="dxa"/>
            <w:shd w:val="clear" w:color="auto" w:fill="auto"/>
          </w:tcPr>
          <w:p w14:paraId="4E204D7A" w14:textId="77777777" w:rsidR="00F71F05" w:rsidRPr="005E1932" w:rsidRDefault="00AF5E9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5E1932">
              <w:rPr>
                <w:rFonts w:ascii="Arial" w:eastAsia="Arial" w:hAnsi="Arial" w:cs="Arial"/>
                <w:b/>
                <w:sz w:val="22"/>
                <w:szCs w:val="22"/>
              </w:rPr>
              <w:t>PRUEBA</w:t>
            </w:r>
          </w:p>
        </w:tc>
        <w:tc>
          <w:tcPr>
            <w:tcW w:w="6946" w:type="dxa"/>
            <w:shd w:val="clear" w:color="auto" w:fill="auto"/>
          </w:tcPr>
          <w:p w14:paraId="484929B2" w14:textId="77777777" w:rsidR="00F71F05" w:rsidRPr="005E1932" w:rsidRDefault="00AF5E9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5E1932">
              <w:rPr>
                <w:rFonts w:ascii="Arial" w:eastAsia="Arial" w:hAnsi="Arial" w:cs="Arial"/>
                <w:b/>
                <w:sz w:val="22"/>
                <w:szCs w:val="22"/>
              </w:rPr>
              <w:t>REQUISITO</w:t>
            </w:r>
          </w:p>
        </w:tc>
      </w:tr>
      <w:tr w:rsidR="00BC7F96" w:rsidRPr="005E1932" w14:paraId="65742FC1" w14:textId="77777777">
        <w:tc>
          <w:tcPr>
            <w:tcW w:w="1838" w:type="dxa"/>
          </w:tcPr>
          <w:p w14:paraId="323B63DB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Prueba de tracción</w:t>
            </w:r>
          </w:p>
        </w:tc>
        <w:tc>
          <w:tcPr>
            <w:tcW w:w="6946" w:type="dxa"/>
          </w:tcPr>
          <w:p w14:paraId="2B7292BD" w14:textId="77777777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Resistir a una tracción mínima de 10 </w:t>
            </w:r>
            <w:proofErr w:type="gramStart"/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kN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  <w:vertAlign w:val="superscript"/>
              </w:rPr>
              <w:t>(</w:t>
            </w:r>
            <w:proofErr w:type="gramEnd"/>
            <w:r w:rsidRPr="005E1932">
              <w:rPr>
                <w:rFonts w:ascii="Arial Narrow" w:eastAsia="Arial Narrow" w:hAnsi="Arial Narrow" w:cs="Arial Narrow"/>
                <w:sz w:val="22"/>
                <w:szCs w:val="22"/>
                <w:vertAlign w:val="superscript"/>
              </w:rPr>
              <w:t>1)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sin presentar anomalías en su forma.</w:t>
            </w:r>
          </w:p>
        </w:tc>
      </w:tr>
      <w:tr w:rsidR="00BC7F96" w:rsidRPr="005E1932" w14:paraId="5EB219DA" w14:textId="77777777">
        <w:tc>
          <w:tcPr>
            <w:tcW w:w="1838" w:type="dxa"/>
          </w:tcPr>
          <w:p w14:paraId="3558E9D0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Prueba de corte</w:t>
            </w:r>
          </w:p>
        </w:tc>
        <w:tc>
          <w:tcPr>
            <w:tcW w:w="6946" w:type="dxa"/>
          </w:tcPr>
          <w:p w14:paraId="2F0E9D37" w14:textId="77777777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Soportar una presión mínima de 3,336 </w:t>
            </w:r>
            <w:proofErr w:type="gramStart"/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kN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  <w:vertAlign w:val="superscript"/>
              </w:rPr>
              <w:t>(</w:t>
            </w:r>
            <w:proofErr w:type="gramEnd"/>
            <w:r w:rsidRPr="005E1932">
              <w:rPr>
                <w:rFonts w:ascii="Arial Narrow" w:eastAsia="Arial Narrow" w:hAnsi="Arial Narrow" w:cs="Arial Narrow"/>
                <w:sz w:val="22"/>
                <w:szCs w:val="22"/>
                <w:vertAlign w:val="superscript"/>
              </w:rPr>
              <w:t>1)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sin presentar anomalías.</w:t>
            </w:r>
          </w:p>
        </w:tc>
      </w:tr>
      <w:tr w:rsidR="00BC7F96" w:rsidRPr="005E1932" w14:paraId="0BA8CCD9" w14:textId="77777777">
        <w:trPr>
          <w:trHeight w:val="166"/>
        </w:trPr>
        <w:tc>
          <w:tcPr>
            <w:tcW w:w="1838" w:type="dxa"/>
          </w:tcPr>
          <w:p w14:paraId="719695FC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Prueba de doblado</w:t>
            </w:r>
          </w:p>
        </w:tc>
        <w:tc>
          <w:tcPr>
            <w:tcW w:w="6946" w:type="dxa"/>
          </w:tcPr>
          <w:p w14:paraId="3904E3ED" w14:textId="77777777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Soportar una fuerza mínima de 50 </w:t>
            </w:r>
            <w:proofErr w:type="gramStart"/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Nm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  <w:vertAlign w:val="superscript"/>
              </w:rPr>
              <w:t>(</w:t>
            </w:r>
            <w:proofErr w:type="gramEnd"/>
            <w:r w:rsidRPr="005E1932">
              <w:rPr>
                <w:rFonts w:ascii="Arial Narrow" w:eastAsia="Arial Narrow" w:hAnsi="Arial Narrow" w:cs="Arial Narrow"/>
                <w:sz w:val="22"/>
                <w:szCs w:val="22"/>
                <w:vertAlign w:val="superscript"/>
              </w:rPr>
              <w:t xml:space="preserve">2) 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sin doblarse.</w:t>
            </w:r>
          </w:p>
        </w:tc>
      </w:tr>
      <w:tr w:rsidR="00BC7F96" w:rsidRPr="005E1932" w14:paraId="54730E63" w14:textId="77777777">
        <w:tc>
          <w:tcPr>
            <w:tcW w:w="1838" w:type="dxa"/>
          </w:tcPr>
          <w:p w14:paraId="65C75AD3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Prueba de Impacto</w:t>
            </w:r>
          </w:p>
        </w:tc>
        <w:tc>
          <w:tcPr>
            <w:tcW w:w="6946" w:type="dxa"/>
          </w:tcPr>
          <w:p w14:paraId="2BF4411F" w14:textId="77777777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Soportar sin deformarse al menos cinco impactos de 40,68J en baja y alta temperatura; y una altura de caída de masa de golpe seco de 1,037m</w:t>
            </w:r>
            <w:r w:rsidR="00865C41" w:rsidRPr="005E1932">
              <w:rPr>
                <w:rFonts w:ascii="Arial Narrow" w:eastAsia="Arial Narrow" w:hAnsi="Arial Narrow" w:cs="Arial Narrow"/>
                <w:sz w:val="22"/>
                <w:szCs w:val="22"/>
              </w:rPr>
              <w:t>.</w:t>
            </w:r>
          </w:p>
        </w:tc>
      </w:tr>
    </w:tbl>
    <w:p w14:paraId="5CFBDAC8" w14:textId="77777777" w:rsidR="00F71F05" w:rsidRPr="005E1932" w:rsidRDefault="00AF5E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 Narrow" w:eastAsia="Arial Narrow" w:hAnsi="Arial Narrow" w:cs="Arial Narrow"/>
          <w:sz w:val="16"/>
          <w:szCs w:val="16"/>
        </w:rPr>
      </w:pPr>
      <w:r w:rsidRPr="005E1932">
        <w:rPr>
          <w:rFonts w:ascii="Arial Narrow" w:eastAsia="Arial Narrow" w:hAnsi="Arial Narrow" w:cs="Arial Narrow"/>
          <w:sz w:val="16"/>
          <w:szCs w:val="16"/>
        </w:rPr>
        <w:t xml:space="preserve">1 kN = 225 </w:t>
      </w:r>
      <w:proofErr w:type="spellStart"/>
      <w:r w:rsidRPr="005E1932">
        <w:rPr>
          <w:rFonts w:ascii="Arial Narrow" w:eastAsia="Arial Narrow" w:hAnsi="Arial Narrow" w:cs="Arial Narrow"/>
          <w:sz w:val="16"/>
          <w:szCs w:val="16"/>
        </w:rPr>
        <w:t>lbf</w:t>
      </w:r>
      <w:proofErr w:type="spellEnd"/>
      <w:r w:rsidRPr="005E1932">
        <w:rPr>
          <w:rFonts w:ascii="Arial Narrow" w:eastAsia="Arial Narrow" w:hAnsi="Arial Narrow" w:cs="Arial Narrow"/>
          <w:sz w:val="16"/>
          <w:szCs w:val="16"/>
        </w:rPr>
        <w:t>.</w:t>
      </w:r>
    </w:p>
    <w:p w14:paraId="45051D4C" w14:textId="77777777" w:rsidR="00F71F05" w:rsidRPr="005E1932" w:rsidRDefault="00AF5E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 Narrow" w:eastAsia="Arial Narrow" w:hAnsi="Arial Narrow" w:cs="Arial Narrow"/>
          <w:sz w:val="16"/>
          <w:szCs w:val="16"/>
        </w:rPr>
      </w:pPr>
      <w:r w:rsidRPr="005E1932">
        <w:rPr>
          <w:rFonts w:ascii="Arial Narrow" w:eastAsia="Arial Narrow" w:hAnsi="Arial Narrow" w:cs="Arial Narrow"/>
          <w:sz w:val="16"/>
          <w:szCs w:val="16"/>
        </w:rPr>
        <w:t>1 Nm = 0,737 562 1 ft-</w:t>
      </w:r>
      <w:proofErr w:type="spellStart"/>
      <w:r w:rsidRPr="005E1932">
        <w:rPr>
          <w:rFonts w:ascii="Arial Narrow" w:eastAsia="Arial Narrow" w:hAnsi="Arial Narrow" w:cs="Arial Narrow"/>
          <w:sz w:val="16"/>
          <w:szCs w:val="16"/>
        </w:rPr>
        <w:t>lbf</w:t>
      </w:r>
      <w:proofErr w:type="spellEnd"/>
      <w:r w:rsidRPr="005E1932">
        <w:rPr>
          <w:rFonts w:ascii="Arial Narrow" w:eastAsia="Arial Narrow" w:hAnsi="Arial Narrow" w:cs="Arial Narrow"/>
          <w:sz w:val="16"/>
          <w:szCs w:val="16"/>
        </w:rPr>
        <w:t>.</w:t>
      </w:r>
    </w:p>
    <w:p w14:paraId="7041C300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720" w:hanging="708"/>
        <w:rPr>
          <w:rFonts w:ascii="Arial" w:eastAsia="Arial" w:hAnsi="Arial" w:cs="Arial"/>
          <w:sz w:val="18"/>
          <w:szCs w:val="18"/>
        </w:rPr>
      </w:pPr>
    </w:p>
    <w:p w14:paraId="25E2C166" w14:textId="77777777" w:rsidR="00F71F05" w:rsidRPr="005E1932" w:rsidRDefault="00AF5E90">
      <w:pPr>
        <w:jc w:val="both"/>
        <w:rPr>
          <w:rFonts w:ascii="Arial Narrow" w:eastAsia="Arial Narrow" w:hAnsi="Arial Narrow" w:cs="Arial Narrow"/>
          <w:sz w:val="22"/>
          <w:szCs w:val="22"/>
        </w:rPr>
      </w:pPr>
      <w:r w:rsidRPr="005E1932">
        <w:rPr>
          <w:rFonts w:ascii="Arial Narrow" w:eastAsia="Arial Narrow" w:hAnsi="Arial Narrow" w:cs="Arial Narrow"/>
          <w:sz w:val="22"/>
          <w:szCs w:val="22"/>
        </w:rPr>
        <w:t>Parámetros establecidos de acuerdo con la Norma Técnica ISO 17712:2013 y NTP-ISO 17712:2015(*), para precintos mecánicos de alta seguridad, equivalente a las tablas 1, 2, 3, y 4 del precinto de alta seguridad “H”, del capítulo 5 de la Norma Técnica ISO 17712:2013.</w:t>
      </w:r>
    </w:p>
    <w:p w14:paraId="07223D33" w14:textId="77777777" w:rsidR="00F71F05" w:rsidRPr="005E1932" w:rsidRDefault="00F71F05">
      <w:pPr>
        <w:jc w:val="both"/>
        <w:rPr>
          <w:rFonts w:ascii="Arial" w:eastAsia="Arial" w:hAnsi="Arial" w:cs="Arial"/>
          <w:sz w:val="16"/>
          <w:szCs w:val="16"/>
        </w:rPr>
      </w:pPr>
    </w:p>
    <w:p w14:paraId="47928A85" w14:textId="77777777" w:rsidR="00F71F05" w:rsidRPr="005E1932" w:rsidRDefault="00AF5E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16"/>
          <w:szCs w:val="16"/>
        </w:rPr>
      </w:pPr>
      <w:r w:rsidRPr="005E1932">
        <w:rPr>
          <w:rFonts w:ascii="Arial Narrow" w:eastAsia="Arial Narrow" w:hAnsi="Arial Narrow" w:cs="Arial Narrow"/>
          <w:b/>
          <w:sz w:val="16"/>
          <w:szCs w:val="16"/>
        </w:rPr>
        <w:t xml:space="preserve">(*) NTP ISO 17712:2015: </w:t>
      </w:r>
      <w:r w:rsidRPr="005E1932">
        <w:rPr>
          <w:rFonts w:ascii="Arial Narrow" w:eastAsia="Arial Narrow" w:hAnsi="Arial Narrow" w:cs="Arial Narrow"/>
          <w:sz w:val="16"/>
          <w:szCs w:val="16"/>
        </w:rPr>
        <w:t>Norma Técnica Peruana aprobada por el INACAL que establece procedimientos uniformes para la clasificación, aceptación y retiro de precintos de los contenedores, destinados al comercio internacional de mercancías.</w:t>
      </w:r>
    </w:p>
    <w:p w14:paraId="5BD8E49C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16"/>
          <w:szCs w:val="16"/>
        </w:rPr>
      </w:pPr>
    </w:p>
    <w:p w14:paraId="2AC71BC6" w14:textId="77777777" w:rsidR="00F71F05" w:rsidRPr="005E1932" w:rsidRDefault="00F71F05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3381525F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0341DF61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123500D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2C2C4F7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550AF1B9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FE836AD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2A8656FA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7EC37D46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2CA9D912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AF95E16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B9B1D9A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28CB6BD9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EF52193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3D15D1A7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918D7ED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92053ED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84060C0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28CC5B53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42D8541F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020025B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7070F69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4E70B63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EAC8777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3BD5CA68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3C2BA19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3069FB0B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CD0A40B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B322C0A" w14:textId="77777777" w:rsidR="00874332" w:rsidRPr="005E1932" w:rsidRDefault="00874332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ED040CA" w14:textId="77777777" w:rsidR="00874332" w:rsidRPr="005E1932" w:rsidRDefault="00874332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46527853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4DED434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ANEXO IV</w:t>
      </w:r>
    </w:p>
    <w:p w14:paraId="537FB6BE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6592676B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EVIDENCIA DE ALTERACIÓN DEL PRECINTO ADUANERO</w:t>
      </w:r>
    </w:p>
    <w:p w14:paraId="3C967041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fa"/>
        <w:tblW w:w="86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5982"/>
      </w:tblGrid>
      <w:tr w:rsidR="00BC7F96" w:rsidRPr="005E1932" w14:paraId="77415DC7" w14:textId="77777777">
        <w:tc>
          <w:tcPr>
            <w:tcW w:w="2660" w:type="dxa"/>
            <w:shd w:val="clear" w:color="auto" w:fill="auto"/>
          </w:tcPr>
          <w:p w14:paraId="725D352B" w14:textId="77C4C781" w:rsidR="00F71F05" w:rsidRPr="005E1932" w:rsidRDefault="00F06CFF">
            <w:pPr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Tipo de p</w:t>
            </w:r>
            <w:r w:rsidR="00AF5E90" w:rsidRPr="005E1932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recinto</w:t>
            </w:r>
            <w:r w:rsidRPr="005E1932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aduanero </w:t>
            </w:r>
          </w:p>
        </w:tc>
        <w:tc>
          <w:tcPr>
            <w:tcW w:w="5982" w:type="dxa"/>
            <w:shd w:val="clear" w:color="auto" w:fill="auto"/>
          </w:tcPr>
          <w:p w14:paraId="7CCD9E5D" w14:textId="77777777" w:rsidR="00F71F05" w:rsidRPr="005E1932" w:rsidRDefault="00AF5E90">
            <w:pPr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Evidencia de alteración</w:t>
            </w:r>
          </w:p>
        </w:tc>
      </w:tr>
      <w:tr w:rsidR="00BC7F96" w:rsidRPr="005E1932" w14:paraId="7EF8284A" w14:textId="77777777">
        <w:tc>
          <w:tcPr>
            <w:tcW w:w="2660" w:type="dxa"/>
          </w:tcPr>
          <w:p w14:paraId="21B78F36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Todos los tipos </w:t>
            </w:r>
          </w:p>
        </w:tc>
        <w:tc>
          <w:tcPr>
            <w:tcW w:w="5982" w:type="dxa"/>
          </w:tcPr>
          <w:p w14:paraId="19FDBE18" w14:textId="710E70E1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Evidencia de abrasión o de una distorsión por solvente / químico dentro y alrededor de marcas del precinto</w:t>
            </w:r>
            <w:r w:rsidR="00F06CFF"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aduanero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.   </w:t>
            </w:r>
          </w:p>
          <w:p w14:paraId="36727064" w14:textId="77777777" w:rsidR="00F71F05" w:rsidRPr="005E1932" w:rsidRDefault="00F71F05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5F4E85B7" w14:textId="520D519C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Marcas de post-fabricación, rasguños o abrasiones, deformidades o inconsistencias en el perfil de las superficies del precinto</w:t>
            </w:r>
            <w:r w:rsidR="00F06CFF"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aduanero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.</w:t>
            </w:r>
          </w:p>
          <w:p w14:paraId="626CB211" w14:textId="77777777" w:rsidR="00F71F05" w:rsidRPr="005E1932" w:rsidRDefault="00F71F05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BC7F96" w:rsidRPr="005E1932" w14:paraId="39E8654D" w14:textId="77777777">
        <w:tc>
          <w:tcPr>
            <w:tcW w:w="2660" w:type="dxa"/>
          </w:tcPr>
          <w:p w14:paraId="112E913A" w14:textId="532697E6" w:rsidR="00F71F05" w:rsidRPr="005E1932" w:rsidRDefault="00AF5E9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Precintos</w:t>
            </w:r>
            <w:r w:rsidR="00F06CFF"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aduaneros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de perno</w:t>
            </w:r>
          </w:p>
        </w:tc>
        <w:tc>
          <w:tcPr>
            <w:tcW w:w="5982" w:type="dxa"/>
          </w:tcPr>
          <w:p w14:paraId="428618BD" w14:textId="77777777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Marcas o signos de sujeción, corte o de re-unión. </w:t>
            </w:r>
          </w:p>
          <w:p w14:paraId="2D6FED1E" w14:textId="77777777" w:rsidR="00F71F05" w:rsidRPr="005E1932" w:rsidRDefault="00F71F05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F71F05" w:rsidRPr="005E1932" w14:paraId="06406A41" w14:textId="77777777">
        <w:tc>
          <w:tcPr>
            <w:tcW w:w="2660" w:type="dxa"/>
          </w:tcPr>
          <w:p w14:paraId="238306CD" w14:textId="0A9E2C19" w:rsidR="00F71F05" w:rsidRPr="005E1932" w:rsidRDefault="00AF5E90">
            <w:pPr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Precintos </w:t>
            </w:r>
            <w:r w:rsidR="00F06CFF"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aduaneros 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de cable</w:t>
            </w:r>
          </w:p>
        </w:tc>
        <w:tc>
          <w:tcPr>
            <w:tcW w:w="5982" w:type="dxa"/>
          </w:tcPr>
          <w:p w14:paraId="74A8B96A" w14:textId="77777777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Secciones deshilachadas o deformación del patrón uniforme del cable a todo lo largo.</w:t>
            </w:r>
          </w:p>
          <w:p w14:paraId="07DE1AA3" w14:textId="77777777" w:rsidR="00F71F05" w:rsidRPr="005E1932" w:rsidRDefault="00F71F05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6EB08DE5" w14:textId="6400C0D6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>Evidencia de abrasión, perforación o pegamento en donde el cable está permanentemente fijado al cuerpo del precinto</w:t>
            </w:r>
            <w:r w:rsidR="00F06CFF"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aduanero</w:t>
            </w:r>
            <w:r w:rsidRPr="005E1932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. </w:t>
            </w:r>
          </w:p>
        </w:tc>
      </w:tr>
    </w:tbl>
    <w:p w14:paraId="7038EDFE" w14:textId="77777777" w:rsidR="00F71F05" w:rsidRPr="005E1932" w:rsidRDefault="00F71F05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30F13D2" w14:textId="77777777" w:rsidR="00F71F05" w:rsidRPr="005E1932" w:rsidRDefault="00AF5E90">
      <w:pPr>
        <w:jc w:val="both"/>
        <w:rPr>
          <w:rFonts w:ascii="Arial Narrow" w:eastAsia="Arial Narrow" w:hAnsi="Arial Narrow" w:cs="Arial Narrow"/>
          <w:sz w:val="22"/>
          <w:szCs w:val="22"/>
        </w:rPr>
      </w:pPr>
      <w:r w:rsidRPr="005E1932">
        <w:rPr>
          <w:rFonts w:ascii="Arial Narrow" w:eastAsia="Arial Narrow" w:hAnsi="Arial Narrow" w:cs="Arial Narrow"/>
          <w:sz w:val="22"/>
          <w:szCs w:val="22"/>
        </w:rPr>
        <w:t>Lista de parámetros no limitativa, establecida de acuerdo con lo contenido en la Norma Técnica ISO 17712:2013 y NTP-ISO 17712:2015(*), para precintos mecánicos de alta</w:t>
      </w:r>
      <w:r w:rsidRPr="005E1932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5E1932">
        <w:rPr>
          <w:rFonts w:ascii="Arial Narrow" w:eastAsia="Arial Narrow" w:hAnsi="Arial Narrow" w:cs="Arial Narrow"/>
          <w:sz w:val="22"/>
          <w:szCs w:val="22"/>
        </w:rPr>
        <w:t>seguridad.</w:t>
      </w:r>
    </w:p>
    <w:p w14:paraId="04784485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4E96501" w14:textId="77777777" w:rsidR="00F71F05" w:rsidRPr="005E1932" w:rsidRDefault="00AF5E90">
      <w:pPr>
        <w:jc w:val="both"/>
        <w:rPr>
          <w:rFonts w:ascii="Arial Narrow" w:eastAsia="Arial Narrow" w:hAnsi="Arial Narrow" w:cs="Arial Narrow"/>
          <w:sz w:val="16"/>
          <w:szCs w:val="16"/>
        </w:rPr>
      </w:pPr>
      <w:r w:rsidRPr="005E1932">
        <w:rPr>
          <w:rFonts w:ascii="Arial Narrow" w:eastAsia="Arial Narrow" w:hAnsi="Arial Narrow" w:cs="Arial Narrow"/>
          <w:b/>
          <w:sz w:val="16"/>
          <w:szCs w:val="16"/>
        </w:rPr>
        <w:t xml:space="preserve">(*) NTP ISO 17712:2015: </w:t>
      </w:r>
      <w:r w:rsidRPr="005E1932">
        <w:rPr>
          <w:rFonts w:ascii="Arial Narrow" w:eastAsia="Arial Narrow" w:hAnsi="Arial Narrow" w:cs="Arial Narrow"/>
          <w:sz w:val="16"/>
          <w:szCs w:val="16"/>
        </w:rPr>
        <w:t>Norma Técnica Peruana aprobada por el INACAL que establece procedimientos uniformes para la clasificación, aceptación y retiro de precintos de los contenedores, destinados al comercio internacional de mercancías.</w:t>
      </w:r>
    </w:p>
    <w:p w14:paraId="58D4A42A" w14:textId="77777777" w:rsidR="00F71F05" w:rsidRPr="005E1932" w:rsidRDefault="00F71F05">
      <w:pPr>
        <w:jc w:val="both"/>
        <w:rPr>
          <w:rFonts w:ascii="Arial" w:eastAsia="Arial" w:hAnsi="Arial" w:cs="Arial"/>
          <w:sz w:val="16"/>
          <w:szCs w:val="16"/>
        </w:rPr>
      </w:pPr>
    </w:p>
    <w:p w14:paraId="70AAC010" w14:textId="77777777" w:rsidR="00F71F05" w:rsidRPr="005E1932" w:rsidRDefault="00F71F05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619719BA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7CC2CE68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</w:rPr>
      </w:pPr>
    </w:p>
    <w:p w14:paraId="587563D1" w14:textId="77777777" w:rsidR="00F71F05" w:rsidRPr="005E1932" w:rsidRDefault="00F71F05">
      <w:pPr>
        <w:rPr>
          <w:rFonts w:ascii="Arial" w:eastAsia="Arial" w:hAnsi="Arial" w:cs="Arial"/>
          <w:sz w:val="16"/>
          <w:szCs w:val="16"/>
        </w:rPr>
      </w:pPr>
    </w:p>
    <w:p w14:paraId="2A832277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03CE0B65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297E534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6840C89D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85D2F3D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49EA08D5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3261ACC5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82DCFCA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40896A80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2C77C79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9FF3533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EA8E07B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2FB8D1A9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050075A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936E20E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498B3589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C91ABBF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B76BC90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52CDC06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5018175" w14:textId="77777777" w:rsidR="00874332" w:rsidRPr="005E1932" w:rsidRDefault="00874332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55D056F2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34A45C0E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206C4C45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ANEXO V</w:t>
      </w:r>
    </w:p>
    <w:p w14:paraId="75B6BBF8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7E560F2D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SOLICITUD DE REGISTRO DE PROVEEDOR DE PRECINTO </w:t>
      </w:r>
    </w:p>
    <w:p w14:paraId="46913BBD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fb"/>
        <w:tblW w:w="87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084"/>
        <w:gridCol w:w="4693"/>
      </w:tblGrid>
      <w:tr w:rsidR="00BC7F96" w:rsidRPr="005E1932" w14:paraId="49F4C32F" w14:textId="77777777">
        <w:trPr>
          <w:trHeight w:val="349"/>
        </w:trPr>
        <w:tc>
          <w:tcPr>
            <w:tcW w:w="8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ADAE61" w14:textId="77777777" w:rsidR="00F71F05" w:rsidRPr="005E1932" w:rsidRDefault="00F71F05">
            <w:pPr>
              <w:jc w:val="center"/>
              <w:rPr>
                <w:rFonts w:ascii="Arial" w:eastAsia="Arial" w:hAnsi="Arial" w:cs="Arial"/>
                <w:b/>
                <w:sz w:val="10"/>
                <w:szCs w:val="10"/>
              </w:rPr>
            </w:pPr>
          </w:p>
          <w:p w14:paraId="3E07AE95" w14:textId="77777777" w:rsidR="00F71F05" w:rsidRPr="005E1932" w:rsidRDefault="00AF5E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Solicitud de registro de proveedor de precinto (*)</w:t>
            </w:r>
          </w:p>
          <w:p w14:paraId="47C160D2" w14:textId="77777777" w:rsidR="00F71F05" w:rsidRPr="005E1932" w:rsidRDefault="00F71F05">
            <w:pPr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14:paraId="60AC3832" w14:textId="77777777" w:rsidR="00F71F05" w:rsidRPr="005E1932" w:rsidRDefault="00F71F0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C7F96" w:rsidRPr="005E1932" w14:paraId="290C5EAC" w14:textId="77777777">
        <w:trPr>
          <w:trHeight w:val="144"/>
        </w:trPr>
        <w:tc>
          <w:tcPr>
            <w:tcW w:w="8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0C6ED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DATOS DEL PROVEEDOR</w:t>
            </w:r>
          </w:p>
        </w:tc>
      </w:tr>
      <w:tr w:rsidR="00BC7F96" w:rsidRPr="005E1932" w14:paraId="4E1489FB" w14:textId="77777777" w:rsidTr="00874332">
        <w:trPr>
          <w:trHeight w:val="247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A787" w14:textId="77777777" w:rsidR="00F71F05" w:rsidRPr="005E1932" w:rsidRDefault="00AF5E90">
            <w:pPr>
              <w:tabs>
                <w:tab w:val="left" w:pos="2477"/>
              </w:tabs>
              <w:ind w:right="1326"/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N° RUC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FC4FB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11AD194D" w14:textId="77777777" w:rsidTr="00874332">
        <w:trPr>
          <w:trHeight w:val="266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E2FE3" w14:textId="77777777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Nombre o razón social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FD8CE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322B97B8" w14:textId="77777777" w:rsidTr="00874332">
        <w:trPr>
          <w:trHeight w:val="141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056DF" w14:textId="77777777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Domicilio fiscal</w:t>
            </w:r>
            <w:r w:rsidRPr="005E1932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16FD1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41E028F3" w14:textId="77777777" w:rsidTr="00874332">
        <w:trPr>
          <w:trHeight w:val="174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82BCF" w14:textId="77777777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Representante legal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65865B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0EE39CD3" w14:textId="77777777" w:rsidTr="00874332">
        <w:trPr>
          <w:trHeight w:val="51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CE97" w14:textId="77777777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Correo electrónico (CEU)</w:t>
            </w:r>
            <w:r w:rsidRPr="005E1932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5484D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4EF494B1" w14:textId="77777777" w:rsidTr="00874332">
        <w:trPr>
          <w:trHeight w:val="51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3FEE0" w14:textId="77777777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Teléfono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5C85E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4ABE7854" w14:textId="77777777">
        <w:trPr>
          <w:trHeight w:val="51"/>
        </w:trPr>
        <w:tc>
          <w:tcPr>
            <w:tcW w:w="8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91C46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DATOS DEL FABRICANTE</w:t>
            </w:r>
          </w:p>
        </w:tc>
      </w:tr>
      <w:tr w:rsidR="00BC7F96" w:rsidRPr="005E1932" w14:paraId="2ECCF658" w14:textId="77777777" w:rsidTr="00874332">
        <w:trPr>
          <w:trHeight w:val="215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B12A0" w14:textId="77777777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N° RUC</w:t>
            </w:r>
            <w:r w:rsidRPr="005E1932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A62B04" w14:textId="77777777" w:rsidR="00F71F05" w:rsidRPr="005E1932" w:rsidRDefault="00F71F0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C7F96" w:rsidRPr="005E1932" w14:paraId="4019536F" w14:textId="77777777" w:rsidTr="00874332">
        <w:trPr>
          <w:trHeight w:val="262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36929" w14:textId="77777777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Nombre</w:t>
            </w:r>
            <w:r w:rsidRPr="005E1932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5FF8A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3AB831D9" w14:textId="77777777" w:rsidTr="00874332">
        <w:trPr>
          <w:trHeight w:val="123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29E5F" w14:textId="77777777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Dirección o establecimiento anexo</w:t>
            </w:r>
            <w:r w:rsidRPr="005E1932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 xml:space="preserve">(5) 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25C35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08BB20E1" w14:textId="77777777" w:rsidTr="00874332">
        <w:trPr>
          <w:trHeight w:val="51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D2E71" w14:textId="77777777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>País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B925F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40B64AC6" w14:textId="77777777">
        <w:trPr>
          <w:trHeight w:val="51"/>
        </w:trPr>
        <w:tc>
          <w:tcPr>
            <w:tcW w:w="8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90D77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DATOS ADICIONALES</w:t>
            </w:r>
          </w:p>
        </w:tc>
      </w:tr>
      <w:tr w:rsidR="00BC7F96" w:rsidRPr="005E1932" w14:paraId="3052D4AC" w14:textId="77777777" w:rsidTr="00874332">
        <w:trPr>
          <w:trHeight w:val="120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F5EC7" w14:textId="0BF2B28E" w:rsidR="00F71F05" w:rsidRPr="005E1932" w:rsidRDefault="00AF5E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sz w:val="20"/>
                <w:szCs w:val="20"/>
              </w:rPr>
              <w:t xml:space="preserve">Última </w:t>
            </w:r>
            <w:r w:rsidR="00874332" w:rsidRPr="005E1932">
              <w:rPr>
                <w:rFonts w:ascii="Arial" w:eastAsia="Arial" w:hAnsi="Arial" w:cs="Arial"/>
                <w:sz w:val="20"/>
                <w:szCs w:val="20"/>
              </w:rPr>
              <w:t>DAM de importación de precintos</w:t>
            </w:r>
            <w:r w:rsidR="00F06CFF" w:rsidRPr="005E1932">
              <w:rPr>
                <w:rFonts w:ascii="Arial" w:eastAsia="Arial" w:hAnsi="Arial" w:cs="Arial"/>
                <w:sz w:val="20"/>
                <w:szCs w:val="20"/>
              </w:rPr>
              <w:t xml:space="preserve"> aduaneros</w:t>
            </w:r>
            <w:r w:rsidRPr="005E1932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(6)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3D1C1" w14:textId="77777777" w:rsidR="00F71F05" w:rsidRPr="005E1932" w:rsidRDefault="00AF5E9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</w:p>
        </w:tc>
      </w:tr>
      <w:tr w:rsidR="00BC7F96" w:rsidRPr="005E1932" w14:paraId="74B3553F" w14:textId="77777777">
        <w:trPr>
          <w:trHeight w:val="54"/>
        </w:trPr>
        <w:tc>
          <w:tcPr>
            <w:tcW w:w="877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5921D" w14:textId="77777777" w:rsidR="00F71F05" w:rsidRPr="005E1932" w:rsidRDefault="00F71F05">
            <w:pPr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</w:p>
        </w:tc>
      </w:tr>
      <w:tr w:rsidR="00F71F05" w:rsidRPr="005E1932" w14:paraId="7EC0275A" w14:textId="77777777">
        <w:trPr>
          <w:trHeight w:val="345"/>
        </w:trPr>
        <w:tc>
          <w:tcPr>
            <w:tcW w:w="8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DA55B0" w14:textId="77777777" w:rsidR="00F71F05" w:rsidRPr="005E1932" w:rsidRDefault="00AF5E9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5E1932">
              <w:rPr>
                <w:rFonts w:ascii="Arial" w:eastAsia="Arial" w:hAnsi="Arial" w:cs="Arial"/>
                <w:sz w:val="16"/>
                <w:szCs w:val="16"/>
              </w:rPr>
              <w:t>No debe encontrarse en condición de no habido o no hallado.</w:t>
            </w:r>
          </w:p>
          <w:p w14:paraId="391607E5" w14:textId="77777777" w:rsidR="00F71F05" w:rsidRPr="005E1932" w:rsidRDefault="00AF5E9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5E1932">
              <w:rPr>
                <w:rFonts w:ascii="Arial" w:eastAsia="Arial" w:hAnsi="Arial" w:cs="Arial"/>
                <w:sz w:val="16"/>
                <w:szCs w:val="16"/>
              </w:rPr>
              <w:t xml:space="preserve">Autoriza notificación </w:t>
            </w:r>
            <w:r w:rsidR="00A21D3D" w:rsidRPr="005E1932">
              <w:rPr>
                <w:rFonts w:ascii="Arial" w:eastAsia="Arial" w:hAnsi="Arial" w:cs="Arial"/>
                <w:sz w:val="16"/>
                <w:szCs w:val="16"/>
              </w:rPr>
              <w:t xml:space="preserve">al correo electrónico consignado </w:t>
            </w:r>
            <w:r w:rsidRPr="005E1932">
              <w:rPr>
                <w:rFonts w:ascii="Arial" w:eastAsia="Arial" w:hAnsi="Arial" w:cs="Arial"/>
                <w:sz w:val="16"/>
                <w:szCs w:val="16"/>
              </w:rPr>
              <w:t>(CEU).</w:t>
            </w:r>
          </w:p>
          <w:p w14:paraId="1D39B68F" w14:textId="77777777" w:rsidR="00F71F05" w:rsidRPr="005E1932" w:rsidRDefault="00AF5E9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5E1932">
              <w:rPr>
                <w:rFonts w:ascii="Arial" w:eastAsia="Arial" w:hAnsi="Arial" w:cs="Arial"/>
                <w:sz w:val="16"/>
                <w:szCs w:val="16"/>
              </w:rPr>
              <w:t>De ser extranjero, no se llena este campo.</w:t>
            </w:r>
          </w:p>
          <w:p w14:paraId="4A1D41AC" w14:textId="77777777" w:rsidR="00F71F05" w:rsidRPr="005E1932" w:rsidRDefault="00AF5E9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5E1932">
              <w:rPr>
                <w:rFonts w:ascii="Arial" w:eastAsia="Arial" w:hAnsi="Arial" w:cs="Arial"/>
                <w:sz w:val="16"/>
                <w:szCs w:val="16"/>
              </w:rPr>
              <w:t>Debe ser el mismo que figura en el certificado de conformidad o el documento que acredite la calidad de fabricante.</w:t>
            </w:r>
          </w:p>
          <w:p w14:paraId="5F6D4663" w14:textId="77777777" w:rsidR="00F71F05" w:rsidRPr="005E1932" w:rsidRDefault="00AF5E9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5E1932">
              <w:rPr>
                <w:rFonts w:ascii="Arial" w:eastAsia="Arial" w:hAnsi="Arial" w:cs="Arial"/>
                <w:sz w:val="16"/>
                <w:szCs w:val="16"/>
              </w:rPr>
              <w:t xml:space="preserve">Si es fabricante nacional indicar dirección de la fábrica. Para el fabricante extranjero es opcional. </w:t>
            </w:r>
          </w:p>
          <w:p w14:paraId="7E323B2C" w14:textId="005CA2ED" w:rsidR="00F71F05" w:rsidRPr="005E1932" w:rsidRDefault="00AF5E9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5E1932">
              <w:rPr>
                <w:rFonts w:ascii="Arial" w:eastAsia="Arial" w:hAnsi="Arial" w:cs="Arial"/>
                <w:sz w:val="16"/>
                <w:szCs w:val="16"/>
              </w:rPr>
              <w:t>Este campo se llena si el proveedor es importador de precintos</w:t>
            </w:r>
            <w:r w:rsidR="00EA49E4" w:rsidRPr="005E1932">
              <w:rPr>
                <w:rFonts w:ascii="Arial" w:eastAsia="Arial" w:hAnsi="Arial" w:cs="Arial"/>
                <w:sz w:val="16"/>
                <w:szCs w:val="16"/>
              </w:rPr>
              <w:t xml:space="preserve"> aduaneros</w:t>
            </w:r>
            <w:r w:rsidRPr="005E1932">
              <w:rPr>
                <w:rFonts w:ascii="Arial" w:eastAsia="Arial" w:hAnsi="Arial" w:cs="Arial"/>
                <w:sz w:val="16"/>
                <w:szCs w:val="16"/>
              </w:rPr>
              <w:t xml:space="preserve">. </w:t>
            </w:r>
          </w:p>
          <w:p w14:paraId="681506CF" w14:textId="77777777" w:rsidR="00F71F05" w:rsidRPr="005E1932" w:rsidRDefault="00F7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08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9B32EE9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3A1B4FDA" w14:textId="77777777" w:rsidR="00F71F05" w:rsidRPr="005E1932" w:rsidRDefault="00AF5E9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5E1932">
              <w:rPr>
                <w:rFonts w:ascii="Arial" w:eastAsia="Arial" w:hAnsi="Arial" w:cs="Arial"/>
                <w:sz w:val="18"/>
                <w:szCs w:val="18"/>
              </w:rPr>
              <w:t>FECHA:____/_____/_____</w:t>
            </w:r>
          </w:p>
          <w:p w14:paraId="44D3224E" w14:textId="77777777" w:rsidR="00F71F05" w:rsidRPr="005E1932" w:rsidRDefault="00F71F05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2D7E871" w14:textId="77777777" w:rsidR="00F71F05" w:rsidRPr="005E1932" w:rsidRDefault="00F71F05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FFD3CA5" w14:textId="77777777" w:rsidR="00F71F05" w:rsidRPr="005E1932" w:rsidRDefault="00F71F05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10C810D" w14:textId="77777777" w:rsidR="00F71F05" w:rsidRPr="005E1932" w:rsidRDefault="00AF5E90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18"/>
              </w:rPr>
              <w:t>…………………………………………….</w:t>
            </w:r>
          </w:p>
          <w:p w14:paraId="27BF93E9" w14:textId="77777777" w:rsidR="00F71F05" w:rsidRPr="005E1932" w:rsidRDefault="00AF5E90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18"/>
              </w:rPr>
              <w:t>FIRMA</w:t>
            </w:r>
          </w:p>
          <w:p w14:paraId="7B9A105B" w14:textId="77777777" w:rsidR="00F71F05" w:rsidRPr="005E1932" w:rsidRDefault="00AF5E90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18"/>
              </w:rPr>
              <w:t>NOMBRE</w:t>
            </w:r>
          </w:p>
          <w:p w14:paraId="60727488" w14:textId="77777777" w:rsidR="00F71F05" w:rsidRPr="005E1932" w:rsidRDefault="00AF5E90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18"/>
              </w:rPr>
              <w:t>DNI – CARGO</w:t>
            </w:r>
          </w:p>
          <w:p w14:paraId="21ED80D1" w14:textId="77777777" w:rsidR="00F71F05" w:rsidRPr="005E1932" w:rsidRDefault="00F7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0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F738B9F" w14:textId="7CE309A1" w:rsidR="00F71F05" w:rsidRPr="005E1932" w:rsidRDefault="00AF5E90" w:rsidP="001E5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E1932">
              <w:rPr>
                <w:rFonts w:ascii="Arial" w:eastAsia="Arial" w:hAnsi="Arial" w:cs="Arial"/>
                <w:sz w:val="18"/>
                <w:szCs w:val="18"/>
              </w:rPr>
              <w:t>(*) La información presentada tiene carácter de declaración jurada. La SUNAT se reserva el derecho a verificar la información suministrada por el solicitante en el presente documento</w:t>
            </w:r>
            <w:r w:rsidR="001E5F5C" w:rsidRPr="005E1932">
              <w:rPr>
                <w:rFonts w:ascii="Arial" w:eastAsia="Arial" w:hAnsi="Arial" w:cs="Arial"/>
                <w:sz w:val="18"/>
                <w:szCs w:val="18"/>
              </w:rPr>
              <w:t>. D</w:t>
            </w:r>
            <w:r w:rsidRPr="005E1932">
              <w:rPr>
                <w:rFonts w:ascii="Arial" w:eastAsia="Arial" w:hAnsi="Arial" w:cs="Arial"/>
                <w:sz w:val="18"/>
                <w:szCs w:val="18"/>
              </w:rPr>
              <w:t>e detectar</w:t>
            </w:r>
            <w:r w:rsidR="001E5F5C" w:rsidRPr="005E1932">
              <w:rPr>
                <w:rFonts w:ascii="Arial" w:eastAsia="Arial" w:hAnsi="Arial" w:cs="Arial"/>
                <w:sz w:val="18"/>
                <w:szCs w:val="18"/>
              </w:rPr>
              <w:t>se</w:t>
            </w:r>
            <w:r w:rsidRPr="005E1932">
              <w:rPr>
                <w:rFonts w:ascii="Arial" w:eastAsia="Arial" w:hAnsi="Arial" w:cs="Arial"/>
                <w:sz w:val="18"/>
                <w:szCs w:val="18"/>
              </w:rPr>
              <w:t xml:space="preserve"> que los precintos</w:t>
            </w:r>
            <w:r w:rsidR="00EA49E4" w:rsidRPr="005E1932">
              <w:rPr>
                <w:rFonts w:ascii="Arial" w:eastAsia="Arial" w:hAnsi="Arial" w:cs="Arial"/>
                <w:sz w:val="18"/>
                <w:szCs w:val="18"/>
              </w:rPr>
              <w:t xml:space="preserve"> aduaneros</w:t>
            </w:r>
            <w:r w:rsidRPr="005E1932">
              <w:rPr>
                <w:rFonts w:ascii="Arial" w:eastAsia="Arial" w:hAnsi="Arial" w:cs="Arial"/>
                <w:sz w:val="18"/>
                <w:szCs w:val="18"/>
              </w:rPr>
              <w:t xml:space="preserve"> del distribuidor no cumplen con los requisitos mínimos establecidos en el presente procedimiento, se le retira el código de distribuidor asignado. </w:t>
            </w:r>
          </w:p>
        </w:tc>
      </w:tr>
    </w:tbl>
    <w:p w14:paraId="2CB2AAAC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5D4A4F71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6D67C6B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D6FCA98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4BC0C1F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D29F878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E2E137E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48AECB60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74BCEC6D" w14:textId="77777777" w:rsidR="00F71F05" w:rsidRPr="005E1932" w:rsidRDefault="00F71F05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EC7078A" w14:textId="77777777" w:rsidR="00874332" w:rsidRPr="005E1932" w:rsidRDefault="00874332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478E904" w14:textId="77777777" w:rsidR="00874332" w:rsidRPr="005E1932" w:rsidRDefault="00874332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06A5A49C" w14:textId="77777777" w:rsidR="00F71F05" w:rsidRPr="005E1932" w:rsidRDefault="00AF5E90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ANEXO VI</w:t>
      </w:r>
    </w:p>
    <w:p w14:paraId="1BA8B0EB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3197DC59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REGISTRO DE ADQUISICIÓN DEL PRECINTO ADUANERO </w:t>
      </w:r>
    </w:p>
    <w:p w14:paraId="29ED05EB" w14:textId="77777777" w:rsidR="00F71F05" w:rsidRPr="005E1932" w:rsidRDefault="00F71F05">
      <w:pPr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fc"/>
        <w:tblW w:w="793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38"/>
      </w:tblGrid>
      <w:tr w:rsidR="00BC7F96" w:rsidRPr="005E1932" w14:paraId="3FEF4DE5" w14:textId="77777777">
        <w:trPr>
          <w:trHeight w:val="397"/>
        </w:trPr>
        <w:tc>
          <w:tcPr>
            <w:tcW w:w="7938" w:type="dxa"/>
            <w:shd w:val="clear" w:color="auto" w:fill="auto"/>
            <w:vAlign w:val="center"/>
          </w:tcPr>
          <w:p w14:paraId="0508DC12" w14:textId="77777777" w:rsidR="00F71F05" w:rsidRPr="005E1932" w:rsidRDefault="00AF5E90">
            <w:pPr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Descripción</w:t>
            </w:r>
          </w:p>
        </w:tc>
      </w:tr>
      <w:tr w:rsidR="00BC7F96" w:rsidRPr="005E1932" w14:paraId="02E572DC" w14:textId="77777777">
        <w:trPr>
          <w:trHeight w:val="454"/>
        </w:trPr>
        <w:tc>
          <w:tcPr>
            <w:tcW w:w="7938" w:type="dxa"/>
            <w:shd w:val="clear" w:color="auto" w:fill="auto"/>
            <w:vAlign w:val="center"/>
          </w:tcPr>
          <w:p w14:paraId="5A8C1C3D" w14:textId="2CF553C9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Número de precinto</w:t>
            </w:r>
            <w:r w:rsidR="00EA49E4"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aduanero</w:t>
            </w: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código de 11 caracteres: </w:t>
            </w:r>
          </w:p>
          <w:p w14:paraId="4C242607" w14:textId="77777777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01 al 03: código del proveedor (numérico)</w:t>
            </w:r>
          </w:p>
          <w:p w14:paraId="21D3BA87" w14:textId="77777777" w:rsidR="00F71F05" w:rsidRPr="005E1932" w:rsidRDefault="00AF5E9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04 al 05: código en letras de identificación del adquiriente, asignado por proveedor.</w:t>
            </w:r>
            <w:r w:rsidRPr="005E1932">
              <w:rPr>
                <w:rFonts w:ascii="Arial Narrow" w:eastAsia="Arial Narrow" w:hAnsi="Arial Narrow" w:cs="Arial Narrow"/>
                <w:strike/>
                <w:sz w:val="20"/>
                <w:szCs w:val="20"/>
              </w:rPr>
              <w:t xml:space="preserve"> </w:t>
            </w:r>
          </w:p>
          <w:p w14:paraId="52A79AAB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06 al 11: número correlativo</w:t>
            </w:r>
          </w:p>
        </w:tc>
      </w:tr>
      <w:tr w:rsidR="00BC7F96" w:rsidRPr="005E1932" w14:paraId="7882FCF6" w14:textId="77777777">
        <w:trPr>
          <w:trHeight w:val="266"/>
        </w:trPr>
        <w:tc>
          <w:tcPr>
            <w:tcW w:w="7938" w:type="dxa"/>
            <w:shd w:val="clear" w:color="auto" w:fill="auto"/>
            <w:vAlign w:val="center"/>
          </w:tcPr>
          <w:p w14:paraId="37740224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Color </w:t>
            </w:r>
          </w:p>
        </w:tc>
      </w:tr>
      <w:tr w:rsidR="00BC7F96" w:rsidRPr="005E1932" w14:paraId="3B114ADB" w14:textId="77777777">
        <w:trPr>
          <w:trHeight w:val="50"/>
        </w:trPr>
        <w:tc>
          <w:tcPr>
            <w:tcW w:w="7938" w:type="dxa"/>
            <w:shd w:val="clear" w:color="auto" w:fill="auto"/>
            <w:vAlign w:val="center"/>
          </w:tcPr>
          <w:p w14:paraId="542F7110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Tipo de proveedor</w:t>
            </w:r>
            <w:r w:rsidR="001E5F5C" w:rsidRPr="005E1932">
              <w:rPr>
                <w:rFonts w:ascii="Arial Narrow" w:eastAsia="Arial Narrow" w:hAnsi="Arial Narrow" w:cs="Arial Narrow"/>
                <w:sz w:val="20"/>
                <w:szCs w:val="20"/>
              </w:rPr>
              <w:t>: nacional</w:t>
            </w: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(N) o extranjero (E)</w:t>
            </w:r>
          </w:p>
        </w:tc>
      </w:tr>
      <w:tr w:rsidR="00BC7F96" w:rsidRPr="005E1932" w14:paraId="1900199F" w14:textId="77777777">
        <w:trPr>
          <w:trHeight w:val="260"/>
        </w:trPr>
        <w:tc>
          <w:tcPr>
            <w:tcW w:w="7938" w:type="dxa"/>
            <w:shd w:val="clear" w:color="auto" w:fill="auto"/>
            <w:vAlign w:val="center"/>
          </w:tcPr>
          <w:p w14:paraId="21717772" w14:textId="77777777" w:rsidR="00F71F05" w:rsidRPr="005E1932" w:rsidRDefault="00AF5E90" w:rsidP="001E5F5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RUC del proveedor (</w:t>
            </w:r>
            <w:r w:rsidR="001E5F5C" w:rsidRPr="005E1932"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 caso de ser nacional)</w:t>
            </w:r>
          </w:p>
        </w:tc>
      </w:tr>
      <w:tr w:rsidR="00BC7F96" w:rsidRPr="005E1932" w14:paraId="4096E32F" w14:textId="77777777">
        <w:trPr>
          <w:trHeight w:val="277"/>
        </w:trPr>
        <w:tc>
          <w:tcPr>
            <w:tcW w:w="7938" w:type="dxa"/>
            <w:shd w:val="clear" w:color="auto" w:fill="auto"/>
            <w:vAlign w:val="center"/>
          </w:tcPr>
          <w:p w14:paraId="33E3ADFF" w14:textId="77777777" w:rsidR="00F71F05" w:rsidRPr="005E1932" w:rsidRDefault="001E5F5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Nombre del proveedor (e</w:t>
            </w:r>
            <w:r w:rsidR="00AF5E90"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 caso de ser extranjero)</w:t>
            </w:r>
          </w:p>
        </w:tc>
      </w:tr>
      <w:tr w:rsidR="00BC7F96" w:rsidRPr="005E1932" w14:paraId="5B9C30D9" w14:textId="77777777">
        <w:trPr>
          <w:trHeight w:val="268"/>
        </w:trPr>
        <w:tc>
          <w:tcPr>
            <w:tcW w:w="7938" w:type="dxa"/>
            <w:shd w:val="clear" w:color="auto" w:fill="auto"/>
            <w:vAlign w:val="center"/>
          </w:tcPr>
          <w:p w14:paraId="779649DA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Tipo de fabricante nacional (N) o extranjero (E)</w:t>
            </w:r>
          </w:p>
        </w:tc>
      </w:tr>
      <w:tr w:rsidR="00BC7F96" w:rsidRPr="005E1932" w14:paraId="42F5362D" w14:textId="77777777">
        <w:trPr>
          <w:trHeight w:val="143"/>
        </w:trPr>
        <w:tc>
          <w:tcPr>
            <w:tcW w:w="7938" w:type="dxa"/>
            <w:shd w:val="clear" w:color="auto" w:fill="auto"/>
            <w:vAlign w:val="center"/>
          </w:tcPr>
          <w:p w14:paraId="120ACA07" w14:textId="77777777" w:rsidR="00F71F05" w:rsidRPr="005E1932" w:rsidRDefault="00AF5E90" w:rsidP="001E5F5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RUC del fabricante (</w:t>
            </w:r>
            <w:r w:rsidR="001E5F5C" w:rsidRPr="005E1932"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 caso de fabricante nacional)</w:t>
            </w:r>
          </w:p>
        </w:tc>
      </w:tr>
      <w:tr w:rsidR="00BC7F96" w:rsidRPr="005E1932" w14:paraId="3D223863" w14:textId="77777777">
        <w:trPr>
          <w:trHeight w:val="190"/>
        </w:trPr>
        <w:tc>
          <w:tcPr>
            <w:tcW w:w="7938" w:type="dxa"/>
            <w:shd w:val="clear" w:color="auto" w:fill="auto"/>
            <w:vAlign w:val="center"/>
          </w:tcPr>
          <w:p w14:paraId="542C28B3" w14:textId="77777777" w:rsidR="00F71F05" w:rsidRPr="005E1932" w:rsidRDefault="00AF5E90" w:rsidP="001E5F5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Nombre del fabricante (</w:t>
            </w:r>
            <w:r w:rsidR="001E5F5C" w:rsidRPr="005E1932"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 caso de fabricante extranjero)</w:t>
            </w:r>
          </w:p>
        </w:tc>
      </w:tr>
      <w:tr w:rsidR="00BC7F96" w:rsidRPr="005E1932" w14:paraId="1D47660B" w14:textId="77777777">
        <w:trPr>
          <w:trHeight w:val="222"/>
        </w:trPr>
        <w:tc>
          <w:tcPr>
            <w:tcW w:w="7938" w:type="dxa"/>
            <w:shd w:val="clear" w:color="auto" w:fill="auto"/>
            <w:vAlign w:val="center"/>
          </w:tcPr>
          <w:p w14:paraId="64DA143D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Número del certificado de conformidad del producto o informe de laboratorio</w:t>
            </w:r>
          </w:p>
        </w:tc>
      </w:tr>
      <w:tr w:rsidR="00BC7F96" w:rsidRPr="005E1932" w14:paraId="5ECE5448" w14:textId="77777777">
        <w:trPr>
          <w:trHeight w:val="268"/>
        </w:trPr>
        <w:tc>
          <w:tcPr>
            <w:tcW w:w="7938" w:type="dxa"/>
            <w:shd w:val="clear" w:color="auto" w:fill="auto"/>
            <w:vAlign w:val="center"/>
          </w:tcPr>
          <w:p w14:paraId="57226D77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Fecha de emisión del certificado de conformidad del producto o informe de laboratorio</w:t>
            </w:r>
          </w:p>
        </w:tc>
      </w:tr>
      <w:tr w:rsidR="00BC7F96" w:rsidRPr="005E1932" w14:paraId="6743D92F" w14:textId="77777777">
        <w:trPr>
          <w:trHeight w:val="272"/>
        </w:trPr>
        <w:tc>
          <w:tcPr>
            <w:tcW w:w="7938" w:type="dxa"/>
            <w:shd w:val="clear" w:color="auto" w:fill="auto"/>
            <w:vAlign w:val="center"/>
          </w:tcPr>
          <w:p w14:paraId="2C843722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Empresa certificadora acreditada</w:t>
            </w:r>
          </w:p>
        </w:tc>
      </w:tr>
      <w:tr w:rsidR="00BC7F96" w:rsidRPr="005E1932" w14:paraId="79658489" w14:textId="77777777">
        <w:trPr>
          <w:trHeight w:val="134"/>
        </w:trPr>
        <w:tc>
          <w:tcPr>
            <w:tcW w:w="7938" w:type="dxa"/>
            <w:shd w:val="clear" w:color="auto" w:fill="auto"/>
            <w:vAlign w:val="center"/>
          </w:tcPr>
          <w:p w14:paraId="30EFC501" w14:textId="5A9C1644" w:rsidR="00F71F05" w:rsidRPr="005E1932" w:rsidRDefault="00AF5E90" w:rsidP="00865C41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Numero de </w:t>
            </w:r>
            <w:r w:rsidR="00865C41" w:rsidRPr="005E1932">
              <w:rPr>
                <w:rFonts w:ascii="Arial Narrow" w:eastAsia="Arial Narrow" w:hAnsi="Arial Narrow" w:cs="Arial Narrow"/>
                <w:sz w:val="20"/>
                <w:szCs w:val="20"/>
              </w:rPr>
              <w:t>declaración</w:t>
            </w: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 importación (precintos</w:t>
            </w:r>
            <w:r w:rsidR="00EA49E4"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aduaneros</w:t>
            </w: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importados)</w:t>
            </w:r>
          </w:p>
        </w:tc>
      </w:tr>
      <w:tr w:rsidR="00BC7F96" w:rsidRPr="005E1932" w14:paraId="30170B42" w14:textId="77777777">
        <w:trPr>
          <w:trHeight w:val="98"/>
        </w:trPr>
        <w:tc>
          <w:tcPr>
            <w:tcW w:w="7938" w:type="dxa"/>
            <w:shd w:val="clear" w:color="auto" w:fill="auto"/>
            <w:vAlign w:val="center"/>
          </w:tcPr>
          <w:p w14:paraId="469A7F6B" w14:textId="310F1D26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Numero de factura (precintos</w:t>
            </w:r>
            <w:r w:rsidR="00EA49E4"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aduaneros</w:t>
            </w: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nacionales)</w:t>
            </w:r>
          </w:p>
        </w:tc>
      </w:tr>
      <w:tr w:rsidR="00BC7F96" w:rsidRPr="005E1932" w14:paraId="484402AE" w14:textId="77777777">
        <w:trPr>
          <w:trHeight w:val="38"/>
        </w:trPr>
        <w:tc>
          <w:tcPr>
            <w:tcW w:w="7938" w:type="dxa"/>
            <w:shd w:val="clear" w:color="auto" w:fill="auto"/>
            <w:vAlign w:val="center"/>
          </w:tcPr>
          <w:p w14:paraId="7F179F37" w14:textId="2BDE0A9B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Fecha de factura (precintos </w:t>
            </w:r>
            <w:r w:rsidR="00EA49E4" w:rsidRPr="005E193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aduaneros </w:t>
            </w: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nacionales)</w:t>
            </w:r>
          </w:p>
        </w:tc>
      </w:tr>
    </w:tbl>
    <w:p w14:paraId="7427B73B" w14:textId="77777777" w:rsidR="00F71F05" w:rsidRPr="005E1932" w:rsidRDefault="00F71F05">
      <w:pPr>
        <w:rPr>
          <w:rFonts w:ascii="Arial" w:eastAsia="Arial" w:hAnsi="Arial" w:cs="Arial"/>
          <w:b/>
        </w:rPr>
      </w:pPr>
    </w:p>
    <w:p w14:paraId="32AD5376" w14:textId="77777777" w:rsidR="00F71F05" w:rsidRPr="005E1932" w:rsidRDefault="00AF5E90">
      <w:pPr>
        <w:tabs>
          <w:tab w:val="left" w:pos="709"/>
        </w:tabs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br w:type="page"/>
      </w:r>
      <w:r w:rsidRPr="005E1932">
        <w:rPr>
          <w:rFonts w:ascii="Arial" w:eastAsia="Arial" w:hAnsi="Arial" w:cs="Arial"/>
          <w:b/>
          <w:sz w:val="22"/>
          <w:szCs w:val="22"/>
        </w:rPr>
        <w:t>ANEXO VII</w:t>
      </w:r>
    </w:p>
    <w:p w14:paraId="3E67A79D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29961265" w14:textId="77777777" w:rsidR="00F71F05" w:rsidRPr="005E1932" w:rsidRDefault="00AF5E90">
      <w:pPr>
        <w:tabs>
          <w:tab w:val="left" w:pos="4962"/>
        </w:tabs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AVISO DE INCIDENCIA</w:t>
      </w:r>
    </w:p>
    <w:p w14:paraId="7D4C76CB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79763C3C" w14:textId="77777777" w:rsidR="00EF384C" w:rsidRPr="005E1932" w:rsidRDefault="00EF384C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47F1B89E" w14:textId="77777777" w:rsidR="00EF384C" w:rsidRPr="005E1932" w:rsidRDefault="00EF384C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both"/>
        <w:rPr>
          <w:rFonts w:ascii="Arial" w:eastAsia="Arial" w:hAnsi="Arial" w:cs="Arial"/>
        </w:rPr>
      </w:pPr>
      <w:r w:rsidRPr="005E1932">
        <w:rPr>
          <w:rFonts w:eastAsia="Arial"/>
          <w:noProof/>
          <w:lang w:val="es-PE" w:eastAsia="es-PE"/>
        </w:rPr>
        <w:drawing>
          <wp:inline distT="0" distB="0" distL="0" distR="0" wp14:anchorId="27ED0F9D" wp14:editId="4C7CC5B6">
            <wp:extent cx="5400040" cy="3327534"/>
            <wp:effectExtent l="0" t="0" r="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2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451C1" w14:textId="77777777" w:rsidR="00EF384C" w:rsidRPr="005E1932" w:rsidRDefault="00EF384C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both"/>
        <w:rPr>
          <w:rFonts w:ascii="Arial" w:eastAsia="Arial" w:hAnsi="Arial" w:cs="Arial"/>
          <w:sz w:val="16"/>
        </w:rPr>
      </w:pPr>
    </w:p>
    <w:p w14:paraId="1B01101D" w14:textId="77777777" w:rsidR="00A21D3D" w:rsidRPr="005E1932" w:rsidRDefault="00A21D3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both"/>
        <w:rPr>
          <w:rFonts w:ascii="Arial" w:eastAsia="Arial" w:hAnsi="Arial" w:cs="Arial"/>
          <w:sz w:val="16"/>
        </w:rPr>
      </w:pPr>
    </w:p>
    <w:p w14:paraId="12D3E874" w14:textId="77777777" w:rsidR="00F71F05" w:rsidRPr="005E1932" w:rsidRDefault="00EF384C" w:rsidP="00EF384C">
      <w:pPr>
        <w:pStyle w:val="Prrafodelista"/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b/>
          <w:sz w:val="14"/>
          <w:szCs w:val="22"/>
        </w:rPr>
      </w:pPr>
      <w:r w:rsidRPr="005E1932">
        <w:rPr>
          <w:rFonts w:ascii="Arial" w:eastAsia="Arial" w:hAnsi="Arial" w:cs="Arial"/>
          <w:b/>
          <w:sz w:val="14"/>
          <w:szCs w:val="22"/>
        </w:rPr>
        <w:t>Tipo operador:</w:t>
      </w:r>
    </w:p>
    <w:p w14:paraId="66895B4B" w14:textId="77777777" w:rsidR="00EF384C" w:rsidRPr="005E1932" w:rsidRDefault="00EF384C" w:rsidP="00EF384C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14"/>
          <w:szCs w:val="22"/>
        </w:rPr>
      </w:pPr>
      <w:r w:rsidRPr="005E1932">
        <w:rPr>
          <w:rFonts w:ascii="Arial" w:eastAsia="Arial" w:hAnsi="Arial" w:cs="Arial"/>
          <w:sz w:val="14"/>
          <w:szCs w:val="22"/>
        </w:rPr>
        <w:t>Operador de comercio exterior</w:t>
      </w:r>
    </w:p>
    <w:p w14:paraId="3E802C14" w14:textId="77777777" w:rsidR="00EF384C" w:rsidRPr="005E1932" w:rsidRDefault="00EF384C" w:rsidP="00EF384C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14"/>
          <w:szCs w:val="22"/>
        </w:rPr>
      </w:pPr>
      <w:r w:rsidRPr="005E1932">
        <w:rPr>
          <w:rFonts w:ascii="Arial" w:eastAsia="Arial" w:hAnsi="Arial" w:cs="Arial"/>
          <w:sz w:val="14"/>
          <w:szCs w:val="22"/>
        </w:rPr>
        <w:t>Operador interviniente</w:t>
      </w:r>
    </w:p>
    <w:p w14:paraId="5627E151" w14:textId="77777777" w:rsidR="00EF384C" w:rsidRPr="005E1932" w:rsidRDefault="00EF384C" w:rsidP="00EF38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14"/>
          <w:szCs w:val="22"/>
        </w:rPr>
      </w:pPr>
    </w:p>
    <w:p w14:paraId="52FBC966" w14:textId="77777777" w:rsidR="00EF384C" w:rsidRPr="005E1932" w:rsidRDefault="00EF384C" w:rsidP="00EF384C">
      <w:pPr>
        <w:pStyle w:val="Prrafodelista"/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b/>
          <w:sz w:val="14"/>
          <w:szCs w:val="22"/>
        </w:rPr>
      </w:pPr>
      <w:r w:rsidRPr="005E1932">
        <w:rPr>
          <w:rFonts w:ascii="Arial" w:eastAsia="Arial" w:hAnsi="Arial" w:cs="Arial"/>
          <w:b/>
          <w:sz w:val="14"/>
          <w:szCs w:val="22"/>
        </w:rPr>
        <w:t xml:space="preserve">Tipo de transporte: </w:t>
      </w:r>
    </w:p>
    <w:p w14:paraId="206A3A41" w14:textId="77777777" w:rsidR="00EF384C" w:rsidRPr="005E1932" w:rsidRDefault="00EF384C" w:rsidP="00EF384C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14"/>
          <w:szCs w:val="22"/>
        </w:rPr>
      </w:pPr>
      <w:r w:rsidRPr="005E1932">
        <w:rPr>
          <w:rFonts w:ascii="Arial" w:eastAsia="Arial" w:hAnsi="Arial" w:cs="Arial"/>
          <w:sz w:val="14"/>
          <w:szCs w:val="22"/>
        </w:rPr>
        <w:t>Contenedor</w:t>
      </w:r>
    </w:p>
    <w:p w14:paraId="26498E2E" w14:textId="77777777" w:rsidR="00EF384C" w:rsidRPr="005E1932" w:rsidRDefault="00EF384C" w:rsidP="00EF384C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14"/>
          <w:szCs w:val="22"/>
        </w:rPr>
      </w:pPr>
      <w:r w:rsidRPr="005E1932">
        <w:rPr>
          <w:rFonts w:ascii="Arial" w:eastAsia="Arial" w:hAnsi="Arial" w:cs="Arial"/>
          <w:sz w:val="14"/>
          <w:szCs w:val="22"/>
        </w:rPr>
        <w:t xml:space="preserve">Furgón </w:t>
      </w:r>
    </w:p>
    <w:p w14:paraId="6EE047E2" w14:textId="77777777" w:rsidR="00EF384C" w:rsidRPr="005E1932" w:rsidRDefault="00EF384C" w:rsidP="00EF384C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14"/>
          <w:szCs w:val="22"/>
        </w:rPr>
      </w:pPr>
      <w:r w:rsidRPr="005E1932">
        <w:rPr>
          <w:rFonts w:ascii="Arial" w:eastAsia="Arial" w:hAnsi="Arial" w:cs="Arial"/>
          <w:sz w:val="14"/>
          <w:szCs w:val="22"/>
        </w:rPr>
        <w:t xml:space="preserve">Cisterna </w:t>
      </w:r>
    </w:p>
    <w:p w14:paraId="2D32ACC1" w14:textId="77777777" w:rsidR="00EF384C" w:rsidRPr="005E1932" w:rsidRDefault="00EF384C" w:rsidP="00EF384C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14"/>
          <w:szCs w:val="22"/>
        </w:rPr>
      </w:pPr>
    </w:p>
    <w:p w14:paraId="0C1A2123" w14:textId="77777777" w:rsidR="00EF384C" w:rsidRPr="005E1932" w:rsidRDefault="00EF384C" w:rsidP="00EF384C">
      <w:pPr>
        <w:pStyle w:val="Prrafodelista"/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b/>
          <w:sz w:val="14"/>
          <w:szCs w:val="22"/>
        </w:rPr>
      </w:pPr>
      <w:r w:rsidRPr="005E1932">
        <w:rPr>
          <w:rFonts w:ascii="Arial" w:eastAsia="Arial" w:hAnsi="Arial" w:cs="Arial"/>
          <w:b/>
          <w:sz w:val="14"/>
          <w:szCs w:val="22"/>
        </w:rPr>
        <w:t xml:space="preserve">Tipo de incidencia: </w:t>
      </w:r>
    </w:p>
    <w:p w14:paraId="6175F7F5" w14:textId="77777777" w:rsidR="00EF384C" w:rsidRPr="005E1932" w:rsidRDefault="00037591" w:rsidP="00EF384C">
      <w:pPr>
        <w:pStyle w:val="Prrafodelista"/>
        <w:numPr>
          <w:ilvl w:val="2"/>
          <w:numId w:val="14"/>
        </w:numPr>
        <w:pBdr>
          <w:top w:val="nil"/>
          <w:left w:val="nil"/>
          <w:bottom w:val="nil"/>
          <w:right w:val="nil"/>
          <w:between w:val="nil"/>
        </w:pBdr>
        <w:ind w:left="426" w:hanging="142"/>
        <w:jc w:val="both"/>
        <w:rPr>
          <w:rFonts w:ascii="Arial" w:eastAsia="Arial" w:hAnsi="Arial" w:cs="Arial"/>
          <w:sz w:val="14"/>
          <w:szCs w:val="22"/>
        </w:rPr>
      </w:pPr>
      <w:r w:rsidRPr="005E1932">
        <w:rPr>
          <w:rFonts w:ascii="Arial" w:eastAsia="Arial" w:hAnsi="Arial" w:cs="Arial"/>
          <w:sz w:val="14"/>
          <w:szCs w:val="22"/>
        </w:rPr>
        <w:t>No se utiliza</w:t>
      </w:r>
      <w:r w:rsidR="00EF384C" w:rsidRPr="005E1932">
        <w:rPr>
          <w:rFonts w:ascii="Arial" w:eastAsia="Arial" w:hAnsi="Arial" w:cs="Arial"/>
          <w:sz w:val="14"/>
          <w:szCs w:val="22"/>
        </w:rPr>
        <w:t xml:space="preserve"> el precinto aduanero</w:t>
      </w:r>
    </w:p>
    <w:p w14:paraId="05B64D58" w14:textId="77777777" w:rsidR="00EF384C" w:rsidRPr="005E1932" w:rsidRDefault="00037591" w:rsidP="00EF384C">
      <w:pPr>
        <w:pStyle w:val="Prrafodelista"/>
        <w:numPr>
          <w:ilvl w:val="2"/>
          <w:numId w:val="14"/>
        </w:numPr>
        <w:pBdr>
          <w:top w:val="nil"/>
          <w:left w:val="nil"/>
          <w:bottom w:val="nil"/>
          <w:right w:val="nil"/>
          <w:between w:val="nil"/>
        </w:pBdr>
        <w:ind w:left="426" w:hanging="142"/>
        <w:jc w:val="both"/>
        <w:rPr>
          <w:rFonts w:ascii="Arial" w:eastAsia="Arial" w:hAnsi="Arial" w:cs="Arial"/>
          <w:sz w:val="14"/>
          <w:szCs w:val="22"/>
        </w:rPr>
      </w:pPr>
      <w:r w:rsidRPr="005E1932">
        <w:rPr>
          <w:rFonts w:ascii="Arial" w:eastAsia="Arial" w:hAnsi="Arial" w:cs="Arial"/>
          <w:sz w:val="14"/>
          <w:szCs w:val="22"/>
        </w:rPr>
        <w:t>Se o</w:t>
      </w:r>
      <w:r w:rsidR="00EF384C" w:rsidRPr="005E1932">
        <w:rPr>
          <w:rFonts w:ascii="Arial" w:eastAsia="Arial" w:hAnsi="Arial" w:cs="Arial"/>
          <w:sz w:val="14"/>
          <w:szCs w:val="22"/>
        </w:rPr>
        <w:t>bserv</w:t>
      </w:r>
      <w:r w:rsidRPr="005E1932">
        <w:rPr>
          <w:rFonts w:ascii="Arial" w:eastAsia="Arial" w:hAnsi="Arial" w:cs="Arial"/>
          <w:sz w:val="14"/>
          <w:szCs w:val="22"/>
        </w:rPr>
        <w:t>a</w:t>
      </w:r>
      <w:r w:rsidR="00EF384C" w:rsidRPr="005E1932">
        <w:rPr>
          <w:rFonts w:ascii="Arial" w:eastAsia="Arial" w:hAnsi="Arial" w:cs="Arial"/>
          <w:sz w:val="14"/>
          <w:szCs w:val="22"/>
        </w:rPr>
        <w:t xml:space="preserve"> violación o alteración de los precintos aduaneros</w:t>
      </w:r>
    </w:p>
    <w:p w14:paraId="3DC1EC8E" w14:textId="77777777" w:rsidR="00EF384C" w:rsidRPr="005E1932" w:rsidRDefault="00EF384C" w:rsidP="00EF384C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sz w:val="14"/>
          <w:szCs w:val="22"/>
        </w:rPr>
      </w:pPr>
      <w:r w:rsidRPr="005E1932">
        <w:rPr>
          <w:rFonts w:ascii="Arial" w:eastAsia="Arial" w:hAnsi="Arial" w:cs="Arial"/>
          <w:sz w:val="14"/>
          <w:szCs w:val="22"/>
        </w:rPr>
        <w:t xml:space="preserve">3) </w:t>
      </w:r>
      <w:r w:rsidR="00037591" w:rsidRPr="005E1932">
        <w:rPr>
          <w:rFonts w:ascii="Arial" w:eastAsia="Arial" w:hAnsi="Arial" w:cs="Arial"/>
          <w:sz w:val="14"/>
          <w:szCs w:val="22"/>
        </w:rPr>
        <w:t xml:space="preserve">Se detecta otras </w:t>
      </w:r>
      <w:r w:rsidRPr="005E1932">
        <w:rPr>
          <w:rFonts w:ascii="Arial" w:eastAsia="Arial" w:hAnsi="Arial" w:cs="Arial"/>
          <w:sz w:val="14"/>
          <w:szCs w:val="22"/>
        </w:rPr>
        <w:t xml:space="preserve">ocurrencias con riesgo de integridad de la carga </w:t>
      </w:r>
    </w:p>
    <w:p w14:paraId="539CD748" w14:textId="77777777" w:rsidR="00F71F05" w:rsidRPr="005E1932" w:rsidRDefault="00F71F05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both"/>
        <w:rPr>
          <w:rFonts w:ascii="Arial" w:eastAsia="Arial" w:hAnsi="Arial" w:cs="Arial"/>
          <w:b/>
          <w:sz w:val="22"/>
          <w:szCs w:val="22"/>
        </w:rPr>
      </w:pPr>
    </w:p>
    <w:p w14:paraId="42FBBAE0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4E3CF56C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13A0061B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7D16F36D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74859095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4308AB3A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3E9D96BA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3EAC426D" w14:textId="77777777" w:rsidR="00EF384C" w:rsidRPr="005E1932" w:rsidRDefault="00EF384C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717D15CE" w14:textId="77777777" w:rsidR="00EF384C" w:rsidRPr="005E1932" w:rsidRDefault="00EF384C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66BA613E" w14:textId="77777777" w:rsidR="00EF384C" w:rsidRPr="005E1932" w:rsidRDefault="00EF384C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17316676" w14:textId="77777777" w:rsidR="00EF384C" w:rsidRPr="005E1932" w:rsidRDefault="00EF384C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5D3475A9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4092C875" w14:textId="77777777" w:rsidR="00874332" w:rsidRPr="005E1932" w:rsidRDefault="00874332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5A211834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ANEXO VIII</w:t>
      </w:r>
    </w:p>
    <w:p w14:paraId="42AA6BB7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EF329BE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 xml:space="preserve">DIRECCIÓN ELECTRÓNICA DE CONTACTO </w:t>
      </w:r>
    </w:p>
    <w:p w14:paraId="719524D4" w14:textId="77777777" w:rsidR="00F71F05" w:rsidRPr="005E1932" w:rsidRDefault="00F71F05">
      <w:pPr>
        <w:jc w:val="center"/>
        <w:rPr>
          <w:rFonts w:ascii="Arial" w:eastAsia="Arial" w:hAnsi="Arial" w:cs="Arial"/>
          <w:b/>
        </w:rPr>
      </w:pPr>
    </w:p>
    <w:p w14:paraId="01B2CBCF" w14:textId="77777777" w:rsidR="00F71F05" w:rsidRPr="005E1932" w:rsidRDefault="00F71F05">
      <w:pPr>
        <w:jc w:val="center"/>
        <w:rPr>
          <w:rFonts w:ascii="Arial" w:eastAsia="Arial" w:hAnsi="Arial" w:cs="Arial"/>
          <w:b/>
          <w:sz w:val="6"/>
          <w:szCs w:val="6"/>
        </w:rPr>
      </w:pPr>
    </w:p>
    <w:tbl>
      <w:tblPr>
        <w:tblStyle w:val="affe"/>
        <w:tblW w:w="73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3826"/>
      </w:tblGrid>
      <w:tr w:rsidR="00BC7F96" w:rsidRPr="005E1932" w14:paraId="732B3C66" w14:textId="77777777">
        <w:trPr>
          <w:trHeight w:val="426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4341822A" w14:textId="77777777" w:rsidR="00F71F05" w:rsidRPr="005E1932" w:rsidRDefault="00AF5E90">
            <w:pPr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Intendencias de Aduana</w:t>
            </w:r>
          </w:p>
        </w:tc>
        <w:tc>
          <w:tcPr>
            <w:tcW w:w="3826" w:type="dxa"/>
            <w:shd w:val="clear" w:color="auto" w:fill="auto"/>
            <w:vAlign w:val="center"/>
          </w:tcPr>
          <w:p w14:paraId="432B676B" w14:textId="77777777" w:rsidR="00F71F05" w:rsidRPr="005E1932" w:rsidRDefault="00AF5E90">
            <w:pPr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Correo Electrónico</w:t>
            </w:r>
          </w:p>
        </w:tc>
      </w:tr>
      <w:tr w:rsidR="00BC7F96" w:rsidRPr="005E1932" w14:paraId="05E47131" w14:textId="77777777">
        <w:trPr>
          <w:trHeight w:val="225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5CB90EA9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Marítima del Callao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4274621B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16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precintosIAMC@sunat.gob.pe</w:t>
              </w:r>
            </w:hyperlink>
          </w:p>
        </w:tc>
      </w:tr>
      <w:tr w:rsidR="00BC7F96" w:rsidRPr="005E1932" w14:paraId="78A6F2B5" w14:textId="77777777">
        <w:trPr>
          <w:trHeight w:val="130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27D70DF0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Paita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003E7F51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17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precintos_IAPAITA@sunat.gob.pe</w:t>
              </w:r>
            </w:hyperlink>
          </w:p>
        </w:tc>
      </w:tr>
      <w:tr w:rsidR="00BC7F96" w:rsidRPr="005E1932" w14:paraId="379B68D1" w14:textId="77777777">
        <w:trPr>
          <w:trHeight w:val="38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37B9F102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Pisco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735FA720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18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aduanapisco@sunat.gob.pe</w:t>
              </w:r>
            </w:hyperlink>
          </w:p>
        </w:tc>
      </w:tr>
      <w:tr w:rsidR="00BC7F96" w:rsidRPr="005E1932" w14:paraId="590997D2" w14:textId="77777777">
        <w:trPr>
          <w:trHeight w:val="38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6010ECDF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Mollendo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045C03C7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19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alertasprecintosIAMollendo@sunat.gob.pe</w:t>
              </w:r>
            </w:hyperlink>
          </w:p>
        </w:tc>
      </w:tr>
      <w:tr w:rsidR="00BC7F96" w:rsidRPr="005E1932" w14:paraId="2E898611" w14:textId="77777777">
        <w:trPr>
          <w:trHeight w:val="38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60124BC6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Ilo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38F1C7C4" w14:textId="77777777" w:rsidR="00F71F05" w:rsidRPr="005E1932" w:rsidRDefault="00C40AC8">
            <w:pPr>
              <w:rPr>
                <w:rFonts w:ascii="Arial Narrow" w:eastAsia="Arial Narrow" w:hAnsi="Arial Narrow" w:cs="Arial Narrow"/>
              </w:rPr>
            </w:pPr>
            <w:hyperlink r:id="rId20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precintos_iailo@sunat.gob.pe</w:t>
              </w:r>
            </w:hyperlink>
          </w:p>
        </w:tc>
      </w:tr>
      <w:tr w:rsidR="00BC7F96" w:rsidRPr="005E1932" w14:paraId="6022DD4A" w14:textId="77777777">
        <w:trPr>
          <w:trHeight w:val="157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6CE9082C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Salaverry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42EB838F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21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alertasprecintosIAS@sunat.gob.pe</w:t>
              </w:r>
            </w:hyperlink>
          </w:p>
        </w:tc>
      </w:tr>
      <w:tr w:rsidR="00BC7F96" w:rsidRPr="005E1932" w14:paraId="4B71217D" w14:textId="77777777">
        <w:trPr>
          <w:trHeight w:val="204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34903FA4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Chimbote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1CE655AA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22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tachimbote@sunat.gob.pe</w:t>
              </w:r>
            </w:hyperlink>
          </w:p>
        </w:tc>
      </w:tr>
      <w:tr w:rsidR="00BC7F96" w:rsidRPr="005E1932" w14:paraId="7D91E6E1" w14:textId="77777777">
        <w:trPr>
          <w:trHeight w:val="107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4E1EA43B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Chiclayo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088F53E3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23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taichiclayo@sunat.gob.pe</w:t>
              </w:r>
            </w:hyperlink>
          </w:p>
        </w:tc>
      </w:tr>
      <w:tr w:rsidR="00BC7F96" w:rsidRPr="005E1932" w14:paraId="2A6F13CD" w14:textId="77777777">
        <w:trPr>
          <w:trHeight w:val="140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61534783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Cusco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52EB5D82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24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controladuanerocusco@sunat.gob.pe</w:t>
              </w:r>
            </w:hyperlink>
          </w:p>
        </w:tc>
      </w:tr>
      <w:tr w:rsidR="00BC7F96" w:rsidRPr="005E1932" w14:paraId="4A022E28" w14:textId="77777777">
        <w:trPr>
          <w:trHeight w:val="44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02577592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Aérea y Postal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70460A33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25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precintosIAAP@sunat.gob.pe</w:t>
              </w:r>
            </w:hyperlink>
            <w:r w:rsidR="00AF5E90" w:rsidRPr="005E1932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</w:tr>
      <w:tr w:rsidR="00BC7F96" w:rsidRPr="005E1932" w14:paraId="2445EF2E" w14:textId="77777777">
        <w:trPr>
          <w:trHeight w:val="38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50B18707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Tarapoto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4595F0DC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26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precintos_IATARAPOTO@sunat.gob.pe</w:t>
              </w:r>
            </w:hyperlink>
          </w:p>
        </w:tc>
      </w:tr>
      <w:tr w:rsidR="00BC7F96" w:rsidRPr="005E1932" w14:paraId="22B6EA20" w14:textId="77777777">
        <w:trPr>
          <w:trHeight w:val="38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29F58796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Tumbes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4B5F5118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taitumbes</w:t>
            </w:r>
            <w:hyperlink r:id="rId27">
              <w:r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@sunat.gob.pe</w:t>
              </w:r>
            </w:hyperlink>
          </w:p>
        </w:tc>
      </w:tr>
      <w:tr w:rsidR="00BC7F96" w:rsidRPr="005E1932" w14:paraId="2A4C7DFC" w14:textId="77777777">
        <w:trPr>
          <w:trHeight w:val="181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5E409062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Tacna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6DEFF9BB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28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aprecintosIATacna@sunat.gob.pe</w:t>
              </w:r>
            </w:hyperlink>
          </w:p>
        </w:tc>
      </w:tr>
      <w:tr w:rsidR="00BC7F96" w:rsidRPr="005E1932" w14:paraId="77524CE0" w14:textId="77777777">
        <w:trPr>
          <w:trHeight w:val="228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5389FA8C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Puno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6F5DAA11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29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taipuno@sunat.gob.pe</w:t>
              </w:r>
            </w:hyperlink>
          </w:p>
        </w:tc>
      </w:tr>
      <w:tr w:rsidR="00BC7F96" w:rsidRPr="005E1932" w14:paraId="4A4A9133" w14:textId="77777777">
        <w:trPr>
          <w:trHeight w:val="259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2B5C3393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Puerto Maldonado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0B334E2B" w14:textId="77777777" w:rsidR="00F71F05" w:rsidRPr="005E1932" w:rsidRDefault="00C40AC8">
            <w:pPr>
              <w:ind w:right="-246"/>
              <w:rPr>
                <w:rFonts w:ascii="Arial Narrow" w:eastAsia="Arial Narrow" w:hAnsi="Arial Narrow" w:cs="Arial Narrow"/>
                <w:sz w:val="19"/>
                <w:szCs w:val="19"/>
              </w:rPr>
            </w:pPr>
            <w:hyperlink r:id="rId30">
              <w:r w:rsidR="00AF5E90" w:rsidRPr="005E1932">
                <w:rPr>
                  <w:rFonts w:ascii="Arial Narrow" w:eastAsia="Arial Narrow" w:hAnsi="Arial Narrow" w:cs="Arial Narrow"/>
                  <w:sz w:val="19"/>
                  <w:szCs w:val="19"/>
                </w:rPr>
                <w:t>precintos_IAPUERTOMALDONADO@sunat.gob.pe</w:t>
              </w:r>
            </w:hyperlink>
          </w:p>
        </w:tc>
      </w:tr>
      <w:tr w:rsidR="00BC7F96" w:rsidRPr="005E1932" w14:paraId="685896E7" w14:textId="77777777">
        <w:trPr>
          <w:trHeight w:val="136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29B1399B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Pucallpa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0EFBAE40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31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aprecintosIAPucallpa@sunat.gob.pe</w:t>
              </w:r>
            </w:hyperlink>
          </w:p>
        </w:tc>
      </w:tr>
      <w:tr w:rsidR="00BC7F96" w:rsidRPr="005E1932" w14:paraId="2603CB41" w14:textId="77777777">
        <w:trPr>
          <w:trHeight w:val="182"/>
          <w:jc w:val="center"/>
        </w:trPr>
        <w:tc>
          <w:tcPr>
            <w:tcW w:w="3539" w:type="dxa"/>
            <w:shd w:val="clear" w:color="auto" w:fill="FFFFFF"/>
            <w:vAlign w:val="center"/>
          </w:tcPr>
          <w:p w14:paraId="29A20AF7" w14:textId="77777777" w:rsidR="00F71F05" w:rsidRPr="005E1932" w:rsidRDefault="00AF5E9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5E1932">
              <w:rPr>
                <w:rFonts w:ascii="Arial Narrow" w:eastAsia="Arial Narrow" w:hAnsi="Arial Narrow" w:cs="Arial Narrow"/>
                <w:sz w:val="20"/>
                <w:szCs w:val="20"/>
              </w:rPr>
              <w:t>Intendencia de Aduana de Iquitos</w:t>
            </w:r>
          </w:p>
        </w:tc>
        <w:tc>
          <w:tcPr>
            <w:tcW w:w="3826" w:type="dxa"/>
            <w:shd w:val="clear" w:color="auto" w:fill="FFFFFF"/>
            <w:vAlign w:val="center"/>
          </w:tcPr>
          <w:p w14:paraId="488B608D" w14:textId="77777777" w:rsidR="00F71F05" w:rsidRPr="005E1932" w:rsidRDefault="00C40AC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32">
              <w:r w:rsidR="00AF5E90" w:rsidRPr="005E1932">
                <w:rPr>
                  <w:rFonts w:ascii="Arial Narrow" w:eastAsia="Arial Narrow" w:hAnsi="Arial Narrow" w:cs="Arial Narrow"/>
                  <w:sz w:val="20"/>
                  <w:szCs w:val="20"/>
                </w:rPr>
                <w:t>casillaiquitos@sunat.gob.pe</w:t>
              </w:r>
            </w:hyperlink>
          </w:p>
        </w:tc>
      </w:tr>
    </w:tbl>
    <w:p w14:paraId="7A9941C5" w14:textId="77777777" w:rsidR="00F71F05" w:rsidRPr="005E1932" w:rsidRDefault="00F71F05">
      <w:pPr>
        <w:tabs>
          <w:tab w:val="left" w:pos="709"/>
        </w:tabs>
        <w:rPr>
          <w:rFonts w:ascii="Arial Narrow" w:eastAsia="Arial Narrow" w:hAnsi="Arial Narrow" w:cs="Arial Narrow"/>
          <w:b/>
          <w:sz w:val="22"/>
          <w:szCs w:val="22"/>
        </w:rPr>
      </w:pPr>
    </w:p>
    <w:p w14:paraId="647D1581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2DAEE848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2A11D3A5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08F13158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27FEACA0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70313DAE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2C1827F6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35C1C3A3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657B11B0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3D628619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07BF3BE9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4E6A106B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5604AA3E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0C03F068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0E2A7E21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0F35823F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12D25E97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2B838712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6FE18A90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3A8DAC07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680D49CE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60D545B1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70DF79AE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484BF502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25031DAD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0396486C" w14:textId="77777777" w:rsidR="00874332" w:rsidRPr="005E1932" w:rsidRDefault="00874332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37651128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ANEXO IX</w:t>
      </w:r>
    </w:p>
    <w:p w14:paraId="3B4FEEAB" w14:textId="77777777" w:rsidR="00F71F05" w:rsidRPr="005E1932" w:rsidRDefault="00F71F05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0483E660" w14:textId="77777777" w:rsidR="00F71F05" w:rsidRPr="005E1932" w:rsidRDefault="00AF5E9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1932">
        <w:rPr>
          <w:rFonts w:ascii="Arial" w:eastAsia="Arial" w:hAnsi="Arial" w:cs="Arial"/>
          <w:b/>
          <w:sz w:val="22"/>
          <w:szCs w:val="22"/>
        </w:rPr>
        <w:t>ACTA DE COLOCACIÓN DEL PRECINTO ADUANERO</w:t>
      </w:r>
    </w:p>
    <w:p w14:paraId="53299298" w14:textId="77777777" w:rsidR="00F71F05" w:rsidRPr="005E1932" w:rsidRDefault="00F71F05">
      <w:pPr>
        <w:jc w:val="center"/>
        <w:rPr>
          <w:rFonts w:ascii="Arial" w:eastAsia="Arial" w:hAnsi="Arial" w:cs="Arial"/>
          <w:b/>
          <w:sz w:val="32"/>
          <w:szCs w:val="22"/>
        </w:rPr>
      </w:pPr>
    </w:p>
    <w:tbl>
      <w:tblPr>
        <w:tblStyle w:val="afff"/>
        <w:tblW w:w="87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2"/>
        <w:gridCol w:w="3833"/>
        <w:gridCol w:w="848"/>
        <w:gridCol w:w="3114"/>
      </w:tblGrid>
      <w:tr w:rsidR="00F71F05" w:rsidRPr="005E1932" w14:paraId="781B437F" w14:textId="77777777">
        <w:tc>
          <w:tcPr>
            <w:tcW w:w="982" w:type="dxa"/>
            <w:shd w:val="clear" w:color="auto" w:fill="auto"/>
          </w:tcPr>
          <w:p w14:paraId="7CE9A104" w14:textId="77777777" w:rsidR="00F71F05" w:rsidRPr="005E1932" w:rsidRDefault="00AF5E90">
            <w:pPr>
              <w:jc w:val="center"/>
              <w:rPr>
                <w:rFonts w:ascii="Arial" w:eastAsia="Arial" w:hAnsi="Arial" w:cs="Arial"/>
                <w:b/>
                <w:sz w:val="18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20"/>
              </w:rPr>
              <w:t>Fecha</w:t>
            </w:r>
          </w:p>
        </w:tc>
        <w:tc>
          <w:tcPr>
            <w:tcW w:w="3833" w:type="dxa"/>
            <w:shd w:val="clear" w:color="auto" w:fill="auto"/>
          </w:tcPr>
          <w:p w14:paraId="29D30174" w14:textId="77777777" w:rsidR="00F71F05" w:rsidRPr="005E1932" w:rsidRDefault="00F71F05">
            <w:pPr>
              <w:jc w:val="center"/>
              <w:rPr>
                <w:rFonts w:ascii="Arial" w:eastAsia="Arial" w:hAnsi="Arial" w:cs="Arial"/>
                <w:b/>
                <w:sz w:val="18"/>
                <w:szCs w:val="20"/>
              </w:rPr>
            </w:pPr>
          </w:p>
        </w:tc>
        <w:tc>
          <w:tcPr>
            <w:tcW w:w="848" w:type="dxa"/>
            <w:shd w:val="clear" w:color="auto" w:fill="auto"/>
          </w:tcPr>
          <w:p w14:paraId="1EEB814E" w14:textId="77777777" w:rsidR="00F71F05" w:rsidRPr="005E1932" w:rsidRDefault="00AF5E90">
            <w:pPr>
              <w:rPr>
                <w:rFonts w:ascii="Arial" w:eastAsia="Arial" w:hAnsi="Arial" w:cs="Arial"/>
                <w:b/>
                <w:sz w:val="18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20"/>
              </w:rPr>
              <w:t>Hora</w:t>
            </w:r>
          </w:p>
        </w:tc>
        <w:tc>
          <w:tcPr>
            <w:tcW w:w="3114" w:type="dxa"/>
          </w:tcPr>
          <w:p w14:paraId="4BCC4FB9" w14:textId="77777777" w:rsidR="00F71F05" w:rsidRPr="005E1932" w:rsidRDefault="00F71F05">
            <w:pPr>
              <w:rPr>
                <w:rFonts w:ascii="Arial" w:eastAsia="Arial" w:hAnsi="Arial" w:cs="Arial"/>
                <w:b/>
                <w:sz w:val="18"/>
                <w:szCs w:val="20"/>
              </w:rPr>
            </w:pPr>
          </w:p>
        </w:tc>
      </w:tr>
    </w:tbl>
    <w:p w14:paraId="48F9506E" w14:textId="77777777" w:rsidR="00F71F05" w:rsidRPr="005E1932" w:rsidRDefault="00F71F0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F8F5804" w14:textId="77777777" w:rsidR="00F71F05" w:rsidRPr="005E1932" w:rsidRDefault="00AF5E90" w:rsidP="0054709E">
      <w:pPr>
        <w:spacing w:line="360" w:lineRule="auto"/>
        <w:ind w:hanging="142"/>
        <w:jc w:val="both"/>
        <w:rPr>
          <w:rFonts w:ascii="Arial" w:eastAsia="Arial" w:hAnsi="Arial" w:cs="Arial"/>
          <w:b/>
          <w:sz w:val="20"/>
          <w:szCs w:val="20"/>
        </w:rPr>
      </w:pPr>
      <w:r w:rsidRPr="005E1932">
        <w:rPr>
          <w:rFonts w:ascii="Arial" w:eastAsia="Arial" w:hAnsi="Arial" w:cs="Arial"/>
          <w:b/>
          <w:sz w:val="20"/>
          <w:szCs w:val="20"/>
        </w:rPr>
        <w:t>Participantes</w:t>
      </w:r>
    </w:p>
    <w:tbl>
      <w:tblPr>
        <w:tblStyle w:val="afff0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6"/>
        <w:gridCol w:w="5888"/>
      </w:tblGrid>
      <w:tr w:rsidR="00BC7F96" w:rsidRPr="005E1932" w14:paraId="209FBB4C" w14:textId="77777777">
        <w:tc>
          <w:tcPr>
            <w:tcW w:w="2896" w:type="dxa"/>
            <w:shd w:val="clear" w:color="auto" w:fill="auto"/>
          </w:tcPr>
          <w:p w14:paraId="593052F0" w14:textId="77777777" w:rsidR="00F71F05" w:rsidRPr="005E1932" w:rsidRDefault="00AF5E90">
            <w:pPr>
              <w:jc w:val="center"/>
              <w:rPr>
                <w:rFonts w:ascii="Arial" w:eastAsia="Arial" w:hAnsi="Arial" w:cs="Arial"/>
                <w:b/>
                <w:sz w:val="18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20"/>
              </w:rPr>
              <w:t>DNI</w:t>
            </w:r>
          </w:p>
        </w:tc>
        <w:tc>
          <w:tcPr>
            <w:tcW w:w="5888" w:type="dxa"/>
            <w:shd w:val="clear" w:color="auto" w:fill="auto"/>
          </w:tcPr>
          <w:p w14:paraId="2DEAB7F3" w14:textId="77777777" w:rsidR="00F71F05" w:rsidRPr="005E1932" w:rsidRDefault="00AF5E90">
            <w:pPr>
              <w:jc w:val="center"/>
              <w:rPr>
                <w:rFonts w:ascii="Arial" w:eastAsia="Arial" w:hAnsi="Arial" w:cs="Arial"/>
                <w:b/>
                <w:sz w:val="18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20"/>
              </w:rPr>
              <w:t>Apellidos y nombres</w:t>
            </w:r>
          </w:p>
        </w:tc>
      </w:tr>
      <w:tr w:rsidR="00BC7F96" w:rsidRPr="005E1932" w14:paraId="0C216CD9" w14:textId="77777777">
        <w:tc>
          <w:tcPr>
            <w:tcW w:w="2896" w:type="dxa"/>
          </w:tcPr>
          <w:p w14:paraId="2AE11A2B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5888" w:type="dxa"/>
          </w:tcPr>
          <w:p w14:paraId="18B5A902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</w:tr>
      <w:tr w:rsidR="00BC7F96" w:rsidRPr="005E1932" w14:paraId="5428CA5F" w14:textId="77777777">
        <w:tc>
          <w:tcPr>
            <w:tcW w:w="2896" w:type="dxa"/>
          </w:tcPr>
          <w:p w14:paraId="7959805E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5888" w:type="dxa"/>
          </w:tcPr>
          <w:p w14:paraId="799E978C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</w:tr>
      <w:tr w:rsidR="00F71F05" w:rsidRPr="005E1932" w14:paraId="7D2B742B" w14:textId="77777777">
        <w:tc>
          <w:tcPr>
            <w:tcW w:w="2896" w:type="dxa"/>
          </w:tcPr>
          <w:p w14:paraId="3BE889BC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5888" w:type="dxa"/>
          </w:tcPr>
          <w:p w14:paraId="62F8C85D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</w:tr>
    </w:tbl>
    <w:p w14:paraId="07149467" w14:textId="77777777" w:rsidR="00F71F05" w:rsidRPr="005E1932" w:rsidRDefault="00F71F0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3B8DF3C8" w14:textId="383FE10A" w:rsidR="00F71F05" w:rsidRPr="005E1932" w:rsidRDefault="00AF5E90" w:rsidP="0054709E">
      <w:pPr>
        <w:spacing w:line="360" w:lineRule="auto"/>
        <w:ind w:hanging="142"/>
        <w:jc w:val="both"/>
        <w:rPr>
          <w:rFonts w:ascii="Arial" w:eastAsia="Arial" w:hAnsi="Arial" w:cs="Arial"/>
          <w:b/>
          <w:sz w:val="20"/>
          <w:szCs w:val="20"/>
        </w:rPr>
      </w:pPr>
      <w:r w:rsidRPr="005E1932">
        <w:rPr>
          <w:rFonts w:ascii="Arial" w:eastAsia="Arial" w:hAnsi="Arial" w:cs="Arial"/>
          <w:b/>
          <w:sz w:val="20"/>
          <w:szCs w:val="20"/>
        </w:rPr>
        <w:t>Datos de la carga y del precinto</w:t>
      </w:r>
      <w:r w:rsidR="00D05522" w:rsidRPr="005E1932">
        <w:rPr>
          <w:rFonts w:ascii="Arial" w:eastAsia="Arial" w:hAnsi="Arial" w:cs="Arial"/>
          <w:b/>
          <w:sz w:val="20"/>
          <w:szCs w:val="20"/>
        </w:rPr>
        <w:t xml:space="preserve"> </w:t>
      </w:r>
      <w:r w:rsidR="00EA49E4" w:rsidRPr="005E1932">
        <w:rPr>
          <w:rFonts w:ascii="Arial" w:eastAsia="Arial" w:hAnsi="Arial" w:cs="Arial"/>
          <w:b/>
          <w:sz w:val="20"/>
          <w:szCs w:val="20"/>
        </w:rPr>
        <w:t>aduanero</w:t>
      </w:r>
    </w:p>
    <w:tbl>
      <w:tblPr>
        <w:tblStyle w:val="afff1"/>
        <w:tblW w:w="87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6"/>
        <w:gridCol w:w="2803"/>
        <w:gridCol w:w="3078"/>
      </w:tblGrid>
      <w:tr w:rsidR="00BC7F96" w:rsidRPr="005E1932" w14:paraId="1244A620" w14:textId="77777777">
        <w:tc>
          <w:tcPr>
            <w:tcW w:w="2896" w:type="dxa"/>
            <w:shd w:val="clear" w:color="auto" w:fill="auto"/>
          </w:tcPr>
          <w:p w14:paraId="4FCE1A9E" w14:textId="77777777" w:rsidR="00F71F05" w:rsidRPr="005E1932" w:rsidRDefault="00AF5E90">
            <w:pPr>
              <w:jc w:val="center"/>
              <w:rPr>
                <w:rFonts w:ascii="Arial" w:eastAsia="Arial" w:hAnsi="Arial" w:cs="Arial"/>
                <w:b/>
                <w:sz w:val="18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20"/>
              </w:rPr>
              <w:t>N° DAM</w:t>
            </w:r>
          </w:p>
        </w:tc>
        <w:tc>
          <w:tcPr>
            <w:tcW w:w="2803" w:type="dxa"/>
            <w:shd w:val="clear" w:color="auto" w:fill="auto"/>
          </w:tcPr>
          <w:p w14:paraId="30E00CDF" w14:textId="77777777" w:rsidR="00F71F05" w:rsidRPr="005E1932" w:rsidRDefault="00AF5E90">
            <w:pPr>
              <w:jc w:val="center"/>
              <w:rPr>
                <w:rFonts w:ascii="Arial" w:eastAsia="Arial" w:hAnsi="Arial" w:cs="Arial"/>
                <w:b/>
                <w:sz w:val="18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20"/>
              </w:rPr>
              <w:t>Número de contenedor</w:t>
            </w:r>
          </w:p>
        </w:tc>
        <w:tc>
          <w:tcPr>
            <w:tcW w:w="3078" w:type="dxa"/>
            <w:shd w:val="clear" w:color="auto" w:fill="auto"/>
          </w:tcPr>
          <w:p w14:paraId="1E5A88F3" w14:textId="77777777" w:rsidR="00F71F05" w:rsidRPr="005E1932" w:rsidRDefault="00AF5E90">
            <w:pPr>
              <w:jc w:val="center"/>
              <w:rPr>
                <w:rFonts w:ascii="Arial" w:eastAsia="Arial" w:hAnsi="Arial" w:cs="Arial"/>
                <w:b/>
                <w:sz w:val="18"/>
                <w:szCs w:val="20"/>
              </w:rPr>
            </w:pPr>
            <w:r w:rsidRPr="005E1932">
              <w:rPr>
                <w:rFonts w:ascii="Arial" w:eastAsia="Arial" w:hAnsi="Arial" w:cs="Arial"/>
                <w:b/>
                <w:sz w:val="18"/>
                <w:szCs w:val="20"/>
              </w:rPr>
              <w:t xml:space="preserve">Número de precinto aduanero </w:t>
            </w:r>
          </w:p>
        </w:tc>
      </w:tr>
      <w:tr w:rsidR="00BC7F96" w:rsidRPr="005E1932" w14:paraId="7C24779D" w14:textId="77777777">
        <w:tc>
          <w:tcPr>
            <w:tcW w:w="2896" w:type="dxa"/>
          </w:tcPr>
          <w:p w14:paraId="6EA5D6EA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2803" w:type="dxa"/>
          </w:tcPr>
          <w:p w14:paraId="6B32BF2C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3078" w:type="dxa"/>
          </w:tcPr>
          <w:p w14:paraId="14DCF80B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</w:tr>
      <w:tr w:rsidR="00BC7F96" w:rsidRPr="005E1932" w14:paraId="06E19DBF" w14:textId="77777777">
        <w:tc>
          <w:tcPr>
            <w:tcW w:w="2896" w:type="dxa"/>
          </w:tcPr>
          <w:p w14:paraId="1E0DB607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2803" w:type="dxa"/>
          </w:tcPr>
          <w:p w14:paraId="0F0CE4EA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3078" w:type="dxa"/>
          </w:tcPr>
          <w:p w14:paraId="7CB6AB96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</w:tr>
      <w:tr w:rsidR="00F71F05" w:rsidRPr="005E1932" w14:paraId="2BD32526" w14:textId="77777777">
        <w:tc>
          <w:tcPr>
            <w:tcW w:w="2896" w:type="dxa"/>
          </w:tcPr>
          <w:p w14:paraId="186D4C6E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2803" w:type="dxa"/>
          </w:tcPr>
          <w:p w14:paraId="3419D999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  <w:tc>
          <w:tcPr>
            <w:tcW w:w="3078" w:type="dxa"/>
          </w:tcPr>
          <w:p w14:paraId="5EBDA0EA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18"/>
                <w:szCs w:val="20"/>
              </w:rPr>
            </w:pPr>
          </w:p>
        </w:tc>
      </w:tr>
    </w:tbl>
    <w:p w14:paraId="5E44EB1C" w14:textId="77777777" w:rsidR="00F71F05" w:rsidRPr="005E1932" w:rsidRDefault="00F71F05">
      <w:pPr>
        <w:jc w:val="center"/>
        <w:rPr>
          <w:rFonts w:ascii="Arial" w:eastAsia="Arial" w:hAnsi="Arial" w:cs="Arial"/>
          <w:b/>
        </w:rPr>
      </w:pPr>
    </w:p>
    <w:p w14:paraId="14FC75E1" w14:textId="77777777" w:rsidR="00F71F05" w:rsidRPr="005E1932" w:rsidRDefault="00AF5E90" w:rsidP="0054709E">
      <w:pPr>
        <w:spacing w:line="360" w:lineRule="auto"/>
        <w:ind w:hanging="142"/>
        <w:jc w:val="both"/>
        <w:rPr>
          <w:rFonts w:ascii="Arial" w:eastAsia="Arial" w:hAnsi="Arial" w:cs="Arial"/>
          <w:b/>
          <w:sz w:val="20"/>
          <w:szCs w:val="20"/>
        </w:rPr>
      </w:pPr>
      <w:r w:rsidRPr="005E1932">
        <w:rPr>
          <w:rFonts w:ascii="Arial" w:eastAsia="Arial" w:hAnsi="Arial" w:cs="Arial"/>
          <w:b/>
          <w:sz w:val="20"/>
          <w:szCs w:val="20"/>
        </w:rPr>
        <w:t>Observaciones</w:t>
      </w:r>
    </w:p>
    <w:tbl>
      <w:tblPr>
        <w:tblStyle w:val="afff2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BC7F96" w:rsidRPr="005E1932" w14:paraId="0724C361" w14:textId="77777777">
        <w:tc>
          <w:tcPr>
            <w:tcW w:w="8784" w:type="dxa"/>
            <w:shd w:val="clear" w:color="auto" w:fill="auto"/>
          </w:tcPr>
          <w:p w14:paraId="3442F103" w14:textId="77777777" w:rsidR="00F71F05" w:rsidRPr="005E1932" w:rsidRDefault="00F71F0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C7F96" w:rsidRPr="005E1932" w14:paraId="3C6FDDA7" w14:textId="77777777">
        <w:tc>
          <w:tcPr>
            <w:tcW w:w="8784" w:type="dxa"/>
          </w:tcPr>
          <w:p w14:paraId="28681810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C7F96" w:rsidRPr="005E1932" w14:paraId="02BBC1F0" w14:textId="77777777">
        <w:tc>
          <w:tcPr>
            <w:tcW w:w="8784" w:type="dxa"/>
          </w:tcPr>
          <w:p w14:paraId="2A972038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71F05" w:rsidRPr="005E1932" w14:paraId="78BDC1FF" w14:textId="77777777">
        <w:tc>
          <w:tcPr>
            <w:tcW w:w="8784" w:type="dxa"/>
          </w:tcPr>
          <w:p w14:paraId="780BD380" w14:textId="77777777" w:rsidR="00F71F05" w:rsidRPr="005E1932" w:rsidRDefault="00F71F0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2C84528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7811CA32" w14:textId="77777777" w:rsidR="00F71F05" w:rsidRPr="005E1932" w:rsidRDefault="00F71F05">
      <w:pPr>
        <w:tabs>
          <w:tab w:val="left" w:pos="709"/>
        </w:tabs>
        <w:rPr>
          <w:rFonts w:ascii="Arial" w:eastAsia="Arial" w:hAnsi="Arial" w:cs="Arial"/>
          <w:b/>
          <w:sz w:val="22"/>
          <w:szCs w:val="22"/>
        </w:rPr>
      </w:pPr>
    </w:p>
    <w:p w14:paraId="5D86E8FB" w14:textId="77777777" w:rsidR="00F71F05" w:rsidRPr="005E1932" w:rsidRDefault="00AF5E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5E1932">
        <w:rPr>
          <w:rFonts w:ascii="Arial" w:eastAsia="Arial" w:hAnsi="Arial" w:cs="Arial"/>
          <w:sz w:val="20"/>
          <w:szCs w:val="20"/>
        </w:rPr>
        <w:t>Los participantes firman en señal de conformidad.</w:t>
      </w:r>
    </w:p>
    <w:p w14:paraId="1BA4D91A" w14:textId="77777777" w:rsidR="00F71F05" w:rsidRPr="005E1932" w:rsidRDefault="00F71F0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E296DD9" w14:textId="77777777" w:rsidR="00F71F05" w:rsidRPr="005E1932" w:rsidRDefault="00F71F05">
      <w:pPr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</w:p>
    <w:p w14:paraId="3667E889" w14:textId="77777777" w:rsidR="00F71F05" w:rsidRPr="005E1932" w:rsidRDefault="00F71F05">
      <w:pPr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</w:p>
    <w:p w14:paraId="4B50AD48" w14:textId="77777777" w:rsidR="00F71F05" w:rsidRPr="005E1932" w:rsidRDefault="00F71F05">
      <w:pPr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</w:p>
    <w:p w14:paraId="71147101" w14:textId="77777777" w:rsidR="00F71F05" w:rsidRPr="005E1932" w:rsidRDefault="00F71F05">
      <w:pPr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</w:p>
    <w:p w14:paraId="38402900" w14:textId="4F8234CB" w:rsidR="00F71F05" w:rsidRPr="005E1932" w:rsidRDefault="00AF5E90">
      <w:pPr>
        <w:jc w:val="both"/>
        <w:rPr>
          <w:rFonts w:ascii="Arial" w:eastAsia="Arial" w:hAnsi="Arial" w:cs="Arial"/>
          <w:sz w:val="18"/>
          <w:szCs w:val="18"/>
        </w:rPr>
      </w:pPr>
      <w:r w:rsidRPr="005E1932">
        <w:rPr>
          <w:rFonts w:ascii="Arial" w:eastAsia="Arial" w:hAnsi="Arial" w:cs="Arial"/>
          <w:sz w:val="18"/>
          <w:szCs w:val="18"/>
        </w:rPr>
        <w:t>………………………………………</w:t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  <w:t>………………………..……………………</w:t>
      </w:r>
    </w:p>
    <w:p w14:paraId="1071C5BC" w14:textId="77777777" w:rsidR="00F71F05" w:rsidRPr="005E1932" w:rsidRDefault="00AF5E90">
      <w:pPr>
        <w:jc w:val="both"/>
        <w:rPr>
          <w:rFonts w:ascii="Arial" w:eastAsia="Arial" w:hAnsi="Arial" w:cs="Arial"/>
          <w:sz w:val="18"/>
          <w:szCs w:val="18"/>
        </w:rPr>
      </w:pPr>
      <w:r w:rsidRPr="005E1932">
        <w:rPr>
          <w:rFonts w:ascii="Arial" w:eastAsia="Arial" w:hAnsi="Arial" w:cs="Arial"/>
          <w:sz w:val="18"/>
          <w:szCs w:val="18"/>
        </w:rPr>
        <w:t xml:space="preserve">Responsable del </w:t>
      </w:r>
      <w:r w:rsidR="001E5F5C" w:rsidRPr="005E1932">
        <w:rPr>
          <w:rFonts w:ascii="Arial" w:eastAsia="Arial" w:hAnsi="Arial" w:cs="Arial"/>
          <w:sz w:val="18"/>
          <w:szCs w:val="18"/>
        </w:rPr>
        <w:t>a</w:t>
      </w:r>
      <w:r w:rsidRPr="005E1932">
        <w:rPr>
          <w:rFonts w:ascii="Arial" w:eastAsia="Arial" w:hAnsi="Arial" w:cs="Arial"/>
          <w:sz w:val="18"/>
          <w:szCs w:val="18"/>
        </w:rPr>
        <w:t>lmacén/</w:t>
      </w:r>
      <w:r w:rsidR="001E5F5C" w:rsidRPr="005E1932">
        <w:rPr>
          <w:rFonts w:ascii="Arial" w:eastAsia="Arial" w:hAnsi="Arial" w:cs="Arial"/>
          <w:sz w:val="18"/>
          <w:szCs w:val="18"/>
        </w:rPr>
        <w:t>p</w:t>
      </w:r>
      <w:r w:rsidRPr="005E1932">
        <w:rPr>
          <w:rFonts w:ascii="Arial" w:eastAsia="Arial" w:hAnsi="Arial" w:cs="Arial"/>
          <w:sz w:val="18"/>
          <w:szCs w:val="18"/>
        </w:rPr>
        <w:t>uerto</w:t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  <w:t xml:space="preserve">Dueño - </w:t>
      </w:r>
      <w:r w:rsidR="001E5F5C" w:rsidRPr="005E1932">
        <w:rPr>
          <w:rFonts w:ascii="Arial" w:eastAsia="Arial" w:hAnsi="Arial" w:cs="Arial"/>
          <w:sz w:val="18"/>
          <w:szCs w:val="18"/>
        </w:rPr>
        <w:t>c</w:t>
      </w:r>
      <w:r w:rsidRPr="005E1932">
        <w:rPr>
          <w:rFonts w:ascii="Arial" w:eastAsia="Arial" w:hAnsi="Arial" w:cs="Arial"/>
          <w:sz w:val="18"/>
          <w:szCs w:val="18"/>
        </w:rPr>
        <w:t xml:space="preserve">onsignatario / </w:t>
      </w:r>
      <w:r w:rsidR="001E5F5C" w:rsidRPr="005E1932">
        <w:rPr>
          <w:rFonts w:ascii="Arial" w:eastAsia="Arial" w:hAnsi="Arial" w:cs="Arial"/>
          <w:sz w:val="18"/>
          <w:szCs w:val="18"/>
        </w:rPr>
        <w:t>r</w:t>
      </w:r>
      <w:r w:rsidRPr="005E1932">
        <w:rPr>
          <w:rFonts w:ascii="Arial" w:eastAsia="Arial" w:hAnsi="Arial" w:cs="Arial"/>
          <w:sz w:val="18"/>
          <w:szCs w:val="18"/>
        </w:rPr>
        <w:t xml:space="preserve">epresentante </w:t>
      </w:r>
    </w:p>
    <w:p w14:paraId="77BB83E0" w14:textId="77777777" w:rsidR="00F71F05" w:rsidRPr="005E1932" w:rsidRDefault="00AF5E90">
      <w:pPr>
        <w:jc w:val="both"/>
        <w:rPr>
          <w:rFonts w:ascii="Arial" w:eastAsia="Arial" w:hAnsi="Arial" w:cs="Arial"/>
          <w:sz w:val="18"/>
          <w:szCs w:val="18"/>
        </w:rPr>
      </w:pPr>
      <w:r w:rsidRPr="005E1932">
        <w:rPr>
          <w:rFonts w:ascii="Arial" w:eastAsia="Arial" w:hAnsi="Arial" w:cs="Arial"/>
          <w:sz w:val="18"/>
          <w:szCs w:val="18"/>
        </w:rPr>
        <w:t>Nombre:</w:t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  <w:t>Nombre:</w:t>
      </w:r>
    </w:p>
    <w:p w14:paraId="6FBF2C9F" w14:textId="77777777" w:rsidR="00F71F05" w:rsidRPr="005E1932" w:rsidRDefault="00AF5E90">
      <w:pPr>
        <w:jc w:val="both"/>
        <w:rPr>
          <w:rFonts w:ascii="Arial" w:eastAsia="Arial" w:hAnsi="Arial" w:cs="Arial"/>
          <w:sz w:val="18"/>
          <w:szCs w:val="18"/>
        </w:rPr>
      </w:pPr>
      <w:r w:rsidRPr="005E1932">
        <w:rPr>
          <w:rFonts w:ascii="Arial" w:eastAsia="Arial" w:hAnsi="Arial" w:cs="Arial"/>
          <w:sz w:val="18"/>
          <w:szCs w:val="18"/>
        </w:rPr>
        <w:t>Cargo:</w:t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  <w:t>Cargo:</w:t>
      </w:r>
    </w:p>
    <w:p w14:paraId="141FC088" w14:textId="77777777" w:rsidR="00F71F05" w:rsidRPr="005E1932" w:rsidRDefault="00AF5E90">
      <w:pPr>
        <w:jc w:val="both"/>
        <w:rPr>
          <w:rFonts w:ascii="Arial" w:eastAsia="Arial" w:hAnsi="Arial" w:cs="Arial"/>
          <w:sz w:val="18"/>
          <w:szCs w:val="18"/>
        </w:rPr>
      </w:pPr>
      <w:r w:rsidRPr="005E1932">
        <w:rPr>
          <w:rFonts w:ascii="Arial" w:eastAsia="Arial" w:hAnsi="Arial" w:cs="Arial"/>
          <w:sz w:val="18"/>
          <w:szCs w:val="18"/>
        </w:rPr>
        <w:t xml:space="preserve">DNI: </w:t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</w:r>
      <w:r w:rsidRPr="005E1932">
        <w:rPr>
          <w:rFonts w:ascii="Arial" w:eastAsia="Arial" w:hAnsi="Arial" w:cs="Arial"/>
          <w:sz w:val="18"/>
          <w:szCs w:val="18"/>
        </w:rPr>
        <w:tab/>
        <w:t>DNI:</w:t>
      </w:r>
    </w:p>
    <w:p w14:paraId="2129E31F" w14:textId="77777777" w:rsidR="00F71F05" w:rsidRPr="005E1932" w:rsidRDefault="00F71F05">
      <w:pPr>
        <w:jc w:val="both"/>
        <w:rPr>
          <w:rFonts w:ascii="Arial" w:eastAsia="Arial" w:hAnsi="Arial" w:cs="Arial"/>
          <w:sz w:val="18"/>
          <w:szCs w:val="18"/>
        </w:rPr>
      </w:pPr>
    </w:p>
    <w:p w14:paraId="5EFADB33" w14:textId="77777777" w:rsidR="00F71F05" w:rsidRPr="005E1932" w:rsidRDefault="00F71F05">
      <w:pPr>
        <w:jc w:val="both"/>
        <w:rPr>
          <w:rFonts w:ascii="Arial" w:eastAsia="Arial" w:hAnsi="Arial" w:cs="Arial"/>
          <w:sz w:val="18"/>
          <w:szCs w:val="18"/>
        </w:rPr>
      </w:pPr>
    </w:p>
    <w:p w14:paraId="58B8238B" w14:textId="77777777" w:rsidR="00F71F05" w:rsidRPr="005E1932" w:rsidRDefault="00F71F05">
      <w:pPr>
        <w:jc w:val="both"/>
        <w:rPr>
          <w:rFonts w:ascii="Arial" w:eastAsia="Arial" w:hAnsi="Arial" w:cs="Arial"/>
          <w:sz w:val="18"/>
          <w:szCs w:val="18"/>
        </w:rPr>
      </w:pPr>
    </w:p>
    <w:p w14:paraId="2B387A8B" w14:textId="77777777" w:rsidR="00F71F05" w:rsidRPr="005E1932" w:rsidRDefault="00F71F05">
      <w:pPr>
        <w:jc w:val="both"/>
        <w:rPr>
          <w:rFonts w:ascii="Arial" w:eastAsia="Arial" w:hAnsi="Arial" w:cs="Arial"/>
          <w:sz w:val="18"/>
          <w:szCs w:val="18"/>
        </w:rPr>
      </w:pPr>
    </w:p>
    <w:sectPr w:rsidR="00F71F05" w:rsidRPr="005E1932" w:rsidSect="00234E5F">
      <w:headerReference w:type="default" r:id="rId33"/>
      <w:footerReference w:type="default" r:id="rId34"/>
      <w:pgSz w:w="11906" w:h="16838"/>
      <w:pgMar w:top="1701" w:right="1701" w:bottom="170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BBA7E" w14:textId="77777777" w:rsidR="00EA38C8" w:rsidRDefault="00EA38C8">
      <w:r>
        <w:separator/>
      </w:r>
    </w:p>
  </w:endnote>
  <w:endnote w:type="continuationSeparator" w:id="0">
    <w:p w14:paraId="2CFB1AC3" w14:textId="77777777" w:rsidR="00EA38C8" w:rsidRDefault="00E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5D7D" w14:textId="77777777" w:rsidR="00C40AC8" w:rsidRDefault="00C40AC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7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>/21</w:t>
    </w:r>
  </w:p>
  <w:p w14:paraId="36F75243" w14:textId="77777777" w:rsidR="00C40AC8" w:rsidRDefault="00C40AC8">
    <w:pPr>
      <w:tabs>
        <w:tab w:val="center" w:pos="4419"/>
        <w:tab w:val="right" w:pos="8838"/>
      </w:tabs>
      <w:ind w:left="1985" w:hanging="708"/>
      <w:jc w:val="both"/>
      <w:rPr>
        <w:rFonts w:ascii="Arial" w:eastAsia="Arial" w:hAnsi="Arial" w:cs="Arial"/>
        <w:sz w:val="22"/>
        <w:szCs w:val="22"/>
      </w:rPr>
    </w:pPr>
  </w:p>
  <w:p w14:paraId="491BA39D" w14:textId="77777777" w:rsidR="00C40AC8" w:rsidRDefault="00C40AC8">
    <w:pPr>
      <w:tabs>
        <w:tab w:val="center" w:pos="4419"/>
        <w:tab w:val="right" w:pos="8838"/>
      </w:tabs>
      <w:ind w:left="993" w:hanging="708"/>
      <w:jc w:val="both"/>
      <w:rPr>
        <w:rFonts w:ascii="Arial" w:eastAsia="Arial" w:hAnsi="Arial" w:cs="Arial"/>
        <w:b/>
        <w:sz w:val="22"/>
        <w:szCs w:val="22"/>
      </w:rPr>
    </w:pPr>
  </w:p>
  <w:p w14:paraId="44609E9E" w14:textId="77777777" w:rsidR="00C40AC8" w:rsidRDefault="00C40AC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" w:eastAsia="Arial" w:hAnsi="Arial" w:cs="Arial"/>
        <w:sz w:val="22"/>
        <w:szCs w:val="22"/>
      </w:rPr>
    </w:pPr>
  </w:p>
  <w:p w14:paraId="49B1F268" w14:textId="77777777" w:rsidR="00C40AC8" w:rsidRDefault="00C40AC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18"/>
        <w:szCs w:val="18"/>
      </w:rPr>
    </w:pPr>
  </w:p>
  <w:p w14:paraId="4AAD65E8" w14:textId="77777777" w:rsidR="00C40AC8" w:rsidRDefault="00C40AC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  <w:p w14:paraId="792B6539" w14:textId="77777777" w:rsidR="00C40AC8" w:rsidRDefault="00C40AC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21B98" w14:textId="77777777" w:rsidR="00EA38C8" w:rsidRDefault="00EA38C8">
      <w:r>
        <w:separator/>
      </w:r>
    </w:p>
  </w:footnote>
  <w:footnote w:type="continuationSeparator" w:id="0">
    <w:p w14:paraId="410C2FF0" w14:textId="77777777" w:rsidR="00EA38C8" w:rsidRDefault="00EA3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F4B7B" w14:textId="77777777" w:rsidR="00C40AC8" w:rsidRDefault="00C40AC8">
    <w:pPr>
      <w:pBdr>
        <w:bottom w:val="single" w:sz="6" w:space="1" w:color="000000"/>
      </w:pBdr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>SUNAT</w:t>
    </w:r>
    <w:r>
      <w:rPr>
        <w:rFonts w:ascii="Arial" w:eastAsia="Arial" w:hAnsi="Arial" w:cs="Arial"/>
        <w:b/>
        <w:sz w:val="16"/>
        <w:szCs w:val="16"/>
      </w:rPr>
      <w:tab/>
      <w:t xml:space="preserve"> </w:t>
    </w:r>
    <w:r>
      <w:rPr>
        <w:rFonts w:ascii="Arial" w:eastAsia="Arial" w:hAnsi="Arial" w:cs="Arial"/>
        <w:b/>
        <w:sz w:val="16"/>
        <w:szCs w:val="16"/>
      </w:rPr>
      <w:tab/>
      <w:t xml:space="preserve">               USO Y CONTROL DE PRECINTOS ADUANEROS </w:t>
    </w:r>
    <w:r>
      <w:rPr>
        <w:rFonts w:ascii="Arial" w:eastAsia="Arial" w:hAnsi="Arial" w:cs="Arial"/>
        <w:b/>
        <w:sz w:val="16"/>
        <w:szCs w:val="16"/>
      </w:rPr>
      <w:tab/>
      <w:t xml:space="preserve">                         VERSION  3</w:t>
    </w:r>
  </w:p>
  <w:p w14:paraId="400F6821" w14:textId="77777777" w:rsidR="00C40AC8" w:rsidRDefault="00C40AC8">
    <w:pPr>
      <w:pBdr>
        <w:bottom w:val="single" w:sz="6" w:space="1" w:color="000000"/>
      </w:pBdr>
      <w:tabs>
        <w:tab w:val="center" w:pos="4419"/>
        <w:tab w:val="right" w:pos="8838"/>
      </w:tabs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                        Y OTRAS OBLIGACIONES QUE GARANTICEN LA INTEGRIDAD DE LA CARGA</w:t>
    </w:r>
    <w:r>
      <w:rPr>
        <w:rFonts w:ascii="Arial" w:eastAsia="Arial" w:hAnsi="Arial" w:cs="Arial"/>
        <w:b/>
        <w:sz w:val="16"/>
        <w:szCs w:val="16"/>
      </w:rPr>
      <w:tab/>
    </w:r>
  </w:p>
  <w:p w14:paraId="2A1A878A" w14:textId="77777777" w:rsidR="00C40AC8" w:rsidRDefault="00C40AC8">
    <w:pPr>
      <w:pBdr>
        <w:bottom w:val="single" w:sz="6" w:space="1" w:color="000000"/>
      </w:pBdr>
      <w:tabs>
        <w:tab w:val="center" w:pos="4419"/>
        <w:tab w:val="right" w:pos="8838"/>
      </w:tabs>
      <w:rPr>
        <w:rFonts w:ascii="Arial" w:eastAsia="Arial" w:hAnsi="Arial" w:cs="Arial"/>
        <w:b/>
        <w:sz w:val="10"/>
        <w:szCs w:val="10"/>
      </w:rPr>
    </w:pPr>
  </w:p>
  <w:p w14:paraId="56CE92E5" w14:textId="77777777" w:rsidR="00C40AC8" w:rsidRDefault="00C40AC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7D52"/>
    <w:multiLevelType w:val="hybridMultilevel"/>
    <w:tmpl w:val="E5662908"/>
    <w:lvl w:ilvl="0" w:tplc="280A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2377F"/>
    <w:multiLevelType w:val="multilevel"/>
    <w:tmpl w:val="8116A8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3326C5"/>
    <w:multiLevelType w:val="multilevel"/>
    <w:tmpl w:val="1A14EBD4"/>
    <w:lvl w:ilvl="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163400A"/>
    <w:multiLevelType w:val="multilevel"/>
    <w:tmpl w:val="10F0078C"/>
    <w:lvl w:ilvl="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467713D"/>
    <w:multiLevelType w:val="multilevel"/>
    <w:tmpl w:val="FF9C8E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4CC798D"/>
    <w:multiLevelType w:val="multilevel"/>
    <w:tmpl w:val="B7782A7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68F2CC6"/>
    <w:multiLevelType w:val="hybridMultilevel"/>
    <w:tmpl w:val="FBC436BA"/>
    <w:lvl w:ilvl="0" w:tplc="FC4A29B4">
      <w:start w:val="1"/>
      <w:numFmt w:val="lowerRoman"/>
      <w:lvlText w:val="%1."/>
      <w:lvlJc w:val="left"/>
      <w:pPr>
        <w:ind w:left="2062" w:hanging="360"/>
      </w:pPr>
      <w:rPr>
        <w:rFonts w:ascii="Arial" w:eastAsia="Times New Roman" w:hAnsi="Arial" w:cs="Arial"/>
        <w:color w:val="auto"/>
      </w:rPr>
    </w:lvl>
    <w:lvl w:ilvl="1" w:tplc="280A0019">
      <w:start w:val="1"/>
      <w:numFmt w:val="lowerLetter"/>
      <w:lvlText w:val="%2."/>
      <w:lvlJc w:val="left"/>
      <w:pPr>
        <w:ind w:left="2782" w:hanging="360"/>
      </w:pPr>
    </w:lvl>
    <w:lvl w:ilvl="2" w:tplc="280A001B" w:tentative="1">
      <w:start w:val="1"/>
      <w:numFmt w:val="lowerRoman"/>
      <w:lvlText w:val="%3."/>
      <w:lvlJc w:val="right"/>
      <w:pPr>
        <w:ind w:left="3502" w:hanging="180"/>
      </w:pPr>
    </w:lvl>
    <w:lvl w:ilvl="3" w:tplc="280A000F" w:tentative="1">
      <w:start w:val="1"/>
      <w:numFmt w:val="decimal"/>
      <w:lvlText w:val="%4."/>
      <w:lvlJc w:val="left"/>
      <w:pPr>
        <w:ind w:left="4222" w:hanging="360"/>
      </w:pPr>
    </w:lvl>
    <w:lvl w:ilvl="4" w:tplc="280A0019" w:tentative="1">
      <w:start w:val="1"/>
      <w:numFmt w:val="lowerLetter"/>
      <w:lvlText w:val="%5."/>
      <w:lvlJc w:val="left"/>
      <w:pPr>
        <w:ind w:left="4942" w:hanging="360"/>
      </w:pPr>
    </w:lvl>
    <w:lvl w:ilvl="5" w:tplc="280A001B" w:tentative="1">
      <w:start w:val="1"/>
      <w:numFmt w:val="lowerRoman"/>
      <w:lvlText w:val="%6."/>
      <w:lvlJc w:val="right"/>
      <w:pPr>
        <w:ind w:left="5662" w:hanging="180"/>
      </w:pPr>
    </w:lvl>
    <w:lvl w:ilvl="6" w:tplc="280A000F" w:tentative="1">
      <w:start w:val="1"/>
      <w:numFmt w:val="decimal"/>
      <w:lvlText w:val="%7."/>
      <w:lvlJc w:val="left"/>
      <w:pPr>
        <w:ind w:left="6382" w:hanging="360"/>
      </w:pPr>
    </w:lvl>
    <w:lvl w:ilvl="7" w:tplc="280A0019" w:tentative="1">
      <w:start w:val="1"/>
      <w:numFmt w:val="lowerLetter"/>
      <w:lvlText w:val="%8."/>
      <w:lvlJc w:val="left"/>
      <w:pPr>
        <w:ind w:left="7102" w:hanging="360"/>
      </w:pPr>
    </w:lvl>
    <w:lvl w:ilvl="8" w:tplc="280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1A2E1D32"/>
    <w:multiLevelType w:val="multilevel"/>
    <w:tmpl w:val="9D06742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C736F"/>
    <w:multiLevelType w:val="multilevel"/>
    <w:tmpl w:val="71BC99C0"/>
    <w:lvl w:ilvl="0">
      <w:start w:val="1"/>
      <w:numFmt w:val="lowerLetter"/>
      <w:lvlText w:val="%1)"/>
      <w:lvlJc w:val="left"/>
      <w:pPr>
        <w:ind w:left="2138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BE019A5"/>
    <w:multiLevelType w:val="hybridMultilevel"/>
    <w:tmpl w:val="EA5C924E"/>
    <w:lvl w:ilvl="0" w:tplc="280A000F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206691"/>
    <w:multiLevelType w:val="multilevel"/>
    <w:tmpl w:val="24BCC4AA"/>
    <w:lvl w:ilvl="0">
      <w:start w:val="1"/>
      <w:numFmt w:val="upperLetter"/>
      <w:lvlText w:val="%1."/>
      <w:lvlJc w:val="left"/>
      <w:pPr>
        <w:ind w:left="2562" w:hanging="435"/>
      </w:pPr>
      <w:rPr>
        <w:b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C1F6852"/>
    <w:multiLevelType w:val="multilevel"/>
    <w:tmpl w:val="BA386FCA"/>
    <w:lvl w:ilvl="0">
      <w:start w:val="1"/>
      <w:numFmt w:val="lowerLetter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34432B3F"/>
    <w:multiLevelType w:val="multilevel"/>
    <w:tmpl w:val="A92692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3EB74376"/>
    <w:multiLevelType w:val="multilevel"/>
    <w:tmpl w:val="871234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4" w15:restartNumberingAfterBreak="0">
    <w:nsid w:val="4327675A"/>
    <w:multiLevelType w:val="hybridMultilevel"/>
    <w:tmpl w:val="8E9C84AE"/>
    <w:lvl w:ilvl="0" w:tplc="280A0017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2" w:hanging="360"/>
      </w:pPr>
    </w:lvl>
    <w:lvl w:ilvl="2" w:tplc="280A001B" w:tentative="1">
      <w:start w:val="1"/>
      <w:numFmt w:val="lowerRoman"/>
      <w:lvlText w:val="%3."/>
      <w:lvlJc w:val="right"/>
      <w:pPr>
        <w:ind w:left="3502" w:hanging="180"/>
      </w:pPr>
    </w:lvl>
    <w:lvl w:ilvl="3" w:tplc="280A000F" w:tentative="1">
      <w:start w:val="1"/>
      <w:numFmt w:val="decimal"/>
      <w:lvlText w:val="%4."/>
      <w:lvlJc w:val="left"/>
      <w:pPr>
        <w:ind w:left="4222" w:hanging="360"/>
      </w:pPr>
    </w:lvl>
    <w:lvl w:ilvl="4" w:tplc="280A0019" w:tentative="1">
      <w:start w:val="1"/>
      <w:numFmt w:val="lowerLetter"/>
      <w:lvlText w:val="%5."/>
      <w:lvlJc w:val="left"/>
      <w:pPr>
        <w:ind w:left="4942" w:hanging="360"/>
      </w:pPr>
    </w:lvl>
    <w:lvl w:ilvl="5" w:tplc="280A001B" w:tentative="1">
      <w:start w:val="1"/>
      <w:numFmt w:val="lowerRoman"/>
      <w:lvlText w:val="%6."/>
      <w:lvlJc w:val="right"/>
      <w:pPr>
        <w:ind w:left="5662" w:hanging="180"/>
      </w:pPr>
    </w:lvl>
    <w:lvl w:ilvl="6" w:tplc="280A000F" w:tentative="1">
      <w:start w:val="1"/>
      <w:numFmt w:val="decimal"/>
      <w:lvlText w:val="%7."/>
      <w:lvlJc w:val="left"/>
      <w:pPr>
        <w:ind w:left="6382" w:hanging="360"/>
      </w:pPr>
    </w:lvl>
    <w:lvl w:ilvl="7" w:tplc="280A0019" w:tentative="1">
      <w:start w:val="1"/>
      <w:numFmt w:val="lowerLetter"/>
      <w:lvlText w:val="%8."/>
      <w:lvlJc w:val="left"/>
      <w:pPr>
        <w:ind w:left="7102" w:hanging="360"/>
      </w:pPr>
    </w:lvl>
    <w:lvl w:ilvl="8" w:tplc="280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 w15:restartNumberingAfterBreak="0">
    <w:nsid w:val="43572F67"/>
    <w:multiLevelType w:val="hybridMultilevel"/>
    <w:tmpl w:val="68AC0D64"/>
    <w:lvl w:ilvl="0" w:tplc="280A001B">
      <w:start w:val="1"/>
      <w:numFmt w:val="lowerRoman"/>
      <w:lvlText w:val="%1."/>
      <w:lvlJc w:val="right"/>
      <w:pPr>
        <w:ind w:left="1134" w:hanging="360"/>
      </w:pPr>
    </w:lvl>
    <w:lvl w:ilvl="1" w:tplc="280A0019" w:tentative="1">
      <w:start w:val="1"/>
      <w:numFmt w:val="lowerLetter"/>
      <w:lvlText w:val="%2."/>
      <w:lvlJc w:val="left"/>
      <w:pPr>
        <w:ind w:left="1854" w:hanging="360"/>
      </w:pPr>
    </w:lvl>
    <w:lvl w:ilvl="2" w:tplc="280A001B">
      <w:start w:val="1"/>
      <w:numFmt w:val="lowerRoman"/>
      <w:lvlText w:val="%3."/>
      <w:lvlJc w:val="right"/>
      <w:pPr>
        <w:ind w:left="2574" w:hanging="180"/>
      </w:pPr>
    </w:lvl>
    <w:lvl w:ilvl="3" w:tplc="280A000F">
      <w:start w:val="1"/>
      <w:numFmt w:val="decimal"/>
      <w:lvlText w:val="%4."/>
      <w:lvlJc w:val="left"/>
      <w:pPr>
        <w:ind w:left="3294" w:hanging="360"/>
      </w:pPr>
    </w:lvl>
    <w:lvl w:ilvl="4" w:tplc="280A0019" w:tentative="1">
      <w:start w:val="1"/>
      <w:numFmt w:val="lowerLetter"/>
      <w:lvlText w:val="%5."/>
      <w:lvlJc w:val="left"/>
      <w:pPr>
        <w:ind w:left="4014" w:hanging="360"/>
      </w:pPr>
    </w:lvl>
    <w:lvl w:ilvl="5" w:tplc="280A001B" w:tentative="1">
      <w:start w:val="1"/>
      <w:numFmt w:val="lowerRoman"/>
      <w:lvlText w:val="%6."/>
      <w:lvlJc w:val="right"/>
      <w:pPr>
        <w:ind w:left="4734" w:hanging="180"/>
      </w:pPr>
    </w:lvl>
    <w:lvl w:ilvl="6" w:tplc="280A000F" w:tentative="1">
      <w:start w:val="1"/>
      <w:numFmt w:val="decimal"/>
      <w:lvlText w:val="%7."/>
      <w:lvlJc w:val="left"/>
      <w:pPr>
        <w:ind w:left="5454" w:hanging="360"/>
      </w:pPr>
    </w:lvl>
    <w:lvl w:ilvl="7" w:tplc="280A0019" w:tentative="1">
      <w:start w:val="1"/>
      <w:numFmt w:val="lowerLetter"/>
      <w:lvlText w:val="%8."/>
      <w:lvlJc w:val="left"/>
      <w:pPr>
        <w:ind w:left="6174" w:hanging="360"/>
      </w:pPr>
    </w:lvl>
    <w:lvl w:ilvl="8" w:tplc="280A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6" w15:restartNumberingAfterBreak="0">
    <w:nsid w:val="463363B9"/>
    <w:multiLevelType w:val="multilevel"/>
    <w:tmpl w:val="1CF2C7F8"/>
    <w:lvl w:ilvl="0">
      <w:start w:val="1"/>
      <w:numFmt w:val="decimal"/>
      <w:lvlText w:val="%1."/>
      <w:lvlJc w:val="left"/>
      <w:pPr>
        <w:ind w:left="928" w:hanging="360"/>
      </w:pPr>
      <w:rPr>
        <w:b w:val="0"/>
        <w:strike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lowerLetter"/>
      <w:lvlText w:val="%4)"/>
      <w:lvlJc w:val="left"/>
      <w:pPr>
        <w:ind w:left="3759" w:hanging="465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46637CA5"/>
    <w:multiLevelType w:val="multilevel"/>
    <w:tmpl w:val="29784BB8"/>
    <w:lvl w:ilvl="0">
      <w:start w:val="1"/>
      <w:numFmt w:val="decimal"/>
      <w:lvlText w:val="%1."/>
      <w:lvlJc w:val="left"/>
      <w:pPr>
        <w:ind w:left="786" w:hanging="360"/>
      </w:pPr>
      <w:rPr>
        <w:rFonts w:ascii="Arial" w:eastAsia="Arial" w:hAnsi="Arial" w:cs="Arial"/>
        <w:b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C1E6E95"/>
    <w:multiLevelType w:val="multilevel"/>
    <w:tmpl w:val="1A14EBD4"/>
    <w:lvl w:ilvl="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51DD4C2F"/>
    <w:multiLevelType w:val="multilevel"/>
    <w:tmpl w:val="CB12E8EC"/>
    <w:lvl w:ilvl="0">
      <w:start w:val="1"/>
      <w:numFmt w:val="lowerLetter"/>
      <w:lvlText w:val="%1)"/>
      <w:lvlJc w:val="left"/>
      <w:pPr>
        <w:ind w:left="2138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54021E4C"/>
    <w:multiLevelType w:val="hybridMultilevel"/>
    <w:tmpl w:val="D01A0142"/>
    <w:lvl w:ilvl="0" w:tplc="9DF8D03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5421CAB"/>
    <w:multiLevelType w:val="multilevel"/>
    <w:tmpl w:val="2A6E3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EFF"/>
    <w:multiLevelType w:val="multilevel"/>
    <w:tmpl w:val="1A14EBD4"/>
    <w:lvl w:ilvl="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CD51BDA"/>
    <w:multiLevelType w:val="hybridMultilevel"/>
    <w:tmpl w:val="391693E2"/>
    <w:lvl w:ilvl="0" w:tplc="94EED7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F80354"/>
    <w:multiLevelType w:val="multilevel"/>
    <w:tmpl w:val="D5D6134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0AC733E"/>
    <w:multiLevelType w:val="multilevel"/>
    <w:tmpl w:val="BC1275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96F1C2F"/>
    <w:multiLevelType w:val="multilevel"/>
    <w:tmpl w:val="EF2887FA"/>
    <w:lvl w:ilvl="0">
      <w:start w:val="1"/>
      <w:numFmt w:val="lowerLetter"/>
      <w:lvlText w:val="%1)"/>
      <w:lvlJc w:val="left"/>
      <w:pPr>
        <w:ind w:left="1920" w:hanging="360"/>
      </w:p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27" w15:restartNumberingAfterBreak="0">
    <w:nsid w:val="6CAE1F8F"/>
    <w:multiLevelType w:val="multilevel"/>
    <w:tmpl w:val="B914E816"/>
    <w:lvl w:ilvl="0">
      <w:start w:val="1"/>
      <w:numFmt w:val="lowerLetter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6D163215"/>
    <w:multiLevelType w:val="hybridMultilevel"/>
    <w:tmpl w:val="A4FCD37C"/>
    <w:lvl w:ilvl="0" w:tplc="EA787F2E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strike w:val="0"/>
        <w:color w:val="000000"/>
      </w:rPr>
    </w:lvl>
    <w:lvl w:ilvl="1" w:tplc="280A0019">
      <w:start w:val="1"/>
      <w:numFmt w:val="lowerLetter"/>
      <w:lvlText w:val="%2."/>
      <w:lvlJc w:val="left"/>
      <w:pPr>
        <w:ind w:left="2214" w:hanging="360"/>
      </w:pPr>
    </w:lvl>
    <w:lvl w:ilvl="2" w:tplc="280A001B">
      <w:start w:val="1"/>
      <w:numFmt w:val="lowerRoman"/>
      <w:lvlText w:val="%3."/>
      <w:lvlJc w:val="right"/>
      <w:pPr>
        <w:ind w:left="2934" w:hanging="180"/>
      </w:pPr>
    </w:lvl>
    <w:lvl w:ilvl="3" w:tplc="0CF8FC96">
      <w:start w:val="1"/>
      <w:numFmt w:val="lowerLetter"/>
      <w:lvlText w:val="%4)"/>
      <w:lvlJc w:val="left"/>
      <w:pPr>
        <w:ind w:left="3759" w:hanging="465"/>
      </w:pPr>
      <w:rPr>
        <w:rFonts w:hint="default"/>
      </w:r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F8C0F7F"/>
    <w:multiLevelType w:val="hybridMultilevel"/>
    <w:tmpl w:val="5D4A5992"/>
    <w:lvl w:ilvl="0" w:tplc="280A0013">
      <w:start w:val="1"/>
      <w:numFmt w:val="upp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F295C"/>
    <w:multiLevelType w:val="multilevel"/>
    <w:tmpl w:val="D1AC35D0"/>
    <w:lvl w:ilvl="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59B7F53"/>
    <w:multiLevelType w:val="multilevel"/>
    <w:tmpl w:val="C20E2DF6"/>
    <w:lvl w:ilvl="0">
      <w:start w:val="1"/>
      <w:numFmt w:val="lowerLetter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32" w15:restartNumberingAfterBreak="0">
    <w:nsid w:val="75A87CD1"/>
    <w:multiLevelType w:val="multilevel"/>
    <w:tmpl w:val="50D8D62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0"/>
  </w:num>
  <w:num w:numId="3">
    <w:abstractNumId w:val="8"/>
  </w:num>
  <w:num w:numId="4">
    <w:abstractNumId w:val="26"/>
  </w:num>
  <w:num w:numId="5">
    <w:abstractNumId w:val="2"/>
  </w:num>
  <w:num w:numId="6">
    <w:abstractNumId w:val="30"/>
  </w:num>
  <w:num w:numId="7">
    <w:abstractNumId w:val="24"/>
  </w:num>
  <w:num w:numId="8">
    <w:abstractNumId w:val="16"/>
  </w:num>
  <w:num w:numId="9">
    <w:abstractNumId w:val="5"/>
  </w:num>
  <w:num w:numId="10">
    <w:abstractNumId w:val="21"/>
  </w:num>
  <w:num w:numId="11">
    <w:abstractNumId w:val="32"/>
  </w:num>
  <w:num w:numId="12">
    <w:abstractNumId w:val="19"/>
  </w:num>
  <w:num w:numId="13">
    <w:abstractNumId w:val="11"/>
  </w:num>
  <w:num w:numId="14">
    <w:abstractNumId w:val="3"/>
  </w:num>
  <w:num w:numId="15">
    <w:abstractNumId w:val="31"/>
  </w:num>
  <w:num w:numId="16">
    <w:abstractNumId w:val="17"/>
  </w:num>
  <w:num w:numId="17">
    <w:abstractNumId w:val="7"/>
  </w:num>
  <w:num w:numId="18">
    <w:abstractNumId w:val="22"/>
  </w:num>
  <w:num w:numId="19">
    <w:abstractNumId w:val="18"/>
  </w:num>
  <w:num w:numId="20">
    <w:abstractNumId w:val="4"/>
  </w:num>
  <w:num w:numId="21">
    <w:abstractNumId w:val="9"/>
  </w:num>
  <w:num w:numId="22">
    <w:abstractNumId w:val="28"/>
  </w:num>
  <w:num w:numId="23">
    <w:abstractNumId w:val="13"/>
  </w:num>
  <w:num w:numId="24">
    <w:abstractNumId w:val="14"/>
  </w:num>
  <w:num w:numId="25">
    <w:abstractNumId w:val="25"/>
  </w:num>
  <w:num w:numId="26">
    <w:abstractNumId w:val="12"/>
  </w:num>
  <w:num w:numId="27">
    <w:abstractNumId w:val="20"/>
  </w:num>
  <w:num w:numId="28">
    <w:abstractNumId w:val="6"/>
  </w:num>
  <w:num w:numId="29">
    <w:abstractNumId w:val="1"/>
  </w:num>
  <w:num w:numId="30">
    <w:abstractNumId w:val="0"/>
  </w:num>
  <w:num w:numId="31">
    <w:abstractNumId w:val="29"/>
  </w:num>
  <w:num w:numId="32">
    <w:abstractNumId w:val="15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F05"/>
    <w:rsid w:val="000135BE"/>
    <w:rsid w:val="00023521"/>
    <w:rsid w:val="00024F7F"/>
    <w:rsid w:val="0003165D"/>
    <w:rsid w:val="00037591"/>
    <w:rsid w:val="00074C54"/>
    <w:rsid w:val="00084625"/>
    <w:rsid w:val="000E24CD"/>
    <w:rsid w:val="000F72F5"/>
    <w:rsid w:val="001161AE"/>
    <w:rsid w:val="001519BF"/>
    <w:rsid w:val="00164B73"/>
    <w:rsid w:val="001A35E0"/>
    <w:rsid w:val="001E5F5C"/>
    <w:rsid w:val="0021500D"/>
    <w:rsid w:val="00234E5F"/>
    <w:rsid w:val="00255F48"/>
    <w:rsid w:val="002A36A5"/>
    <w:rsid w:val="002B405A"/>
    <w:rsid w:val="002F0EA7"/>
    <w:rsid w:val="00303175"/>
    <w:rsid w:val="00303236"/>
    <w:rsid w:val="003426D5"/>
    <w:rsid w:val="00356E7A"/>
    <w:rsid w:val="003763B2"/>
    <w:rsid w:val="00380D52"/>
    <w:rsid w:val="0038182F"/>
    <w:rsid w:val="0038716E"/>
    <w:rsid w:val="003913C5"/>
    <w:rsid w:val="003E4520"/>
    <w:rsid w:val="003E462E"/>
    <w:rsid w:val="00422763"/>
    <w:rsid w:val="00431562"/>
    <w:rsid w:val="00466C60"/>
    <w:rsid w:val="00484F2D"/>
    <w:rsid w:val="004B2102"/>
    <w:rsid w:val="004F563F"/>
    <w:rsid w:val="00524A12"/>
    <w:rsid w:val="0054709E"/>
    <w:rsid w:val="00554878"/>
    <w:rsid w:val="00555A9B"/>
    <w:rsid w:val="00562799"/>
    <w:rsid w:val="005673F1"/>
    <w:rsid w:val="005857EE"/>
    <w:rsid w:val="005A1473"/>
    <w:rsid w:val="005A2C5B"/>
    <w:rsid w:val="005C5C3C"/>
    <w:rsid w:val="005D529F"/>
    <w:rsid w:val="005E1932"/>
    <w:rsid w:val="006058FB"/>
    <w:rsid w:val="006656D8"/>
    <w:rsid w:val="00681219"/>
    <w:rsid w:val="00687D21"/>
    <w:rsid w:val="006C5F7D"/>
    <w:rsid w:val="00701D35"/>
    <w:rsid w:val="0072322B"/>
    <w:rsid w:val="0074051B"/>
    <w:rsid w:val="00742F5E"/>
    <w:rsid w:val="007C31AF"/>
    <w:rsid w:val="007E0497"/>
    <w:rsid w:val="007E0C09"/>
    <w:rsid w:val="007F0FC4"/>
    <w:rsid w:val="0080514F"/>
    <w:rsid w:val="00830CD4"/>
    <w:rsid w:val="00833CBB"/>
    <w:rsid w:val="008360FD"/>
    <w:rsid w:val="00846552"/>
    <w:rsid w:val="00865C41"/>
    <w:rsid w:val="00867BBF"/>
    <w:rsid w:val="00874332"/>
    <w:rsid w:val="008C4CBF"/>
    <w:rsid w:val="00911DF3"/>
    <w:rsid w:val="00927515"/>
    <w:rsid w:val="00942325"/>
    <w:rsid w:val="00944080"/>
    <w:rsid w:val="00990A3B"/>
    <w:rsid w:val="00997D74"/>
    <w:rsid w:val="009B06EC"/>
    <w:rsid w:val="009D0165"/>
    <w:rsid w:val="009D3046"/>
    <w:rsid w:val="009E3B64"/>
    <w:rsid w:val="00A04B10"/>
    <w:rsid w:val="00A14046"/>
    <w:rsid w:val="00A21D3D"/>
    <w:rsid w:val="00A46FD7"/>
    <w:rsid w:val="00A52580"/>
    <w:rsid w:val="00A57D68"/>
    <w:rsid w:val="00AB2A47"/>
    <w:rsid w:val="00AD3120"/>
    <w:rsid w:val="00AE63A6"/>
    <w:rsid w:val="00AF5E90"/>
    <w:rsid w:val="00B028A5"/>
    <w:rsid w:val="00B2242B"/>
    <w:rsid w:val="00B43E48"/>
    <w:rsid w:val="00B70BE8"/>
    <w:rsid w:val="00B70C1F"/>
    <w:rsid w:val="00B71065"/>
    <w:rsid w:val="00B851C0"/>
    <w:rsid w:val="00B97961"/>
    <w:rsid w:val="00BC1CDC"/>
    <w:rsid w:val="00BC676D"/>
    <w:rsid w:val="00BC7F96"/>
    <w:rsid w:val="00BE5887"/>
    <w:rsid w:val="00BE61C3"/>
    <w:rsid w:val="00C0563A"/>
    <w:rsid w:val="00C114D7"/>
    <w:rsid w:val="00C40AC8"/>
    <w:rsid w:val="00C610BC"/>
    <w:rsid w:val="00C75B45"/>
    <w:rsid w:val="00C908F3"/>
    <w:rsid w:val="00C94179"/>
    <w:rsid w:val="00CA025F"/>
    <w:rsid w:val="00CD5988"/>
    <w:rsid w:val="00CE16F2"/>
    <w:rsid w:val="00CE5A25"/>
    <w:rsid w:val="00CE5B9F"/>
    <w:rsid w:val="00CF1F57"/>
    <w:rsid w:val="00CF3B32"/>
    <w:rsid w:val="00CF5091"/>
    <w:rsid w:val="00D05522"/>
    <w:rsid w:val="00D144FC"/>
    <w:rsid w:val="00D21943"/>
    <w:rsid w:val="00D36A95"/>
    <w:rsid w:val="00D65B3F"/>
    <w:rsid w:val="00D7253F"/>
    <w:rsid w:val="00D753B9"/>
    <w:rsid w:val="00D83164"/>
    <w:rsid w:val="00D940F1"/>
    <w:rsid w:val="00DA70D6"/>
    <w:rsid w:val="00DB0B81"/>
    <w:rsid w:val="00DB6474"/>
    <w:rsid w:val="00DD1D53"/>
    <w:rsid w:val="00E41D94"/>
    <w:rsid w:val="00E621A1"/>
    <w:rsid w:val="00E71B24"/>
    <w:rsid w:val="00E73EB3"/>
    <w:rsid w:val="00EA38C8"/>
    <w:rsid w:val="00EA49E4"/>
    <w:rsid w:val="00EC68EF"/>
    <w:rsid w:val="00ED794D"/>
    <w:rsid w:val="00EF384C"/>
    <w:rsid w:val="00F06CFF"/>
    <w:rsid w:val="00F140B8"/>
    <w:rsid w:val="00F503AA"/>
    <w:rsid w:val="00F71F05"/>
    <w:rsid w:val="00F76CB5"/>
    <w:rsid w:val="00F81CBE"/>
    <w:rsid w:val="00F8698F"/>
    <w:rsid w:val="00F86F6E"/>
    <w:rsid w:val="00FB2B77"/>
    <w:rsid w:val="00FB3088"/>
    <w:rsid w:val="00FC43AC"/>
    <w:rsid w:val="00FD545D"/>
    <w:rsid w:val="00FE5736"/>
    <w:rsid w:val="00FF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DCB6A2"/>
  <w15:docId w15:val="{B8FAB2AF-A7B0-4266-A275-03B2092E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7E52"/>
    <w:rPr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C7F22"/>
    <w:pPr>
      <w:keepNext/>
      <w:keepLines/>
      <w:tabs>
        <w:tab w:val="left" w:pos="567"/>
      </w:tabs>
      <w:ind w:left="567" w:hanging="567"/>
      <w:jc w:val="both"/>
      <w:outlineLvl w:val="0"/>
    </w:pPr>
    <w:rPr>
      <w:rFonts w:ascii="Arial" w:hAnsi="Arial"/>
      <w:b/>
      <w:bCs/>
      <w:sz w:val="22"/>
      <w:szCs w:val="22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234E5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234E5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234E5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234E5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234E5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234E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234E5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4E5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234E5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234E5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ar">
    <w:name w:val="Título 1 Car"/>
    <w:link w:val="Ttulo1"/>
    <w:uiPriority w:val="9"/>
    <w:rsid w:val="008C7F22"/>
    <w:rPr>
      <w:rFonts w:ascii="Arial" w:hAnsi="Arial"/>
      <w:b/>
      <w:bCs/>
      <w:sz w:val="22"/>
      <w:szCs w:val="22"/>
      <w:lang w:eastAsia="es-ES"/>
    </w:rPr>
  </w:style>
  <w:style w:type="paragraph" w:styleId="Prrafodelista">
    <w:name w:val="List Paragraph"/>
    <w:aliases w:val="Titulo de Fígura,TITULO A,3,Iz - Párrafo de lista,Sivsa Parrafo,Titulo parrafo,Fundamentacion,Number List 1,Dot pt,No Spacing1,List Paragraph Char Char Char,Indicator Text,Numbered Para 1,Colorful List - Accent 11,Bullet 1,Bullet Points"/>
    <w:basedOn w:val="Normal"/>
    <w:link w:val="PrrafodelistaCar"/>
    <w:uiPriority w:val="34"/>
    <w:qFormat/>
    <w:rsid w:val="00427E52"/>
    <w:pPr>
      <w:ind w:left="708"/>
    </w:pPr>
  </w:style>
  <w:style w:type="character" w:customStyle="1" w:styleId="PrrafodelistaCar">
    <w:name w:val="Párrafo de lista Car"/>
    <w:aliases w:val="Titulo de Fígura Car,TITULO A Car,3 Car,Iz - Párrafo de lista Car,Sivsa Parrafo Car,Titulo parrafo Car,Fundamentacion Car,Number List 1 Car,Dot pt Car,No Spacing1 Car,List Paragraph Char Char Char Car,Indicator Text Car,Bullet 1 Car"/>
    <w:link w:val="Prrafodelista"/>
    <w:uiPriority w:val="34"/>
    <w:rsid w:val="00427E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ft4">
    <w:name w:val="ft4"/>
    <w:basedOn w:val="Fuentedeprrafopredeter"/>
    <w:rsid w:val="00427E52"/>
  </w:style>
  <w:style w:type="paragraph" w:customStyle="1" w:styleId="auto-style40">
    <w:name w:val="auto-style40"/>
    <w:basedOn w:val="Normal"/>
    <w:rsid w:val="00427E52"/>
    <w:pPr>
      <w:ind w:left="670"/>
    </w:pPr>
    <w:rPr>
      <w:lang w:val="es-PE" w:eastAsia="es-PE"/>
    </w:rPr>
  </w:style>
  <w:style w:type="paragraph" w:styleId="Encabezado">
    <w:name w:val="header"/>
    <w:basedOn w:val="Normal"/>
    <w:link w:val="EncabezadoCar"/>
    <w:uiPriority w:val="99"/>
    <w:unhideWhenUsed/>
    <w:rsid w:val="004965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4965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965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4965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657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96575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CB381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E0FE1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CE0FE1"/>
    <w:rPr>
      <w:rFonts w:ascii="Times New Roman" w:eastAsia="Times New Roman" w:hAnsi="Times New Roman"/>
      <w:lang w:val="es-ES" w:eastAsia="es-ES"/>
    </w:rPr>
  </w:style>
  <w:style w:type="character" w:styleId="Refdenotaalpie">
    <w:name w:val="footnote reference"/>
    <w:uiPriority w:val="99"/>
    <w:semiHidden/>
    <w:unhideWhenUsed/>
    <w:rsid w:val="00CE0FE1"/>
    <w:rPr>
      <w:vertAlign w:val="superscript"/>
    </w:rPr>
  </w:style>
  <w:style w:type="table" w:styleId="Tablaconcuadrcula">
    <w:name w:val="Table Grid"/>
    <w:basedOn w:val="Tablanormal"/>
    <w:uiPriority w:val="59"/>
    <w:rsid w:val="00735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5536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536B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5536BC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36B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536BC"/>
    <w:rPr>
      <w:rFonts w:ascii="Times New Roman" w:eastAsia="Times New Roman" w:hAnsi="Times New Roman"/>
      <w:b/>
      <w:bCs/>
      <w:lang w:val="es-ES" w:eastAsia="es-ES"/>
    </w:rPr>
  </w:style>
  <w:style w:type="paragraph" w:styleId="Revisin">
    <w:name w:val="Revision"/>
    <w:hidden/>
    <w:uiPriority w:val="99"/>
    <w:semiHidden/>
    <w:rsid w:val="006D2213"/>
    <w:rPr>
      <w:lang w:eastAsia="es-ES"/>
    </w:rPr>
  </w:style>
  <w:style w:type="character" w:styleId="Textoennegrita">
    <w:name w:val="Strong"/>
    <w:uiPriority w:val="22"/>
    <w:qFormat/>
    <w:rsid w:val="0061378C"/>
    <w:rPr>
      <w:b/>
      <w:bCs/>
    </w:rPr>
  </w:style>
  <w:style w:type="character" w:customStyle="1" w:styleId="Mencinsinresolver1">
    <w:name w:val="Mención sin resolver1"/>
    <w:uiPriority w:val="99"/>
    <w:semiHidden/>
    <w:unhideWhenUsed/>
    <w:rsid w:val="00654598"/>
    <w:rPr>
      <w:color w:val="808080"/>
      <w:shd w:val="clear" w:color="auto" w:fill="E6E6E6"/>
    </w:rPr>
  </w:style>
  <w:style w:type="character" w:styleId="nfasis">
    <w:name w:val="Emphasis"/>
    <w:uiPriority w:val="20"/>
    <w:qFormat/>
    <w:rsid w:val="000E11F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E11FE"/>
    <w:pPr>
      <w:spacing w:before="100" w:beforeAutospacing="1" w:after="100" w:afterAutospacing="1"/>
    </w:pPr>
    <w:rPr>
      <w:lang w:val="es-PE" w:eastAsia="es-PE"/>
    </w:rPr>
  </w:style>
  <w:style w:type="character" w:customStyle="1" w:styleId="auto-style31">
    <w:name w:val="auto-style31"/>
    <w:rsid w:val="00793A36"/>
    <w:rPr>
      <w:u w:val="single"/>
    </w:rPr>
  </w:style>
  <w:style w:type="paragraph" w:customStyle="1" w:styleId="auto-style21">
    <w:name w:val="auto-style21"/>
    <w:basedOn w:val="Normal"/>
    <w:rsid w:val="008B72DC"/>
    <w:pPr>
      <w:spacing w:before="100" w:beforeAutospacing="1" w:after="100" w:afterAutospacing="1"/>
      <w:ind w:left="300"/>
    </w:pPr>
    <w:rPr>
      <w:lang w:val="es-PE" w:eastAsia="es-PE"/>
    </w:rPr>
  </w:style>
  <w:style w:type="paragraph" w:customStyle="1" w:styleId="auto-style26">
    <w:name w:val="auto-style26"/>
    <w:basedOn w:val="Normal"/>
    <w:rsid w:val="008B72DC"/>
    <w:pPr>
      <w:shd w:val="clear" w:color="auto" w:fill="FFFFFF"/>
      <w:spacing w:before="100" w:beforeAutospacing="1" w:after="100" w:afterAutospacing="1"/>
      <w:ind w:left="300"/>
    </w:pPr>
    <w:rPr>
      <w:lang w:val="es-PE" w:eastAsia="es-PE"/>
    </w:rPr>
  </w:style>
  <w:style w:type="character" w:customStyle="1" w:styleId="auto-style251">
    <w:name w:val="auto-style251"/>
    <w:rsid w:val="008B72DC"/>
    <w:rPr>
      <w:shd w:val="clear" w:color="auto" w:fill="FFFFFF"/>
    </w:rPr>
  </w:style>
  <w:style w:type="paragraph" w:styleId="Sinespaciado">
    <w:name w:val="No Spacing"/>
    <w:uiPriority w:val="1"/>
    <w:qFormat/>
    <w:rsid w:val="008F3D47"/>
    <w:rPr>
      <w:lang w:eastAsia="es-ES"/>
    </w:rPr>
  </w:style>
  <w:style w:type="character" w:customStyle="1" w:styleId="auto-style151">
    <w:name w:val="auto-style151"/>
    <w:basedOn w:val="Fuentedeprrafopredeter"/>
    <w:rsid w:val="00BD2DBF"/>
    <w:rPr>
      <w:sz w:val="15"/>
      <w:szCs w:val="15"/>
    </w:rPr>
  </w:style>
  <w:style w:type="paragraph" w:customStyle="1" w:styleId="auto-style24">
    <w:name w:val="auto-style24"/>
    <w:basedOn w:val="Normal"/>
    <w:rsid w:val="00CB4BD7"/>
    <w:pPr>
      <w:spacing w:before="100" w:beforeAutospacing="1" w:after="100" w:afterAutospacing="1"/>
    </w:pPr>
    <w:rPr>
      <w:lang w:val="es-PE" w:eastAsia="es-PE"/>
    </w:rPr>
  </w:style>
  <w:style w:type="paragraph" w:styleId="Subttulo">
    <w:name w:val="Subtitle"/>
    <w:basedOn w:val="Normal"/>
    <w:next w:val="Normal"/>
    <w:rsid w:val="00234E5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234E5F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2"/>
    <w:rsid w:val="00234E5F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rsid w:val="00234E5F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1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0"/>
    <w:rsid w:val="00234E5F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mailto:aduanapisco@sunat.gob.pe" TargetMode="External"/><Relationship Id="rId26" Type="http://schemas.openxmlformats.org/officeDocument/2006/relationships/hyperlink" Target="mailto:precintos_IATARAPOTO@sunat.gob.pe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alertasprecintosIAS@sunat.gob.pe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mailto:precintos_IAPAITA@sunat.gob.pe" TargetMode="External"/><Relationship Id="rId25" Type="http://schemas.openxmlformats.org/officeDocument/2006/relationships/hyperlink" Target="mailto:precintosIAAP@sunat.gob.p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recintosIAMC@sunat.gob.pe" TargetMode="External"/><Relationship Id="rId20" Type="http://schemas.openxmlformats.org/officeDocument/2006/relationships/hyperlink" Target="mailto:precintos_iailo@sunat.gob.pe" TargetMode="External"/><Relationship Id="rId29" Type="http://schemas.openxmlformats.org/officeDocument/2006/relationships/hyperlink" Target="mailto:taipuno@sunat.gob.p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mailto:controladuanerocusco@sunat.gob.pe" TargetMode="External"/><Relationship Id="rId32" Type="http://schemas.openxmlformats.org/officeDocument/2006/relationships/hyperlink" Target="mailto:casillaiquitos@sunat.gob.pe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23" Type="http://schemas.openxmlformats.org/officeDocument/2006/relationships/hyperlink" Target="mailto:taichiclayo@sunat.gob.pe" TargetMode="External"/><Relationship Id="rId28" Type="http://schemas.openxmlformats.org/officeDocument/2006/relationships/hyperlink" Target="mailto:aprecintosIATacna@sunat.gob.pe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sunat.gob.pe" TargetMode="External"/><Relationship Id="rId19" Type="http://schemas.openxmlformats.org/officeDocument/2006/relationships/hyperlink" Target="mailto:alertasprecintosIAMollendo@sunat.gob.pe" TargetMode="External"/><Relationship Id="rId31" Type="http://schemas.openxmlformats.org/officeDocument/2006/relationships/hyperlink" Target="mailto:aprecintosIAPucallpa@sunat.gob.p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hyperlink" Target="mailto:tachimbote@sunat.gob.pe" TargetMode="External"/><Relationship Id="rId27" Type="http://schemas.openxmlformats.org/officeDocument/2006/relationships/hyperlink" Target="mailto:PRECINTOS_IATUMBES@sunat.gob.pe" TargetMode="External"/><Relationship Id="rId30" Type="http://schemas.openxmlformats.org/officeDocument/2006/relationships/hyperlink" Target="mailto:precintos_IAPUERTOMALDONADO@sunat.gob.pe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n7KpdXDXpm7ZyNPDpYUxvKzdFg==">AMUW2mX2yyY1+NPOAagWtNVMQpiz5w46ef7ptoHB37/hRtE0hRIj95GbaVlRwhY3N1N9uwq4R/E0XfCjmLRNwnpPcErjEpbRTihVhj9sfBmGYly8B0OYBTChjU75SxX0knMldjvarVZK0Fx9mKnfmaKVrokJBBgSF39W753nGxSd/4/2I79CXsnerLVSSqS6NWMnt3LjsHWqS1mJyFB7Mnt6xyrkScka999g2GuEw5llyo4dWk4miU8=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DB87C7-27AC-4D75-A017-F1E58C9B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5422</Words>
  <Characters>29825</Characters>
  <Application>Microsoft Office Word</Application>
  <DocSecurity>0</DocSecurity>
  <Lines>248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Sandoval Aguilar Luis Alberto</cp:lastModifiedBy>
  <cp:revision>2</cp:revision>
  <dcterms:created xsi:type="dcterms:W3CDTF">2020-05-14T00:55:00Z</dcterms:created>
  <dcterms:modified xsi:type="dcterms:W3CDTF">2020-05-14T00:55:00Z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0x0101009A851C250116694DA77B815720198C64</vt:lpwstr>
  </property>
</Properties>
</file>