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9AFE8" w14:textId="77777777" w:rsidR="00875D15" w:rsidRPr="00633B5D" w:rsidRDefault="00875D15" w:rsidP="000F68A3">
      <w:pPr>
        <w:autoSpaceDE w:val="0"/>
        <w:autoSpaceDN w:val="0"/>
        <w:adjustRightInd w:val="0"/>
        <w:jc w:val="center"/>
        <w:rPr>
          <w:rFonts w:ascii="Arial" w:hAnsi="Arial" w:cs="Arial"/>
          <w:b/>
          <w:iCs/>
          <w:sz w:val="22"/>
          <w:szCs w:val="22"/>
        </w:rPr>
      </w:pPr>
      <w:bookmarkStart w:id="0" w:name="_Hlk516669754"/>
      <w:bookmarkStart w:id="1" w:name="_GoBack"/>
      <w:bookmarkEnd w:id="1"/>
      <w:r w:rsidRPr="00633B5D">
        <w:rPr>
          <w:rFonts w:ascii="Arial" w:hAnsi="Arial" w:cs="Arial"/>
          <w:b/>
          <w:iCs/>
          <w:sz w:val="22"/>
          <w:szCs w:val="22"/>
        </w:rPr>
        <w:t>EXPOSICIÓN DE MOTIVOS</w:t>
      </w:r>
    </w:p>
    <w:p w14:paraId="778E353D" w14:textId="77777777" w:rsidR="000F68A3" w:rsidRPr="00633B5D" w:rsidRDefault="000F68A3" w:rsidP="000F68A3">
      <w:pPr>
        <w:autoSpaceDE w:val="0"/>
        <w:autoSpaceDN w:val="0"/>
        <w:adjustRightInd w:val="0"/>
        <w:jc w:val="center"/>
        <w:rPr>
          <w:rFonts w:ascii="Arial" w:hAnsi="Arial" w:cs="Arial"/>
          <w:b/>
          <w:iCs/>
          <w:sz w:val="22"/>
          <w:szCs w:val="22"/>
        </w:rPr>
      </w:pPr>
    </w:p>
    <w:p w14:paraId="259D5CD3" w14:textId="77777777" w:rsidR="00641978" w:rsidRPr="00633B5D" w:rsidRDefault="0052456F" w:rsidP="000F68A3">
      <w:pPr>
        <w:tabs>
          <w:tab w:val="left" w:pos="9214"/>
        </w:tabs>
        <w:jc w:val="center"/>
        <w:rPr>
          <w:rFonts w:ascii="Arial" w:hAnsi="Arial" w:cs="Arial"/>
          <w:b/>
          <w:sz w:val="22"/>
          <w:szCs w:val="22"/>
        </w:rPr>
      </w:pPr>
      <w:r w:rsidRPr="00633B5D">
        <w:rPr>
          <w:rFonts w:ascii="Arial" w:hAnsi="Arial" w:cs="Arial"/>
          <w:b/>
          <w:sz w:val="22"/>
          <w:szCs w:val="22"/>
        </w:rPr>
        <w:t xml:space="preserve">PROYECTO DE </w:t>
      </w:r>
      <w:r w:rsidR="00875D15" w:rsidRPr="00633B5D">
        <w:rPr>
          <w:rFonts w:ascii="Arial" w:hAnsi="Arial" w:cs="Arial"/>
          <w:b/>
          <w:sz w:val="22"/>
          <w:szCs w:val="22"/>
        </w:rPr>
        <w:t xml:space="preserve">RESOLUCIÓN QUE </w:t>
      </w:r>
      <w:r w:rsidR="0089766E" w:rsidRPr="00633B5D">
        <w:rPr>
          <w:rFonts w:ascii="Arial" w:hAnsi="Arial" w:cs="Arial"/>
          <w:b/>
          <w:sz w:val="22"/>
          <w:szCs w:val="22"/>
        </w:rPr>
        <w:t xml:space="preserve">APRUEBA </w:t>
      </w:r>
      <w:r w:rsidR="00875D15" w:rsidRPr="00633B5D">
        <w:rPr>
          <w:rFonts w:ascii="Arial" w:hAnsi="Arial" w:cs="Arial"/>
          <w:b/>
          <w:sz w:val="22"/>
          <w:szCs w:val="22"/>
        </w:rPr>
        <w:t xml:space="preserve">EL PROCEDIMIENTO </w:t>
      </w:r>
    </w:p>
    <w:p w14:paraId="20FEC147" w14:textId="77777777" w:rsidR="00875D15" w:rsidRPr="00633B5D" w:rsidRDefault="00694DA6" w:rsidP="000F68A3">
      <w:pPr>
        <w:tabs>
          <w:tab w:val="left" w:pos="9214"/>
        </w:tabs>
        <w:jc w:val="center"/>
        <w:rPr>
          <w:rStyle w:val="Refdenotaalpie"/>
          <w:rFonts w:ascii="Arial" w:hAnsi="Arial" w:cs="Arial"/>
          <w:iCs/>
          <w:sz w:val="22"/>
          <w:szCs w:val="22"/>
          <w:lang w:val="es-PE"/>
        </w:rPr>
      </w:pPr>
      <w:r w:rsidRPr="00633B5D">
        <w:rPr>
          <w:rFonts w:ascii="Arial" w:hAnsi="Arial" w:cs="Arial"/>
          <w:b/>
          <w:sz w:val="22"/>
          <w:szCs w:val="22"/>
        </w:rPr>
        <w:t>GENERAL</w:t>
      </w:r>
      <w:r w:rsidR="00930ADB" w:rsidRPr="00633B5D">
        <w:rPr>
          <w:rFonts w:ascii="Arial" w:hAnsi="Arial" w:cs="Arial"/>
          <w:b/>
          <w:sz w:val="22"/>
          <w:szCs w:val="22"/>
        </w:rPr>
        <w:t xml:space="preserve"> </w:t>
      </w:r>
      <w:r w:rsidR="00875D15" w:rsidRPr="00633B5D">
        <w:rPr>
          <w:rFonts w:ascii="Arial" w:hAnsi="Arial" w:cs="Arial"/>
          <w:b/>
          <w:sz w:val="22"/>
          <w:szCs w:val="22"/>
        </w:rPr>
        <w:t>“</w:t>
      </w:r>
      <w:r w:rsidR="00A65F9A" w:rsidRPr="00633B5D">
        <w:rPr>
          <w:rFonts w:ascii="Arial" w:hAnsi="Arial" w:cs="Arial"/>
          <w:b/>
          <w:sz w:val="22"/>
          <w:szCs w:val="22"/>
        </w:rPr>
        <w:t>ENVÍOS DE ENTREGA RÁPIDA</w:t>
      </w:r>
      <w:r w:rsidRPr="00633B5D">
        <w:rPr>
          <w:rFonts w:ascii="Arial" w:hAnsi="Arial" w:cs="Arial"/>
          <w:b/>
          <w:sz w:val="22"/>
          <w:szCs w:val="22"/>
        </w:rPr>
        <w:t xml:space="preserve">” </w:t>
      </w:r>
      <w:r w:rsidR="00AD1E36" w:rsidRPr="00633B5D">
        <w:rPr>
          <w:rFonts w:ascii="Arial" w:hAnsi="Arial" w:cs="Arial"/>
          <w:b/>
          <w:bCs/>
          <w:sz w:val="22"/>
          <w:szCs w:val="22"/>
        </w:rPr>
        <w:t>DESPA</w:t>
      </w:r>
      <w:r w:rsidR="00875D15" w:rsidRPr="00633B5D">
        <w:rPr>
          <w:rFonts w:ascii="Arial" w:hAnsi="Arial" w:cs="Arial"/>
          <w:b/>
          <w:bCs/>
          <w:sz w:val="22"/>
          <w:szCs w:val="22"/>
        </w:rPr>
        <w:t>-P</w:t>
      </w:r>
      <w:r w:rsidRPr="00633B5D">
        <w:rPr>
          <w:rFonts w:ascii="Arial" w:hAnsi="Arial" w:cs="Arial"/>
          <w:b/>
          <w:bCs/>
          <w:sz w:val="22"/>
          <w:szCs w:val="22"/>
        </w:rPr>
        <w:t>G</w:t>
      </w:r>
      <w:r w:rsidR="00930ADB" w:rsidRPr="00633B5D">
        <w:rPr>
          <w:rFonts w:ascii="Arial" w:hAnsi="Arial" w:cs="Arial"/>
          <w:b/>
          <w:bCs/>
          <w:sz w:val="22"/>
          <w:szCs w:val="22"/>
        </w:rPr>
        <w:t>.2</w:t>
      </w:r>
      <w:r w:rsidR="00A65F9A" w:rsidRPr="00633B5D">
        <w:rPr>
          <w:rFonts w:ascii="Arial" w:hAnsi="Arial" w:cs="Arial"/>
          <w:b/>
          <w:bCs/>
          <w:sz w:val="22"/>
          <w:szCs w:val="22"/>
        </w:rPr>
        <w:t>8</w:t>
      </w:r>
      <w:r w:rsidR="00875D15" w:rsidRPr="00633B5D">
        <w:rPr>
          <w:rFonts w:ascii="Arial" w:hAnsi="Arial" w:cs="Arial"/>
          <w:b/>
          <w:bCs/>
          <w:sz w:val="22"/>
          <w:szCs w:val="22"/>
        </w:rPr>
        <w:t xml:space="preserve"> (</w:t>
      </w:r>
      <w:r w:rsidR="00116E9D" w:rsidRPr="00633B5D">
        <w:rPr>
          <w:rFonts w:ascii="Arial" w:hAnsi="Arial" w:cs="Arial"/>
          <w:b/>
          <w:bCs/>
          <w:sz w:val="22"/>
          <w:szCs w:val="22"/>
        </w:rPr>
        <w:t>VERSIÓN</w:t>
      </w:r>
      <w:r w:rsidR="00875D15" w:rsidRPr="00633B5D">
        <w:rPr>
          <w:rFonts w:ascii="Arial" w:hAnsi="Arial" w:cs="Arial"/>
          <w:b/>
          <w:bCs/>
          <w:sz w:val="22"/>
          <w:szCs w:val="22"/>
        </w:rPr>
        <w:t xml:space="preserve"> </w:t>
      </w:r>
      <w:r w:rsidRPr="00633B5D">
        <w:rPr>
          <w:rFonts w:ascii="Arial" w:hAnsi="Arial" w:cs="Arial"/>
          <w:b/>
          <w:bCs/>
          <w:sz w:val="22"/>
          <w:szCs w:val="22"/>
        </w:rPr>
        <w:t>3</w:t>
      </w:r>
      <w:r w:rsidR="00875D15" w:rsidRPr="00633B5D">
        <w:rPr>
          <w:rFonts w:ascii="Arial" w:hAnsi="Arial" w:cs="Arial"/>
          <w:b/>
          <w:bCs/>
          <w:sz w:val="22"/>
          <w:szCs w:val="22"/>
        </w:rPr>
        <w:t>)</w:t>
      </w:r>
      <w:r w:rsidR="0086545D" w:rsidRPr="00633B5D">
        <w:rPr>
          <w:rStyle w:val="Refdenotaalpie"/>
          <w:rFonts w:ascii="Arial" w:hAnsi="Arial" w:cs="Arial"/>
          <w:iCs/>
          <w:sz w:val="22"/>
          <w:szCs w:val="22"/>
          <w:lang w:val="es-PE"/>
        </w:rPr>
        <w:t xml:space="preserve"> </w:t>
      </w:r>
    </w:p>
    <w:p w14:paraId="6849843A" w14:textId="77777777" w:rsidR="000F68A3" w:rsidRPr="00633B5D" w:rsidRDefault="000F68A3" w:rsidP="000F68A3">
      <w:pPr>
        <w:pBdr>
          <w:bottom w:val="single" w:sz="12" w:space="1" w:color="auto"/>
        </w:pBdr>
        <w:tabs>
          <w:tab w:val="left" w:pos="9214"/>
        </w:tabs>
        <w:jc w:val="center"/>
        <w:rPr>
          <w:rFonts w:ascii="Arial" w:hAnsi="Arial" w:cs="Arial"/>
          <w:b/>
          <w:sz w:val="22"/>
          <w:szCs w:val="22"/>
        </w:rPr>
      </w:pPr>
    </w:p>
    <w:p w14:paraId="67629131" w14:textId="77777777" w:rsidR="000F68A3" w:rsidRPr="00633B5D" w:rsidRDefault="000F68A3" w:rsidP="00817886">
      <w:pPr>
        <w:tabs>
          <w:tab w:val="left" w:pos="709"/>
        </w:tabs>
        <w:jc w:val="center"/>
        <w:rPr>
          <w:rFonts w:ascii="Arial" w:hAnsi="Arial" w:cs="Arial"/>
          <w:b/>
          <w:sz w:val="22"/>
          <w:szCs w:val="22"/>
        </w:rPr>
      </w:pPr>
    </w:p>
    <w:p w14:paraId="4B68E2C3" w14:textId="77777777" w:rsidR="00875D15" w:rsidRPr="00633B5D" w:rsidRDefault="00875D15" w:rsidP="000F68A3">
      <w:pPr>
        <w:numPr>
          <w:ilvl w:val="0"/>
          <w:numId w:val="1"/>
        </w:numPr>
        <w:autoSpaceDE w:val="0"/>
        <w:autoSpaceDN w:val="0"/>
        <w:adjustRightInd w:val="0"/>
        <w:ind w:left="426" w:hanging="284"/>
        <w:jc w:val="both"/>
        <w:rPr>
          <w:rFonts w:ascii="Arial" w:hAnsi="Arial" w:cs="Arial"/>
          <w:b/>
          <w:iCs/>
          <w:sz w:val="22"/>
          <w:szCs w:val="22"/>
        </w:rPr>
      </w:pPr>
      <w:r w:rsidRPr="00633B5D">
        <w:rPr>
          <w:rFonts w:ascii="Arial" w:hAnsi="Arial" w:cs="Arial"/>
          <w:b/>
          <w:iCs/>
          <w:sz w:val="22"/>
          <w:szCs w:val="22"/>
        </w:rPr>
        <w:t>ANTECEDENTES</w:t>
      </w:r>
    </w:p>
    <w:p w14:paraId="11D02424" w14:textId="77777777" w:rsidR="00875D15" w:rsidRPr="00633B5D" w:rsidRDefault="00875D15" w:rsidP="000F68A3">
      <w:pPr>
        <w:autoSpaceDE w:val="0"/>
        <w:autoSpaceDN w:val="0"/>
        <w:adjustRightInd w:val="0"/>
        <w:ind w:left="426"/>
        <w:jc w:val="both"/>
        <w:rPr>
          <w:rFonts w:ascii="Arial" w:hAnsi="Arial" w:cs="Arial"/>
          <w:b/>
          <w:iCs/>
          <w:sz w:val="22"/>
          <w:szCs w:val="22"/>
        </w:rPr>
      </w:pPr>
    </w:p>
    <w:p w14:paraId="79072F9F" w14:textId="77777777" w:rsidR="00875D15" w:rsidRPr="00633B5D" w:rsidRDefault="00875D15" w:rsidP="005E7EFF">
      <w:pPr>
        <w:numPr>
          <w:ilvl w:val="0"/>
          <w:numId w:val="19"/>
        </w:numPr>
        <w:tabs>
          <w:tab w:val="left" w:pos="709"/>
        </w:tabs>
        <w:autoSpaceDE w:val="0"/>
        <w:autoSpaceDN w:val="0"/>
        <w:adjustRightInd w:val="0"/>
        <w:jc w:val="both"/>
        <w:rPr>
          <w:rFonts w:ascii="Arial" w:hAnsi="Arial" w:cs="Arial"/>
          <w:b/>
          <w:iCs/>
          <w:sz w:val="22"/>
          <w:szCs w:val="22"/>
        </w:rPr>
      </w:pPr>
      <w:r w:rsidRPr="00633B5D">
        <w:rPr>
          <w:rFonts w:ascii="Arial" w:hAnsi="Arial" w:cs="Arial"/>
          <w:b/>
          <w:iCs/>
          <w:sz w:val="22"/>
          <w:szCs w:val="22"/>
        </w:rPr>
        <w:t>Situación actual</w:t>
      </w:r>
    </w:p>
    <w:p w14:paraId="23BAEFF5" w14:textId="77777777" w:rsidR="00875D15" w:rsidRPr="00633B5D" w:rsidRDefault="00875D15" w:rsidP="000F68A3">
      <w:pPr>
        <w:pStyle w:val="Style1"/>
        <w:adjustRightInd/>
        <w:ind w:left="876"/>
        <w:jc w:val="both"/>
        <w:rPr>
          <w:rFonts w:ascii="Arial" w:hAnsi="Arial" w:cs="Arial"/>
          <w:iCs/>
          <w:sz w:val="22"/>
          <w:szCs w:val="22"/>
          <w:lang w:val="es-PE"/>
        </w:rPr>
      </w:pPr>
    </w:p>
    <w:p w14:paraId="559453F5" w14:textId="77777777" w:rsidR="00244A36" w:rsidRPr="00633B5D" w:rsidRDefault="00694DA6" w:rsidP="00244A36">
      <w:pPr>
        <w:widowControl w:val="0"/>
        <w:autoSpaceDE w:val="0"/>
        <w:autoSpaceDN w:val="0"/>
        <w:ind w:left="709"/>
        <w:contextualSpacing/>
        <w:jc w:val="both"/>
        <w:rPr>
          <w:rFonts w:ascii="Arial" w:hAnsi="Arial" w:cs="Arial"/>
          <w:iCs/>
          <w:sz w:val="22"/>
          <w:szCs w:val="22"/>
          <w:lang w:val="es-PE"/>
        </w:rPr>
      </w:pPr>
      <w:bookmarkStart w:id="2" w:name="_Hlk2065586"/>
      <w:r w:rsidRPr="00633B5D">
        <w:rPr>
          <w:rFonts w:ascii="Arial" w:hAnsi="Arial" w:cs="Arial"/>
          <w:iCs/>
          <w:sz w:val="22"/>
          <w:szCs w:val="22"/>
          <w:lang w:val="es-PE"/>
        </w:rPr>
        <w:t xml:space="preserve">Con Resolución de Superintendencia Nacional Adjunta de Aduanas </w:t>
      </w:r>
      <w:proofErr w:type="spellStart"/>
      <w:r w:rsidRPr="00633B5D">
        <w:rPr>
          <w:rFonts w:ascii="Arial" w:hAnsi="Arial" w:cs="Arial"/>
          <w:iCs/>
          <w:sz w:val="22"/>
          <w:szCs w:val="22"/>
          <w:lang w:val="es-PE"/>
        </w:rPr>
        <w:t>N°</w:t>
      </w:r>
      <w:proofErr w:type="spellEnd"/>
      <w:r w:rsidRPr="00633B5D">
        <w:rPr>
          <w:rFonts w:ascii="Arial" w:hAnsi="Arial" w:cs="Arial"/>
          <w:iCs/>
          <w:sz w:val="22"/>
          <w:szCs w:val="22"/>
          <w:lang w:val="es-PE"/>
        </w:rPr>
        <w:t xml:space="preserve"> 0</w:t>
      </w:r>
      <w:r w:rsidR="00A65F9A" w:rsidRPr="00633B5D">
        <w:rPr>
          <w:rFonts w:ascii="Arial" w:hAnsi="Arial" w:cs="Arial"/>
          <w:iCs/>
          <w:sz w:val="22"/>
          <w:szCs w:val="22"/>
          <w:lang w:val="es-PE"/>
        </w:rPr>
        <w:t>467</w:t>
      </w:r>
      <w:r w:rsidRPr="00633B5D">
        <w:rPr>
          <w:rFonts w:ascii="Arial" w:hAnsi="Arial" w:cs="Arial"/>
          <w:iCs/>
          <w:sz w:val="22"/>
          <w:szCs w:val="22"/>
          <w:lang w:val="es-PE"/>
        </w:rPr>
        <w:t>-201</w:t>
      </w:r>
      <w:r w:rsidR="00A65F9A" w:rsidRPr="00633B5D">
        <w:rPr>
          <w:rFonts w:ascii="Arial" w:hAnsi="Arial" w:cs="Arial"/>
          <w:iCs/>
          <w:sz w:val="22"/>
          <w:szCs w:val="22"/>
          <w:lang w:val="es-PE"/>
        </w:rPr>
        <w:t>1</w:t>
      </w:r>
      <w:r w:rsidRPr="00633B5D">
        <w:rPr>
          <w:rFonts w:ascii="Arial" w:hAnsi="Arial" w:cs="Arial"/>
          <w:iCs/>
          <w:sz w:val="22"/>
          <w:szCs w:val="22"/>
          <w:lang w:val="es-PE"/>
        </w:rPr>
        <w:t>/SUNAT/A</w:t>
      </w:r>
      <w:r w:rsidR="00D377CA" w:rsidRPr="00633B5D">
        <w:rPr>
          <w:rStyle w:val="Refdenotaalpie"/>
          <w:rFonts w:ascii="Arial" w:hAnsi="Arial" w:cs="Arial"/>
          <w:iCs/>
          <w:sz w:val="22"/>
          <w:szCs w:val="22"/>
          <w:lang w:val="es-PE"/>
        </w:rPr>
        <w:footnoteReference w:id="1"/>
      </w:r>
      <w:r w:rsidRPr="00633B5D">
        <w:rPr>
          <w:rFonts w:ascii="Arial" w:hAnsi="Arial" w:cs="Arial"/>
          <w:iCs/>
          <w:sz w:val="22"/>
          <w:szCs w:val="22"/>
          <w:lang w:val="es-PE"/>
        </w:rPr>
        <w:t xml:space="preserve"> se aprobó el procedimiento general “</w:t>
      </w:r>
      <w:r w:rsidR="00A65F9A" w:rsidRPr="00633B5D">
        <w:rPr>
          <w:rFonts w:ascii="Arial" w:hAnsi="Arial" w:cs="Arial"/>
          <w:iCs/>
          <w:sz w:val="22"/>
          <w:szCs w:val="22"/>
          <w:lang w:val="es-PE"/>
        </w:rPr>
        <w:t>E</w:t>
      </w:r>
      <w:r w:rsidR="00781548" w:rsidRPr="00633B5D">
        <w:rPr>
          <w:rFonts w:ascii="Arial" w:hAnsi="Arial" w:cs="Arial"/>
          <w:iCs/>
          <w:sz w:val="22"/>
          <w:szCs w:val="22"/>
          <w:lang w:val="es-PE"/>
        </w:rPr>
        <w:t>nvíos de entrega rápida</w:t>
      </w:r>
      <w:r w:rsidRPr="00633B5D">
        <w:rPr>
          <w:rFonts w:ascii="Arial" w:hAnsi="Arial" w:cs="Arial"/>
          <w:iCs/>
          <w:sz w:val="22"/>
          <w:szCs w:val="22"/>
          <w:lang w:val="es-PE"/>
        </w:rPr>
        <w:t>”</w:t>
      </w:r>
      <w:r w:rsidR="00D377CA" w:rsidRPr="00633B5D">
        <w:rPr>
          <w:rStyle w:val="Refdenotaalpie"/>
          <w:rFonts w:ascii="Arial" w:hAnsi="Arial" w:cs="Arial"/>
          <w:iCs/>
          <w:sz w:val="22"/>
          <w:szCs w:val="22"/>
          <w:lang w:val="es-PE"/>
        </w:rPr>
        <w:footnoteReference w:id="2"/>
      </w:r>
      <w:r w:rsidRPr="00633B5D">
        <w:rPr>
          <w:rFonts w:ascii="Arial" w:hAnsi="Arial" w:cs="Arial"/>
          <w:iCs/>
          <w:sz w:val="22"/>
          <w:szCs w:val="22"/>
          <w:lang w:val="es-PE"/>
        </w:rPr>
        <w:t xml:space="preserve"> INTA-PG.2</w:t>
      </w:r>
      <w:r w:rsidR="00A65F9A" w:rsidRPr="00633B5D">
        <w:rPr>
          <w:rFonts w:ascii="Arial" w:hAnsi="Arial" w:cs="Arial"/>
          <w:iCs/>
          <w:sz w:val="22"/>
          <w:szCs w:val="22"/>
          <w:lang w:val="es-PE"/>
        </w:rPr>
        <w:t>8</w:t>
      </w:r>
      <w:r w:rsidRPr="00633B5D">
        <w:rPr>
          <w:rFonts w:ascii="Arial" w:hAnsi="Arial" w:cs="Arial"/>
          <w:iCs/>
          <w:sz w:val="22"/>
          <w:szCs w:val="22"/>
          <w:lang w:val="es-PE"/>
        </w:rPr>
        <w:t xml:space="preserve"> (versión 2) y con Resolución de Intendencia Nacional </w:t>
      </w:r>
      <w:proofErr w:type="spellStart"/>
      <w:r w:rsidRPr="00633B5D">
        <w:rPr>
          <w:rFonts w:ascii="Arial" w:hAnsi="Arial" w:cs="Arial"/>
          <w:iCs/>
          <w:sz w:val="22"/>
          <w:szCs w:val="22"/>
          <w:lang w:val="es-PE"/>
        </w:rPr>
        <w:t>N°</w:t>
      </w:r>
      <w:proofErr w:type="spellEnd"/>
      <w:r w:rsidRPr="00633B5D">
        <w:rPr>
          <w:rFonts w:ascii="Arial" w:hAnsi="Arial" w:cs="Arial"/>
          <w:iCs/>
          <w:sz w:val="22"/>
          <w:szCs w:val="22"/>
          <w:lang w:val="es-PE"/>
        </w:rPr>
        <w:t xml:space="preserve"> 07-2017-SUNAT/5F0000 se recodificó como DESPA-PG.2</w:t>
      </w:r>
      <w:r w:rsidR="00A65F9A" w:rsidRPr="00633B5D">
        <w:rPr>
          <w:rFonts w:ascii="Arial" w:hAnsi="Arial" w:cs="Arial"/>
          <w:iCs/>
          <w:sz w:val="22"/>
          <w:szCs w:val="22"/>
          <w:lang w:val="es-PE"/>
        </w:rPr>
        <w:t>8</w:t>
      </w:r>
      <w:r w:rsidRPr="00633B5D">
        <w:rPr>
          <w:rFonts w:ascii="Arial" w:hAnsi="Arial" w:cs="Arial"/>
          <w:iCs/>
          <w:sz w:val="22"/>
          <w:szCs w:val="22"/>
          <w:lang w:val="es-PE"/>
        </w:rPr>
        <w:t>.</w:t>
      </w:r>
    </w:p>
    <w:p w14:paraId="1FE983D6" w14:textId="77777777" w:rsidR="00711FE7" w:rsidRPr="00633B5D" w:rsidRDefault="00711FE7" w:rsidP="009C1CEB">
      <w:pPr>
        <w:ind w:left="709"/>
        <w:contextualSpacing/>
        <w:jc w:val="both"/>
        <w:rPr>
          <w:rFonts w:ascii="Arial" w:hAnsi="Arial" w:cs="Arial"/>
          <w:sz w:val="22"/>
          <w:szCs w:val="22"/>
          <w:lang w:val="es-PE"/>
        </w:rPr>
      </w:pPr>
    </w:p>
    <w:p w14:paraId="5C735FD0" w14:textId="46679BF3" w:rsidR="009C1CEB" w:rsidRPr="00633B5D" w:rsidRDefault="00B0100F" w:rsidP="009C1CEB">
      <w:pPr>
        <w:ind w:left="709"/>
        <w:contextualSpacing/>
        <w:jc w:val="both"/>
        <w:rPr>
          <w:rFonts w:ascii="Arial" w:hAnsi="Arial" w:cs="Arial"/>
          <w:sz w:val="22"/>
          <w:szCs w:val="22"/>
        </w:rPr>
      </w:pPr>
      <w:r w:rsidRPr="00633B5D">
        <w:rPr>
          <w:rFonts w:ascii="Arial" w:hAnsi="Arial" w:cs="Arial"/>
          <w:sz w:val="22"/>
          <w:szCs w:val="22"/>
        </w:rPr>
        <w:t>M</w:t>
      </w:r>
      <w:r w:rsidR="00191FFA" w:rsidRPr="00633B5D">
        <w:rPr>
          <w:rFonts w:ascii="Arial" w:hAnsi="Arial" w:cs="Arial"/>
          <w:sz w:val="22"/>
          <w:szCs w:val="22"/>
        </w:rPr>
        <w:t xml:space="preserve">ediante Decreto Legislativo </w:t>
      </w:r>
      <w:proofErr w:type="spellStart"/>
      <w:r w:rsidR="00191FFA" w:rsidRPr="00633B5D">
        <w:rPr>
          <w:rFonts w:ascii="Arial" w:hAnsi="Arial" w:cs="Arial"/>
          <w:sz w:val="22"/>
          <w:szCs w:val="22"/>
        </w:rPr>
        <w:t>N°</w:t>
      </w:r>
      <w:proofErr w:type="spellEnd"/>
      <w:r w:rsidR="00191FFA" w:rsidRPr="00633B5D">
        <w:rPr>
          <w:rFonts w:ascii="Arial" w:hAnsi="Arial" w:cs="Arial"/>
          <w:sz w:val="22"/>
          <w:szCs w:val="22"/>
        </w:rPr>
        <w:t xml:space="preserve"> 1433</w:t>
      </w:r>
      <w:r w:rsidR="000201A0" w:rsidRPr="00633B5D">
        <w:rPr>
          <w:rStyle w:val="Refdenotaalpie"/>
          <w:rFonts w:ascii="Arial" w:hAnsi="Arial" w:cs="Arial"/>
          <w:sz w:val="22"/>
          <w:szCs w:val="22"/>
        </w:rPr>
        <w:footnoteReference w:id="3"/>
      </w:r>
      <w:r w:rsidR="00191FFA" w:rsidRPr="00633B5D">
        <w:rPr>
          <w:rFonts w:ascii="Arial" w:hAnsi="Arial" w:cs="Arial"/>
          <w:sz w:val="22"/>
          <w:szCs w:val="22"/>
        </w:rPr>
        <w:t xml:space="preserve"> </w:t>
      </w:r>
      <w:r w:rsidR="00EE3B04" w:rsidRPr="00633B5D">
        <w:rPr>
          <w:rFonts w:ascii="Arial" w:hAnsi="Arial" w:cs="Arial"/>
          <w:sz w:val="22"/>
          <w:szCs w:val="22"/>
        </w:rPr>
        <w:t xml:space="preserve">y </w:t>
      </w:r>
      <w:r w:rsidR="00191FFA" w:rsidRPr="00633B5D">
        <w:rPr>
          <w:rFonts w:ascii="Arial" w:hAnsi="Arial" w:cs="Arial"/>
          <w:sz w:val="22"/>
          <w:szCs w:val="22"/>
        </w:rPr>
        <w:t xml:space="preserve">Decreto Supremo </w:t>
      </w:r>
      <w:proofErr w:type="spellStart"/>
      <w:r w:rsidR="00191FFA" w:rsidRPr="00633B5D">
        <w:rPr>
          <w:rFonts w:ascii="Arial" w:hAnsi="Arial" w:cs="Arial"/>
          <w:sz w:val="22"/>
          <w:szCs w:val="22"/>
        </w:rPr>
        <w:t>N°</w:t>
      </w:r>
      <w:proofErr w:type="spellEnd"/>
      <w:r w:rsidR="00D40931" w:rsidRPr="00633B5D">
        <w:rPr>
          <w:rFonts w:ascii="Arial" w:hAnsi="Arial" w:cs="Arial"/>
          <w:sz w:val="22"/>
          <w:szCs w:val="22"/>
        </w:rPr>
        <w:t xml:space="preserve"> 367</w:t>
      </w:r>
      <w:r w:rsidR="00191FFA" w:rsidRPr="00633B5D">
        <w:rPr>
          <w:rFonts w:ascii="Arial" w:hAnsi="Arial" w:cs="Arial"/>
          <w:sz w:val="22"/>
          <w:szCs w:val="22"/>
        </w:rPr>
        <w:t>-2019-EF</w:t>
      </w:r>
      <w:r w:rsidR="008A4402" w:rsidRPr="00633B5D">
        <w:rPr>
          <w:rStyle w:val="Refdenotaalpie"/>
          <w:rFonts w:ascii="Arial" w:hAnsi="Arial" w:cs="Arial"/>
          <w:sz w:val="22"/>
          <w:szCs w:val="22"/>
        </w:rPr>
        <w:footnoteReference w:id="4"/>
      </w:r>
      <w:r w:rsidR="00191FFA" w:rsidRPr="00633B5D">
        <w:rPr>
          <w:rFonts w:ascii="Arial" w:hAnsi="Arial" w:cs="Arial"/>
          <w:sz w:val="22"/>
          <w:szCs w:val="22"/>
        </w:rPr>
        <w:t xml:space="preserve"> se modificó </w:t>
      </w:r>
      <w:r w:rsidR="00EE3B04" w:rsidRPr="00633B5D">
        <w:rPr>
          <w:rFonts w:ascii="Arial" w:hAnsi="Arial" w:cs="Arial"/>
          <w:sz w:val="22"/>
          <w:szCs w:val="22"/>
        </w:rPr>
        <w:t xml:space="preserve">la Ley General de Aduanas, Decreto Legislativo </w:t>
      </w:r>
      <w:proofErr w:type="spellStart"/>
      <w:r w:rsidR="00EE3B04" w:rsidRPr="00633B5D">
        <w:rPr>
          <w:rFonts w:ascii="Arial" w:hAnsi="Arial" w:cs="Arial"/>
          <w:sz w:val="22"/>
          <w:szCs w:val="22"/>
        </w:rPr>
        <w:t>N°</w:t>
      </w:r>
      <w:proofErr w:type="spellEnd"/>
      <w:r w:rsidR="00EE3B04" w:rsidRPr="00633B5D">
        <w:rPr>
          <w:rFonts w:ascii="Arial" w:hAnsi="Arial" w:cs="Arial"/>
          <w:sz w:val="22"/>
          <w:szCs w:val="22"/>
        </w:rPr>
        <w:t xml:space="preserve"> 1053</w:t>
      </w:r>
      <w:r w:rsidR="008A4402" w:rsidRPr="00633B5D">
        <w:rPr>
          <w:rStyle w:val="Refdenotaalpie"/>
          <w:rFonts w:ascii="Arial" w:hAnsi="Arial" w:cs="Arial"/>
          <w:sz w:val="22"/>
          <w:szCs w:val="22"/>
        </w:rPr>
        <w:footnoteReference w:id="5"/>
      </w:r>
      <w:r w:rsidR="00EE3B04" w:rsidRPr="00633B5D">
        <w:rPr>
          <w:rFonts w:ascii="Arial" w:hAnsi="Arial" w:cs="Arial"/>
          <w:sz w:val="22"/>
          <w:szCs w:val="22"/>
        </w:rPr>
        <w:t xml:space="preserve">, y su </w:t>
      </w:r>
      <w:r w:rsidR="00A11007" w:rsidRPr="00633B5D">
        <w:rPr>
          <w:rFonts w:ascii="Arial" w:hAnsi="Arial" w:cs="Arial"/>
          <w:sz w:val="22"/>
          <w:szCs w:val="22"/>
        </w:rPr>
        <w:t>R</w:t>
      </w:r>
      <w:r w:rsidR="00EE3B04" w:rsidRPr="00633B5D">
        <w:rPr>
          <w:rFonts w:ascii="Arial" w:hAnsi="Arial" w:cs="Arial"/>
          <w:sz w:val="22"/>
          <w:szCs w:val="22"/>
        </w:rPr>
        <w:t>eglamento</w:t>
      </w:r>
      <w:r w:rsidR="00191FFA" w:rsidRPr="00633B5D">
        <w:rPr>
          <w:rFonts w:ascii="Arial" w:hAnsi="Arial" w:cs="Arial"/>
          <w:sz w:val="22"/>
          <w:szCs w:val="22"/>
        </w:rPr>
        <w:t xml:space="preserve">, aprobado por Decreto Supremo </w:t>
      </w:r>
      <w:proofErr w:type="spellStart"/>
      <w:r w:rsidR="00191FFA" w:rsidRPr="00633B5D">
        <w:rPr>
          <w:rFonts w:ascii="Arial" w:hAnsi="Arial" w:cs="Arial"/>
          <w:sz w:val="22"/>
          <w:szCs w:val="22"/>
        </w:rPr>
        <w:t>N°</w:t>
      </w:r>
      <w:proofErr w:type="spellEnd"/>
      <w:r w:rsidR="00191FFA" w:rsidRPr="00633B5D">
        <w:rPr>
          <w:rFonts w:ascii="Arial" w:hAnsi="Arial" w:cs="Arial"/>
          <w:sz w:val="22"/>
          <w:szCs w:val="22"/>
        </w:rPr>
        <w:t xml:space="preserve"> 010-2009-EF</w:t>
      </w:r>
      <w:r w:rsidR="008A4402" w:rsidRPr="00633B5D">
        <w:rPr>
          <w:rStyle w:val="Refdenotaalpie"/>
          <w:rFonts w:ascii="Arial" w:hAnsi="Arial" w:cs="Arial"/>
          <w:sz w:val="22"/>
          <w:szCs w:val="22"/>
        </w:rPr>
        <w:footnoteReference w:id="6"/>
      </w:r>
      <w:r w:rsidR="00EE3B04" w:rsidRPr="00633B5D">
        <w:rPr>
          <w:rFonts w:ascii="Arial" w:hAnsi="Arial" w:cs="Arial"/>
          <w:sz w:val="22"/>
          <w:szCs w:val="22"/>
        </w:rPr>
        <w:t>, respectivamente</w:t>
      </w:r>
      <w:r w:rsidR="00510D07" w:rsidRPr="00633B5D">
        <w:rPr>
          <w:rFonts w:ascii="Arial" w:hAnsi="Arial" w:cs="Arial"/>
          <w:sz w:val="22"/>
          <w:szCs w:val="22"/>
        </w:rPr>
        <w:t>. E</w:t>
      </w:r>
      <w:r w:rsidR="00993287" w:rsidRPr="00633B5D">
        <w:rPr>
          <w:rFonts w:ascii="Arial" w:hAnsi="Arial" w:cs="Arial"/>
          <w:sz w:val="22"/>
          <w:szCs w:val="22"/>
        </w:rPr>
        <w:t>n</w:t>
      </w:r>
      <w:r w:rsidR="00B224BB" w:rsidRPr="00633B5D">
        <w:rPr>
          <w:rFonts w:ascii="Arial" w:hAnsi="Arial" w:cs="Arial"/>
          <w:sz w:val="22"/>
          <w:szCs w:val="22"/>
        </w:rPr>
        <w:t>tre</w:t>
      </w:r>
      <w:r w:rsidR="00993287" w:rsidRPr="00633B5D">
        <w:rPr>
          <w:rFonts w:ascii="Arial" w:hAnsi="Arial" w:cs="Arial"/>
          <w:sz w:val="22"/>
          <w:szCs w:val="22"/>
        </w:rPr>
        <w:t xml:space="preserve"> las disposiciones modificadas</w:t>
      </w:r>
      <w:r w:rsidR="00B224BB" w:rsidRPr="00633B5D">
        <w:rPr>
          <w:rFonts w:ascii="Arial" w:hAnsi="Arial" w:cs="Arial"/>
          <w:sz w:val="22"/>
          <w:szCs w:val="22"/>
        </w:rPr>
        <w:t xml:space="preserve"> </w:t>
      </w:r>
      <w:r w:rsidR="000F68A3" w:rsidRPr="00633B5D">
        <w:rPr>
          <w:rFonts w:ascii="Arial" w:hAnsi="Arial" w:cs="Arial"/>
          <w:sz w:val="22"/>
          <w:szCs w:val="22"/>
        </w:rPr>
        <w:t>se encuentran</w:t>
      </w:r>
      <w:r w:rsidR="00B224BB" w:rsidRPr="00633B5D">
        <w:rPr>
          <w:rFonts w:ascii="Arial" w:hAnsi="Arial" w:cs="Arial"/>
          <w:sz w:val="22"/>
          <w:szCs w:val="22"/>
        </w:rPr>
        <w:t xml:space="preserve"> </w:t>
      </w:r>
      <w:r w:rsidR="00191FFA" w:rsidRPr="00633B5D">
        <w:rPr>
          <w:rFonts w:ascii="Arial" w:hAnsi="Arial" w:cs="Arial"/>
          <w:sz w:val="22"/>
          <w:szCs w:val="22"/>
        </w:rPr>
        <w:t>algunos artículos referidos a</w:t>
      </w:r>
      <w:r w:rsidR="006D7190" w:rsidRPr="00633B5D">
        <w:rPr>
          <w:rFonts w:ascii="Arial" w:hAnsi="Arial" w:cs="Arial"/>
          <w:sz w:val="22"/>
          <w:szCs w:val="22"/>
        </w:rPr>
        <w:t xml:space="preserve">l régimen de </w:t>
      </w:r>
      <w:r w:rsidR="00D8542B" w:rsidRPr="00633B5D">
        <w:rPr>
          <w:rFonts w:ascii="Arial" w:hAnsi="Arial" w:cs="Arial"/>
          <w:sz w:val="22"/>
          <w:szCs w:val="22"/>
        </w:rPr>
        <w:t xml:space="preserve">envíos de entrega </w:t>
      </w:r>
      <w:r w:rsidR="005619C2" w:rsidRPr="00633B5D">
        <w:rPr>
          <w:rFonts w:ascii="Arial" w:hAnsi="Arial" w:cs="Arial"/>
          <w:sz w:val="22"/>
          <w:szCs w:val="22"/>
        </w:rPr>
        <w:t>rápida</w:t>
      </w:r>
      <w:r w:rsidR="009C1CEB" w:rsidRPr="00633B5D">
        <w:rPr>
          <w:rFonts w:ascii="Arial" w:hAnsi="Arial" w:cs="Arial"/>
          <w:sz w:val="22"/>
          <w:szCs w:val="22"/>
        </w:rPr>
        <w:t>.</w:t>
      </w:r>
      <w:bookmarkEnd w:id="2"/>
    </w:p>
    <w:p w14:paraId="512F9BCF" w14:textId="77777777" w:rsidR="005619C2" w:rsidRPr="00633B5D" w:rsidRDefault="005619C2" w:rsidP="009C1CEB">
      <w:pPr>
        <w:ind w:left="709"/>
        <w:contextualSpacing/>
        <w:jc w:val="both"/>
        <w:rPr>
          <w:rFonts w:ascii="Arial" w:hAnsi="Arial" w:cs="Arial"/>
          <w:sz w:val="22"/>
          <w:szCs w:val="22"/>
        </w:rPr>
      </w:pPr>
    </w:p>
    <w:p w14:paraId="2A792799" w14:textId="597CB78C" w:rsidR="005619C2" w:rsidRPr="00633B5D" w:rsidRDefault="005619C2" w:rsidP="009C1CEB">
      <w:pPr>
        <w:ind w:left="709"/>
        <w:contextualSpacing/>
        <w:jc w:val="both"/>
        <w:rPr>
          <w:rFonts w:ascii="Arial" w:hAnsi="Arial" w:cs="Arial"/>
          <w:sz w:val="22"/>
          <w:szCs w:val="22"/>
        </w:rPr>
      </w:pPr>
      <w:r w:rsidRPr="00633B5D">
        <w:rPr>
          <w:rFonts w:ascii="Arial" w:hAnsi="Arial" w:cs="Arial"/>
          <w:sz w:val="22"/>
          <w:szCs w:val="22"/>
        </w:rPr>
        <w:t xml:space="preserve">Con la finalidad de dotar de un nuevo marco legal al proceso de envíos de mensajería internacional que permita desarrollar las actividades del comercio electrónico en un entorno digital, fácil, seguro, rápido y </w:t>
      </w:r>
      <w:r w:rsidR="00E90187" w:rsidRPr="00633B5D">
        <w:rPr>
          <w:rFonts w:ascii="Arial" w:hAnsi="Arial" w:cs="Arial"/>
          <w:sz w:val="22"/>
          <w:szCs w:val="22"/>
        </w:rPr>
        <w:t>transparente se</w:t>
      </w:r>
      <w:r w:rsidRPr="00633B5D">
        <w:rPr>
          <w:rFonts w:ascii="Arial" w:hAnsi="Arial" w:cs="Arial"/>
          <w:sz w:val="22"/>
          <w:szCs w:val="22"/>
        </w:rPr>
        <w:t xml:space="preserve"> dicta el nuevo reglamento de envíos de entrega rápida</w:t>
      </w:r>
      <w:r w:rsidR="0052456F" w:rsidRPr="00633B5D">
        <w:rPr>
          <w:rFonts w:ascii="Arial" w:hAnsi="Arial" w:cs="Arial"/>
          <w:sz w:val="22"/>
          <w:szCs w:val="22"/>
        </w:rPr>
        <w:t>,</w:t>
      </w:r>
      <w:r w:rsidRPr="00633B5D">
        <w:rPr>
          <w:rFonts w:ascii="Arial" w:hAnsi="Arial" w:cs="Arial"/>
          <w:sz w:val="22"/>
          <w:szCs w:val="22"/>
        </w:rPr>
        <w:t xml:space="preserve"> aprobado mediante Decreto Supremo 192-2020-EF</w:t>
      </w:r>
      <w:r w:rsidR="00D377CA" w:rsidRPr="00633B5D">
        <w:rPr>
          <w:rStyle w:val="Refdenotaalpie"/>
          <w:rFonts w:ascii="Arial" w:hAnsi="Arial" w:cs="Arial"/>
          <w:sz w:val="22"/>
          <w:szCs w:val="22"/>
        </w:rPr>
        <w:footnoteReference w:id="7"/>
      </w:r>
      <w:r w:rsidRPr="00633B5D">
        <w:rPr>
          <w:rFonts w:ascii="Arial" w:hAnsi="Arial" w:cs="Arial"/>
          <w:sz w:val="22"/>
          <w:szCs w:val="22"/>
        </w:rPr>
        <w:t>.</w:t>
      </w:r>
    </w:p>
    <w:p w14:paraId="04F0D26E" w14:textId="77777777" w:rsidR="009C1CEB" w:rsidRPr="00633B5D" w:rsidRDefault="009C1CEB" w:rsidP="009C1CEB">
      <w:pPr>
        <w:ind w:left="709"/>
        <w:contextualSpacing/>
        <w:jc w:val="both"/>
        <w:rPr>
          <w:rFonts w:ascii="Arial" w:hAnsi="Arial" w:cs="Arial"/>
          <w:sz w:val="22"/>
          <w:szCs w:val="22"/>
        </w:rPr>
      </w:pPr>
    </w:p>
    <w:p w14:paraId="25C58221" w14:textId="77777777" w:rsidR="005E7EFF" w:rsidRPr="00633B5D" w:rsidRDefault="005E7EFF" w:rsidP="00817886">
      <w:pPr>
        <w:numPr>
          <w:ilvl w:val="0"/>
          <w:numId w:val="19"/>
        </w:numPr>
        <w:tabs>
          <w:tab w:val="left" w:pos="709"/>
        </w:tabs>
        <w:autoSpaceDE w:val="0"/>
        <w:autoSpaceDN w:val="0"/>
        <w:adjustRightInd w:val="0"/>
        <w:jc w:val="both"/>
        <w:rPr>
          <w:rFonts w:ascii="Arial" w:hAnsi="Arial" w:cs="Arial"/>
          <w:b/>
          <w:sz w:val="22"/>
          <w:szCs w:val="22"/>
          <w:lang w:val="es-PE"/>
        </w:rPr>
      </w:pPr>
      <w:r w:rsidRPr="00633B5D">
        <w:rPr>
          <w:rFonts w:ascii="Arial" w:hAnsi="Arial" w:cs="Arial"/>
          <w:b/>
          <w:sz w:val="22"/>
          <w:szCs w:val="22"/>
          <w:lang w:val="es-PE"/>
        </w:rPr>
        <w:t>Problemática</w:t>
      </w:r>
    </w:p>
    <w:p w14:paraId="251E005C" w14:textId="77777777" w:rsidR="00527BB2" w:rsidRPr="00633B5D" w:rsidRDefault="00527BB2" w:rsidP="00527BB2">
      <w:pPr>
        <w:pStyle w:val="Style1"/>
        <w:tabs>
          <w:tab w:val="left" w:pos="426"/>
        </w:tabs>
        <w:ind w:left="709"/>
        <w:contextualSpacing/>
        <w:jc w:val="both"/>
        <w:rPr>
          <w:rFonts w:ascii="Arial" w:hAnsi="Arial" w:cs="Arial"/>
          <w:iCs/>
          <w:sz w:val="22"/>
          <w:szCs w:val="22"/>
          <w:lang w:val="es-PE"/>
        </w:rPr>
      </w:pPr>
    </w:p>
    <w:p w14:paraId="0B009122" w14:textId="4A01FB46" w:rsidR="00527BB2" w:rsidRPr="00633B5D" w:rsidRDefault="00527BB2" w:rsidP="00527BB2">
      <w:pPr>
        <w:pStyle w:val="Style1"/>
        <w:numPr>
          <w:ilvl w:val="0"/>
          <w:numId w:val="27"/>
        </w:numPr>
        <w:jc w:val="both"/>
        <w:rPr>
          <w:rFonts w:ascii="Arial" w:hAnsi="Arial" w:cs="Arial"/>
          <w:sz w:val="22"/>
          <w:szCs w:val="22"/>
          <w:lang w:val="es-PE"/>
        </w:rPr>
      </w:pPr>
      <w:r w:rsidRPr="00633B5D">
        <w:rPr>
          <w:rFonts w:ascii="Arial" w:hAnsi="Arial" w:cs="Arial"/>
          <w:sz w:val="22"/>
          <w:szCs w:val="22"/>
          <w:lang w:val="es-PE"/>
        </w:rPr>
        <w:t xml:space="preserve">Con las modificaciones introducidas en la LGA y en el RLGA, </w:t>
      </w:r>
      <w:r w:rsidR="005619C2" w:rsidRPr="00633B5D">
        <w:rPr>
          <w:rFonts w:ascii="Arial" w:hAnsi="Arial" w:cs="Arial"/>
          <w:sz w:val="22"/>
          <w:szCs w:val="22"/>
          <w:lang w:val="es-PE"/>
        </w:rPr>
        <w:t>así como por el nuevo reglamento de envíos de entrega rápida</w:t>
      </w:r>
      <w:r w:rsidR="000E4B48" w:rsidRPr="00633B5D">
        <w:rPr>
          <w:rFonts w:ascii="Arial" w:hAnsi="Arial" w:cs="Arial"/>
          <w:sz w:val="22"/>
          <w:szCs w:val="22"/>
          <w:lang w:val="es-PE"/>
        </w:rPr>
        <w:t>,</w:t>
      </w:r>
      <w:r w:rsidR="005619C2" w:rsidRPr="00633B5D">
        <w:rPr>
          <w:rFonts w:ascii="Arial" w:hAnsi="Arial" w:cs="Arial"/>
          <w:sz w:val="22"/>
          <w:szCs w:val="22"/>
          <w:lang w:val="es-PE"/>
        </w:rPr>
        <w:t xml:space="preserve"> </w:t>
      </w:r>
      <w:r w:rsidRPr="00633B5D">
        <w:rPr>
          <w:rFonts w:ascii="Arial" w:hAnsi="Arial" w:cs="Arial"/>
          <w:sz w:val="22"/>
          <w:szCs w:val="22"/>
          <w:lang w:val="es-PE"/>
        </w:rPr>
        <w:t xml:space="preserve">algunas disposiciones del procedimiento </w:t>
      </w:r>
      <w:r w:rsidR="000E4B48" w:rsidRPr="00633B5D">
        <w:rPr>
          <w:rFonts w:ascii="Arial" w:hAnsi="Arial" w:cs="Arial"/>
          <w:sz w:val="22"/>
          <w:szCs w:val="22"/>
          <w:lang w:val="es-PE"/>
        </w:rPr>
        <w:t>quedaron</w:t>
      </w:r>
      <w:r w:rsidRPr="00633B5D">
        <w:rPr>
          <w:rFonts w:ascii="Arial" w:hAnsi="Arial" w:cs="Arial"/>
          <w:sz w:val="22"/>
          <w:szCs w:val="22"/>
          <w:lang w:val="es-PE"/>
        </w:rPr>
        <w:t xml:space="preserve"> desactualizadas.</w:t>
      </w:r>
    </w:p>
    <w:p w14:paraId="2FCC724F" w14:textId="77777777" w:rsidR="00527BB2" w:rsidRPr="00633B5D" w:rsidRDefault="00527BB2" w:rsidP="00E17550">
      <w:pPr>
        <w:pStyle w:val="Style1"/>
        <w:contextualSpacing/>
        <w:jc w:val="both"/>
        <w:rPr>
          <w:rFonts w:ascii="Arial" w:hAnsi="Arial" w:cs="Arial"/>
          <w:iCs/>
          <w:sz w:val="22"/>
          <w:szCs w:val="22"/>
          <w:lang w:val="es-PE"/>
        </w:rPr>
      </w:pPr>
    </w:p>
    <w:p w14:paraId="514A19F0" w14:textId="64CFB936" w:rsidR="00527BB2" w:rsidRPr="00633B5D" w:rsidRDefault="003A0509" w:rsidP="00527BB2">
      <w:pPr>
        <w:pStyle w:val="Prrafodelista"/>
        <w:numPr>
          <w:ilvl w:val="0"/>
          <w:numId w:val="27"/>
        </w:numPr>
        <w:jc w:val="both"/>
        <w:rPr>
          <w:rFonts w:ascii="Arial" w:hAnsi="Arial" w:cs="Arial"/>
          <w:sz w:val="22"/>
          <w:szCs w:val="22"/>
          <w:lang w:eastAsia="es-PE"/>
        </w:rPr>
      </w:pPr>
      <w:r w:rsidRPr="00633B5D">
        <w:rPr>
          <w:rFonts w:ascii="Arial" w:hAnsi="Arial" w:cs="Arial"/>
          <w:sz w:val="22"/>
          <w:szCs w:val="22"/>
          <w:lang w:eastAsia="es-PE"/>
        </w:rPr>
        <w:t>El ingreso de envíos provenientes del exterior es</w:t>
      </w:r>
      <w:r w:rsidR="005619C2" w:rsidRPr="00633B5D">
        <w:rPr>
          <w:rFonts w:ascii="Arial" w:hAnsi="Arial" w:cs="Arial"/>
          <w:sz w:val="22"/>
          <w:szCs w:val="22"/>
          <w:lang w:eastAsia="es-PE"/>
        </w:rPr>
        <w:t xml:space="preserve"> </w:t>
      </w:r>
      <w:r w:rsidRPr="00633B5D">
        <w:rPr>
          <w:rFonts w:ascii="Arial" w:hAnsi="Arial" w:cs="Arial"/>
          <w:sz w:val="22"/>
          <w:szCs w:val="22"/>
          <w:lang w:eastAsia="es-PE"/>
        </w:rPr>
        <w:t>destinado</w:t>
      </w:r>
      <w:r w:rsidR="005619C2" w:rsidRPr="00633B5D">
        <w:rPr>
          <w:rFonts w:ascii="Arial" w:hAnsi="Arial" w:cs="Arial"/>
          <w:sz w:val="22"/>
          <w:szCs w:val="22"/>
          <w:lang w:eastAsia="es-PE"/>
        </w:rPr>
        <w:t xml:space="preserve"> por las empresas </w:t>
      </w:r>
      <w:r w:rsidR="00D377CA" w:rsidRPr="00633B5D">
        <w:rPr>
          <w:rFonts w:ascii="Arial" w:hAnsi="Arial" w:cs="Arial"/>
          <w:sz w:val="22"/>
          <w:szCs w:val="22"/>
          <w:lang w:eastAsia="es-PE"/>
        </w:rPr>
        <w:t xml:space="preserve">de </w:t>
      </w:r>
      <w:r w:rsidR="00113A51" w:rsidRPr="00633B5D">
        <w:rPr>
          <w:rFonts w:ascii="Arial" w:hAnsi="Arial" w:cs="Arial"/>
          <w:sz w:val="22"/>
          <w:szCs w:val="22"/>
          <w:lang w:eastAsia="es-PE"/>
        </w:rPr>
        <w:t xml:space="preserve">servicio </w:t>
      </w:r>
      <w:r w:rsidR="00D377CA" w:rsidRPr="00633B5D">
        <w:rPr>
          <w:rFonts w:ascii="Arial" w:hAnsi="Arial" w:cs="Arial"/>
          <w:sz w:val="22"/>
          <w:szCs w:val="22"/>
          <w:lang w:eastAsia="es-PE"/>
        </w:rPr>
        <w:t>de entrega rápida</w:t>
      </w:r>
      <w:r w:rsidR="005619C2" w:rsidRPr="00633B5D">
        <w:rPr>
          <w:rFonts w:ascii="Arial" w:hAnsi="Arial" w:cs="Arial"/>
          <w:sz w:val="22"/>
          <w:szCs w:val="22"/>
          <w:lang w:eastAsia="es-PE"/>
        </w:rPr>
        <w:t>, agente de aduanas y d</w:t>
      </w:r>
      <w:r w:rsidR="00D377CA" w:rsidRPr="00633B5D">
        <w:rPr>
          <w:rFonts w:ascii="Arial" w:hAnsi="Arial" w:cs="Arial"/>
          <w:sz w:val="22"/>
          <w:szCs w:val="22"/>
          <w:lang w:eastAsia="es-PE"/>
        </w:rPr>
        <w:t>ueños o consignatarios</w:t>
      </w:r>
      <w:r w:rsidR="005619C2" w:rsidRPr="00633B5D">
        <w:rPr>
          <w:rFonts w:ascii="Arial" w:hAnsi="Arial" w:cs="Arial"/>
          <w:sz w:val="22"/>
          <w:szCs w:val="22"/>
          <w:lang w:eastAsia="es-PE"/>
        </w:rPr>
        <w:t xml:space="preserve">, lo cual impacta negativamente en el tiempo y costo </w:t>
      </w:r>
      <w:r w:rsidR="0052456F" w:rsidRPr="00633B5D">
        <w:rPr>
          <w:rFonts w:ascii="Arial" w:hAnsi="Arial" w:cs="Arial"/>
          <w:sz w:val="22"/>
          <w:szCs w:val="22"/>
          <w:lang w:eastAsia="es-PE"/>
        </w:rPr>
        <w:t>para</w:t>
      </w:r>
      <w:r w:rsidR="005619C2" w:rsidRPr="00633B5D">
        <w:rPr>
          <w:rFonts w:ascii="Arial" w:hAnsi="Arial" w:cs="Arial"/>
          <w:sz w:val="22"/>
          <w:szCs w:val="22"/>
          <w:lang w:eastAsia="es-PE"/>
        </w:rPr>
        <w:t xml:space="preserve"> </w:t>
      </w:r>
      <w:r w:rsidR="00D377CA" w:rsidRPr="00633B5D">
        <w:rPr>
          <w:rFonts w:ascii="Arial" w:hAnsi="Arial" w:cs="Arial"/>
          <w:sz w:val="22"/>
          <w:szCs w:val="22"/>
          <w:lang w:eastAsia="es-PE"/>
        </w:rPr>
        <w:t>estos últimos</w:t>
      </w:r>
      <w:r w:rsidR="00425397" w:rsidRPr="00633B5D">
        <w:rPr>
          <w:rFonts w:ascii="Arial" w:hAnsi="Arial" w:cs="Arial"/>
          <w:sz w:val="22"/>
          <w:szCs w:val="22"/>
          <w:lang w:eastAsia="es-PE"/>
        </w:rPr>
        <w:t>.</w:t>
      </w:r>
    </w:p>
    <w:p w14:paraId="22D1F2D7" w14:textId="77777777" w:rsidR="00527BB2" w:rsidRPr="00633B5D" w:rsidRDefault="00527BB2" w:rsidP="00527BB2">
      <w:pPr>
        <w:pStyle w:val="Prrafodelista"/>
        <w:rPr>
          <w:rFonts w:ascii="Arial" w:hAnsi="Arial" w:cs="Arial"/>
          <w:sz w:val="22"/>
          <w:szCs w:val="22"/>
          <w:lang w:eastAsia="es-PE"/>
        </w:rPr>
      </w:pPr>
    </w:p>
    <w:p w14:paraId="6B5DF619" w14:textId="091F42EC" w:rsidR="00527BB2" w:rsidRDefault="00527BB2" w:rsidP="00527BB2">
      <w:pPr>
        <w:pStyle w:val="Prrafodelista"/>
        <w:numPr>
          <w:ilvl w:val="0"/>
          <w:numId w:val="27"/>
        </w:numPr>
        <w:jc w:val="both"/>
        <w:rPr>
          <w:rFonts w:ascii="Arial" w:hAnsi="Arial" w:cs="Arial"/>
          <w:sz w:val="22"/>
          <w:szCs w:val="22"/>
          <w:lang w:eastAsia="es-PE"/>
        </w:rPr>
      </w:pPr>
      <w:r w:rsidRPr="00633B5D">
        <w:rPr>
          <w:rFonts w:ascii="Arial" w:hAnsi="Arial" w:cs="Arial"/>
          <w:sz w:val="22"/>
          <w:szCs w:val="22"/>
          <w:lang w:eastAsia="es-PE"/>
        </w:rPr>
        <w:t xml:space="preserve">El </w:t>
      </w:r>
      <w:r w:rsidR="003A0509" w:rsidRPr="00633B5D">
        <w:rPr>
          <w:rFonts w:ascii="Arial" w:hAnsi="Arial" w:cs="Arial"/>
          <w:sz w:val="22"/>
          <w:szCs w:val="22"/>
          <w:lang w:eastAsia="es-PE"/>
        </w:rPr>
        <w:t xml:space="preserve">traslado de las mercancías hacia los depósitos temporales tiene que realizarse a través de </w:t>
      </w:r>
      <w:r w:rsidR="002C5057" w:rsidRPr="00633B5D">
        <w:rPr>
          <w:rFonts w:ascii="Arial" w:hAnsi="Arial" w:cs="Arial"/>
          <w:sz w:val="22"/>
          <w:szCs w:val="22"/>
          <w:lang w:eastAsia="es-PE"/>
        </w:rPr>
        <w:t xml:space="preserve">una </w:t>
      </w:r>
      <w:r w:rsidR="003A0509" w:rsidRPr="00633B5D">
        <w:rPr>
          <w:rFonts w:ascii="Arial" w:hAnsi="Arial" w:cs="Arial"/>
          <w:sz w:val="22"/>
          <w:szCs w:val="22"/>
          <w:lang w:eastAsia="es-PE"/>
        </w:rPr>
        <w:t xml:space="preserve">solicitud </w:t>
      </w:r>
      <w:r w:rsidR="002C5057" w:rsidRPr="00633B5D">
        <w:rPr>
          <w:rFonts w:ascii="Arial" w:hAnsi="Arial" w:cs="Arial"/>
          <w:sz w:val="22"/>
          <w:szCs w:val="22"/>
          <w:lang w:eastAsia="es-PE"/>
        </w:rPr>
        <w:t xml:space="preserve">adicional que ya no es recogida </w:t>
      </w:r>
      <w:r w:rsidR="003A0509" w:rsidRPr="00633B5D">
        <w:rPr>
          <w:rFonts w:ascii="Arial" w:hAnsi="Arial" w:cs="Arial"/>
          <w:sz w:val="22"/>
          <w:szCs w:val="22"/>
          <w:lang w:eastAsia="es-PE"/>
        </w:rPr>
        <w:t xml:space="preserve">en </w:t>
      </w:r>
      <w:r w:rsidR="00113A51" w:rsidRPr="00633B5D">
        <w:rPr>
          <w:rFonts w:ascii="Arial" w:hAnsi="Arial" w:cs="Arial"/>
          <w:sz w:val="22"/>
          <w:szCs w:val="22"/>
          <w:lang w:eastAsia="es-PE"/>
        </w:rPr>
        <w:t>e</w:t>
      </w:r>
      <w:r w:rsidR="003A0509" w:rsidRPr="00633B5D">
        <w:rPr>
          <w:rFonts w:ascii="Arial" w:hAnsi="Arial" w:cs="Arial"/>
          <w:sz w:val="22"/>
          <w:szCs w:val="22"/>
          <w:lang w:eastAsia="es-PE"/>
        </w:rPr>
        <w:t>l proce</w:t>
      </w:r>
      <w:r w:rsidR="00113A51" w:rsidRPr="00633B5D">
        <w:rPr>
          <w:rFonts w:ascii="Arial" w:hAnsi="Arial" w:cs="Arial"/>
          <w:sz w:val="22"/>
          <w:szCs w:val="22"/>
          <w:lang w:eastAsia="es-PE"/>
        </w:rPr>
        <w:t xml:space="preserve">dimiento general </w:t>
      </w:r>
      <w:r w:rsidR="003A0509" w:rsidRPr="00633B5D">
        <w:rPr>
          <w:rFonts w:ascii="Arial" w:hAnsi="Arial" w:cs="Arial"/>
          <w:sz w:val="22"/>
          <w:szCs w:val="22"/>
          <w:lang w:eastAsia="es-PE"/>
        </w:rPr>
        <w:t>de manifiesto de carga.</w:t>
      </w:r>
    </w:p>
    <w:p w14:paraId="178CDCDB" w14:textId="77777777" w:rsidR="009240E2" w:rsidRPr="009240E2" w:rsidRDefault="009240E2" w:rsidP="009240E2">
      <w:pPr>
        <w:pStyle w:val="Prrafodelista"/>
        <w:rPr>
          <w:rFonts w:ascii="Arial" w:hAnsi="Arial" w:cs="Arial"/>
          <w:sz w:val="22"/>
          <w:szCs w:val="22"/>
          <w:lang w:eastAsia="es-PE"/>
        </w:rPr>
      </w:pPr>
    </w:p>
    <w:p w14:paraId="1FBAC46A" w14:textId="5B05472D" w:rsidR="00002CCB" w:rsidRPr="00633B5D" w:rsidRDefault="00113A51" w:rsidP="00244A36">
      <w:pPr>
        <w:pStyle w:val="Prrafodelista"/>
        <w:numPr>
          <w:ilvl w:val="0"/>
          <w:numId w:val="27"/>
        </w:numPr>
        <w:jc w:val="both"/>
        <w:rPr>
          <w:rFonts w:ascii="Arial" w:hAnsi="Arial" w:cs="Arial"/>
          <w:sz w:val="22"/>
          <w:szCs w:val="22"/>
          <w:lang w:val="es-PE"/>
        </w:rPr>
      </w:pPr>
      <w:r w:rsidRPr="00633B5D">
        <w:rPr>
          <w:rFonts w:ascii="Arial" w:hAnsi="Arial" w:cs="Arial"/>
          <w:iCs/>
          <w:sz w:val="22"/>
          <w:szCs w:val="22"/>
          <w:lang w:val="es-PE"/>
        </w:rPr>
        <w:t>L</w:t>
      </w:r>
      <w:r w:rsidR="003A0509" w:rsidRPr="00633B5D">
        <w:rPr>
          <w:rFonts w:ascii="Arial" w:hAnsi="Arial" w:cs="Arial"/>
          <w:iCs/>
          <w:sz w:val="22"/>
          <w:szCs w:val="22"/>
          <w:lang w:val="es-PE"/>
        </w:rPr>
        <w:t xml:space="preserve">a numeración de la </w:t>
      </w:r>
      <w:r w:rsidR="008D426A" w:rsidRPr="00633B5D">
        <w:rPr>
          <w:rFonts w:ascii="Arial" w:hAnsi="Arial" w:cs="Arial"/>
          <w:iCs/>
          <w:sz w:val="22"/>
          <w:szCs w:val="22"/>
          <w:lang w:val="es-PE"/>
        </w:rPr>
        <w:t>DSEER</w:t>
      </w:r>
      <w:r w:rsidR="008D426A" w:rsidRPr="00633B5D">
        <w:rPr>
          <w:rStyle w:val="Refdenotaalpie"/>
          <w:rFonts w:ascii="Arial" w:hAnsi="Arial" w:cs="Arial"/>
          <w:iCs/>
          <w:sz w:val="22"/>
          <w:szCs w:val="22"/>
          <w:lang w:val="es-PE"/>
        </w:rPr>
        <w:footnoteReference w:id="8"/>
      </w:r>
      <w:r w:rsidRPr="00633B5D">
        <w:rPr>
          <w:rFonts w:ascii="Arial" w:hAnsi="Arial" w:cs="Arial"/>
          <w:iCs/>
          <w:sz w:val="22"/>
          <w:szCs w:val="22"/>
          <w:lang w:val="es-PE"/>
        </w:rPr>
        <w:t xml:space="preserve"> </w:t>
      </w:r>
      <w:r w:rsidR="003A0509" w:rsidRPr="00633B5D">
        <w:rPr>
          <w:rFonts w:ascii="Arial" w:hAnsi="Arial" w:cs="Arial"/>
          <w:iCs/>
          <w:sz w:val="22"/>
          <w:szCs w:val="22"/>
          <w:lang w:val="es-PE"/>
        </w:rPr>
        <w:t xml:space="preserve">constituye una </w:t>
      </w:r>
      <w:r w:rsidR="0052456F" w:rsidRPr="00633B5D">
        <w:rPr>
          <w:rFonts w:ascii="Arial" w:hAnsi="Arial" w:cs="Arial"/>
          <w:iCs/>
          <w:sz w:val="22"/>
          <w:szCs w:val="22"/>
          <w:lang w:val="es-PE"/>
        </w:rPr>
        <w:t xml:space="preserve">operación </w:t>
      </w:r>
      <w:r w:rsidR="003A0509" w:rsidRPr="00633B5D">
        <w:rPr>
          <w:rFonts w:ascii="Arial" w:hAnsi="Arial" w:cs="Arial"/>
          <w:iCs/>
          <w:sz w:val="22"/>
          <w:szCs w:val="22"/>
          <w:lang w:val="es-PE"/>
        </w:rPr>
        <w:t>diferente a la transmisión del manifiesto</w:t>
      </w:r>
      <w:r w:rsidRPr="00633B5D">
        <w:rPr>
          <w:rFonts w:ascii="Arial" w:hAnsi="Arial" w:cs="Arial"/>
          <w:iCs/>
          <w:sz w:val="22"/>
          <w:szCs w:val="22"/>
          <w:lang w:val="es-PE"/>
        </w:rPr>
        <w:t xml:space="preserve"> de carga desconsolidad</w:t>
      </w:r>
      <w:r w:rsidR="0052456F" w:rsidRPr="00633B5D">
        <w:rPr>
          <w:rFonts w:ascii="Arial" w:hAnsi="Arial" w:cs="Arial"/>
          <w:iCs/>
          <w:sz w:val="22"/>
          <w:szCs w:val="22"/>
          <w:lang w:val="es-PE"/>
        </w:rPr>
        <w:t>o</w:t>
      </w:r>
      <w:r w:rsidRPr="00633B5D">
        <w:rPr>
          <w:rFonts w:ascii="Arial" w:hAnsi="Arial" w:cs="Arial"/>
          <w:iCs/>
          <w:sz w:val="22"/>
          <w:szCs w:val="22"/>
          <w:lang w:val="es-PE"/>
        </w:rPr>
        <w:t xml:space="preserve"> o consolidad</w:t>
      </w:r>
      <w:r w:rsidR="0052456F" w:rsidRPr="00633B5D">
        <w:rPr>
          <w:rFonts w:ascii="Arial" w:hAnsi="Arial" w:cs="Arial"/>
          <w:iCs/>
          <w:sz w:val="22"/>
          <w:szCs w:val="22"/>
          <w:lang w:val="es-PE"/>
        </w:rPr>
        <w:t>o</w:t>
      </w:r>
      <w:r w:rsidRPr="00633B5D">
        <w:rPr>
          <w:rFonts w:ascii="Arial" w:hAnsi="Arial" w:cs="Arial"/>
          <w:iCs/>
          <w:sz w:val="22"/>
          <w:szCs w:val="22"/>
          <w:lang w:val="es-PE"/>
        </w:rPr>
        <w:t>,</w:t>
      </w:r>
      <w:r w:rsidR="003A0509" w:rsidRPr="00633B5D">
        <w:rPr>
          <w:rFonts w:ascii="Arial" w:hAnsi="Arial" w:cs="Arial"/>
          <w:iCs/>
          <w:sz w:val="22"/>
          <w:szCs w:val="22"/>
          <w:lang w:val="es-PE"/>
        </w:rPr>
        <w:t xml:space="preserve"> lo cual </w:t>
      </w:r>
      <w:r w:rsidR="00B34B67" w:rsidRPr="00633B5D">
        <w:rPr>
          <w:rFonts w:ascii="Arial" w:hAnsi="Arial" w:cs="Arial"/>
          <w:iCs/>
          <w:sz w:val="22"/>
          <w:szCs w:val="22"/>
          <w:lang w:val="es-PE"/>
        </w:rPr>
        <w:t>hace más largo y complejo su trámite</w:t>
      </w:r>
      <w:r w:rsidR="003A0509" w:rsidRPr="00633B5D">
        <w:rPr>
          <w:rFonts w:ascii="Arial" w:hAnsi="Arial" w:cs="Arial"/>
          <w:iCs/>
          <w:sz w:val="22"/>
          <w:szCs w:val="22"/>
          <w:lang w:val="es-PE"/>
        </w:rPr>
        <w:t>.</w:t>
      </w:r>
    </w:p>
    <w:p w14:paraId="5B0DC782" w14:textId="77777777" w:rsidR="00002CCB" w:rsidRPr="00633B5D" w:rsidRDefault="00002CCB" w:rsidP="003A0509">
      <w:pPr>
        <w:pStyle w:val="Style1"/>
        <w:contextualSpacing/>
        <w:jc w:val="both"/>
        <w:rPr>
          <w:rFonts w:ascii="Arial" w:hAnsi="Arial" w:cs="Arial"/>
          <w:iCs/>
          <w:sz w:val="22"/>
          <w:szCs w:val="22"/>
          <w:lang w:val="es-PE"/>
        </w:rPr>
      </w:pPr>
    </w:p>
    <w:p w14:paraId="74FD44D6" w14:textId="7B1A7110" w:rsidR="00B9078D" w:rsidRPr="00633B5D" w:rsidRDefault="003A0509" w:rsidP="00B9078D">
      <w:pPr>
        <w:pStyle w:val="Prrafodelista"/>
        <w:numPr>
          <w:ilvl w:val="0"/>
          <w:numId w:val="27"/>
        </w:numPr>
        <w:jc w:val="both"/>
        <w:rPr>
          <w:rFonts w:ascii="Arial" w:hAnsi="Arial" w:cs="Arial"/>
          <w:sz w:val="22"/>
          <w:szCs w:val="22"/>
          <w:lang w:val="es-PE"/>
        </w:rPr>
      </w:pPr>
      <w:r w:rsidRPr="00633B5D">
        <w:rPr>
          <w:rFonts w:ascii="Arial" w:hAnsi="Arial" w:cs="Arial"/>
          <w:sz w:val="22"/>
          <w:szCs w:val="22"/>
          <w:lang w:val="es-PE"/>
        </w:rPr>
        <w:t>La categorización de los envíos no responde a la dinámica actual del comercio electrónico</w:t>
      </w:r>
      <w:r w:rsidR="00B34B67" w:rsidRPr="00633B5D">
        <w:rPr>
          <w:rFonts w:ascii="Arial" w:hAnsi="Arial" w:cs="Arial"/>
          <w:sz w:val="22"/>
          <w:szCs w:val="22"/>
          <w:lang w:val="es-PE"/>
        </w:rPr>
        <w:t>,</w:t>
      </w:r>
      <w:r w:rsidRPr="00633B5D">
        <w:rPr>
          <w:rFonts w:ascii="Arial" w:hAnsi="Arial" w:cs="Arial"/>
          <w:sz w:val="22"/>
          <w:szCs w:val="22"/>
          <w:lang w:val="es-PE"/>
        </w:rPr>
        <w:t xml:space="preserve"> </w:t>
      </w:r>
      <w:r w:rsidR="00113A51" w:rsidRPr="00633B5D">
        <w:rPr>
          <w:rFonts w:ascii="Arial" w:hAnsi="Arial" w:cs="Arial"/>
          <w:sz w:val="22"/>
          <w:szCs w:val="22"/>
          <w:lang w:val="es-PE"/>
        </w:rPr>
        <w:t xml:space="preserve">en especial </w:t>
      </w:r>
      <w:r w:rsidR="00B34B67" w:rsidRPr="00633B5D">
        <w:rPr>
          <w:rFonts w:ascii="Arial" w:hAnsi="Arial" w:cs="Arial"/>
          <w:sz w:val="22"/>
          <w:szCs w:val="22"/>
          <w:lang w:val="es-PE"/>
        </w:rPr>
        <w:t xml:space="preserve">cuando se trata de mercancías de bajo valor o </w:t>
      </w:r>
      <w:r w:rsidRPr="00633B5D">
        <w:rPr>
          <w:rFonts w:ascii="Arial" w:hAnsi="Arial" w:cs="Arial"/>
          <w:sz w:val="22"/>
          <w:szCs w:val="22"/>
          <w:lang w:val="es-PE"/>
        </w:rPr>
        <w:t>mercancías restringidas.</w:t>
      </w:r>
    </w:p>
    <w:p w14:paraId="3346C259" w14:textId="77777777" w:rsidR="00B9078D" w:rsidRPr="00633B5D" w:rsidRDefault="00B9078D" w:rsidP="00B9078D">
      <w:pPr>
        <w:pStyle w:val="Prrafodelista"/>
        <w:rPr>
          <w:rFonts w:ascii="Arial" w:hAnsi="Arial" w:cs="Arial"/>
          <w:sz w:val="22"/>
          <w:szCs w:val="22"/>
          <w:lang w:val="es-PE"/>
        </w:rPr>
      </w:pPr>
    </w:p>
    <w:p w14:paraId="411CB6D5" w14:textId="1D5BC8EC" w:rsidR="00F96274" w:rsidRPr="00633B5D" w:rsidRDefault="009D2DC2" w:rsidP="00B9078D">
      <w:pPr>
        <w:pStyle w:val="Prrafodelista"/>
        <w:numPr>
          <w:ilvl w:val="0"/>
          <w:numId w:val="27"/>
        </w:numPr>
        <w:jc w:val="both"/>
        <w:rPr>
          <w:rFonts w:ascii="Arial" w:hAnsi="Arial" w:cs="Arial"/>
          <w:sz w:val="22"/>
          <w:szCs w:val="22"/>
          <w:lang w:val="es-PE"/>
        </w:rPr>
      </w:pPr>
      <w:r w:rsidRPr="00633B5D">
        <w:rPr>
          <w:rFonts w:ascii="Arial" w:hAnsi="Arial" w:cs="Arial"/>
          <w:sz w:val="22"/>
          <w:szCs w:val="22"/>
          <w:lang w:val="es-PE"/>
        </w:rPr>
        <w:t>Existe una ingente cantidad de declaraciones por las que corresponde tributar montos mínimos</w:t>
      </w:r>
      <w:r w:rsidR="00A8795D" w:rsidRPr="00633B5D">
        <w:rPr>
          <w:rFonts w:ascii="Arial" w:hAnsi="Arial" w:cs="Arial"/>
          <w:sz w:val="22"/>
          <w:szCs w:val="22"/>
          <w:lang w:val="es-PE"/>
        </w:rPr>
        <w:t xml:space="preserve"> y </w:t>
      </w:r>
      <w:r w:rsidRPr="00633B5D">
        <w:rPr>
          <w:rFonts w:ascii="Arial" w:hAnsi="Arial" w:cs="Arial"/>
          <w:sz w:val="22"/>
          <w:szCs w:val="22"/>
          <w:lang w:val="es-PE"/>
        </w:rPr>
        <w:t xml:space="preserve">que generan gran cantidad de documentos </w:t>
      </w:r>
      <w:r w:rsidR="00A8795D" w:rsidRPr="00633B5D">
        <w:rPr>
          <w:rFonts w:ascii="Arial" w:hAnsi="Arial" w:cs="Arial"/>
          <w:sz w:val="22"/>
          <w:szCs w:val="22"/>
          <w:lang w:val="es-PE"/>
        </w:rPr>
        <w:t xml:space="preserve">que dificultan </w:t>
      </w:r>
      <w:r w:rsidRPr="00633B5D">
        <w:rPr>
          <w:rFonts w:ascii="Arial" w:hAnsi="Arial" w:cs="Arial"/>
          <w:sz w:val="22"/>
          <w:szCs w:val="22"/>
          <w:lang w:val="es-PE"/>
        </w:rPr>
        <w:t>un</w:t>
      </w:r>
      <w:r w:rsidR="00CA353B" w:rsidRPr="00633B5D">
        <w:rPr>
          <w:rFonts w:ascii="Arial" w:hAnsi="Arial" w:cs="Arial"/>
          <w:sz w:val="22"/>
          <w:szCs w:val="22"/>
          <w:lang w:val="es-PE"/>
        </w:rPr>
        <w:t>a adecuada administración</w:t>
      </w:r>
      <w:r w:rsidRPr="00633B5D">
        <w:rPr>
          <w:rFonts w:ascii="Arial" w:hAnsi="Arial" w:cs="Arial"/>
          <w:sz w:val="22"/>
          <w:szCs w:val="22"/>
          <w:lang w:val="es-PE"/>
        </w:rPr>
        <w:t xml:space="preserve"> del</w:t>
      </w:r>
      <w:r w:rsidR="00CA353B" w:rsidRPr="00633B5D">
        <w:rPr>
          <w:rFonts w:ascii="Arial" w:hAnsi="Arial" w:cs="Arial"/>
          <w:sz w:val="22"/>
          <w:szCs w:val="22"/>
          <w:lang w:val="es-PE"/>
        </w:rPr>
        <w:t xml:space="preserve"> </w:t>
      </w:r>
      <w:r w:rsidRPr="00633B5D">
        <w:rPr>
          <w:rFonts w:ascii="Arial" w:hAnsi="Arial" w:cs="Arial"/>
          <w:sz w:val="22"/>
          <w:szCs w:val="22"/>
          <w:lang w:val="es-PE"/>
        </w:rPr>
        <w:t>régimen.</w:t>
      </w:r>
    </w:p>
    <w:p w14:paraId="2687BCC2" w14:textId="77777777" w:rsidR="003A0509" w:rsidRPr="00633B5D" w:rsidRDefault="003A0509" w:rsidP="003A0509">
      <w:pPr>
        <w:pStyle w:val="Prrafodelista"/>
        <w:rPr>
          <w:rFonts w:ascii="Arial" w:hAnsi="Arial" w:cs="Arial"/>
          <w:sz w:val="22"/>
          <w:szCs w:val="22"/>
          <w:lang w:val="es-PE"/>
        </w:rPr>
      </w:pPr>
    </w:p>
    <w:p w14:paraId="4061389E" w14:textId="40707EEE" w:rsidR="00366856" w:rsidRPr="00633B5D" w:rsidRDefault="00A8795D" w:rsidP="00EC3F56">
      <w:pPr>
        <w:pStyle w:val="Prrafodelista"/>
        <w:numPr>
          <w:ilvl w:val="0"/>
          <w:numId w:val="27"/>
        </w:numPr>
        <w:jc w:val="both"/>
        <w:rPr>
          <w:rFonts w:ascii="Arial" w:hAnsi="Arial" w:cs="Arial"/>
          <w:sz w:val="22"/>
          <w:szCs w:val="22"/>
          <w:lang w:val="es-PE"/>
        </w:rPr>
      </w:pPr>
      <w:r w:rsidRPr="00633B5D">
        <w:rPr>
          <w:rFonts w:ascii="Arial" w:hAnsi="Arial" w:cs="Arial"/>
          <w:sz w:val="22"/>
          <w:szCs w:val="22"/>
          <w:lang w:val="es-PE"/>
        </w:rPr>
        <w:t xml:space="preserve">Resulta necesario </w:t>
      </w:r>
      <w:r w:rsidR="00366856" w:rsidRPr="00633B5D">
        <w:rPr>
          <w:rFonts w:ascii="Arial" w:hAnsi="Arial" w:cs="Arial"/>
          <w:sz w:val="22"/>
          <w:szCs w:val="22"/>
          <w:lang w:val="es-PE"/>
        </w:rPr>
        <w:t>reduc</w:t>
      </w:r>
      <w:r w:rsidRPr="00633B5D">
        <w:rPr>
          <w:rFonts w:ascii="Arial" w:hAnsi="Arial" w:cs="Arial"/>
          <w:sz w:val="22"/>
          <w:szCs w:val="22"/>
          <w:lang w:val="es-PE"/>
        </w:rPr>
        <w:t xml:space="preserve">ir los </w:t>
      </w:r>
      <w:r w:rsidR="00366856" w:rsidRPr="00633B5D">
        <w:rPr>
          <w:rFonts w:ascii="Arial" w:hAnsi="Arial" w:cs="Arial"/>
          <w:sz w:val="22"/>
          <w:szCs w:val="22"/>
          <w:lang w:val="es-PE"/>
        </w:rPr>
        <w:t xml:space="preserve">tiempos </w:t>
      </w:r>
      <w:r w:rsidRPr="00633B5D">
        <w:rPr>
          <w:rFonts w:ascii="Arial" w:hAnsi="Arial" w:cs="Arial"/>
          <w:sz w:val="22"/>
          <w:szCs w:val="22"/>
          <w:lang w:val="es-PE"/>
        </w:rPr>
        <w:t xml:space="preserve">de atención del régimen de envíos de entrega rápida mediante la </w:t>
      </w:r>
      <w:r w:rsidR="00113A51" w:rsidRPr="00633B5D">
        <w:rPr>
          <w:rFonts w:ascii="Arial" w:hAnsi="Arial" w:cs="Arial"/>
          <w:sz w:val="22"/>
          <w:szCs w:val="22"/>
          <w:lang w:val="es-PE"/>
        </w:rPr>
        <w:t>automatización</w:t>
      </w:r>
      <w:r w:rsidRPr="00633B5D">
        <w:rPr>
          <w:rFonts w:ascii="Arial" w:hAnsi="Arial" w:cs="Arial"/>
          <w:sz w:val="22"/>
          <w:szCs w:val="22"/>
          <w:lang w:val="es-PE"/>
        </w:rPr>
        <w:t xml:space="preserve"> de procesos, tales como los de r</w:t>
      </w:r>
      <w:r w:rsidR="00366856" w:rsidRPr="00633B5D">
        <w:rPr>
          <w:rFonts w:ascii="Arial" w:hAnsi="Arial" w:cs="Arial"/>
          <w:sz w:val="22"/>
          <w:szCs w:val="22"/>
          <w:lang w:val="es-PE"/>
        </w:rPr>
        <w:t>ectificaci</w:t>
      </w:r>
      <w:r w:rsidRPr="00633B5D">
        <w:rPr>
          <w:rFonts w:ascii="Arial" w:hAnsi="Arial" w:cs="Arial"/>
          <w:sz w:val="22"/>
          <w:szCs w:val="22"/>
          <w:lang w:val="es-PE"/>
        </w:rPr>
        <w:t xml:space="preserve">ón, de </w:t>
      </w:r>
      <w:r w:rsidR="00113A51" w:rsidRPr="00633B5D">
        <w:rPr>
          <w:rFonts w:ascii="Arial" w:hAnsi="Arial" w:cs="Arial"/>
          <w:sz w:val="22"/>
          <w:szCs w:val="22"/>
          <w:lang w:val="es-PE"/>
        </w:rPr>
        <w:t xml:space="preserve">mercancías </w:t>
      </w:r>
      <w:r w:rsidR="00366856" w:rsidRPr="00633B5D">
        <w:rPr>
          <w:rFonts w:ascii="Arial" w:hAnsi="Arial" w:cs="Arial"/>
          <w:sz w:val="22"/>
          <w:szCs w:val="22"/>
          <w:lang w:val="es-PE"/>
        </w:rPr>
        <w:t>vigen</w:t>
      </w:r>
      <w:r w:rsidR="00113A51" w:rsidRPr="00633B5D">
        <w:rPr>
          <w:rFonts w:ascii="Arial" w:hAnsi="Arial" w:cs="Arial"/>
          <w:sz w:val="22"/>
          <w:szCs w:val="22"/>
          <w:lang w:val="es-PE"/>
        </w:rPr>
        <w:t>tes</w:t>
      </w:r>
      <w:r w:rsidR="00366856" w:rsidRPr="00633B5D">
        <w:rPr>
          <w:rFonts w:ascii="Arial" w:hAnsi="Arial" w:cs="Arial"/>
          <w:sz w:val="22"/>
          <w:szCs w:val="22"/>
          <w:lang w:val="es-PE"/>
        </w:rPr>
        <w:t xml:space="preserve"> </w:t>
      </w:r>
      <w:r w:rsidRPr="00633B5D">
        <w:rPr>
          <w:rFonts w:ascii="Arial" w:hAnsi="Arial" w:cs="Arial"/>
          <w:sz w:val="22"/>
          <w:szCs w:val="22"/>
          <w:lang w:val="es-PE"/>
        </w:rPr>
        <w:t xml:space="preserve">o de </w:t>
      </w:r>
      <w:r w:rsidR="00366856" w:rsidRPr="00633B5D">
        <w:rPr>
          <w:rFonts w:ascii="Arial" w:hAnsi="Arial" w:cs="Arial"/>
          <w:sz w:val="22"/>
          <w:szCs w:val="22"/>
          <w:lang w:val="es-PE"/>
        </w:rPr>
        <w:t xml:space="preserve">desdoblamiento de </w:t>
      </w:r>
      <w:r w:rsidR="00113A51" w:rsidRPr="00633B5D">
        <w:rPr>
          <w:rFonts w:ascii="Arial" w:hAnsi="Arial" w:cs="Arial"/>
          <w:sz w:val="22"/>
          <w:szCs w:val="22"/>
          <w:lang w:val="es-PE"/>
        </w:rPr>
        <w:t>bultos</w:t>
      </w:r>
      <w:r w:rsidR="0030253A" w:rsidRPr="00633B5D">
        <w:rPr>
          <w:rFonts w:ascii="Arial" w:hAnsi="Arial" w:cs="Arial"/>
          <w:sz w:val="22"/>
          <w:szCs w:val="22"/>
          <w:lang w:val="es-PE"/>
        </w:rPr>
        <w:t>.</w:t>
      </w:r>
      <w:r w:rsidR="00366856" w:rsidRPr="00633B5D">
        <w:rPr>
          <w:rFonts w:ascii="Arial" w:hAnsi="Arial" w:cs="Arial"/>
          <w:sz w:val="22"/>
          <w:szCs w:val="22"/>
          <w:lang w:val="es-PE"/>
        </w:rPr>
        <w:t xml:space="preserve"> </w:t>
      </w:r>
    </w:p>
    <w:p w14:paraId="6CC5CC94" w14:textId="77777777" w:rsidR="007200DB" w:rsidRPr="00633B5D" w:rsidRDefault="007200DB" w:rsidP="007200DB">
      <w:pPr>
        <w:pStyle w:val="Prrafodelista"/>
        <w:ind w:left="1069"/>
        <w:jc w:val="both"/>
        <w:rPr>
          <w:rFonts w:ascii="Arial" w:hAnsi="Arial" w:cs="Arial"/>
          <w:sz w:val="22"/>
          <w:szCs w:val="22"/>
          <w:lang w:val="es-PE"/>
        </w:rPr>
      </w:pPr>
    </w:p>
    <w:p w14:paraId="32821D40" w14:textId="09CAE834" w:rsidR="00880EA7" w:rsidRPr="00633B5D" w:rsidRDefault="00654F2E" w:rsidP="00EC3F56">
      <w:pPr>
        <w:pStyle w:val="Prrafodelista"/>
        <w:numPr>
          <w:ilvl w:val="0"/>
          <w:numId w:val="27"/>
        </w:numPr>
        <w:jc w:val="both"/>
        <w:rPr>
          <w:rFonts w:ascii="Arial" w:hAnsi="Arial" w:cs="Arial"/>
          <w:sz w:val="22"/>
          <w:szCs w:val="22"/>
          <w:lang w:val="es-PE"/>
        </w:rPr>
      </w:pPr>
      <w:r w:rsidRPr="00633B5D">
        <w:rPr>
          <w:rFonts w:ascii="Arial" w:hAnsi="Arial" w:cs="Arial"/>
          <w:sz w:val="22"/>
          <w:szCs w:val="22"/>
          <w:lang w:val="es-PE"/>
        </w:rPr>
        <w:t>A fin de efectuar una adecuada gestión de riesgos en el control aduanero, r</w:t>
      </w:r>
      <w:r w:rsidR="00CB3637" w:rsidRPr="00633B5D">
        <w:rPr>
          <w:rFonts w:ascii="Arial" w:hAnsi="Arial" w:cs="Arial"/>
          <w:sz w:val="22"/>
          <w:szCs w:val="22"/>
          <w:lang w:val="es-PE"/>
        </w:rPr>
        <w:t>esulta necesario contar con la información de los envíos</w:t>
      </w:r>
      <w:r w:rsidRPr="00633B5D">
        <w:rPr>
          <w:rFonts w:ascii="Arial" w:hAnsi="Arial" w:cs="Arial"/>
          <w:sz w:val="22"/>
          <w:szCs w:val="22"/>
          <w:lang w:val="es-PE"/>
        </w:rPr>
        <w:t xml:space="preserve"> de entrega rápida de forma anticipada.</w:t>
      </w:r>
    </w:p>
    <w:p w14:paraId="5DFC6950" w14:textId="77777777" w:rsidR="00654F2E" w:rsidRPr="00633B5D" w:rsidRDefault="00654F2E" w:rsidP="00654F2E">
      <w:pPr>
        <w:jc w:val="both"/>
        <w:rPr>
          <w:rFonts w:ascii="Arial" w:hAnsi="Arial" w:cs="Arial"/>
          <w:sz w:val="22"/>
          <w:szCs w:val="22"/>
          <w:lang w:val="es-PE"/>
        </w:rPr>
      </w:pPr>
    </w:p>
    <w:p w14:paraId="44A8E961" w14:textId="77777777" w:rsidR="00523839" w:rsidRPr="00633B5D" w:rsidRDefault="00972CF4" w:rsidP="00972CF4">
      <w:pPr>
        <w:tabs>
          <w:tab w:val="left" w:pos="709"/>
          <w:tab w:val="left" w:pos="851"/>
        </w:tabs>
        <w:autoSpaceDE w:val="0"/>
        <w:autoSpaceDN w:val="0"/>
        <w:adjustRightInd w:val="0"/>
        <w:ind w:left="426"/>
        <w:jc w:val="both"/>
        <w:rPr>
          <w:rFonts w:ascii="Arial" w:hAnsi="Arial" w:cs="Arial"/>
          <w:b/>
          <w:iCs/>
          <w:sz w:val="22"/>
          <w:szCs w:val="22"/>
          <w:lang w:val="es-PE"/>
        </w:rPr>
      </w:pPr>
      <w:r w:rsidRPr="00633B5D">
        <w:rPr>
          <w:rFonts w:ascii="Arial" w:hAnsi="Arial" w:cs="Arial"/>
          <w:b/>
          <w:iCs/>
          <w:sz w:val="22"/>
          <w:szCs w:val="22"/>
          <w:lang w:val="es-PE"/>
        </w:rPr>
        <w:t>3</w:t>
      </w:r>
      <w:r w:rsidR="004927B7" w:rsidRPr="00633B5D">
        <w:rPr>
          <w:rFonts w:ascii="Arial" w:hAnsi="Arial" w:cs="Arial"/>
          <w:b/>
          <w:iCs/>
          <w:sz w:val="22"/>
          <w:szCs w:val="22"/>
          <w:lang w:val="es-PE"/>
        </w:rPr>
        <w:t>.</w:t>
      </w:r>
      <w:r w:rsidRPr="00633B5D">
        <w:rPr>
          <w:rFonts w:ascii="Arial" w:hAnsi="Arial" w:cs="Arial"/>
          <w:b/>
          <w:iCs/>
          <w:sz w:val="22"/>
          <w:szCs w:val="22"/>
          <w:lang w:val="es-PE"/>
        </w:rPr>
        <w:tab/>
      </w:r>
      <w:r w:rsidR="00523839" w:rsidRPr="00633B5D">
        <w:rPr>
          <w:rFonts w:ascii="Arial" w:hAnsi="Arial" w:cs="Arial"/>
          <w:b/>
          <w:iCs/>
          <w:sz w:val="22"/>
          <w:szCs w:val="22"/>
          <w:lang w:val="es-PE"/>
        </w:rPr>
        <w:t>Propuesta normativa</w:t>
      </w:r>
    </w:p>
    <w:p w14:paraId="1F0E12DF" w14:textId="77777777" w:rsidR="001719D9" w:rsidRPr="00633B5D" w:rsidRDefault="001719D9" w:rsidP="000F68A3">
      <w:pPr>
        <w:pStyle w:val="Style1"/>
        <w:adjustRightInd/>
        <w:ind w:left="709"/>
        <w:jc w:val="both"/>
        <w:rPr>
          <w:rFonts w:ascii="Arial" w:hAnsi="Arial" w:cs="Arial"/>
          <w:sz w:val="22"/>
          <w:szCs w:val="22"/>
          <w:lang w:val="es-PE"/>
        </w:rPr>
      </w:pPr>
    </w:p>
    <w:p w14:paraId="79F6A650" w14:textId="3E09CF4E" w:rsidR="004927B7" w:rsidRPr="00633B5D" w:rsidRDefault="004927B7" w:rsidP="004927B7">
      <w:pPr>
        <w:ind w:left="709"/>
        <w:jc w:val="both"/>
        <w:rPr>
          <w:rFonts w:ascii="Arial" w:hAnsi="Arial" w:cs="Arial"/>
          <w:sz w:val="22"/>
          <w:szCs w:val="22"/>
        </w:rPr>
      </w:pPr>
      <w:r w:rsidRPr="00633B5D">
        <w:rPr>
          <w:rFonts w:ascii="Arial" w:hAnsi="Arial" w:cs="Arial"/>
          <w:sz w:val="22"/>
          <w:szCs w:val="22"/>
          <w:lang w:val="es-PE"/>
        </w:rPr>
        <w:t xml:space="preserve">En atención a la problemática descrita resulta necesario </w:t>
      </w:r>
      <w:r w:rsidR="00625A0A" w:rsidRPr="00633B5D">
        <w:rPr>
          <w:rFonts w:ascii="Arial" w:hAnsi="Arial" w:cs="Arial"/>
          <w:sz w:val="22"/>
          <w:szCs w:val="22"/>
          <w:lang w:val="es-PE"/>
        </w:rPr>
        <w:t>aprobar una nueva versión d</w:t>
      </w:r>
      <w:r w:rsidRPr="00633B5D">
        <w:rPr>
          <w:rFonts w:ascii="Arial" w:hAnsi="Arial" w:cs="Arial"/>
          <w:sz w:val="22"/>
          <w:szCs w:val="22"/>
          <w:lang w:val="es-PE"/>
        </w:rPr>
        <w:t xml:space="preserve">el </w:t>
      </w:r>
      <w:r w:rsidR="006B0A3B" w:rsidRPr="00633B5D">
        <w:rPr>
          <w:rFonts w:ascii="Arial" w:hAnsi="Arial" w:cs="Arial"/>
          <w:sz w:val="22"/>
          <w:szCs w:val="22"/>
        </w:rPr>
        <w:t>procedimiento</w:t>
      </w:r>
      <w:r w:rsidR="002E568F" w:rsidRPr="00633B5D">
        <w:rPr>
          <w:rFonts w:ascii="Arial" w:hAnsi="Arial" w:cs="Arial"/>
          <w:sz w:val="22"/>
          <w:szCs w:val="22"/>
        </w:rPr>
        <w:t xml:space="preserve"> general de envíos de entrega rápida </w:t>
      </w:r>
      <w:r w:rsidR="005565A0" w:rsidRPr="00633B5D">
        <w:rPr>
          <w:rFonts w:ascii="Arial" w:hAnsi="Arial" w:cs="Arial"/>
          <w:sz w:val="22"/>
          <w:szCs w:val="22"/>
        </w:rPr>
        <w:t>DESPA</w:t>
      </w:r>
      <w:r w:rsidR="006B0A3B" w:rsidRPr="00633B5D">
        <w:rPr>
          <w:rFonts w:ascii="Arial" w:hAnsi="Arial" w:cs="Arial"/>
          <w:sz w:val="22"/>
          <w:szCs w:val="22"/>
        </w:rPr>
        <w:t>-P</w:t>
      </w:r>
      <w:r w:rsidR="00880EA7" w:rsidRPr="00633B5D">
        <w:rPr>
          <w:rFonts w:ascii="Arial" w:hAnsi="Arial" w:cs="Arial"/>
          <w:sz w:val="22"/>
          <w:szCs w:val="22"/>
        </w:rPr>
        <w:t>G.2</w:t>
      </w:r>
      <w:r w:rsidR="002E568F" w:rsidRPr="00633B5D">
        <w:rPr>
          <w:rFonts w:ascii="Arial" w:hAnsi="Arial" w:cs="Arial"/>
          <w:sz w:val="22"/>
          <w:szCs w:val="22"/>
        </w:rPr>
        <w:t>8</w:t>
      </w:r>
      <w:r w:rsidR="00F11A97" w:rsidRPr="00633B5D">
        <w:rPr>
          <w:rFonts w:ascii="Arial" w:hAnsi="Arial" w:cs="Arial"/>
          <w:sz w:val="22"/>
          <w:szCs w:val="22"/>
        </w:rPr>
        <w:t xml:space="preserve">, que </w:t>
      </w:r>
      <w:r w:rsidRPr="00633B5D">
        <w:rPr>
          <w:rFonts w:ascii="Arial" w:hAnsi="Arial" w:cs="Arial"/>
          <w:sz w:val="22"/>
          <w:szCs w:val="22"/>
        </w:rPr>
        <w:t>contempl</w:t>
      </w:r>
      <w:r w:rsidR="009742FF" w:rsidRPr="00633B5D">
        <w:rPr>
          <w:rFonts w:ascii="Arial" w:hAnsi="Arial" w:cs="Arial"/>
          <w:sz w:val="22"/>
          <w:szCs w:val="22"/>
        </w:rPr>
        <w:t>e</w:t>
      </w:r>
      <w:r w:rsidRPr="00633B5D">
        <w:rPr>
          <w:rFonts w:ascii="Arial" w:hAnsi="Arial" w:cs="Arial"/>
          <w:sz w:val="22"/>
          <w:szCs w:val="22"/>
        </w:rPr>
        <w:t xml:space="preserve"> principalmente:</w:t>
      </w:r>
    </w:p>
    <w:p w14:paraId="065738D6" w14:textId="77777777" w:rsidR="004927B7" w:rsidRPr="00633B5D" w:rsidRDefault="004927B7" w:rsidP="004927B7">
      <w:pPr>
        <w:ind w:left="709"/>
        <w:jc w:val="both"/>
        <w:rPr>
          <w:rFonts w:ascii="Arial" w:hAnsi="Arial" w:cs="Arial"/>
          <w:sz w:val="22"/>
          <w:szCs w:val="22"/>
        </w:rPr>
      </w:pPr>
    </w:p>
    <w:bookmarkEnd w:id="0"/>
    <w:p w14:paraId="5B2C2143" w14:textId="77C17242" w:rsidR="00424DEE" w:rsidRPr="00633B5D" w:rsidRDefault="009742FF" w:rsidP="00CE7E4C">
      <w:pPr>
        <w:numPr>
          <w:ilvl w:val="1"/>
          <w:numId w:val="21"/>
        </w:numPr>
        <w:ind w:left="1276" w:hanging="567"/>
        <w:jc w:val="both"/>
        <w:rPr>
          <w:rFonts w:ascii="Arial" w:hAnsi="Arial" w:cs="Arial"/>
          <w:color w:val="000000"/>
          <w:sz w:val="22"/>
          <w:szCs w:val="22"/>
        </w:rPr>
      </w:pPr>
      <w:r w:rsidRPr="00633B5D">
        <w:rPr>
          <w:rFonts w:ascii="Arial" w:hAnsi="Arial" w:cs="Arial"/>
          <w:color w:val="000000"/>
          <w:sz w:val="22"/>
          <w:szCs w:val="22"/>
        </w:rPr>
        <w:t>La r</w:t>
      </w:r>
      <w:r w:rsidR="00B110F0" w:rsidRPr="00633B5D">
        <w:rPr>
          <w:rFonts w:ascii="Arial" w:hAnsi="Arial" w:cs="Arial"/>
          <w:color w:val="000000"/>
          <w:sz w:val="22"/>
          <w:szCs w:val="22"/>
        </w:rPr>
        <w:t>ealización del despacho de l</w:t>
      </w:r>
      <w:r w:rsidR="00E90187" w:rsidRPr="00633B5D">
        <w:rPr>
          <w:rFonts w:ascii="Arial" w:hAnsi="Arial" w:cs="Arial"/>
          <w:color w:val="000000"/>
          <w:sz w:val="22"/>
          <w:szCs w:val="22"/>
        </w:rPr>
        <w:t xml:space="preserve">os envíos de entrega rápida por la empresa de </w:t>
      </w:r>
      <w:r w:rsidR="002F1800" w:rsidRPr="00633B5D">
        <w:rPr>
          <w:rFonts w:ascii="Arial" w:hAnsi="Arial" w:cs="Arial"/>
          <w:color w:val="000000"/>
          <w:sz w:val="22"/>
          <w:szCs w:val="22"/>
        </w:rPr>
        <w:t xml:space="preserve">servicio </w:t>
      </w:r>
      <w:r w:rsidR="00E90187" w:rsidRPr="00633B5D">
        <w:rPr>
          <w:rFonts w:ascii="Arial" w:hAnsi="Arial" w:cs="Arial"/>
          <w:color w:val="000000"/>
          <w:sz w:val="22"/>
          <w:szCs w:val="22"/>
        </w:rPr>
        <w:t>de</w:t>
      </w:r>
      <w:r w:rsidR="00113A51" w:rsidRPr="00633B5D">
        <w:rPr>
          <w:rFonts w:ascii="Arial" w:hAnsi="Arial" w:cs="Arial"/>
          <w:color w:val="000000"/>
          <w:sz w:val="22"/>
          <w:szCs w:val="22"/>
        </w:rPr>
        <w:t xml:space="preserve"> </w:t>
      </w:r>
      <w:r w:rsidR="00E90187" w:rsidRPr="00633B5D">
        <w:rPr>
          <w:rFonts w:ascii="Arial" w:hAnsi="Arial" w:cs="Arial"/>
          <w:color w:val="000000"/>
          <w:sz w:val="22"/>
          <w:szCs w:val="22"/>
        </w:rPr>
        <w:t>entrega rápida</w:t>
      </w:r>
      <w:r w:rsidR="00B110F0" w:rsidRPr="00633B5D">
        <w:rPr>
          <w:rFonts w:ascii="Arial" w:hAnsi="Arial" w:cs="Arial"/>
          <w:color w:val="000000"/>
          <w:sz w:val="22"/>
          <w:szCs w:val="22"/>
        </w:rPr>
        <w:t xml:space="preserve">, con la finalidad de conferir </w:t>
      </w:r>
      <w:r w:rsidR="00393B2A" w:rsidRPr="00633B5D">
        <w:rPr>
          <w:rFonts w:ascii="Arial" w:hAnsi="Arial" w:cs="Arial"/>
          <w:color w:val="000000"/>
          <w:sz w:val="22"/>
          <w:szCs w:val="22"/>
        </w:rPr>
        <w:t xml:space="preserve">mayor celeridad </w:t>
      </w:r>
      <w:r w:rsidR="00B110F0" w:rsidRPr="00633B5D">
        <w:rPr>
          <w:rFonts w:ascii="Arial" w:hAnsi="Arial" w:cs="Arial"/>
          <w:color w:val="000000"/>
          <w:sz w:val="22"/>
          <w:szCs w:val="22"/>
        </w:rPr>
        <w:t xml:space="preserve">al régimen y </w:t>
      </w:r>
      <w:r w:rsidR="00393B2A" w:rsidRPr="00633B5D">
        <w:rPr>
          <w:rFonts w:ascii="Arial" w:hAnsi="Arial" w:cs="Arial"/>
          <w:color w:val="000000"/>
          <w:sz w:val="22"/>
          <w:szCs w:val="22"/>
        </w:rPr>
        <w:t xml:space="preserve">seguridad a </w:t>
      </w:r>
      <w:r w:rsidR="00B110F0" w:rsidRPr="00633B5D">
        <w:rPr>
          <w:rFonts w:ascii="Arial" w:hAnsi="Arial" w:cs="Arial"/>
          <w:color w:val="000000"/>
          <w:sz w:val="22"/>
          <w:szCs w:val="22"/>
        </w:rPr>
        <w:t>sus</w:t>
      </w:r>
      <w:r w:rsidR="00393B2A" w:rsidRPr="00633B5D">
        <w:rPr>
          <w:rFonts w:ascii="Arial" w:hAnsi="Arial" w:cs="Arial"/>
          <w:color w:val="000000"/>
          <w:sz w:val="22"/>
          <w:szCs w:val="22"/>
        </w:rPr>
        <w:t xml:space="preserve"> usuarios</w:t>
      </w:r>
      <w:r w:rsidR="00B110F0" w:rsidRPr="00633B5D">
        <w:rPr>
          <w:rFonts w:ascii="Arial" w:hAnsi="Arial" w:cs="Arial"/>
          <w:color w:val="000000"/>
          <w:sz w:val="22"/>
          <w:szCs w:val="22"/>
        </w:rPr>
        <w:t>.</w:t>
      </w:r>
    </w:p>
    <w:p w14:paraId="4704F808" w14:textId="3055EEA7" w:rsidR="00E90187" w:rsidRPr="00633B5D" w:rsidRDefault="009742FF" w:rsidP="00113087">
      <w:pPr>
        <w:numPr>
          <w:ilvl w:val="1"/>
          <w:numId w:val="21"/>
        </w:numPr>
        <w:ind w:left="1276" w:hanging="567"/>
        <w:jc w:val="both"/>
        <w:rPr>
          <w:rFonts w:ascii="Arial" w:hAnsi="Arial" w:cs="Arial"/>
          <w:color w:val="000000"/>
          <w:sz w:val="22"/>
          <w:szCs w:val="22"/>
        </w:rPr>
      </w:pPr>
      <w:r w:rsidRPr="00633B5D">
        <w:rPr>
          <w:rFonts w:ascii="Arial" w:hAnsi="Arial" w:cs="Arial"/>
          <w:color w:val="000000"/>
          <w:sz w:val="22"/>
          <w:szCs w:val="22"/>
        </w:rPr>
        <w:t>La redefinición de l</w:t>
      </w:r>
      <w:r w:rsidR="00424DEE" w:rsidRPr="00633B5D">
        <w:rPr>
          <w:rFonts w:ascii="Arial" w:hAnsi="Arial" w:cs="Arial"/>
          <w:color w:val="000000"/>
          <w:sz w:val="22"/>
          <w:szCs w:val="22"/>
        </w:rPr>
        <w:t>as</w:t>
      </w:r>
      <w:r w:rsidR="00E90187" w:rsidRPr="00633B5D">
        <w:rPr>
          <w:rFonts w:ascii="Arial" w:hAnsi="Arial" w:cs="Arial"/>
          <w:color w:val="000000"/>
          <w:sz w:val="22"/>
          <w:szCs w:val="22"/>
        </w:rPr>
        <w:t xml:space="preserve"> categorías de envíos de entrega rápida de ingreso </w:t>
      </w:r>
      <w:r w:rsidR="00113087" w:rsidRPr="00633B5D">
        <w:rPr>
          <w:rFonts w:ascii="Arial" w:hAnsi="Arial" w:cs="Arial"/>
          <w:color w:val="000000"/>
          <w:sz w:val="22"/>
          <w:szCs w:val="22"/>
        </w:rPr>
        <w:t>con el propósito de</w:t>
      </w:r>
      <w:r w:rsidR="00E90187" w:rsidRPr="00633B5D">
        <w:rPr>
          <w:rFonts w:ascii="Arial" w:hAnsi="Arial" w:cs="Arial"/>
          <w:color w:val="000000"/>
          <w:sz w:val="22"/>
          <w:szCs w:val="22"/>
        </w:rPr>
        <w:t xml:space="preserve"> </w:t>
      </w:r>
      <w:r w:rsidR="00113087" w:rsidRPr="00633B5D">
        <w:rPr>
          <w:rFonts w:ascii="Arial" w:hAnsi="Arial" w:cs="Arial"/>
          <w:color w:val="000000"/>
          <w:sz w:val="22"/>
          <w:szCs w:val="22"/>
        </w:rPr>
        <w:t>adecuarlas a</w:t>
      </w:r>
      <w:r w:rsidR="004D48C6" w:rsidRPr="00633B5D">
        <w:rPr>
          <w:rFonts w:ascii="Arial" w:hAnsi="Arial" w:cs="Arial"/>
          <w:color w:val="000000"/>
          <w:sz w:val="22"/>
          <w:szCs w:val="22"/>
        </w:rPr>
        <w:t xml:space="preserve"> lo dispuesto en el nuevo </w:t>
      </w:r>
      <w:r w:rsidR="00113087" w:rsidRPr="00633B5D">
        <w:rPr>
          <w:rFonts w:ascii="Arial" w:hAnsi="Arial" w:cs="Arial"/>
          <w:color w:val="000000"/>
          <w:sz w:val="22"/>
          <w:szCs w:val="22"/>
        </w:rPr>
        <w:t xml:space="preserve">reglamento de envíos de entrega rápida y </w:t>
      </w:r>
      <w:r w:rsidR="00493970" w:rsidRPr="00633B5D">
        <w:rPr>
          <w:rFonts w:ascii="Arial" w:hAnsi="Arial" w:cs="Arial"/>
          <w:color w:val="000000"/>
          <w:sz w:val="22"/>
          <w:szCs w:val="22"/>
        </w:rPr>
        <w:t xml:space="preserve">brindar mayor </w:t>
      </w:r>
      <w:r w:rsidR="00113087" w:rsidRPr="00633B5D">
        <w:rPr>
          <w:rFonts w:ascii="Arial" w:hAnsi="Arial" w:cs="Arial"/>
          <w:color w:val="000000"/>
          <w:sz w:val="22"/>
          <w:szCs w:val="22"/>
        </w:rPr>
        <w:t>facilidad a</w:t>
      </w:r>
      <w:r w:rsidR="00493970" w:rsidRPr="00633B5D">
        <w:rPr>
          <w:rFonts w:ascii="Arial" w:hAnsi="Arial" w:cs="Arial"/>
          <w:color w:val="000000"/>
          <w:sz w:val="22"/>
          <w:szCs w:val="22"/>
        </w:rPr>
        <w:t xml:space="preserve"> su despacho</w:t>
      </w:r>
      <w:r w:rsidR="00113087" w:rsidRPr="00633B5D">
        <w:rPr>
          <w:rFonts w:ascii="Arial" w:hAnsi="Arial" w:cs="Arial"/>
          <w:color w:val="000000"/>
          <w:sz w:val="22"/>
          <w:szCs w:val="22"/>
        </w:rPr>
        <w:t>.</w:t>
      </w:r>
    </w:p>
    <w:p w14:paraId="7C1E78A4" w14:textId="4E8E9621" w:rsidR="00671E20" w:rsidRPr="00633B5D" w:rsidRDefault="009742FF" w:rsidP="00CE7E4C">
      <w:pPr>
        <w:numPr>
          <w:ilvl w:val="1"/>
          <w:numId w:val="21"/>
        </w:numPr>
        <w:ind w:left="1276" w:hanging="567"/>
        <w:jc w:val="both"/>
        <w:rPr>
          <w:rFonts w:ascii="Arial" w:hAnsi="Arial" w:cs="Arial"/>
          <w:color w:val="000000"/>
          <w:sz w:val="22"/>
          <w:szCs w:val="22"/>
        </w:rPr>
      </w:pPr>
      <w:r w:rsidRPr="00633B5D">
        <w:rPr>
          <w:rFonts w:ascii="Arial" w:hAnsi="Arial" w:cs="Arial"/>
          <w:color w:val="000000"/>
          <w:sz w:val="22"/>
          <w:szCs w:val="22"/>
        </w:rPr>
        <w:t xml:space="preserve">La </w:t>
      </w:r>
      <w:r w:rsidR="00E90187" w:rsidRPr="00633B5D">
        <w:rPr>
          <w:rFonts w:ascii="Arial" w:hAnsi="Arial" w:cs="Arial"/>
          <w:color w:val="000000"/>
          <w:sz w:val="22"/>
          <w:szCs w:val="22"/>
        </w:rPr>
        <w:t>incorpora</w:t>
      </w:r>
      <w:r w:rsidRPr="00633B5D">
        <w:rPr>
          <w:rFonts w:ascii="Arial" w:hAnsi="Arial" w:cs="Arial"/>
          <w:color w:val="000000"/>
          <w:sz w:val="22"/>
          <w:szCs w:val="22"/>
        </w:rPr>
        <w:t>ción d</w:t>
      </w:r>
      <w:r w:rsidR="00E90187" w:rsidRPr="00633B5D">
        <w:rPr>
          <w:rFonts w:ascii="Arial" w:hAnsi="Arial" w:cs="Arial"/>
          <w:color w:val="000000"/>
          <w:sz w:val="22"/>
          <w:szCs w:val="22"/>
        </w:rPr>
        <w:t xml:space="preserve">el </w:t>
      </w:r>
      <w:r w:rsidR="00E33A2D" w:rsidRPr="00633B5D">
        <w:rPr>
          <w:rFonts w:ascii="Arial" w:hAnsi="Arial" w:cs="Arial"/>
          <w:color w:val="000000"/>
          <w:sz w:val="22"/>
          <w:szCs w:val="22"/>
        </w:rPr>
        <w:t xml:space="preserve">uso </w:t>
      </w:r>
      <w:r w:rsidR="00E90187" w:rsidRPr="00633B5D">
        <w:rPr>
          <w:rFonts w:ascii="Arial" w:hAnsi="Arial" w:cs="Arial"/>
          <w:color w:val="000000"/>
          <w:sz w:val="22"/>
          <w:szCs w:val="22"/>
        </w:rPr>
        <w:t xml:space="preserve">del manifiesto </w:t>
      </w:r>
      <w:r w:rsidR="00671E20" w:rsidRPr="00633B5D">
        <w:rPr>
          <w:rFonts w:ascii="Arial" w:hAnsi="Arial" w:cs="Arial"/>
          <w:color w:val="000000"/>
          <w:sz w:val="22"/>
          <w:szCs w:val="22"/>
        </w:rPr>
        <w:t xml:space="preserve">desconsolidado </w:t>
      </w:r>
      <w:r w:rsidR="00E33A2D" w:rsidRPr="00633B5D">
        <w:rPr>
          <w:rFonts w:ascii="Arial" w:hAnsi="Arial" w:cs="Arial"/>
          <w:color w:val="000000"/>
          <w:sz w:val="22"/>
          <w:szCs w:val="22"/>
        </w:rPr>
        <w:t xml:space="preserve">como </w:t>
      </w:r>
      <w:r w:rsidR="008D426A" w:rsidRPr="00633B5D">
        <w:rPr>
          <w:rFonts w:ascii="Arial" w:hAnsi="Arial" w:cs="Arial"/>
          <w:color w:val="000000"/>
          <w:sz w:val="22"/>
          <w:szCs w:val="22"/>
        </w:rPr>
        <w:t>DSEER</w:t>
      </w:r>
      <w:r w:rsidR="00E90187" w:rsidRPr="00633B5D">
        <w:rPr>
          <w:rFonts w:ascii="Arial" w:hAnsi="Arial" w:cs="Arial"/>
          <w:color w:val="000000"/>
          <w:sz w:val="22"/>
          <w:szCs w:val="22"/>
        </w:rPr>
        <w:t xml:space="preserve">, lo </w:t>
      </w:r>
      <w:r w:rsidR="00C33FF3" w:rsidRPr="00633B5D">
        <w:rPr>
          <w:rFonts w:ascii="Arial" w:hAnsi="Arial" w:cs="Arial"/>
          <w:color w:val="000000"/>
          <w:sz w:val="22"/>
          <w:szCs w:val="22"/>
        </w:rPr>
        <w:t xml:space="preserve">que </w:t>
      </w:r>
      <w:r w:rsidR="00E33A2D" w:rsidRPr="00633B5D">
        <w:rPr>
          <w:rFonts w:ascii="Arial" w:hAnsi="Arial" w:cs="Arial"/>
          <w:color w:val="000000"/>
          <w:sz w:val="22"/>
          <w:szCs w:val="22"/>
        </w:rPr>
        <w:t xml:space="preserve">implica </w:t>
      </w:r>
      <w:r w:rsidR="00E90187" w:rsidRPr="00633B5D">
        <w:rPr>
          <w:rFonts w:ascii="Arial" w:hAnsi="Arial" w:cs="Arial"/>
          <w:color w:val="000000"/>
          <w:sz w:val="22"/>
          <w:szCs w:val="22"/>
        </w:rPr>
        <w:t xml:space="preserve">que </w:t>
      </w:r>
      <w:r w:rsidR="00E33A2D" w:rsidRPr="00633B5D">
        <w:rPr>
          <w:rFonts w:ascii="Arial" w:hAnsi="Arial" w:cs="Arial"/>
          <w:color w:val="000000"/>
          <w:sz w:val="22"/>
          <w:szCs w:val="22"/>
        </w:rPr>
        <w:t xml:space="preserve">con </w:t>
      </w:r>
      <w:r w:rsidR="00E90187" w:rsidRPr="00633B5D">
        <w:rPr>
          <w:rFonts w:ascii="Arial" w:hAnsi="Arial" w:cs="Arial"/>
          <w:color w:val="000000"/>
          <w:sz w:val="22"/>
          <w:szCs w:val="22"/>
        </w:rPr>
        <w:t xml:space="preserve">una sola transmisión </w:t>
      </w:r>
      <w:r w:rsidR="007357DB" w:rsidRPr="00633B5D">
        <w:rPr>
          <w:rFonts w:ascii="Arial" w:hAnsi="Arial" w:cs="Arial"/>
          <w:color w:val="000000"/>
          <w:sz w:val="22"/>
          <w:szCs w:val="22"/>
        </w:rPr>
        <w:t>se enví</w:t>
      </w:r>
      <w:r w:rsidR="00E90187" w:rsidRPr="00633B5D">
        <w:rPr>
          <w:rFonts w:ascii="Arial" w:hAnsi="Arial" w:cs="Arial"/>
          <w:color w:val="000000"/>
          <w:sz w:val="22"/>
          <w:szCs w:val="22"/>
        </w:rPr>
        <w:t xml:space="preserve">a información del manifiesto y </w:t>
      </w:r>
      <w:r w:rsidR="00E33A2D" w:rsidRPr="00633B5D">
        <w:rPr>
          <w:rFonts w:ascii="Arial" w:hAnsi="Arial" w:cs="Arial"/>
          <w:color w:val="000000"/>
          <w:sz w:val="22"/>
          <w:szCs w:val="22"/>
        </w:rPr>
        <w:t xml:space="preserve">de </w:t>
      </w:r>
      <w:r w:rsidR="00E90187" w:rsidRPr="00633B5D">
        <w:rPr>
          <w:rFonts w:ascii="Arial" w:hAnsi="Arial" w:cs="Arial"/>
          <w:color w:val="000000"/>
          <w:sz w:val="22"/>
          <w:szCs w:val="22"/>
        </w:rPr>
        <w:t xml:space="preserve">las declaraciones simplificadas </w:t>
      </w:r>
      <w:r w:rsidR="0037310C" w:rsidRPr="00633B5D">
        <w:rPr>
          <w:rFonts w:ascii="Arial" w:hAnsi="Arial" w:cs="Arial"/>
          <w:color w:val="000000"/>
          <w:sz w:val="22"/>
          <w:szCs w:val="22"/>
        </w:rPr>
        <w:t>de envío de entrega rápida</w:t>
      </w:r>
      <w:r w:rsidR="00E90187" w:rsidRPr="00633B5D">
        <w:rPr>
          <w:rFonts w:ascii="Arial" w:hAnsi="Arial" w:cs="Arial"/>
          <w:color w:val="000000"/>
          <w:sz w:val="22"/>
          <w:szCs w:val="22"/>
        </w:rPr>
        <w:t>.</w:t>
      </w:r>
      <w:r w:rsidR="00671E20" w:rsidRPr="00633B5D">
        <w:rPr>
          <w:rFonts w:ascii="Arial" w:hAnsi="Arial" w:cs="Arial"/>
          <w:color w:val="000000"/>
          <w:sz w:val="22"/>
          <w:szCs w:val="22"/>
        </w:rPr>
        <w:t xml:space="preserve"> </w:t>
      </w:r>
    </w:p>
    <w:p w14:paraId="38071F58" w14:textId="0238E065" w:rsidR="00424DEE" w:rsidRPr="00633B5D" w:rsidRDefault="00671E20" w:rsidP="00CE7E4C">
      <w:pPr>
        <w:numPr>
          <w:ilvl w:val="1"/>
          <w:numId w:val="21"/>
        </w:numPr>
        <w:ind w:left="1276" w:hanging="567"/>
        <w:jc w:val="both"/>
        <w:rPr>
          <w:rFonts w:ascii="Arial" w:hAnsi="Arial" w:cs="Arial"/>
          <w:color w:val="000000"/>
          <w:sz w:val="22"/>
          <w:szCs w:val="22"/>
        </w:rPr>
      </w:pPr>
      <w:r w:rsidRPr="00633B5D">
        <w:rPr>
          <w:rFonts w:ascii="Arial" w:hAnsi="Arial" w:cs="Arial"/>
          <w:sz w:val="22"/>
          <w:szCs w:val="22"/>
        </w:rPr>
        <w:t>S</w:t>
      </w:r>
      <w:r w:rsidR="00104519" w:rsidRPr="00633B5D">
        <w:rPr>
          <w:rFonts w:ascii="Arial" w:hAnsi="Arial" w:cs="Arial"/>
          <w:sz w:val="22"/>
          <w:szCs w:val="22"/>
        </w:rPr>
        <w:t>in perjuicio de lo anterior, s</w:t>
      </w:r>
      <w:r w:rsidRPr="00633B5D">
        <w:rPr>
          <w:rFonts w:ascii="Arial" w:hAnsi="Arial" w:cs="Arial"/>
          <w:sz w:val="22"/>
          <w:szCs w:val="22"/>
        </w:rPr>
        <w:t xml:space="preserve">e permite </w:t>
      </w:r>
      <w:r w:rsidR="00104519" w:rsidRPr="00633B5D">
        <w:rPr>
          <w:rFonts w:ascii="Arial" w:hAnsi="Arial" w:cs="Arial"/>
          <w:sz w:val="22"/>
          <w:szCs w:val="22"/>
        </w:rPr>
        <w:t xml:space="preserve">además </w:t>
      </w:r>
      <w:r w:rsidRPr="00633B5D">
        <w:rPr>
          <w:rFonts w:ascii="Arial" w:hAnsi="Arial" w:cs="Arial"/>
          <w:sz w:val="22"/>
          <w:szCs w:val="22"/>
        </w:rPr>
        <w:t xml:space="preserve">numerar una </w:t>
      </w:r>
      <w:r w:rsidR="008D426A" w:rsidRPr="00633B5D">
        <w:rPr>
          <w:rFonts w:ascii="Arial" w:hAnsi="Arial" w:cs="Arial"/>
          <w:sz w:val="22"/>
          <w:szCs w:val="22"/>
        </w:rPr>
        <w:t>DSEER</w:t>
      </w:r>
      <w:r w:rsidRPr="00633B5D">
        <w:rPr>
          <w:rFonts w:ascii="Arial" w:hAnsi="Arial" w:cs="Arial"/>
          <w:sz w:val="22"/>
          <w:szCs w:val="22"/>
        </w:rPr>
        <w:t xml:space="preserve"> antes de la transmisión del manifiesto desconsolidado o con posterioridad a este, </w:t>
      </w:r>
      <w:r w:rsidR="00104519" w:rsidRPr="00633B5D">
        <w:rPr>
          <w:rFonts w:ascii="Arial" w:hAnsi="Arial" w:cs="Arial"/>
          <w:sz w:val="22"/>
          <w:szCs w:val="22"/>
        </w:rPr>
        <w:t>en los casos establecidos por la Administración Aduanera.</w:t>
      </w:r>
    </w:p>
    <w:p w14:paraId="2F5ACAED" w14:textId="7215E698" w:rsidR="00E33A2D" w:rsidRPr="00633B5D" w:rsidRDefault="00E33A2D" w:rsidP="00CE7E4C">
      <w:pPr>
        <w:numPr>
          <w:ilvl w:val="1"/>
          <w:numId w:val="21"/>
        </w:numPr>
        <w:ind w:left="1276" w:hanging="567"/>
        <w:jc w:val="both"/>
        <w:rPr>
          <w:rFonts w:ascii="Arial" w:hAnsi="Arial" w:cs="Arial"/>
          <w:color w:val="000000"/>
          <w:sz w:val="22"/>
          <w:szCs w:val="22"/>
        </w:rPr>
      </w:pPr>
      <w:r w:rsidRPr="00633B5D">
        <w:rPr>
          <w:rFonts w:ascii="Arial" w:hAnsi="Arial" w:cs="Arial"/>
          <w:color w:val="000000"/>
          <w:sz w:val="22"/>
          <w:szCs w:val="22"/>
        </w:rPr>
        <w:t xml:space="preserve">Se permite que las empresas del servicio de entrega rápida utilicen la garantía previa </w:t>
      </w:r>
      <w:r w:rsidR="004D48C6" w:rsidRPr="00633B5D">
        <w:rPr>
          <w:rFonts w:ascii="Arial" w:hAnsi="Arial" w:cs="Arial"/>
          <w:color w:val="000000"/>
          <w:sz w:val="22"/>
          <w:szCs w:val="22"/>
        </w:rPr>
        <w:t xml:space="preserve">del artículo 160 de la </w:t>
      </w:r>
      <w:r w:rsidR="00402A6C" w:rsidRPr="00633B5D">
        <w:rPr>
          <w:rFonts w:ascii="Arial" w:hAnsi="Arial" w:cs="Arial"/>
          <w:color w:val="000000"/>
          <w:sz w:val="22"/>
          <w:szCs w:val="22"/>
        </w:rPr>
        <w:t xml:space="preserve">Ley General de Aduanas </w:t>
      </w:r>
      <w:r w:rsidRPr="00633B5D">
        <w:rPr>
          <w:rFonts w:ascii="Arial" w:hAnsi="Arial" w:cs="Arial"/>
          <w:color w:val="000000"/>
          <w:sz w:val="22"/>
          <w:szCs w:val="22"/>
        </w:rPr>
        <w:t xml:space="preserve">para </w:t>
      </w:r>
      <w:r w:rsidR="002F4060" w:rsidRPr="00633B5D">
        <w:rPr>
          <w:rFonts w:ascii="Arial" w:hAnsi="Arial" w:cs="Arial"/>
          <w:color w:val="000000"/>
          <w:sz w:val="22"/>
          <w:szCs w:val="22"/>
        </w:rPr>
        <w:t xml:space="preserve">asegurar el pago de los tributos aduaneros, con el beneficio de un mayor plazo para efectuar </w:t>
      </w:r>
      <w:r w:rsidR="00D04DF3" w:rsidRPr="00633B5D">
        <w:rPr>
          <w:rFonts w:ascii="Arial" w:hAnsi="Arial" w:cs="Arial"/>
          <w:color w:val="000000"/>
          <w:sz w:val="22"/>
          <w:szCs w:val="22"/>
        </w:rPr>
        <w:t>su cancelación,</w:t>
      </w:r>
      <w:r w:rsidR="002F4060" w:rsidRPr="00633B5D">
        <w:rPr>
          <w:rFonts w:ascii="Arial" w:hAnsi="Arial" w:cs="Arial"/>
          <w:color w:val="000000"/>
          <w:sz w:val="22"/>
          <w:szCs w:val="22"/>
        </w:rPr>
        <w:t xml:space="preserve"> de acuerdo con lo previsto en la LGA.</w:t>
      </w:r>
    </w:p>
    <w:p w14:paraId="14CD2DEE" w14:textId="1A1F901C" w:rsidR="004C2769" w:rsidRPr="00633B5D" w:rsidRDefault="004C2769" w:rsidP="00CE7E4C">
      <w:pPr>
        <w:numPr>
          <w:ilvl w:val="1"/>
          <w:numId w:val="21"/>
        </w:numPr>
        <w:ind w:left="1276" w:hanging="567"/>
        <w:jc w:val="both"/>
        <w:rPr>
          <w:rFonts w:ascii="Arial" w:hAnsi="Arial" w:cs="Arial"/>
          <w:color w:val="000000"/>
          <w:sz w:val="22"/>
          <w:szCs w:val="22"/>
        </w:rPr>
      </w:pPr>
      <w:r w:rsidRPr="00633B5D">
        <w:rPr>
          <w:rFonts w:ascii="Arial" w:hAnsi="Arial" w:cs="Arial"/>
          <w:color w:val="000000"/>
          <w:sz w:val="22"/>
          <w:szCs w:val="22"/>
        </w:rPr>
        <w:t>Se elimina la solicitud de traslado para el retiro de los envíos del terminal aéreo</w:t>
      </w:r>
      <w:r w:rsidR="00C33FF3" w:rsidRPr="00633B5D">
        <w:rPr>
          <w:rFonts w:ascii="Arial" w:hAnsi="Arial" w:cs="Arial"/>
          <w:color w:val="000000"/>
          <w:sz w:val="22"/>
          <w:szCs w:val="22"/>
        </w:rPr>
        <w:t>;</w:t>
      </w:r>
      <w:r w:rsidR="004A5C53" w:rsidRPr="00633B5D">
        <w:rPr>
          <w:rFonts w:ascii="Arial" w:hAnsi="Arial" w:cs="Arial"/>
          <w:color w:val="000000"/>
          <w:sz w:val="22"/>
          <w:szCs w:val="22"/>
        </w:rPr>
        <w:t xml:space="preserve"> </w:t>
      </w:r>
      <w:r w:rsidR="002C5057" w:rsidRPr="00633B5D">
        <w:rPr>
          <w:rFonts w:ascii="Arial" w:hAnsi="Arial" w:cs="Arial"/>
          <w:color w:val="000000"/>
          <w:sz w:val="22"/>
          <w:szCs w:val="22"/>
        </w:rPr>
        <w:t>por no encontrarse</w:t>
      </w:r>
      <w:r w:rsidR="004A5C53" w:rsidRPr="00633B5D">
        <w:rPr>
          <w:rFonts w:ascii="Arial" w:hAnsi="Arial" w:cs="Arial"/>
          <w:color w:val="000000"/>
          <w:sz w:val="22"/>
          <w:szCs w:val="22"/>
        </w:rPr>
        <w:t xml:space="preserve"> recogida en el actual procedimiento general de </w:t>
      </w:r>
      <w:r w:rsidR="002C5057" w:rsidRPr="00633B5D">
        <w:rPr>
          <w:rFonts w:ascii="Arial" w:hAnsi="Arial" w:cs="Arial"/>
          <w:color w:val="000000"/>
          <w:sz w:val="22"/>
          <w:szCs w:val="22"/>
        </w:rPr>
        <w:t>“</w:t>
      </w:r>
      <w:r w:rsidR="004A5C53" w:rsidRPr="00633B5D">
        <w:rPr>
          <w:rFonts w:ascii="Arial" w:hAnsi="Arial" w:cs="Arial"/>
          <w:color w:val="000000"/>
          <w:sz w:val="22"/>
          <w:szCs w:val="22"/>
        </w:rPr>
        <w:t>Manifiesto de carga</w:t>
      </w:r>
      <w:r w:rsidR="002C5057" w:rsidRPr="00633B5D">
        <w:rPr>
          <w:rFonts w:ascii="Arial" w:hAnsi="Arial" w:cs="Arial"/>
          <w:color w:val="000000"/>
          <w:sz w:val="22"/>
          <w:szCs w:val="22"/>
        </w:rPr>
        <w:t>” DESPA-PG.09</w:t>
      </w:r>
      <w:r w:rsidRPr="00633B5D">
        <w:rPr>
          <w:rFonts w:ascii="Arial" w:hAnsi="Arial" w:cs="Arial"/>
          <w:color w:val="000000"/>
          <w:sz w:val="22"/>
          <w:szCs w:val="22"/>
        </w:rPr>
        <w:t>.</w:t>
      </w:r>
    </w:p>
    <w:p w14:paraId="63F41BBB" w14:textId="18412255" w:rsidR="004C2769" w:rsidRPr="00633B5D" w:rsidRDefault="004C2769" w:rsidP="00CE7E4C">
      <w:pPr>
        <w:numPr>
          <w:ilvl w:val="1"/>
          <w:numId w:val="21"/>
        </w:numPr>
        <w:ind w:left="1276" w:hanging="567"/>
        <w:jc w:val="both"/>
        <w:rPr>
          <w:rFonts w:ascii="Arial" w:hAnsi="Arial" w:cs="Arial"/>
          <w:color w:val="000000"/>
          <w:sz w:val="22"/>
          <w:szCs w:val="22"/>
        </w:rPr>
      </w:pPr>
      <w:r w:rsidRPr="00633B5D">
        <w:rPr>
          <w:rFonts w:ascii="Arial" w:hAnsi="Arial" w:cs="Arial"/>
          <w:color w:val="000000"/>
          <w:sz w:val="22"/>
          <w:szCs w:val="22"/>
        </w:rPr>
        <w:t xml:space="preserve">Se incorpora la obligación </w:t>
      </w:r>
      <w:r w:rsidR="005C5BC7" w:rsidRPr="00633B5D">
        <w:rPr>
          <w:rFonts w:ascii="Arial" w:hAnsi="Arial" w:cs="Arial"/>
          <w:color w:val="000000"/>
          <w:sz w:val="22"/>
          <w:szCs w:val="22"/>
        </w:rPr>
        <w:t xml:space="preserve">para la empresa de servicio de entrega rápida </w:t>
      </w:r>
      <w:r w:rsidRPr="00633B5D">
        <w:rPr>
          <w:rFonts w:ascii="Arial" w:hAnsi="Arial" w:cs="Arial"/>
          <w:color w:val="000000"/>
          <w:sz w:val="22"/>
          <w:szCs w:val="22"/>
        </w:rPr>
        <w:t xml:space="preserve">de llevar un registro </w:t>
      </w:r>
      <w:r w:rsidR="005C5BC7" w:rsidRPr="00633B5D">
        <w:rPr>
          <w:rFonts w:ascii="Arial" w:hAnsi="Arial" w:cs="Arial"/>
          <w:color w:val="000000"/>
          <w:sz w:val="22"/>
          <w:szCs w:val="22"/>
        </w:rPr>
        <w:t xml:space="preserve">detallado </w:t>
      </w:r>
      <w:r w:rsidRPr="00633B5D">
        <w:rPr>
          <w:rFonts w:ascii="Arial" w:hAnsi="Arial" w:cs="Arial"/>
          <w:color w:val="000000"/>
          <w:sz w:val="22"/>
          <w:szCs w:val="22"/>
        </w:rPr>
        <w:t xml:space="preserve">de </w:t>
      </w:r>
      <w:r w:rsidR="005C5BC7" w:rsidRPr="00633B5D">
        <w:rPr>
          <w:rFonts w:ascii="Arial" w:hAnsi="Arial" w:cs="Arial"/>
          <w:color w:val="000000"/>
          <w:sz w:val="22"/>
          <w:szCs w:val="22"/>
        </w:rPr>
        <w:t xml:space="preserve">la </w:t>
      </w:r>
      <w:r w:rsidRPr="00633B5D">
        <w:rPr>
          <w:rFonts w:ascii="Arial" w:hAnsi="Arial" w:cs="Arial"/>
          <w:color w:val="000000"/>
          <w:sz w:val="22"/>
          <w:szCs w:val="22"/>
        </w:rPr>
        <w:t xml:space="preserve">entrega de </w:t>
      </w:r>
      <w:r w:rsidR="005C5BC7" w:rsidRPr="00633B5D">
        <w:rPr>
          <w:rFonts w:ascii="Arial" w:hAnsi="Arial" w:cs="Arial"/>
          <w:color w:val="000000"/>
          <w:sz w:val="22"/>
          <w:szCs w:val="22"/>
        </w:rPr>
        <w:t xml:space="preserve">los </w:t>
      </w:r>
      <w:r w:rsidRPr="00633B5D">
        <w:rPr>
          <w:rFonts w:ascii="Arial" w:hAnsi="Arial" w:cs="Arial"/>
          <w:color w:val="000000"/>
          <w:sz w:val="22"/>
          <w:szCs w:val="22"/>
        </w:rPr>
        <w:t xml:space="preserve">envíos a los destinatarios, </w:t>
      </w:r>
      <w:r w:rsidR="005C5BC7" w:rsidRPr="00633B5D">
        <w:rPr>
          <w:rFonts w:ascii="Arial" w:hAnsi="Arial" w:cs="Arial"/>
          <w:color w:val="000000"/>
          <w:sz w:val="22"/>
          <w:szCs w:val="22"/>
        </w:rPr>
        <w:t>e</w:t>
      </w:r>
      <w:r w:rsidRPr="00633B5D">
        <w:rPr>
          <w:rFonts w:ascii="Arial" w:hAnsi="Arial" w:cs="Arial"/>
          <w:color w:val="000000"/>
          <w:sz w:val="22"/>
          <w:szCs w:val="22"/>
        </w:rPr>
        <w:t>l</w:t>
      </w:r>
      <w:r w:rsidR="005C5BC7" w:rsidRPr="00633B5D">
        <w:rPr>
          <w:rFonts w:ascii="Arial" w:hAnsi="Arial" w:cs="Arial"/>
          <w:color w:val="000000"/>
          <w:sz w:val="22"/>
          <w:szCs w:val="22"/>
        </w:rPr>
        <w:t xml:space="preserve"> que debe estar permanentemente </w:t>
      </w:r>
      <w:r w:rsidRPr="00633B5D">
        <w:rPr>
          <w:rFonts w:ascii="Arial" w:hAnsi="Arial" w:cs="Arial"/>
          <w:color w:val="000000"/>
          <w:sz w:val="22"/>
          <w:szCs w:val="22"/>
        </w:rPr>
        <w:t>a disposición de la administración aduanera.</w:t>
      </w:r>
    </w:p>
    <w:p w14:paraId="630BC436" w14:textId="483BECDF" w:rsidR="00AB5E73" w:rsidRPr="000F78F1" w:rsidRDefault="00AB5E73" w:rsidP="00CE7E4C">
      <w:pPr>
        <w:numPr>
          <w:ilvl w:val="1"/>
          <w:numId w:val="21"/>
        </w:numPr>
        <w:ind w:left="1276" w:hanging="567"/>
        <w:jc w:val="both"/>
        <w:rPr>
          <w:rFonts w:ascii="Arial" w:hAnsi="Arial" w:cs="Arial"/>
          <w:color w:val="000000"/>
          <w:sz w:val="22"/>
          <w:szCs w:val="22"/>
        </w:rPr>
      </w:pPr>
      <w:r w:rsidRPr="00633B5D">
        <w:rPr>
          <w:rFonts w:ascii="Arial" w:hAnsi="Arial" w:cs="Arial"/>
          <w:color w:val="000000"/>
          <w:sz w:val="22"/>
          <w:szCs w:val="22"/>
        </w:rPr>
        <w:t xml:space="preserve">En el proceso de reexpedición </w:t>
      </w:r>
      <w:r w:rsidR="005C5BC7" w:rsidRPr="00633B5D">
        <w:rPr>
          <w:rFonts w:ascii="Arial" w:hAnsi="Arial" w:cs="Arial"/>
          <w:color w:val="000000"/>
          <w:sz w:val="22"/>
          <w:szCs w:val="22"/>
        </w:rPr>
        <w:t xml:space="preserve">o </w:t>
      </w:r>
      <w:r w:rsidRPr="00633B5D">
        <w:rPr>
          <w:rFonts w:ascii="Arial" w:hAnsi="Arial" w:cs="Arial"/>
          <w:color w:val="000000"/>
          <w:sz w:val="22"/>
          <w:szCs w:val="22"/>
        </w:rPr>
        <w:t xml:space="preserve">devolución </w:t>
      </w:r>
      <w:r w:rsidR="005C5BC7" w:rsidRPr="00633B5D">
        <w:rPr>
          <w:rFonts w:ascii="Arial" w:hAnsi="Arial" w:cs="Arial"/>
          <w:color w:val="000000"/>
          <w:sz w:val="22"/>
          <w:szCs w:val="22"/>
        </w:rPr>
        <w:t xml:space="preserve">de los envíos de entrega rápida, </w:t>
      </w:r>
      <w:r w:rsidRPr="00633B5D">
        <w:rPr>
          <w:rFonts w:ascii="Arial" w:hAnsi="Arial" w:cs="Arial"/>
          <w:color w:val="000000"/>
          <w:sz w:val="22"/>
          <w:szCs w:val="22"/>
        </w:rPr>
        <w:t xml:space="preserve">se elimina la </w:t>
      </w:r>
      <w:r w:rsidR="005C5BC7" w:rsidRPr="00633B5D">
        <w:rPr>
          <w:rFonts w:ascii="Arial" w:hAnsi="Arial" w:cs="Arial"/>
          <w:color w:val="000000"/>
          <w:sz w:val="22"/>
          <w:szCs w:val="22"/>
        </w:rPr>
        <w:t xml:space="preserve">necesidad de la </w:t>
      </w:r>
      <w:r w:rsidRPr="000F78F1">
        <w:rPr>
          <w:rFonts w:ascii="Arial" w:hAnsi="Arial" w:cs="Arial"/>
          <w:color w:val="000000"/>
          <w:sz w:val="22"/>
          <w:szCs w:val="22"/>
        </w:rPr>
        <w:t xml:space="preserve">presentación física de </w:t>
      </w:r>
      <w:r w:rsidR="005C5BC7" w:rsidRPr="000F78F1">
        <w:rPr>
          <w:rFonts w:ascii="Arial" w:hAnsi="Arial" w:cs="Arial"/>
          <w:color w:val="000000"/>
          <w:sz w:val="22"/>
          <w:szCs w:val="22"/>
        </w:rPr>
        <w:t xml:space="preserve">las solicitudes y de los </w:t>
      </w:r>
      <w:r w:rsidRPr="000F78F1">
        <w:rPr>
          <w:rFonts w:ascii="Arial" w:hAnsi="Arial" w:cs="Arial"/>
          <w:color w:val="000000"/>
          <w:sz w:val="22"/>
          <w:szCs w:val="22"/>
        </w:rPr>
        <w:t xml:space="preserve">documentos </w:t>
      </w:r>
      <w:r w:rsidR="005C5BC7" w:rsidRPr="000F78F1">
        <w:rPr>
          <w:rFonts w:ascii="Arial" w:hAnsi="Arial" w:cs="Arial"/>
          <w:color w:val="000000"/>
          <w:sz w:val="22"/>
          <w:szCs w:val="22"/>
        </w:rPr>
        <w:t xml:space="preserve">que las sustentan, lo que se sustituye por su </w:t>
      </w:r>
      <w:r w:rsidR="00057AEE" w:rsidRPr="000F78F1">
        <w:rPr>
          <w:rFonts w:ascii="Arial" w:hAnsi="Arial" w:cs="Arial"/>
          <w:color w:val="000000"/>
          <w:sz w:val="22"/>
          <w:szCs w:val="22"/>
        </w:rPr>
        <w:t>digitalización.</w:t>
      </w:r>
    </w:p>
    <w:p w14:paraId="47940328" w14:textId="035C21A1" w:rsidR="002C5057" w:rsidRPr="000F78F1" w:rsidRDefault="002C5057" w:rsidP="00CE7E4C">
      <w:pPr>
        <w:numPr>
          <w:ilvl w:val="1"/>
          <w:numId w:val="21"/>
        </w:numPr>
        <w:ind w:left="1276" w:hanging="567"/>
        <w:jc w:val="both"/>
        <w:rPr>
          <w:rFonts w:ascii="Arial" w:hAnsi="Arial" w:cs="Arial"/>
          <w:color w:val="000000"/>
          <w:sz w:val="22"/>
          <w:szCs w:val="22"/>
        </w:rPr>
      </w:pPr>
      <w:r w:rsidRPr="000F78F1">
        <w:rPr>
          <w:rFonts w:ascii="Arial" w:hAnsi="Arial" w:cs="Arial"/>
          <w:color w:val="000000"/>
          <w:sz w:val="22"/>
          <w:szCs w:val="22"/>
        </w:rPr>
        <w:lastRenderedPageBreak/>
        <w:t>Se incorpora el uso de la MPV – SUNAT para la presentación de</w:t>
      </w:r>
      <w:r w:rsidR="008D426A" w:rsidRPr="000F78F1">
        <w:rPr>
          <w:rFonts w:ascii="Arial" w:hAnsi="Arial" w:cs="Arial"/>
          <w:color w:val="000000"/>
          <w:sz w:val="22"/>
          <w:szCs w:val="22"/>
        </w:rPr>
        <w:t xml:space="preserve"> las siguientes solicitudes e información</w:t>
      </w:r>
      <w:r w:rsidRPr="000F78F1">
        <w:rPr>
          <w:rFonts w:ascii="Arial" w:hAnsi="Arial" w:cs="Arial"/>
          <w:color w:val="000000"/>
          <w:sz w:val="22"/>
          <w:szCs w:val="22"/>
        </w:rPr>
        <w:t>:</w:t>
      </w:r>
    </w:p>
    <w:p w14:paraId="6F71082C" w14:textId="2F448C16" w:rsidR="002C5057" w:rsidRPr="00FB4C91" w:rsidRDefault="008D426A" w:rsidP="002C5057">
      <w:pPr>
        <w:pStyle w:val="Prrafodelista"/>
        <w:numPr>
          <w:ilvl w:val="0"/>
          <w:numId w:val="42"/>
        </w:numPr>
        <w:ind w:left="1560" w:hanging="284"/>
        <w:jc w:val="both"/>
        <w:rPr>
          <w:rFonts w:ascii="Arial" w:hAnsi="Arial" w:cs="Arial"/>
          <w:color w:val="000000"/>
          <w:sz w:val="22"/>
          <w:szCs w:val="22"/>
        </w:rPr>
      </w:pPr>
      <w:r w:rsidRPr="000F78F1">
        <w:rPr>
          <w:rFonts w:ascii="Arial" w:hAnsi="Arial" w:cs="Arial"/>
          <w:color w:val="000000"/>
          <w:sz w:val="22"/>
          <w:szCs w:val="22"/>
        </w:rPr>
        <w:t>Solicitud de</w:t>
      </w:r>
      <w:r w:rsidR="002C5057" w:rsidRPr="000F78F1">
        <w:rPr>
          <w:rFonts w:ascii="Arial" w:hAnsi="Arial" w:cs="Arial"/>
          <w:color w:val="000000"/>
          <w:sz w:val="22"/>
          <w:szCs w:val="22"/>
        </w:rPr>
        <w:t xml:space="preserve"> examen físico de las </w:t>
      </w:r>
      <w:r w:rsidR="002C5057" w:rsidRPr="00FB4C91">
        <w:rPr>
          <w:rFonts w:ascii="Arial" w:hAnsi="Arial" w:cs="Arial"/>
          <w:color w:val="000000"/>
          <w:sz w:val="22"/>
          <w:szCs w:val="22"/>
        </w:rPr>
        <w:t xml:space="preserve">mercancías </w:t>
      </w:r>
      <w:r w:rsidR="002C5057" w:rsidRPr="00FB4C91">
        <w:rPr>
          <w:rFonts w:ascii="Arial" w:hAnsi="Arial" w:cs="Arial"/>
          <w:sz w:val="22"/>
          <w:szCs w:val="22"/>
        </w:rPr>
        <w:t>amparadas en una DSEER seleccionada a canal verde con levante.</w:t>
      </w:r>
    </w:p>
    <w:p w14:paraId="18C7580C" w14:textId="4D7A94FB" w:rsidR="002C5057" w:rsidRPr="00FB4C91" w:rsidRDefault="008D426A" w:rsidP="002C5057">
      <w:pPr>
        <w:pStyle w:val="Prrafodelista"/>
        <w:numPr>
          <w:ilvl w:val="0"/>
          <w:numId w:val="42"/>
        </w:numPr>
        <w:ind w:left="1560" w:hanging="284"/>
        <w:jc w:val="both"/>
        <w:rPr>
          <w:rFonts w:ascii="Arial" w:hAnsi="Arial" w:cs="Arial"/>
          <w:color w:val="000000"/>
          <w:sz w:val="22"/>
          <w:szCs w:val="22"/>
        </w:rPr>
      </w:pPr>
      <w:r w:rsidRPr="00FB4C91">
        <w:rPr>
          <w:rFonts w:ascii="Arial" w:hAnsi="Arial" w:cs="Arial"/>
          <w:sz w:val="22"/>
          <w:szCs w:val="22"/>
        </w:rPr>
        <w:t>Solicitud de la</w:t>
      </w:r>
      <w:r w:rsidR="002C5057" w:rsidRPr="00FB4C91">
        <w:rPr>
          <w:rFonts w:ascii="Arial" w:hAnsi="Arial" w:cs="Arial"/>
          <w:sz w:val="22"/>
          <w:szCs w:val="22"/>
        </w:rPr>
        <w:t xml:space="preserve"> rectificación de la DSEER.</w:t>
      </w:r>
    </w:p>
    <w:p w14:paraId="3DFAF90F" w14:textId="1116023C" w:rsidR="002C5057" w:rsidRPr="00FB4C91" w:rsidRDefault="008D426A" w:rsidP="002C5057">
      <w:pPr>
        <w:pStyle w:val="Prrafodelista"/>
        <w:numPr>
          <w:ilvl w:val="0"/>
          <w:numId w:val="42"/>
        </w:numPr>
        <w:ind w:left="1560" w:hanging="284"/>
        <w:jc w:val="both"/>
        <w:rPr>
          <w:rFonts w:ascii="Arial" w:hAnsi="Arial" w:cs="Arial"/>
          <w:color w:val="000000"/>
          <w:sz w:val="22"/>
          <w:szCs w:val="22"/>
        </w:rPr>
      </w:pPr>
      <w:r w:rsidRPr="00FB4C91">
        <w:rPr>
          <w:rFonts w:ascii="Arial" w:hAnsi="Arial" w:cs="Arial"/>
          <w:sz w:val="22"/>
          <w:szCs w:val="22"/>
        </w:rPr>
        <w:t>Solicitud de</w:t>
      </w:r>
      <w:r w:rsidR="002C5057" w:rsidRPr="00FB4C91">
        <w:rPr>
          <w:rFonts w:ascii="Arial" w:hAnsi="Arial" w:cs="Arial"/>
          <w:sz w:val="22"/>
          <w:szCs w:val="22"/>
        </w:rPr>
        <w:t xml:space="preserve"> </w:t>
      </w:r>
      <w:proofErr w:type="spellStart"/>
      <w:r w:rsidR="002C5057" w:rsidRPr="00FB4C91">
        <w:rPr>
          <w:rFonts w:ascii="Arial" w:hAnsi="Arial" w:cs="Arial"/>
          <w:sz w:val="22"/>
          <w:szCs w:val="22"/>
        </w:rPr>
        <w:t>legajamiento</w:t>
      </w:r>
      <w:proofErr w:type="spellEnd"/>
      <w:r w:rsidR="002C5057" w:rsidRPr="00FB4C91">
        <w:rPr>
          <w:rFonts w:ascii="Arial" w:hAnsi="Arial" w:cs="Arial"/>
          <w:sz w:val="22"/>
          <w:szCs w:val="22"/>
        </w:rPr>
        <w:t xml:space="preserve"> de la DSEER asignada a canal rojo sin diligencia de reconocimiento físico</w:t>
      </w:r>
      <w:r w:rsidR="002C5057" w:rsidRPr="00FB4C91">
        <w:rPr>
          <w:rFonts w:ascii="Arial" w:hAnsi="Arial" w:cs="Arial"/>
          <w:color w:val="000000"/>
          <w:sz w:val="22"/>
          <w:szCs w:val="22"/>
        </w:rPr>
        <w:t>.</w:t>
      </w:r>
    </w:p>
    <w:p w14:paraId="655478E0" w14:textId="27343AAD" w:rsidR="002C5057" w:rsidRPr="00FB4C91" w:rsidRDefault="008D426A" w:rsidP="002C5057">
      <w:pPr>
        <w:pStyle w:val="Prrafodelista"/>
        <w:numPr>
          <w:ilvl w:val="0"/>
          <w:numId w:val="42"/>
        </w:numPr>
        <w:ind w:left="1560" w:hanging="284"/>
        <w:jc w:val="both"/>
        <w:rPr>
          <w:rFonts w:ascii="Arial" w:hAnsi="Arial" w:cs="Arial"/>
          <w:color w:val="000000"/>
          <w:sz w:val="22"/>
          <w:szCs w:val="22"/>
        </w:rPr>
      </w:pPr>
      <w:r w:rsidRPr="00FB4C91">
        <w:rPr>
          <w:rFonts w:ascii="Arial" w:hAnsi="Arial" w:cs="Arial"/>
          <w:sz w:val="22"/>
          <w:szCs w:val="22"/>
        </w:rPr>
        <w:t>L</w:t>
      </w:r>
      <w:r w:rsidR="002C5057" w:rsidRPr="00FB4C91">
        <w:rPr>
          <w:rFonts w:ascii="Arial" w:hAnsi="Arial" w:cs="Arial"/>
          <w:sz w:val="22"/>
          <w:szCs w:val="22"/>
        </w:rPr>
        <w:t>a relación de los envíos numerados con solicitud de reexpedición/ devolución</w:t>
      </w:r>
      <w:r w:rsidRPr="00FB4C91">
        <w:rPr>
          <w:rFonts w:ascii="Arial" w:hAnsi="Arial" w:cs="Arial"/>
          <w:sz w:val="22"/>
          <w:szCs w:val="22"/>
        </w:rPr>
        <w:t>.</w:t>
      </w:r>
    </w:p>
    <w:p w14:paraId="719CF1AA" w14:textId="4507273B" w:rsidR="002C5057" w:rsidRPr="00FB4C91" w:rsidRDefault="008D426A" w:rsidP="002C5057">
      <w:pPr>
        <w:pStyle w:val="Prrafodelista"/>
        <w:numPr>
          <w:ilvl w:val="0"/>
          <w:numId w:val="42"/>
        </w:numPr>
        <w:ind w:left="1560" w:hanging="284"/>
        <w:jc w:val="both"/>
        <w:rPr>
          <w:rFonts w:ascii="Arial" w:hAnsi="Arial" w:cs="Arial"/>
          <w:color w:val="000000"/>
          <w:sz w:val="22"/>
          <w:szCs w:val="22"/>
        </w:rPr>
      </w:pPr>
      <w:r w:rsidRPr="00FB4C91">
        <w:rPr>
          <w:rFonts w:ascii="Arial" w:hAnsi="Arial" w:cs="Arial"/>
          <w:sz w:val="22"/>
          <w:szCs w:val="22"/>
        </w:rPr>
        <w:t>L</w:t>
      </w:r>
      <w:r w:rsidR="002C5057" w:rsidRPr="00FB4C91">
        <w:rPr>
          <w:rFonts w:ascii="Arial" w:hAnsi="Arial" w:cs="Arial"/>
          <w:sz w:val="22"/>
          <w:szCs w:val="22"/>
        </w:rPr>
        <w:t>a relación de las solicitudes de reexpedición/devolución embarcadas</w:t>
      </w:r>
      <w:r w:rsidRPr="00FB4C91">
        <w:rPr>
          <w:rFonts w:ascii="Arial" w:hAnsi="Arial" w:cs="Arial"/>
          <w:sz w:val="22"/>
          <w:szCs w:val="22"/>
        </w:rPr>
        <w:t>.</w:t>
      </w:r>
    </w:p>
    <w:p w14:paraId="3AA2B807" w14:textId="4DDE81A5" w:rsidR="002C5057" w:rsidRPr="00FB4C91" w:rsidRDefault="008D426A" w:rsidP="002C5057">
      <w:pPr>
        <w:pStyle w:val="Prrafodelista"/>
        <w:numPr>
          <w:ilvl w:val="0"/>
          <w:numId w:val="42"/>
        </w:numPr>
        <w:ind w:left="1560" w:hanging="284"/>
        <w:jc w:val="both"/>
        <w:rPr>
          <w:rFonts w:ascii="Arial" w:hAnsi="Arial" w:cs="Arial"/>
          <w:color w:val="000000"/>
          <w:sz w:val="22"/>
          <w:szCs w:val="22"/>
        </w:rPr>
      </w:pPr>
      <w:r w:rsidRPr="00FB4C91">
        <w:rPr>
          <w:rFonts w:ascii="Arial" w:hAnsi="Arial" w:cs="Arial"/>
          <w:color w:val="000000"/>
          <w:sz w:val="22"/>
          <w:szCs w:val="22"/>
        </w:rPr>
        <w:t>L</w:t>
      </w:r>
      <w:r w:rsidR="002C5057" w:rsidRPr="00FB4C91">
        <w:rPr>
          <w:rFonts w:ascii="Arial" w:hAnsi="Arial" w:cs="Arial"/>
          <w:color w:val="000000"/>
          <w:sz w:val="22"/>
          <w:szCs w:val="22"/>
        </w:rPr>
        <w:t xml:space="preserve">as </w:t>
      </w:r>
      <w:r w:rsidR="002C5057" w:rsidRPr="00FB4C91">
        <w:rPr>
          <w:rFonts w:ascii="Arial" w:hAnsi="Arial" w:cs="Arial"/>
          <w:sz w:val="22"/>
          <w:szCs w:val="22"/>
        </w:rPr>
        <w:t>solicitudes de reexpedición/devolución que no hayan sido embarcadas en el plazo autorizado por la Administración Aduanera</w:t>
      </w:r>
      <w:r w:rsidRPr="00FB4C91">
        <w:rPr>
          <w:rFonts w:ascii="Arial" w:hAnsi="Arial" w:cs="Arial"/>
          <w:sz w:val="22"/>
          <w:szCs w:val="22"/>
        </w:rPr>
        <w:t>.</w:t>
      </w:r>
    </w:p>
    <w:p w14:paraId="55732D53" w14:textId="01D8109C" w:rsidR="00466D5B" w:rsidRPr="00633B5D" w:rsidRDefault="003A369F" w:rsidP="00B9078D">
      <w:pPr>
        <w:numPr>
          <w:ilvl w:val="1"/>
          <w:numId w:val="21"/>
        </w:numPr>
        <w:ind w:left="1276" w:hanging="567"/>
        <w:jc w:val="both"/>
        <w:rPr>
          <w:rFonts w:ascii="Arial" w:hAnsi="Arial" w:cs="Arial"/>
          <w:color w:val="000000"/>
          <w:sz w:val="22"/>
          <w:szCs w:val="22"/>
        </w:rPr>
      </w:pPr>
      <w:r w:rsidRPr="00FB4C91">
        <w:rPr>
          <w:rFonts w:ascii="Arial" w:hAnsi="Arial" w:cs="Arial"/>
          <w:color w:val="201F1E"/>
          <w:sz w:val="22"/>
          <w:szCs w:val="22"/>
          <w:bdr w:val="none" w:sz="0" w:space="0" w:color="auto" w:frame="1"/>
          <w:shd w:val="clear" w:color="auto" w:fill="FFFFFF"/>
        </w:rPr>
        <w:t>Se a</w:t>
      </w:r>
      <w:r w:rsidR="00466D5B" w:rsidRPr="00FB4C91">
        <w:rPr>
          <w:rFonts w:ascii="Arial" w:hAnsi="Arial" w:cs="Arial"/>
          <w:color w:val="201F1E"/>
          <w:sz w:val="22"/>
          <w:szCs w:val="22"/>
          <w:bdr w:val="none" w:sz="0" w:space="0" w:color="auto" w:frame="1"/>
          <w:shd w:val="clear" w:color="auto" w:fill="FFFFFF"/>
        </w:rPr>
        <w:t>ctualiza las denominaciones de diversas dependencias de acuerdo</w:t>
      </w:r>
      <w:r w:rsidR="00466D5B" w:rsidRPr="00633B5D">
        <w:rPr>
          <w:rFonts w:ascii="Arial" w:hAnsi="Arial" w:cs="Arial"/>
          <w:color w:val="201F1E"/>
          <w:sz w:val="22"/>
          <w:szCs w:val="22"/>
          <w:bdr w:val="none" w:sz="0" w:space="0" w:color="auto" w:frame="1"/>
          <w:shd w:val="clear" w:color="auto" w:fill="FFFFFF"/>
        </w:rPr>
        <w:t xml:space="preserve"> con el Reglamento de Organización y Funciones de la SUNAT, aprobado por Resolución de Superintendencia </w:t>
      </w:r>
      <w:proofErr w:type="spellStart"/>
      <w:r w:rsidR="00466D5B" w:rsidRPr="00633B5D">
        <w:rPr>
          <w:rFonts w:ascii="Arial" w:hAnsi="Arial" w:cs="Arial"/>
          <w:color w:val="201F1E"/>
          <w:sz w:val="22"/>
          <w:szCs w:val="22"/>
          <w:bdr w:val="none" w:sz="0" w:space="0" w:color="auto" w:frame="1"/>
          <w:shd w:val="clear" w:color="auto" w:fill="FFFFFF"/>
        </w:rPr>
        <w:t>Nº</w:t>
      </w:r>
      <w:proofErr w:type="spellEnd"/>
      <w:r w:rsidR="00466D5B" w:rsidRPr="00633B5D">
        <w:rPr>
          <w:rFonts w:ascii="Arial" w:hAnsi="Arial" w:cs="Arial"/>
          <w:color w:val="201F1E"/>
          <w:sz w:val="22"/>
          <w:szCs w:val="22"/>
          <w:bdr w:val="none" w:sz="0" w:space="0" w:color="auto" w:frame="1"/>
          <w:shd w:val="clear" w:color="auto" w:fill="FFFFFF"/>
        </w:rPr>
        <w:t xml:space="preserve"> 122-2014/SUNAT y modificatorias; así como las disposiciones y codificaciones de procedimientos que fueron modificadas y que son de aplicación para el procedimiento DESPA-PG.28.</w:t>
      </w:r>
    </w:p>
    <w:p w14:paraId="3E9E9D99" w14:textId="27D12310" w:rsidR="00EF4F0E" w:rsidRPr="00633B5D" w:rsidRDefault="00EF4F0E" w:rsidP="00EF4F0E">
      <w:pPr>
        <w:ind w:left="1134"/>
        <w:jc w:val="both"/>
        <w:rPr>
          <w:rFonts w:ascii="Arial" w:hAnsi="Arial" w:cs="Arial"/>
          <w:color w:val="000000"/>
          <w:sz w:val="22"/>
          <w:szCs w:val="22"/>
        </w:rPr>
      </w:pPr>
    </w:p>
    <w:p w14:paraId="6610C541" w14:textId="77777777" w:rsidR="00875D15" w:rsidRPr="00633B5D" w:rsidRDefault="00875D15" w:rsidP="00352A5C">
      <w:pPr>
        <w:numPr>
          <w:ilvl w:val="0"/>
          <w:numId w:val="1"/>
        </w:numPr>
        <w:autoSpaceDE w:val="0"/>
        <w:autoSpaceDN w:val="0"/>
        <w:adjustRightInd w:val="0"/>
        <w:ind w:left="426" w:hanging="284"/>
        <w:jc w:val="both"/>
        <w:rPr>
          <w:rFonts w:ascii="Arial" w:hAnsi="Arial" w:cs="Arial"/>
          <w:b/>
          <w:sz w:val="22"/>
          <w:szCs w:val="22"/>
        </w:rPr>
      </w:pPr>
      <w:r w:rsidRPr="00633B5D">
        <w:rPr>
          <w:rFonts w:ascii="Arial" w:hAnsi="Arial" w:cs="Arial"/>
          <w:b/>
          <w:sz w:val="22"/>
          <w:szCs w:val="22"/>
        </w:rPr>
        <w:t>ANÁLISIS COSTO BENEFICIO</w:t>
      </w:r>
    </w:p>
    <w:p w14:paraId="2C6C442D" w14:textId="77777777" w:rsidR="00875D15" w:rsidRPr="00633B5D" w:rsidRDefault="00875D15" w:rsidP="000F68A3">
      <w:pPr>
        <w:ind w:left="426"/>
        <w:jc w:val="both"/>
        <w:rPr>
          <w:rFonts w:ascii="Arial" w:hAnsi="Arial" w:cs="Arial"/>
          <w:sz w:val="22"/>
          <w:szCs w:val="22"/>
          <w:lang w:val="es-PE"/>
        </w:rPr>
      </w:pPr>
    </w:p>
    <w:p w14:paraId="50804BF6" w14:textId="4E120563" w:rsidR="003A3DEB" w:rsidRPr="00633B5D" w:rsidRDefault="003A3DEB" w:rsidP="000F68A3">
      <w:pPr>
        <w:ind w:left="426"/>
        <w:jc w:val="both"/>
        <w:rPr>
          <w:rFonts w:ascii="Arial" w:hAnsi="Arial" w:cs="Arial"/>
          <w:sz w:val="22"/>
          <w:szCs w:val="22"/>
        </w:rPr>
      </w:pPr>
      <w:r w:rsidRPr="00633B5D">
        <w:rPr>
          <w:rFonts w:ascii="Arial" w:hAnsi="Arial" w:cs="Arial"/>
          <w:sz w:val="22"/>
          <w:szCs w:val="22"/>
          <w:lang w:val="es-PE"/>
        </w:rPr>
        <w:t xml:space="preserve">La propuesta no compromete recursos adicionales para la Administración Aduanera </w:t>
      </w:r>
      <w:r w:rsidR="00F310D7" w:rsidRPr="00633B5D">
        <w:rPr>
          <w:rFonts w:ascii="Arial" w:hAnsi="Arial" w:cs="Arial"/>
          <w:sz w:val="22"/>
          <w:szCs w:val="22"/>
          <w:lang w:val="es-PE"/>
        </w:rPr>
        <w:t>ni</w:t>
      </w:r>
      <w:r w:rsidRPr="00633B5D">
        <w:rPr>
          <w:rFonts w:ascii="Arial" w:hAnsi="Arial" w:cs="Arial"/>
          <w:sz w:val="22"/>
          <w:szCs w:val="22"/>
          <w:lang w:val="es-PE"/>
        </w:rPr>
        <w:t xml:space="preserve"> para el usuario; </w:t>
      </w:r>
      <w:r w:rsidRPr="00633B5D">
        <w:rPr>
          <w:rFonts w:ascii="Arial" w:hAnsi="Arial" w:cs="Arial"/>
          <w:sz w:val="22"/>
          <w:szCs w:val="22"/>
        </w:rPr>
        <w:t>por el contrario, otorga a las intendencias de aduana de la República una herramienta para optimizar el proceso de salida de mercancías y</w:t>
      </w:r>
      <w:r w:rsidR="00BC66E5" w:rsidRPr="00633B5D">
        <w:rPr>
          <w:rFonts w:ascii="Arial" w:hAnsi="Arial" w:cs="Arial"/>
          <w:sz w:val="22"/>
          <w:szCs w:val="22"/>
        </w:rPr>
        <w:t>,</w:t>
      </w:r>
      <w:r w:rsidRPr="00633B5D">
        <w:rPr>
          <w:rFonts w:ascii="Arial" w:hAnsi="Arial" w:cs="Arial"/>
          <w:sz w:val="22"/>
          <w:szCs w:val="22"/>
        </w:rPr>
        <w:t xml:space="preserve"> por consiguiente, contribuye con la reducción de los tiempos</w:t>
      </w:r>
      <w:r w:rsidR="00F310D7" w:rsidRPr="00633B5D">
        <w:rPr>
          <w:rFonts w:ascii="Arial" w:hAnsi="Arial" w:cs="Arial"/>
          <w:sz w:val="22"/>
          <w:szCs w:val="22"/>
        </w:rPr>
        <w:t xml:space="preserve"> y costos</w:t>
      </w:r>
      <w:r w:rsidRPr="00633B5D">
        <w:rPr>
          <w:rFonts w:ascii="Arial" w:hAnsi="Arial" w:cs="Arial"/>
          <w:sz w:val="22"/>
          <w:szCs w:val="22"/>
        </w:rPr>
        <w:t xml:space="preserve"> de los trámites aduaneros.</w:t>
      </w:r>
    </w:p>
    <w:p w14:paraId="64EEFF7F" w14:textId="77777777" w:rsidR="003A3DEB" w:rsidRPr="00633B5D" w:rsidRDefault="003A3DEB" w:rsidP="000F68A3">
      <w:pPr>
        <w:ind w:left="426"/>
        <w:jc w:val="both"/>
        <w:rPr>
          <w:rFonts w:ascii="Arial" w:hAnsi="Arial" w:cs="Arial"/>
          <w:sz w:val="22"/>
          <w:szCs w:val="22"/>
          <w:lang w:val="es-PE"/>
        </w:rPr>
      </w:pPr>
    </w:p>
    <w:p w14:paraId="3FCC90E4" w14:textId="77777777" w:rsidR="0089250F" w:rsidRPr="00633B5D" w:rsidRDefault="0089250F" w:rsidP="00352A5C">
      <w:pPr>
        <w:numPr>
          <w:ilvl w:val="0"/>
          <w:numId w:val="1"/>
        </w:numPr>
        <w:autoSpaceDE w:val="0"/>
        <w:autoSpaceDN w:val="0"/>
        <w:adjustRightInd w:val="0"/>
        <w:ind w:left="426" w:hanging="284"/>
        <w:jc w:val="both"/>
        <w:rPr>
          <w:rFonts w:ascii="Arial" w:hAnsi="Arial" w:cs="Arial"/>
          <w:b/>
          <w:sz w:val="22"/>
          <w:szCs w:val="22"/>
        </w:rPr>
      </w:pPr>
      <w:r w:rsidRPr="00633B5D">
        <w:rPr>
          <w:rFonts w:ascii="Arial" w:hAnsi="Arial" w:cs="Arial"/>
          <w:b/>
          <w:sz w:val="22"/>
          <w:szCs w:val="22"/>
        </w:rPr>
        <w:t>EXCLUSIÓN DEL ANÁLISIS DE LA CALIDAD REGULATORIA</w:t>
      </w:r>
    </w:p>
    <w:p w14:paraId="25DF47EE" w14:textId="77777777" w:rsidR="0089250F" w:rsidRPr="00633B5D" w:rsidRDefault="0089250F" w:rsidP="0089250F">
      <w:pPr>
        <w:autoSpaceDE w:val="0"/>
        <w:autoSpaceDN w:val="0"/>
        <w:adjustRightInd w:val="0"/>
        <w:jc w:val="both"/>
        <w:rPr>
          <w:rFonts w:ascii="Arial" w:hAnsi="Arial" w:cs="Arial"/>
          <w:strike/>
          <w:sz w:val="22"/>
          <w:szCs w:val="22"/>
        </w:rPr>
      </w:pPr>
    </w:p>
    <w:p w14:paraId="01D74BC8" w14:textId="77777777" w:rsidR="0089250F" w:rsidRPr="00633B5D" w:rsidRDefault="0089250F" w:rsidP="0089250F">
      <w:pPr>
        <w:ind w:left="426"/>
        <w:jc w:val="both"/>
        <w:rPr>
          <w:rFonts w:ascii="Arial" w:hAnsi="Arial" w:cs="Arial"/>
          <w:sz w:val="22"/>
          <w:szCs w:val="22"/>
        </w:rPr>
      </w:pPr>
      <w:r w:rsidRPr="00633B5D">
        <w:rPr>
          <w:rFonts w:ascii="Arial" w:hAnsi="Arial" w:cs="Arial"/>
          <w:sz w:val="22"/>
          <w:szCs w:val="22"/>
        </w:rPr>
        <w:t xml:space="preserve">El artículo 2 del Decreto Legislativo </w:t>
      </w:r>
      <w:proofErr w:type="spellStart"/>
      <w:r w:rsidRPr="00633B5D">
        <w:rPr>
          <w:rFonts w:ascii="Arial" w:hAnsi="Arial" w:cs="Arial"/>
          <w:sz w:val="22"/>
          <w:szCs w:val="22"/>
        </w:rPr>
        <w:t>N°</w:t>
      </w:r>
      <w:proofErr w:type="spellEnd"/>
      <w:r w:rsidRPr="00633B5D">
        <w:rPr>
          <w:rFonts w:ascii="Arial" w:hAnsi="Arial" w:cs="Arial"/>
          <w:sz w:val="22"/>
          <w:szCs w:val="22"/>
        </w:rPr>
        <w:t xml:space="preserve"> 1310</w:t>
      </w:r>
      <w:r w:rsidRPr="00633B5D">
        <w:rPr>
          <w:rStyle w:val="Refdenotaalpie"/>
          <w:rFonts w:ascii="Arial" w:hAnsi="Arial" w:cs="Arial"/>
          <w:sz w:val="22"/>
          <w:szCs w:val="22"/>
        </w:rPr>
        <w:footnoteReference w:id="9"/>
      </w:r>
      <w:r w:rsidRPr="00633B5D">
        <w:rPr>
          <w:rFonts w:ascii="Arial" w:hAnsi="Arial" w:cs="Arial"/>
          <w:sz w:val="22"/>
          <w:szCs w:val="22"/>
        </w:rPr>
        <w:t xml:space="preserve"> estipula la obligación de las entidades del Poder Ejecutivo de realizar el análisis de calidad regulatoria de todas las disposiciones normativas de alcance general que establezcan procedimientos administrativos, con excepción de las disposiciones normativas de naturaleza tributaria.</w:t>
      </w:r>
    </w:p>
    <w:p w14:paraId="3B82F4B9" w14:textId="77777777" w:rsidR="0089250F" w:rsidRPr="00633B5D" w:rsidRDefault="0089250F" w:rsidP="0089250F">
      <w:pPr>
        <w:ind w:left="426"/>
        <w:jc w:val="both"/>
        <w:rPr>
          <w:rFonts w:ascii="Arial" w:hAnsi="Arial" w:cs="Arial"/>
          <w:sz w:val="22"/>
          <w:szCs w:val="22"/>
        </w:rPr>
      </w:pPr>
    </w:p>
    <w:p w14:paraId="29F33879" w14:textId="77777777" w:rsidR="00172A8C" w:rsidRPr="00633B5D" w:rsidRDefault="00A75656" w:rsidP="00172A8C">
      <w:pPr>
        <w:ind w:left="426"/>
        <w:jc w:val="both"/>
        <w:rPr>
          <w:rFonts w:ascii="Arial" w:hAnsi="Arial" w:cs="Arial"/>
          <w:sz w:val="22"/>
          <w:szCs w:val="22"/>
          <w:lang w:val="es-PE"/>
        </w:rPr>
      </w:pPr>
      <w:bookmarkStart w:id="3" w:name="_Hlk523232149"/>
      <w:bookmarkStart w:id="4" w:name="_Hlk36725142"/>
      <w:r w:rsidRPr="00633B5D">
        <w:rPr>
          <w:rFonts w:ascii="Arial" w:hAnsi="Arial" w:cs="Arial"/>
          <w:sz w:val="22"/>
          <w:szCs w:val="22"/>
          <w:lang w:val="es-PE"/>
        </w:rPr>
        <w:t xml:space="preserve">Con la presente propuesta se dinamiza el proceso de </w:t>
      </w:r>
      <w:bookmarkEnd w:id="3"/>
      <w:r w:rsidR="00172A8C" w:rsidRPr="00633B5D">
        <w:rPr>
          <w:rFonts w:ascii="Arial" w:hAnsi="Arial" w:cs="Arial"/>
          <w:sz w:val="22"/>
          <w:szCs w:val="22"/>
          <w:lang w:eastAsia="es-PE"/>
        </w:rPr>
        <w:t>despacho</w:t>
      </w:r>
      <w:r w:rsidR="00CC5BD8" w:rsidRPr="00633B5D">
        <w:rPr>
          <w:rFonts w:ascii="Arial" w:hAnsi="Arial" w:cs="Arial"/>
          <w:sz w:val="22"/>
          <w:szCs w:val="22"/>
          <w:lang w:eastAsia="es-PE"/>
        </w:rPr>
        <w:t xml:space="preserve"> de</w:t>
      </w:r>
      <w:r w:rsidR="00172A8C" w:rsidRPr="00633B5D">
        <w:rPr>
          <w:rFonts w:ascii="Arial" w:hAnsi="Arial" w:cs="Arial"/>
          <w:sz w:val="22"/>
          <w:szCs w:val="22"/>
          <w:lang w:eastAsia="es-PE"/>
        </w:rPr>
        <w:t xml:space="preserve"> ingreso</w:t>
      </w:r>
      <w:r w:rsidR="00CC5BD8" w:rsidRPr="00633B5D">
        <w:rPr>
          <w:rFonts w:ascii="Arial" w:hAnsi="Arial" w:cs="Arial"/>
          <w:sz w:val="22"/>
          <w:szCs w:val="22"/>
          <w:lang w:eastAsia="es-PE"/>
        </w:rPr>
        <w:t xml:space="preserve"> y</w:t>
      </w:r>
      <w:r w:rsidR="00172A8C" w:rsidRPr="00633B5D">
        <w:rPr>
          <w:rFonts w:ascii="Arial" w:hAnsi="Arial" w:cs="Arial"/>
          <w:sz w:val="22"/>
          <w:szCs w:val="22"/>
          <w:lang w:eastAsia="es-PE"/>
        </w:rPr>
        <w:t xml:space="preserve"> salida de mercancías destinadas a</w:t>
      </w:r>
      <w:r w:rsidR="00CC5BD8" w:rsidRPr="00633B5D">
        <w:rPr>
          <w:rFonts w:ascii="Arial" w:hAnsi="Arial" w:cs="Arial"/>
          <w:sz w:val="22"/>
          <w:szCs w:val="22"/>
          <w:lang w:eastAsia="es-PE"/>
        </w:rPr>
        <w:t>l régimen especial de envíos de entrega rápida</w:t>
      </w:r>
      <w:r w:rsidR="0041150D" w:rsidRPr="00633B5D">
        <w:rPr>
          <w:rFonts w:ascii="Arial" w:hAnsi="Arial" w:cs="Arial"/>
          <w:sz w:val="22"/>
          <w:szCs w:val="22"/>
          <w:lang w:eastAsia="es-PE"/>
        </w:rPr>
        <w:t>, con</w:t>
      </w:r>
      <w:r w:rsidR="00172A8C" w:rsidRPr="00633B5D">
        <w:rPr>
          <w:rFonts w:ascii="Arial" w:hAnsi="Arial" w:cs="Arial"/>
          <w:sz w:val="22"/>
          <w:szCs w:val="22"/>
          <w:lang w:eastAsia="es-PE"/>
        </w:rPr>
        <w:t xml:space="preserve"> la finalidad de lograr el debido cumplimiento de las normas que lo regulan</w:t>
      </w:r>
      <w:r w:rsidR="00172A8C" w:rsidRPr="00633B5D">
        <w:rPr>
          <w:rFonts w:ascii="Arial" w:hAnsi="Arial" w:cs="Arial"/>
          <w:sz w:val="22"/>
          <w:szCs w:val="22"/>
          <w:lang w:val="es-PE"/>
        </w:rPr>
        <w:t xml:space="preserve">, que contiene disposiciones normativas de naturaleza tributaria y, en consecuencia, se encuentra exceptuada del análisis de calidad regulatoria previsto en el citado Decreto Legislativo </w:t>
      </w:r>
      <w:proofErr w:type="spellStart"/>
      <w:r w:rsidR="00172A8C" w:rsidRPr="00633B5D">
        <w:rPr>
          <w:rFonts w:ascii="Arial" w:hAnsi="Arial" w:cs="Arial"/>
          <w:sz w:val="22"/>
          <w:szCs w:val="22"/>
          <w:lang w:val="es-PE"/>
        </w:rPr>
        <w:t>N°</w:t>
      </w:r>
      <w:proofErr w:type="spellEnd"/>
      <w:r w:rsidR="00172A8C" w:rsidRPr="00633B5D">
        <w:rPr>
          <w:rFonts w:ascii="Arial" w:hAnsi="Arial" w:cs="Arial"/>
          <w:sz w:val="22"/>
          <w:szCs w:val="22"/>
          <w:lang w:val="es-PE"/>
        </w:rPr>
        <w:t xml:space="preserve"> 1310.</w:t>
      </w:r>
    </w:p>
    <w:p w14:paraId="4533F449" w14:textId="77777777" w:rsidR="00633B5D" w:rsidRPr="00633B5D" w:rsidRDefault="00633B5D" w:rsidP="00172A8C">
      <w:pPr>
        <w:ind w:left="426"/>
        <w:jc w:val="both"/>
        <w:rPr>
          <w:rFonts w:ascii="Arial" w:hAnsi="Arial" w:cs="Arial"/>
          <w:sz w:val="22"/>
          <w:szCs w:val="22"/>
          <w:lang w:val="es-PE"/>
        </w:rPr>
      </w:pPr>
    </w:p>
    <w:bookmarkEnd w:id="4"/>
    <w:p w14:paraId="560EF584" w14:textId="77777777" w:rsidR="00F310D7" w:rsidRPr="00633B5D" w:rsidRDefault="00F310D7" w:rsidP="00F310D7">
      <w:pPr>
        <w:numPr>
          <w:ilvl w:val="0"/>
          <w:numId w:val="1"/>
        </w:numPr>
        <w:autoSpaceDE w:val="0"/>
        <w:autoSpaceDN w:val="0"/>
        <w:adjustRightInd w:val="0"/>
        <w:ind w:left="426" w:hanging="284"/>
        <w:jc w:val="both"/>
        <w:rPr>
          <w:rFonts w:ascii="Arial" w:hAnsi="Arial" w:cs="Arial"/>
          <w:b/>
          <w:sz w:val="22"/>
          <w:szCs w:val="22"/>
        </w:rPr>
      </w:pPr>
      <w:r w:rsidRPr="00633B5D">
        <w:rPr>
          <w:rFonts w:ascii="Arial" w:hAnsi="Arial" w:cs="Arial"/>
          <w:b/>
          <w:sz w:val="22"/>
          <w:szCs w:val="22"/>
        </w:rPr>
        <w:t>EFECTO DE LA NORMA SOBRE LA LEGISLACIÓN NACIONAL</w:t>
      </w:r>
    </w:p>
    <w:p w14:paraId="16ED9F33" w14:textId="77777777" w:rsidR="00F310D7" w:rsidRPr="00633B5D" w:rsidRDefault="00F310D7" w:rsidP="00F310D7">
      <w:pPr>
        <w:pStyle w:val="Style2"/>
        <w:spacing w:before="0"/>
        <w:ind w:left="426"/>
        <w:rPr>
          <w:rFonts w:ascii="Arial" w:hAnsi="Arial" w:cs="Arial"/>
          <w:sz w:val="22"/>
          <w:szCs w:val="22"/>
          <w:lang w:val="es-PE"/>
        </w:rPr>
      </w:pPr>
    </w:p>
    <w:p w14:paraId="35011DA0" w14:textId="77777777" w:rsidR="00F310D7" w:rsidRPr="00633B5D" w:rsidRDefault="00F310D7" w:rsidP="00F310D7">
      <w:pPr>
        <w:pStyle w:val="Style2"/>
        <w:spacing w:before="0"/>
        <w:ind w:left="426"/>
        <w:rPr>
          <w:rFonts w:ascii="Arial" w:hAnsi="Arial" w:cs="Arial"/>
          <w:sz w:val="22"/>
          <w:szCs w:val="22"/>
          <w:lang w:val="es-PE"/>
        </w:rPr>
      </w:pPr>
      <w:r w:rsidRPr="00633B5D">
        <w:rPr>
          <w:rFonts w:ascii="Arial" w:hAnsi="Arial" w:cs="Arial"/>
          <w:sz w:val="22"/>
          <w:szCs w:val="22"/>
          <w:lang w:val="es-PE"/>
        </w:rPr>
        <w:t xml:space="preserve">Con la propuesta se </w:t>
      </w:r>
      <w:r w:rsidR="0063230C" w:rsidRPr="00633B5D">
        <w:rPr>
          <w:rFonts w:ascii="Arial" w:hAnsi="Arial" w:cs="Arial"/>
          <w:sz w:val="22"/>
          <w:szCs w:val="22"/>
          <w:lang w:val="es-PE"/>
        </w:rPr>
        <w:t>aprueba una nueva versión del procedimiento</w:t>
      </w:r>
      <w:r w:rsidRPr="00633B5D">
        <w:rPr>
          <w:rFonts w:ascii="Arial" w:hAnsi="Arial" w:cs="Arial"/>
          <w:sz w:val="22"/>
          <w:szCs w:val="22"/>
          <w:lang w:val="es-PE"/>
        </w:rPr>
        <w:t>, sin colisionar con el marco legal y constitucional vigente.</w:t>
      </w:r>
    </w:p>
    <w:sectPr w:rsidR="00F310D7" w:rsidRPr="00633B5D" w:rsidSect="009240E2">
      <w:footerReference w:type="default" r:id="rId11"/>
      <w:pgSz w:w="11907" w:h="16840" w:code="9"/>
      <w:pgMar w:top="2268" w:right="1701" w:bottom="156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63E06" w14:textId="77777777" w:rsidR="00995C8E" w:rsidRDefault="00995C8E" w:rsidP="00875D15">
      <w:r>
        <w:separator/>
      </w:r>
    </w:p>
  </w:endnote>
  <w:endnote w:type="continuationSeparator" w:id="0">
    <w:p w14:paraId="37A5C459" w14:textId="77777777" w:rsidR="00995C8E" w:rsidRDefault="00995C8E" w:rsidP="0087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020F" w14:textId="1A5BF1FF" w:rsidR="000F78F1" w:rsidRPr="00641978" w:rsidRDefault="000F78F1">
    <w:pPr>
      <w:pStyle w:val="Piedepgina"/>
      <w:jc w:val="right"/>
      <w:rPr>
        <w:rFonts w:ascii="Arial" w:hAnsi="Arial" w:cs="Arial"/>
        <w:sz w:val="16"/>
        <w:szCs w:val="16"/>
      </w:rPr>
    </w:pPr>
    <w:r w:rsidRPr="00641978">
      <w:rPr>
        <w:rFonts w:ascii="Arial" w:hAnsi="Arial" w:cs="Arial"/>
        <w:sz w:val="16"/>
        <w:szCs w:val="16"/>
      </w:rPr>
      <w:fldChar w:fldCharType="begin"/>
    </w:r>
    <w:r w:rsidRPr="00641978">
      <w:rPr>
        <w:rFonts w:ascii="Arial" w:hAnsi="Arial" w:cs="Arial"/>
        <w:sz w:val="16"/>
        <w:szCs w:val="16"/>
      </w:rPr>
      <w:instrText>PAGE   \* MERGEFORMAT</w:instrText>
    </w:r>
    <w:r w:rsidRPr="00641978">
      <w:rPr>
        <w:rFonts w:ascii="Arial" w:hAnsi="Arial" w:cs="Arial"/>
        <w:sz w:val="16"/>
        <w:szCs w:val="16"/>
      </w:rPr>
      <w:fldChar w:fldCharType="separate"/>
    </w:r>
    <w:r>
      <w:rPr>
        <w:rFonts w:ascii="Arial" w:hAnsi="Arial" w:cs="Arial"/>
        <w:noProof/>
        <w:sz w:val="16"/>
        <w:szCs w:val="16"/>
      </w:rPr>
      <w:t>3</w:t>
    </w:r>
    <w:r w:rsidRPr="00641978">
      <w:rPr>
        <w:rFonts w:ascii="Arial" w:hAnsi="Arial" w:cs="Arial"/>
        <w:sz w:val="16"/>
        <w:szCs w:val="16"/>
      </w:rPr>
      <w:fldChar w:fldCharType="end"/>
    </w:r>
    <w:r w:rsidRPr="00641978">
      <w:rPr>
        <w:rFonts w:ascii="Arial" w:hAnsi="Arial" w:cs="Arial"/>
        <w:sz w:val="16"/>
        <w:szCs w:val="16"/>
      </w:rPr>
      <w:t>/</w:t>
    </w:r>
    <w:r w:rsidR="009240E2">
      <w:rPr>
        <w:rFonts w:ascii="Arial" w:hAnsi="Arial" w:cs="Arial"/>
        <w:sz w:val="16"/>
        <w:szCs w:val="16"/>
      </w:rPr>
      <w:t>3</w:t>
    </w:r>
  </w:p>
  <w:p w14:paraId="1D7EC0EF" w14:textId="77777777" w:rsidR="000F78F1" w:rsidRDefault="000F78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E6C08" w14:textId="77777777" w:rsidR="00995C8E" w:rsidRDefault="00995C8E" w:rsidP="00875D15">
      <w:r>
        <w:separator/>
      </w:r>
    </w:p>
  </w:footnote>
  <w:footnote w:type="continuationSeparator" w:id="0">
    <w:p w14:paraId="22B9ECEC" w14:textId="77777777" w:rsidR="00995C8E" w:rsidRDefault="00995C8E" w:rsidP="00875D15">
      <w:r>
        <w:continuationSeparator/>
      </w:r>
    </w:p>
  </w:footnote>
  <w:footnote w:id="1">
    <w:p w14:paraId="74AE6A5D" w14:textId="2D929827" w:rsidR="000F78F1" w:rsidRPr="00463E64" w:rsidRDefault="000F78F1" w:rsidP="00D377CA">
      <w:pPr>
        <w:pStyle w:val="Textonotapie"/>
        <w:ind w:left="284" w:hanging="284"/>
        <w:rPr>
          <w:rFonts w:ascii="Arial" w:hAnsi="Arial" w:cs="Arial"/>
          <w:sz w:val="16"/>
          <w:szCs w:val="16"/>
        </w:rPr>
      </w:pPr>
      <w:r w:rsidRPr="00463E64">
        <w:rPr>
          <w:rFonts w:ascii="Arial" w:hAnsi="Arial" w:cs="Arial"/>
          <w:sz w:val="16"/>
          <w:szCs w:val="16"/>
        </w:rPr>
        <w:footnoteRef/>
      </w:r>
      <w:r w:rsidRPr="00463E64">
        <w:rPr>
          <w:rFonts w:ascii="Arial" w:hAnsi="Arial" w:cs="Arial"/>
          <w:sz w:val="16"/>
          <w:szCs w:val="16"/>
        </w:rPr>
        <w:t xml:space="preserve"> </w:t>
      </w:r>
      <w:r w:rsidRPr="00463E64">
        <w:rPr>
          <w:rFonts w:ascii="Arial" w:hAnsi="Arial" w:cs="Arial"/>
          <w:sz w:val="16"/>
          <w:szCs w:val="16"/>
        </w:rPr>
        <w:tab/>
        <w:t xml:space="preserve">Publicado el 16.12.2011.  </w:t>
      </w:r>
    </w:p>
  </w:footnote>
  <w:footnote w:id="2">
    <w:p w14:paraId="623376B5" w14:textId="77777777" w:rsidR="000F78F1" w:rsidRPr="00463E64" w:rsidRDefault="000F78F1" w:rsidP="00D377CA">
      <w:pPr>
        <w:pStyle w:val="Textonotapie"/>
        <w:ind w:left="284" w:hanging="284"/>
        <w:rPr>
          <w:rFonts w:ascii="Arial" w:hAnsi="Arial" w:cs="Arial"/>
          <w:sz w:val="16"/>
          <w:szCs w:val="16"/>
        </w:rPr>
      </w:pPr>
      <w:r w:rsidRPr="00463E64">
        <w:rPr>
          <w:rFonts w:ascii="Arial" w:hAnsi="Arial" w:cs="Arial"/>
          <w:sz w:val="16"/>
          <w:szCs w:val="16"/>
        </w:rPr>
        <w:footnoteRef/>
      </w:r>
      <w:r w:rsidRPr="00463E64">
        <w:rPr>
          <w:rFonts w:ascii="Arial" w:hAnsi="Arial" w:cs="Arial"/>
          <w:sz w:val="16"/>
          <w:szCs w:val="16"/>
        </w:rPr>
        <w:t xml:space="preserve"> </w:t>
      </w:r>
      <w:r w:rsidRPr="00463E64">
        <w:rPr>
          <w:rFonts w:ascii="Arial" w:hAnsi="Arial" w:cs="Arial"/>
          <w:sz w:val="16"/>
          <w:szCs w:val="16"/>
        </w:rPr>
        <w:tab/>
        <w:t>En adelante, el procedimiento</w:t>
      </w:r>
    </w:p>
  </w:footnote>
  <w:footnote w:id="3">
    <w:p w14:paraId="6B5DE095" w14:textId="77777777" w:rsidR="000F78F1" w:rsidRPr="00463E64" w:rsidRDefault="000F78F1" w:rsidP="00D377CA">
      <w:pPr>
        <w:pStyle w:val="Textonotapie"/>
        <w:tabs>
          <w:tab w:val="left" w:pos="284"/>
        </w:tabs>
        <w:ind w:left="284" w:hanging="284"/>
        <w:rPr>
          <w:rFonts w:ascii="Arial" w:hAnsi="Arial" w:cs="Arial"/>
          <w:sz w:val="16"/>
          <w:szCs w:val="16"/>
        </w:rPr>
      </w:pPr>
      <w:r w:rsidRPr="00463E64">
        <w:rPr>
          <w:rFonts w:ascii="Arial" w:hAnsi="Arial" w:cs="Arial"/>
          <w:sz w:val="16"/>
          <w:szCs w:val="16"/>
        </w:rPr>
        <w:footnoteRef/>
      </w:r>
      <w:r w:rsidRPr="00463E64">
        <w:rPr>
          <w:rFonts w:ascii="Arial" w:hAnsi="Arial" w:cs="Arial"/>
          <w:sz w:val="16"/>
          <w:szCs w:val="16"/>
        </w:rPr>
        <w:t xml:space="preserve"> </w:t>
      </w:r>
      <w:r w:rsidRPr="00463E64">
        <w:rPr>
          <w:rFonts w:ascii="Arial" w:hAnsi="Arial" w:cs="Arial"/>
          <w:sz w:val="16"/>
          <w:szCs w:val="16"/>
        </w:rPr>
        <w:tab/>
        <w:t>Publicado el 16.9.2018.</w:t>
      </w:r>
    </w:p>
  </w:footnote>
  <w:footnote w:id="4">
    <w:p w14:paraId="0B7DA460" w14:textId="77777777" w:rsidR="000F78F1" w:rsidRPr="00463E64" w:rsidRDefault="000F78F1" w:rsidP="00D377CA">
      <w:pPr>
        <w:pStyle w:val="Textonotapie"/>
        <w:tabs>
          <w:tab w:val="left" w:pos="284"/>
        </w:tabs>
        <w:ind w:left="284" w:hanging="284"/>
        <w:rPr>
          <w:rFonts w:ascii="Arial" w:hAnsi="Arial" w:cs="Arial"/>
          <w:sz w:val="16"/>
          <w:szCs w:val="16"/>
        </w:rPr>
      </w:pPr>
      <w:r w:rsidRPr="00463E64">
        <w:rPr>
          <w:rFonts w:ascii="Arial" w:hAnsi="Arial" w:cs="Arial"/>
          <w:sz w:val="16"/>
          <w:szCs w:val="16"/>
        </w:rPr>
        <w:footnoteRef/>
      </w:r>
      <w:r w:rsidRPr="00463E64">
        <w:rPr>
          <w:rFonts w:ascii="Arial" w:hAnsi="Arial" w:cs="Arial"/>
          <w:sz w:val="16"/>
          <w:szCs w:val="16"/>
        </w:rPr>
        <w:t xml:space="preserve"> </w:t>
      </w:r>
      <w:r w:rsidRPr="00463E64">
        <w:rPr>
          <w:rFonts w:ascii="Arial" w:hAnsi="Arial" w:cs="Arial"/>
          <w:sz w:val="16"/>
          <w:szCs w:val="16"/>
        </w:rPr>
        <w:tab/>
        <w:t>Publicado el 09.12.2019.</w:t>
      </w:r>
    </w:p>
  </w:footnote>
  <w:footnote w:id="5">
    <w:p w14:paraId="6E17AE3F" w14:textId="6BE3E163" w:rsidR="000F78F1" w:rsidRPr="00463E64" w:rsidRDefault="000F78F1" w:rsidP="00D377CA">
      <w:pPr>
        <w:pStyle w:val="Textonotapie"/>
        <w:tabs>
          <w:tab w:val="left" w:pos="284"/>
        </w:tabs>
        <w:ind w:left="284" w:hanging="284"/>
        <w:rPr>
          <w:rFonts w:ascii="Arial" w:hAnsi="Arial" w:cs="Arial"/>
          <w:sz w:val="16"/>
          <w:szCs w:val="16"/>
        </w:rPr>
      </w:pPr>
      <w:r w:rsidRPr="00463E64">
        <w:rPr>
          <w:rFonts w:ascii="Arial" w:hAnsi="Arial" w:cs="Arial"/>
          <w:sz w:val="16"/>
          <w:szCs w:val="16"/>
        </w:rPr>
        <w:footnoteRef/>
      </w:r>
      <w:r w:rsidRPr="00463E64">
        <w:rPr>
          <w:rFonts w:ascii="Arial" w:hAnsi="Arial" w:cs="Arial"/>
          <w:sz w:val="16"/>
          <w:szCs w:val="16"/>
        </w:rPr>
        <w:t xml:space="preserve"> </w:t>
      </w:r>
      <w:r w:rsidRPr="00463E64">
        <w:rPr>
          <w:rFonts w:ascii="Arial" w:hAnsi="Arial" w:cs="Arial"/>
          <w:sz w:val="16"/>
          <w:szCs w:val="16"/>
        </w:rPr>
        <w:tab/>
        <w:t>Publicado el 27.6.2008 y modificatorias. En adelante, LGA.</w:t>
      </w:r>
    </w:p>
  </w:footnote>
  <w:footnote w:id="6">
    <w:p w14:paraId="1D8489A5" w14:textId="204A8F46" w:rsidR="000F78F1" w:rsidRPr="00463E64" w:rsidRDefault="000F78F1" w:rsidP="00D377CA">
      <w:pPr>
        <w:pStyle w:val="Textonotapie"/>
        <w:tabs>
          <w:tab w:val="left" w:pos="284"/>
        </w:tabs>
        <w:ind w:left="284" w:hanging="284"/>
        <w:rPr>
          <w:rFonts w:ascii="Arial" w:hAnsi="Arial" w:cs="Arial"/>
          <w:sz w:val="16"/>
          <w:szCs w:val="16"/>
          <w:lang w:val="es-PE"/>
        </w:rPr>
      </w:pPr>
      <w:r w:rsidRPr="00463E64">
        <w:rPr>
          <w:rFonts w:ascii="Arial" w:hAnsi="Arial" w:cs="Arial"/>
          <w:sz w:val="16"/>
          <w:szCs w:val="16"/>
        </w:rPr>
        <w:footnoteRef/>
      </w:r>
      <w:r w:rsidRPr="00463E64">
        <w:rPr>
          <w:rFonts w:ascii="Arial" w:hAnsi="Arial" w:cs="Arial"/>
          <w:sz w:val="16"/>
          <w:szCs w:val="16"/>
        </w:rPr>
        <w:t xml:space="preserve"> </w:t>
      </w:r>
      <w:r w:rsidRPr="00463E64">
        <w:rPr>
          <w:rFonts w:ascii="Arial" w:hAnsi="Arial" w:cs="Arial"/>
          <w:sz w:val="16"/>
          <w:szCs w:val="16"/>
        </w:rPr>
        <w:tab/>
        <w:t>Publicado el 16.1.2009 y modificatorias. En adelante, RLGA.</w:t>
      </w:r>
    </w:p>
  </w:footnote>
  <w:footnote w:id="7">
    <w:p w14:paraId="00A14202" w14:textId="77777777" w:rsidR="000F78F1" w:rsidRPr="00463E64" w:rsidRDefault="000F78F1" w:rsidP="00D377CA">
      <w:pPr>
        <w:pStyle w:val="Textonotapie"/>
        <w:ind w:left="284" w:hanging="284"/>
        <w:rPr>
          <w:rFonts w:ascii="Arial" w:hAnsi="Arial" w:cs="Arial"/>
          <w:sz w:val="16"/>
          <w:szCs w:val="16"/>
        </w:rPr>
      </w:pPr>
      <w:r w:rsidRPr="00463E64">
        <w:rPr>
          <w:rFonts w:ascii="Arial" w:hAnsi="Arial" w:cs="Arial"/>
          <w:sz w:val="16"/>
          <w:szCs w:val="16"/>
        </w:rPr>
        <w:footnoteRef/>
      </w:r>
      <w:r w:rsidRPr="00463E64">
        <w:rPr>
          <w:rFonts w:ascii="Arial" w:hAnsi="Arial" w:cs="Arial"/>
          <w:sz w:val="16"/>
          <w:szCs w:val="16"/>
        </w:rPr>
        <w:t xml:space="preserve"> </w:t>
      </w:r>
      <w:r w:rsidRPr="00463E64">
        <w:rPr>
          <w:rFonts w:ascii="Arial" w:hAnsi="Arial" w:cs="Arial"/>
          <w:sz w:val="16"/>
          <w:szCs w:val="16"/>
        </w:rPr>
        <w:tab/>
        <w:t>Publicado el 21.7.2020.</w:t>
      </w:r>
    </w:p>
  </w:footnote>
  <w:footnote w:id="8">
    <w:p w14:paraId="748863EF" w14:textId="42349FC8" w:rsidR="000F78F1" w:rsidRPr="00463E64" w:rsidRDefault="000F78F1" w:rsidP="00463E64">
      <w:pPr>
        <w:widowControl w:val="0"/>
        <w:tabs>
          <w:tab w:val="left" w:pos="284"/>
        </w:tabs>
        <w:jc w:val="both"/>
        <w:rPr>
          <w:rFonts w:ascii="Arial" w:hAnsi="Arial" w:cs="Arial"/>
        </w:rPr>
      </w:pPr>
      <w:r w:rsidRPr="00463E64">
        <w:rPr>
          <w:rFonts w:ascii="Arial" w:eastAsia="Calibri" w:hAnsi="Arial" w:cs="Arial"/>
          <w:sz w:val="16"/>
          <w:szCs w:val="16"/>
          <w:lang w:eastAsia="x-none"/>
        </w:rPr>
        <w:footnoteRef/>
      </w:r>
      <w:r w:rsidRPr="00463E64">
        <w:rPr>
          <w:rFonts w:ascii="Arial" w:eastAsia="Calibri" w:hAnsi="Arial" w:cs="Arial"/>
          <w:sz w:val="16"/>
          <w:szCs w:val="16"/>
          <w:lang w:eastAsia="x-none"/>
        </w:rPr>
        <w:t xml:space="preserve"> </w:t>
      </w:r>
      <w:r w:rsidR="00463E64">
        <w:rPr>
          <w:rFonts w:ascii="Arial" w:eastAsia="Calibri" w:hAnsi="Arial" w:cs="Arial"/>
          <w:sz w:val="16"/>
          <w:szCs w:val="16"/>
          <w:lang w:eastAsia="x-none"/>
        </w:rPr>
        <w:tab/>
      </w:r>
      <w:r w:rsidRPr="00463E64">
        <w:rPr>
          <w:rFonts w:ascii="Arial" w:hAnsi="Arial" w:cs="Arial"/>
          <w:bCs/>
          <w:sz w:val="16"/>
          <w:szCs w:val="16"/>
        </w:rPr>
        <w:t>Declaración simplificada de envíos de entrega rápida.</w:t>
      </w:r>
    </w:p>
  </w:footnote>
  <w:footnote w:id="9">
    <w:p w14:paraId="456DE9A5" w14:textId="77777777" w:rsidR="000F78F1" w:rsidRPr="00972CF4" w:rsidRDefault="000F78F1" w:rsidP="00972CF4">
      <w:pPr>
        <w:pStyle w:val="Textonotapie"/>
        <w:tabs>
          <w:tab w:val="left" w:pos="284"/>
        </w:tabs>
        <w:ind w:left="284" w:hanging="284"/>
        <w:rPr>
          <w:rFonts w:ascii="Arial" w:hAnsi="Arial" w:cs="Arial"/>
          <w:sz w:val="16"/>
          <w:szCs w:val="16"/>
          <w:lang w:val="es-PE"/>
        </w:rPr>
      </w:pPr>
      <w:r w:rsidRPr="00972CF4">
        <w:rPr>
          <w:rStyle w:val="Refdenotaalpie"/>
          <w:rFonts w:ascii="Arial" w:hAnsi="Arial" w:cs="Arial"/>
          <w:sz w:val="16"/>
          <w:szCs w:val="16"/>
        </w:rPr>
        <w:footnoteRef/>
      </w:r>
      <w:r w:rsidRPr="00972CF4">
        <w:rPr>
          <w:rFonts w:ascii="Arial" w:hAnsi="Arial" w:cs="Arial"/>
          <w:sz w:val="16"/>
          <w:szCs w:val="16"/>
        </w:rPr>
        <w:t xml:space="preserve">  </w:t>
      </w:r>
      <w:r w:rsidRPr="00972CF4">
        <w:rPr>
          <w:rFonts w:ascii="Arial" w:hAnsi="Arial" w:cs="Arial"/>
          <w:sz w:val="16"/>
          <w:szCs w:val="16"/>
        </w:rPr>
        <w:tab/>
      </w:r>
      <w:r w:rsidRPr="00972CF4">
        <w:rPr>
          <w:rFonts w:ascii="Arial" w:hAnsi="Arial" w:cs="Arial"/>
          <w:sz w:val="16"/>
          <w:szCs w:val="16"/>
          <w:lang w:val="es-PE"/>
        </w:rPr>
        <w:t>Publicado el 30.12.2016.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214"/>
    <w:multiLevelType w:val="hybridMultilevel"/>
    <w:tmpl w:val="862CCDF6"/>
    <w:lvl w:ilvl="0" w:tplc="A2E00DD2">
      <w:start w:val="3"/>
      <w:numFmt w:val="bullet"/>
      <w:lvlText w:val="-"/>
      <w:lvlJc w:val="left"/>
      <w:pPr>
        <w:ind w:left="1069" w:hanging="360"/>
      </w:pPr>
      <w:rPr>
        <w:rFonts w:ascii="Arial" w:eastAsia="Times New Roman" w:hAnsi="Arial" w:cs="Arial"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1" w15:restartNumberingAfterBreak="0">
    <w:nsid w:val="04C413A1"/>
    <w:multiLevelType w:val="hybridMultilevel"/>
    <w:tmpl w:val="C3E81BA8"/>
    <w:lvl w:ilvl="0" w:tplc="E3ACFE34">
      <w:start w:val="1"/>
      <w:numFmt w:val="decimal"/>
      <w:lvlText w:val="%1."/>
      <w:lvlJc w:val="left"/>
      <w:pPr>
        <w:ind w:left="426" w:hanging="360"/>
      </w:pPr>
      <w:rPr>
        <w:rFonts w:hint="default"/>
        <w:color w:val="auto"/>
      </w:rPr>
    </w:lvl>
    <w:lvl w:ilvl="1" w:tplc="280A0019" w:tentative="1">
      <w:start w:val="1"/>
      <w:numFmt w:val="lowerLetter"/>
      <w:lvlText w:val="%2."/>
      <w:lvlJc w:val="left"/>
      <w:pPr>
        <w:ind w:left="1146" w:hanging="360"/>
      </w:pPr>
    </w:lvl>
    <w:lvl w:ilvl="2" w:tplc="280A001B" w:tentative="1">
      <w:start w:val="1"/>
      <w:numFmt w:val="lowerRoman"/>
      <w:lvlText w:val="%3."/>
      <w:lvlJc w:val="right"/>
      <w:pPr>
        <w:ind w:left="1866" w:hanging="180"/>
      </w:pPr>
    </w:lvl>
    <w:lvl w:ilvl="3" w:tplc="280A000F" w:tentative="1">
      <w:start w:val="1"/>
      <w:numFmt w:val="decimal"/>
      <w:lvlText w:val="%4."/>
      <w:lvlJc w:val="left"/>
      <w:pPr>
        <w:ind w:left="2586" w:hanging="360"/>
      </w:pPr>
    </w:lvl>
    <w:lvl w:ilvl="4" w:tplc="280A0019" w:tentative="1">
      <w:start w:val="1"/>
      <w:numFmt w:val="lowerLetter"/>
      <w:lvlText w:val="%5."/>
      <w:lvlJc w:val="left"/>
      <w:pPr>
        <w:ind w:left="3306" w:hanging="360"/>
      </w:pPr>
    </w:lvl>
    <w:lvl w:ilvl="5" w:tplc="280A001B" w:tentative="1">
      <w:start w:val="1"/>
      <w:numFmt w:val="lowerRoman"/>
      <w:lvlText w:val="%6."/>
      <w:lvlJc w:val="right"/>
      <w:pPr>
        <w:ind w:left="4026" w:hanging="180"/>
      </w:pPr>
    </w:lvl>
    <w:lvl w:ilvl="6" w:tplc="280A000F" w:tentative="1">
      <w:start w:val="1"/>
      <w:numFmt w:val="decimal"/>
      <w:lvlText w:val="%7."/>
      <w:lvlJc w:val="left"/>
      <w:pPr>
        <w:ind w:left="4746" w:hanging="360"/>
      </w:pPr>
    </w:lvl>
    <w:lvl w:ilvl="7" w:tplc="280A0019" w:tentative="1">
      <w:start w:val="1"/>
      <w:numFmt w:val="lowerLetter"/>
      <w:lvlText w:val="%8."/>
      <w:lvlJc w:val="left"/>
      <w:pPr>
        <w:ind w:left="5466" w:hanging="360"/>
      </w:pPr>
    </w:lvl>
    <w:lvl w:ilvl="8" w:tplc="280A001B" w:tentative="1">
      <w:start w:val="1"/>
      <w:numFmt w:val="lowerRoman"/>
      <w:lvlText w:val="%9."/>
      <w:lvlJc w:val="right"/>
      <w:pPr>
        <w:ind w:left="6186" w:hanging="180"/>
      </w:pPr>
    </w:lvl>
  </w:abstractNum>
  <w:abstractNum w:abstractNumId="2" w15:restartNumberingAfterBreak="0">
    <w:nsid w:val="04E3157F"/>
    <w:multiLevelType w:val="multilevel"/>
    <w:tmpl w:val="AC9203D4"/>
    <w:lvl w:ilvl="0">
      <w:start w:val="1"/>
      <w:numFmt w:val="lowerLetter"/>
      <w:lvlText w:val="%1)"/>
      <w:lvlJc w:val="left"/>
      <w:pPr>
        <w:ind w:left="786" w:hanging="360"/>
      </w:pPr>
    </w:lvl>
    <w:lvl w:ilvl="1">
      <w:start w:val="1"/>
      <w:numFmt w:val="decimal"/>
      <w:isLgl/>
      <w:lvlText w:val="%1.%2."/>
      <w:lvlJc w:val="left"/>
      <w:pPr>
        <w:ind w:left="1146" w:hanging="720"/>
      </w:pPr>
    </w:lvl>
    <w:lvl w:ilvl="2">
      <w:start w:val="1"/>
      <w:numFmt w:val="decimal"/>
      <w:isLgl/>
      <w:lvlText w:val="%1.%2.%3."/>
      <w:lvlJc w:val="left"/>
      <w:pPr>
        <w:ind w:left="1146" w:hanging="720"/>
      </w:pPr>
    </w:lvl>
    <w:lvl w:ilvl="3">
      <w:start w:val="1"/>
      <w:numFmt w:val="decimal"/>
      <w:isLgl/>
      <w:lvlText w:val="%1.%2.%3.%4."/>
      <w:lvlJc w:val="left"/>
      <w:pPr>
        <w:ind w:left="1506" w:hanging="1080"/>
      </w:pPr>
    </w:lvl>
    <w:lvl w:ilvl="4">
      <w:start w:val="1"/>
      <w:numFmt w:val="decimal"/>
      <w:isLgl/>
      <w:lvlText w:val="%1.%2.%3.%4.%5."/>
      <w:lvlJc w:val="left"/>
      <w:pPr>
        <w:ind w:left="1506" w:hanging="1080"/>
      </w:pPr>
    </w:lvl>
    <w:lvl w:ilvl="5">
      <w:start w:val="1"/>
      <w:numFmt w:val="decimal"/>
      <w:isLgl/>
      <w:lvlText w:val="%1.%2.%3.%4.%5.%6."/>
      <w:lvlJc w:val="left"/>
      <w:pPr>
        <w:ind w:left="1866" w:hanging="1440"/>
      </w:pPr>
    </w:lvl>
    <w:lvl w:ilvl="6">
      <w:start w:val="1"/>
      <w:numFmt w:val="decimal"/>
      <w:isLgl/>
      <w:lvlText w:val="%1.%2.%3.%4.%5.%6.%7."/>
      <w:lvlJc w:val="left"/>
      <w:pPr>
        <w:ind w:left="1866" w:hanging="1440"/>
      </w:pPr>
    </w:lvl>
    <w:lvl w:ilvl="7">
      <w:start w:val="1"/>
      <w:numFmt w:val="decimal"/>
      <w:isLgl/>
      <w:lvlText w:val="%1.%2.%3.%4.%5.%6.%7.%8."/>
      <w:lvlJc w:val="left"/>
      <w:pPr>
        <w:ind w:left="2226" w:hanging="1800"/>
      </w:pPr>
    </w:lvl>
    <w:lvl w:ilvl="8">
      <w:start w:val="1"/>
      <w:numFmt w:val="decimal"/>
      <w:isLgl/>
      <w:lvlText w:val="%1.%2.%3.%4.%5.%6.%7.%8.%9."/>
      <w:lvlJc w:val="left"/>
      <w:pPr>
        <w:ind w:left="2226" w:hanging="1800"/>
      </w:pPr>
    </w:lvl>
  </w:abstractNum>
  <w:abstractNum w:abstractNumId="3" w15:restartNumberingAfterBreak="0">
    <w:nsid w:val="07492848"/>
    <w:multiLevelType w:val="multilevel"/>
    <w:tmpl w:val="0244381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212943"/>
    <w:multiLevelType w:val="multilevel"/>
    <w:tmpl w:val="C87E156E"/>
    <w:lvl w:ilvl="0">
      <w:start w:val="1"/>
      <w:numFmt w:val="decimal"/>
      <w:lvlText w:val="%1."/>
      <w:lvlJc w:val="left"/>
      <w:pPr>
        <w:ind w:left="786" w:hanging="360"/>
      </w:pPr>
      <w:rPr>
        <w:rFonts w:ascii="Arial" w:hAnsi="Arial" w:cs="Arial" w:hint="default"/>
        <w:b w:val="0"/>
        <w:bCs w:val="0"/>
        <w:color w:val="auto"/>
        <w:sz w:val="22"/>
        <w:szCs w:val="22"/>
        <w:lang w:val="es-PE"/>
      </w:rPr>
    </w:lvl>
    <w:lvl w:ilvl="1">
      <w:start w:val="1"/>
      <w:numFmt w:val="decimal"/>
      <w:lvlText w:val="%2."/>
      <w:lvlJc w:val="left"/>
      <w:pPr>
        <w:ind w:left="792" w:hanging="432"/>
      </w:pPr>
      <w:rPr>
        <w:rFonts w:ascii="Arial" w:eastAsia="Times New Roman"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9037DB"/>
    <w:multiLevelType w:val="hybridMultilevel"/>
    <w:tmpl w:val="1F34624A"/>
    <w:lvl w:ilvl="0" w:tplc="280A0017">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6" w15:restartNumberingAfterBreak="0">
    <w:nsid w:val="0C8212D6"/>
    <w:multiLevelType w:val="hybridMultilevel"/>
    <w:tmpl w:val="A2701C2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0CC93485"/>
    <w:multiLevelType w:val="hybridMultilevel"/>
    <w:tmpl w:val="2B14E69E"/>
    <w:lvl w:ilvl="0" w:tplc="FF143658">
      <w:start w:val="1"/>
      <w:numFmt w:val="decimal"/>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8" w15:restartNumberingAfterBreak="0">
    <w:nsid w:val="0D0B0283"/>
    <w:multiLevelType w:val="hybridMultilevel"/>
    <w:tmpl w:val="3A5E731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1E40A7F"/>
    <w:multiLevelType w:val="hybridMultilevel"/>
    <w:tmpl w:val="BE3EE5E2"/>
    <w:lvl w:ilvl="0" w:tplc="8B582636">
      <w:start w:val="1"/>
      <w:numFmt w:val="lowerLetter"/>
      <w:lvlText w:val="%1)"/>
      <w:lvlJc w:val="left"/>
      <w:pPr>
        <w:ind w:left="1080" w:hanging="720"/>
      </w:pPr>
      <w:rPr>
        <w:rFonts w:ascii="Arial" w:eastAsia="Times New Roman" w:hAnsi="Arial" w:cs="Arial"/>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7990F1D"/>
    <w:multiLevelType w:val="hybridMultilevel"/>
    <w:tmpl w:val="D6CAA93A"/>
    <w:lvl w:ilvl="0" w:tplc="9F9CC2D4">
      <w:start w:val="1"/>
      <w:numFmt w:val="lowerLetter"/>
      <w:lvlText w:val="%1)"/>
      <w:lvlJc w:val="left"/>
      <w:pPr>
        <w:ind w:left="1069" w:hanging="360"/>
      </w:pPr>
      <w:rPr>
        <w:rFonts w:hint="default"/>
        <w:b w:val="0"/>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1" w15:restartNumberingAfterBreak="0">
    <w:nsid w:val="18FD44A7"/>
    <w:multiLevelType w:val="hybridMultilevel"/>
    <w:tmpl w:val="265C0F34"/>
    <w:lvl w:ilvl="0" w:tplc="37D8E0CA">
      <w:start w:val="1"/>
      <w:numFmt w:val="lowerLetter"/>
      <w:lvlText w:val="%1)"/>
      <w:lvlJc w:val="left"/>
      <w:pPr>
        <w:ind w:left="786" w:hanging="360"/>
      </w:pPr>
    </w:lvl>
    <w:lvl w:ilvl="1" w:tplc="280A0019">
      <w:start w:val="1"/>
      <w:numFmt w:val="lowerLetter"/>
      <w:lvlText w:val="%2."/>
      <w:lvlJc w:val="left"/>
      <w:pPr>
        <w:ind w:left="1506" w:hanging="360"/>
      </w:pPr>
    </w:lvl>
    <w:lvl w:ilvl="2" w:tplc="280A001B">
      <w:start w:val="1"/>
      <w:numFmt w:val="lowerRoman"/>
      <w:lvlText w:val="%3."/>
      <w:lvlJc w:val="right"/>
      <w:pPr>
        <w:ind w:left="2226" w:hanging="180"/>
      </w:pPr>
    </w:lvl>
    <w:lvl w:ilvl="3" w:tplc="280A000F">
      <w:start w:val="1"/>
      <w:numFmt w:val="decimal"/>
      <w:lvlText w:val="%4."/>
      <w:lvlJc w:val="left"/>
      <w:pPr>
        <w:ind w:left="2946" w:hanging="360"/>
      </w:pPr>
    </w:lvl>
    <w:lvl w:ilvl="4" w:tplc="280A0019">
      <w:start w:val="1"/>
      <w:numFmt w:val="lowerLetter"/>
      <w:lvlText w:val="%5."/>
      <w:lvlJc w:val="left"/>
      <w:pPr>
        <w:ind w:left="3666" w:hanging="360"/>
      </w:pPr>
    </w:lvl>
    <w:lvl w:ilvl="5" w:tplc="280A001B">
      <w:start w:val="1"/>
      <w:numFmt w:val="lowerRoman"/>
      <w:lvlText w:val="%6."/>
      <w:lvlJc w:val="right"/>
      <w:pPr>
        <w:ind w:left="4386" w:hanging="180"/>
      </w:pPr>
    </w:lvl>
    <w:lvl w:ilvl="6" w:tplc="280A000F">
      <w:start w:val="1"/>
      <w:numFmt w:val="decimal"/>
      <w:lvlText w:val="%7."/>
      <w:lvlJc w:val="left"/>
      <w:pPr>
        <w:ind w:left="5106" w:hanging="360"/>
      </w:pPr>
    </w:lvl>
    <w:lvl w:ilvl="7" w:tplc="280A0019">
      <w:start w:val="1"/>
      <w:numFmt w:val="lowerLetter"/>
      <w:lvlText w:val="%8."/>
      <w:lvlJc w:val="left"/>
      <w:pPr>
        <w:ind w:left="5826" w:hanging="360"/>
      </w:pPr>
    </w:lvl>
    <w:lvl w:ilvl="8" w:tplc="280A001B">
      <w:start w:val="1"/>
      <w:numFmt w:val="lowerRoman"/>
      <w:lvlText w:val="%9."/>
      <w:lvlJc w:val="right"/>
      <w:pPr>
        <w:ind w:left="6546" w:hanging="180"/>
      </w:pPr>
    </w:lvl>
  </w:abstractNum>
  <w:abstractNum w:abstractNumId="12" w15:restartNumberingAfterBreak="0">
    <w:nsid w:val="1A0612FF"/>
    <w:multiLevelType w:val="multilevel"/>
    <w:tmpl w:val="49B890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A40AC9"/>
    <w:multiLevelType w:val="multilevel"/>
    <w:tmpl w:val="28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6F0C9B"/>
    <w:multiLevelType w:val="hybridMultilevel"/>
    <w:tmpl w:val="15DC18F6"/>
    <w:lvl w:ilvl="0" w:tplc="280A000F">
      <w:start w:val="1"/>
      <w:numFmt w:val="decimal"/>
      <w:lvlText w:val="%1."/>
      <w:lvlJc w:val="left"/>
      <w:pPr>
        <w:ind w:left="1429" w:hanging="360"/>
      </w:pPr>
    </w:lvl>
    <w:lvl w:ilvl="1" w:tplc="0B503A5E">
      <w:start w:val="1"/>
      <w:numFmt w:val="lowerLetter"/>
      <w:lvlText w:val="%2)"/>
      <w:lvlJc w:val="left"/>
      <w:pPr>
        <w:ind w:left="2164" w:hanging="375"/>
      </w:pPr>
      <w:rPr>
        <w:rFonts w:hint="default"/>
      </w:r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5" w15:restartNumberingAfterBreak="0">
    <w:nsid w:val="239D65E1"/>
    <w:multiLevelType w:val="multilevel"/>
    <w:tmpl w:val="16B2FC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CD20A6"/>
    <w:multiLevelType w:val="hybridMultilevel"/>
    <w:tmpl w:val="6596A02C"/>
    <w:lvl w:ilvl="0" w:tplc="6A0A7916">
      <w:start w:val="1"/>
      <w:numFmt w:val="lowerLetter"/>
      <w:lvlText w:val="%1)"/>
      <w:lvlJc w:val="left"/>
      <w:pPr>
        <w:ind w:left="1069" w:hanging="360"/>
      </w:pPr>
      <w:rPr>
        <w:rFonts w:hint="default"/>
        <w:strike w:val="0"/>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7" w15:restartNumberingAfterBreak="0">
    <w:nsid w:val="29BC5301"/>
    <w:multiLevelType w:val="multilevel"/>
    <w:tmpl w:val="167611C6"/>
    <w:lvl w:ilvl="0">
      <w:start w:val="1"/>
      <w:numFmt w:val="upperRoman"/>
      <w:lvlText w:val="%1."/>
      <w:lvlJc w:val="right"/>
      <w:pPr>
        <w:ind w:left="1932" w:hanging="720"/>
      </w:pPr>
    </w:lvl>
    <w:lvl w:ilvl="1">
      <w:start w:val="3"/>
      <w:numFmt w:val="decimal"/>
      <w:isLgl/>
      <w:lvlText w:val="%1.%2"/>
      <w:lvlJc w:val="left"/>
      <w:pPr>
        <w:ind w:left="1932" w:hanging="360"/>
      </w:pPr>
    </w:lvl>
    <w:lvl w:ilvl="2">
      <w:start w:val="1"/>
      <w:numFmt w:val="decimal"/>
      <w:isLgl/>
      <w:lvlText w:val="%1.%2.%3"/>
      <w:lvlJc w:val="left"/>
      <w:pPr>
        <w:ind w:left="2652" w:hanging="720"/>
      </w:pPr>
    </w:lvl>
    <w:lvl w:ilvl="3">
      <w:start w:val="1"/>
      <w:numFmt w:val="decimal"/>
      <w:isLgl/>
      <w:lvlText w:val="%1.%2.%3.%4"/>
      <w:lvlJc w:val="left"/>
      <w:pPr>
        <w:ind w:left="3012" w:hanging="720"/>
      </w:pPr>
    </w:lvl>
    <w:lvl w:ilvl="4">
      <w:start w:val="1"/>
      <w:numFmt w:val="decimal"/>
      <w:isLgl/>
      <w:lvlText w:val="%1.%2.%3.%4.%5"/>
      <w:lvlJc w:val="left"/>
      <w:pPr>
        <w:ind w:left="3732" w:hanging="1080"/>
      </w:pPr>
    </w:lvl>
    <w:lvl w:ilvl="5">
      <w:start w:val="1"/>
      <w:numFmt w:val="decimal"/>
      <w:isLgl/>
      <w:lvlText w:val="%1.%2.%3.%4.%5.%6"/>
      <w:lvlJc w:val="left"/>
      <w:pPr>
        <w:ind w:left="4092" w:hanging="1080"/>
      </w:pPr>
    </w:lvl>
    <w:lvl w:ilvl="6">
      <w:start w:val="1"/>
      <w:numFmt w:val="decimal"/>
      <w:isLgl/>
      <w:lvlText w:val="%1.%2.%3.%4.%5.%6.%7"/>
      <w:lvlJc w:val="left"/>
      <w:pPr>
        <w:ind w:left="4812" w:hanging="1440"/>
      </w:pPr>
    </w:lvl>
    <w:lvl w:ilvl="7">
      <w:start w:val="1"/>
      <w:numFmt w:val="decimal"/>
      <w:isLgl/>
      <w:lvlText w:val="%1.%2.%3.%4.%5.%6.%7.%8"/>
      <w:lvlJc w:val="left"/>
      <w:pPr>
        <w:ind w:left="5172" w:hanging="1440"/>
      </w:pPr>
    </w:lvl>
    <w:lvl w:ilvl="8">
      <w:start w:val="1"/>
      <w:numFmt w:val="decimal"/>
      <w:isLgl/>
      <w:lvlText w:val="%1.%2.%3.%4.%5.%6.%7.%8.%9"/>
      <w:lvlJc w:val="left"/>
      <w:pPr>
        <w:ind w:left="5892" w:hanging="1800"/>
      </w:pPr>
    </w:lvl>
  </w:abstractNum>
  <w:abstractNum w:abstractNumId="18" w15:restartNumberingAfterBreak="0">
    <w:nsid w:val="337F51CC"/>
    <w:multiLevelType w:val="hybridMultilevel"/>
    <w:tmpl w:val="D2E66118"/>
    <w:lvl w:ilvl="0" w:tplc="F2D0A266">
      <w:start w:val="1"/>
      <w:numFmt w:val="lowerRoman"/>
      <w:lvlText w:val="%1)"/>
      <w:lvlJc w:val="left"/>
      <w:pPr>
        <w:ind w:left="1854" w:hanging="72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19" w15:restartNumberingAfterBreak="0">
    <w:nsid w:val="3B002147"/>
    <w:multiLevelType w:val="hybridMultilevel"/>
    <w:tmpl w:val="B78CFB3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F1C5013"/>
    <w:multiLevelType w:val="hybridMultilevel"/>
    <w:tmpl w:val="71600356"/>
    <w:lvl w:ilvl="0" w:tplc="7548E9D0">
      <w:start w:val="1"/>
      <w:numFmt w:val="lowerLetter"/>
      <w:lvlText w:val="%1)"/>
      <w:lvlJc w:val="left"/>
      <w:pPr>
        <w:ind w:left="1429" w:hanging="360"/>
      </w:pPr>
      <w:rPr>
        <w:rFonts w:hint="default"/>
      </w:r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21" w15:restartNumberingAfterBreak="0">
    <w:nsid w:val="3FC062CD"/>
    <w:multiLevelType w:val="hybridMultilevel"/>
    <w:tmpl w:val="54B4E40C"/>
    <w:lvl w:ilvl="0" w:tplc="D59439EA">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22" w15:restartNumberingAfterBreak="0">
    <w:nsid w:val="408F7767"/>
    <w:multiLevelType w:val="hybridMultilevel"/>
    <w:tmpl w:val="95EABD16"/>
    <w:lvl w:ilvl="0" w:tplc="9CF60C92">
      <w:numFmt w:val="bullet"/>
      <w:lvlText w:val="-"/>
      <w:lvlJc w:val="left"/>
      <w:pPr>
        <w:ind w:left="1069" w:hanging="360"/>
      </w:pPr>
      <w:rPr>
        <w:rFonts w:ascii="Arial" w:eastAsia="Times New Roman" w:hAnsi="Arial" w:cs="Arial" w:hint="default"/>
      </w:rPr>
    </w:lvl>
    <w:lvl w:ilvl="1" w:tplc="280A0003">
      <w:start w:val="1"/>
      <w:numFmt w:val="bullet"/>
      <w:lvlText w:val="o"/>
      <w:lvlJc w:val="left"/>
      <w:pPr>
        <w:ind w:left="1789" w:hanging="360"/>
      </w:pPr>
      <w:rPr>
        <w:rFonts w:ascii="Courier New" w:hAnsi="Courier New" w:cs="Courier New" w:hint="default"/>
      </w:rPr>
    </w:lvl>
    <w:lvl w:ilvl="2" w:tplc="280A0005">
      <w:start w:val="1"/>
      <w:numFmt w:val="bullet"/>
      <w:lvlText w:val=""/>
      <w:lvlJc w:val="left"/>
      <w:pPr>
        <w:ind w:left="2509" w:hanging="360"/>
      </w:pPr>
      <w:rPr>
        <w:rFonts w:ascii="Wingdings" w:hAnsi="Wingdings" w:hint="default"/>
      </w:rPr>
    </w:lvl>
    <w:lvl w:ilvl="3" w:tplc="280A0001">
      <w:start w:val="1"/>
      <w:numFmt w:val="bullet"/>
      <w:lvlText w:val=""/>
      <w:lvlJc w:val="left"/>
      <w:pPr>
        <w:ind w:left="3229" w:hanging="360"/>
      </w:pPr>
      <w:rPr>
        <w:rFonts w:ascii="Symbol" w:hAnsi="Symbol" w:hint="default"/>
      </w:rPr>
    </w:lvl>
    <w:lvl w:ilvl="4" w:tplc="280A0003">
      <w:start w:val="1"/>
      <w:numFmt w:val="bullet"/>
      <w:lvlText w:val="o"/>
      <w:lvlJc w:val="left"/>
      <w:pPr>
        <w:ind w:left="3949" w:hanging="360"/>
      </w:pPr>
      <w:rPr>
        <w:rFonts w:ascii="Courier New" w:hAnsi="Courier New" w:cs="Courier New" w:hint="default"/>
      </w:rPr>
    </w:lvl>
    <w:lvl w:ilvl="5" w:tplc="280A0005">
      <w:start w:val="1"/>
      <w:numFmt w:val="bullet"/>
      <w:lvlText w:val=""/>
      <w:lvlJc w:val="left"/>
      <w:pPr>
        <w:ind w:left="4669" w:hanging="360"/>
      </w:pPr>
      <w:rPr>
        <w:rFonts w:ascii="Wingdings" w:hAnsi="Wingdings" w:hint="default"/>
      </w:rPr>
    </w:lvl>
    <w:lvl w:ilvl="6" w:tplc="280A0001">
      <w:start w:val="1"/>
      <w:numFmt w:val="bullet"/>
      <w:lvlText w:val=""/>
      <w:lvlJc w:val="left"/>
      <w:pPr>
        <w:ind w:left="5389" w:hanging="360"/>
      </w:pPr>
      <w:rPr>
        <w:rFonts w:ascii="Symbol" w:hAnsi="Symbol" w:hint="default"/>
      </w:rPr>
    </w:lvl>
    <w:lvl w:ilvl="7" w:tplc="280A0003">
      <w:start w:val="1"/>
      <w:numFmt w:val="bullet"/>
      <w:lvlText w:val="o"/>
      <w:lvlJc w:val="left"/>
      <w:pPr>
        <w:ind w:left="6109" w:hanging="360"/>
      </w:pPr>
      <w:rPr>
        <w:rFonts w:ascii="Courier New" w:hAnsi="Courier New" w:cs="Courier New" w:hint="default"/>
      </w:rPr>
    </w:lvl>
    <w:lvl w:ilvl="8" w:tplc="280A0005">
      <w:start w:val="1"/>
      <w:numFmt w:val="bullet"/>
      <w:lvlText w:val=""/>
      <w:lvlJc w:val="left"/>
      <w:pPr>
        <w:ind w:left="6829" w:hanging="360"/>
      </w:pPr>
      <w:rPr>
        <w:rFonts w:ascii="Wingdings" w:hAnsi="Wingdings" w:hint="default"/>
      </w:rPr>
    </w:lvl>
  </w:abstractNum>
  <w:abstractNum w:abstractNumId="23" w15:restartNumberingAfterBreak="0">
    <w:nsid w:val="45C55EF3"/>
    <w:multiLevelType w:val="hybridMultilevel"/>
    <w:tmpl w:val="A486135E"/>
    <w:lvl w:ilvl="0" w:tplc="BBAC2C08">
      <w:numFmt w:val="bullet"/>
      <w:lvlText w:val="-"/>
      <w:lvlJc w:val="left"/>
      <w:pPr>
        <w:ind w:left="1996" w:hanging="360"/>
      </w:pPr>
      <w:rPr>
        <w:rFonts w:ascii="Times New Roman" w:eastAsia="Times New Roman" w:hAnsi="Times New Roman" w:cs="Times New Roman"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24" w15:restartNumberingAfterBreak="0">
    <w:nsid w:val="4934024E"/>
    <w:multiLevelType w:val="multilevel"/>
    <w:tmpl w:val="318C591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27477A"/>
    <w:multiLevelType w:val="hybridMultilevel"/>
    <w:tmpl w:val="CD4C762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5F4E038D"/>
    <w:multiLevelType w:val="hybridMultilevel"/>
    <w:tmpl w:val="A5309030"/>
    <w:lvl w:ilvl="0" w:tplc="A22623FA">
      <w:start w:val="9"/>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27" w15:restartNumberingAfterBreak="0">
    <w:nsid w:val="6044544B"/>
    <w:multiLevelType w:val="hybridMultilevel"/>
    <w:tmpl w:val="84A67DB6"/>
    <w:lvl w:ilvl="0" w:tplc="46CA3C30">
      <w:start w:val="1"/>
      <w:numFmt w:val="lowerRoman"/>
      <w:lvlText w:val="%1)"/>
      <w:lvlJc w:val="left"/>
      <w:pPr>
        <w:ind w:left="1789" w:hanging="720"/>
      </w:pPr>
      <w:rPr>
        <w:rFonts w:ascii="Arial" w:eastAsia="Times New Roman" w:hAnsi="Arial" w:cs="Arial"/>
      </w:r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28" w15:restartNumberingAfterBreak="0">
    <w:nsid w:val="60D648B2"/>
    <w:multiLevelType w:val="multilevel"/>
    <w:tmpl w:val="F7C2626A"/>
    <w:lvl w:ilvl="0">
      <w:start w:val="1"/>
      <w:numFmt w:val="decimal"/>
      <w:lvlText w:val="%1."/>
      <w:lvlJc w:val="left"/>
      <w:pPr>
        <w:ind w:left="786" w:hanging="360"/>
      </w:pPr>
    </w:lvl>
    <w:lvl w:ilvl="1">
      <w:start w:val="1"/>
      <w:numFmt w:val="decimal"/>
      <w:isLgl/>
      <w:lvlText w:val="%1.%2."/>
      <w:lvlJc w:val="left"/>
      <w:pPr>
        <w:ind w:left="1146" w:hanging="720"/>
      </w:pPr>
    </w:lvl>
    <w:lvl w:ilvl="2">
      <w:start w:val="1"/>
      <w:numFmt w:val="decimal"/>
      <w:isLgl/>
      <w:lvlText w:val="%1.%2.%3."/>
      <w:lvlJc w:val="left"/>
      <w:pPr>
        <w:ind w:left="1146" w:hanging="720"/>
      </w:pPr>
    </w:lvl>
    <w:lvl w:ilvl="3">
      <w:start w:val="1"/>
      <w:numFmt w:val="decimal"/>
      <w:isLgl/>
      <w:lvlText w:val="%1.%2.%3.%4."/>
      <w:lvlJc w:val="left"/>
      <w:pPr>
        <w:ind w:left="1506" w:hanging="1080"/>
      </w:pPr>
    </w:lvl>
    <w:lvl w:ilvl="4">
      <w:start w:val="1"/>
      <w:numFmt w:val="decimal"/>
      <w:isLgl/>
      <w:lvlText w:val="%1.%2.%3.%4.%5."/>
      <w:lvlJc w:val="left"/>
      <w:pPr>
        <w:ind w:left="1506" w:hanging="1080"/>
      </w:pPr>
    </w:lvl>
    <w:lvl w:ilvl="5">
      <w:start w:val="1"/>
      <w:numFmt w:val="decimal"/>
      <w:isLgl/>
      <w:lvlText w:val="%1.%2.%3.%4.%5.%6."/>
      <w:lvlJc w:val="left"/>
      <w:pPr>
        <w:ind w:left="1866" w:hanging="1440"/>
      </w:pPr>
    </w:lvl>
    <w:lvl w:ilvl="6">
      <w:start w:val="1"/>
      <w:numFmt w:val="decimal"/>
      <w:isLgl/>
      <w:lvlText w:val="%1.%2.%3.%4.%5.%6.%7."/>
      <w:lvlJc w:val="left"/>
      <w:pPr>
        <w:ind w:left="1866" w:hanging="1440"/>
      </w:pPr>
    </w:lvl>
    <w:lvl w:ilvl="7">
      <w:start w:val="1"/>
      <w:numFmt w:val="decimal"/>
      <w:isLgl/>
      <w:lvlText w:val="%1.%2.%3.%4.%5.%6.%7.%8."/>
      <w:lvlJc w:val="left"/>
      <w:pPr>
        <w:ind w:left="2226" w:hanging="1800"/>
      </w:pPr>
    </w:lvl>
    <w:lvl w:ilvl="8">
      <w:start w:val="1"/>
      <w:numFmt w:val="decimal"/>
      <w:isLgl/>
      <w:lvlText w:val="%1.%2.%3.%4.%5.%6.%7.%8.%9."/>
      <w:lvlJc w:val="left"/>
      <w:pPr>
        <w:ind w:left="2226" w:hanging="1800"/>
      </w:pPr>
    </w:lvl>
  </w:abstractNum>
  <w:abstractNum w:abstractNumId="29" w15:restartNumberingAfterBreak="0">
    <w:nsid w:val="60ED3C55"/>
    <w:multiLevelType w:val="multilevel"/>
    <w:tmpl w:val="49B890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821460"/>
    <w:multiLevelType w:val="hybridMultilevel"/>
    <w:tmpl w:val="E5E419AE"/>
    <w:lvl w:ilvl="0" w:tplc="3786A1AC">
      <w:start w:val="1"/>
      <w:numFmt w:val="lowerLetter"/>
      <w:lvlText w:val="%1)"/>
      <w:lvlJc w:val="left"/>
      <w:pPr>
        <w:ind w:left="1776" w:hanging="360"/>
      </w:pPr>
      <w:rPr>
        <w:rFonts w:hint="default"/>
      </w:rPr>
    </w:lvl>
    <w:lvl w:ilvl="1" w:tplc="280A0019">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31" w15:restartNumberingAfterBreak="0">
    <w:nsid w:val="677C483A"/>
    <w:multiLevelType w:val="multilevel"/>
    <w:tmpl w:val="6932162E"/>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6CDA29D5"/>
    <w:multiLevelType w:val="hybridMultilevel"/>
    <w:tmpl w:val="B9E63588"/>
    <w:lvl w:ilvl="0" w:tplc="F76EC512">
      <w:start w:val="9"/>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33" w15:restartNumberingAfterBreak="0">
    <w:nsid w:val="6ED10B05"/>
    <w:multiLevelType w:val="hybridMultilevel"/>
    <w:tmpl w:val="823A6202"/>
    <w:lvl w:ilvl="0" w:tplc="BBAC2C08">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71267D24"/>
    <w:multiLevelType w:val="hybridMultilevel"/>
    <w:tmpl w:val="1C9C1390"/>
    <w:lvl w:ilvl="0" w:tplc="99249866">
      <w:start w:val="1"/>
      <w:numFmt w:val="lowerLetter"/>
      <w:lvlText w:val="%1)"/>
      <w:lvlJc w:val="left"/>
      <w:pPr>
        <w:ind w:left="5747" w:hanging="360"/>
      </w:pPr>
      <w:rPr>
        <w:rFonts w:hint="default"/>
        <w:color w:val="000000"/>
      </w:rPr>
    </w:lvl>
    <w:lvl w:ilvl="1" w:tplc="280A0019">
      <w:start w:val="1"/>
      <w:numFmt w:val="lowerLetter"/>
      <w:lvlText w:val="%2."/>
      <w:lvlJc w:val="left"/>
      <w:pPr>
        <w:ind w:left="6467" w:hanging="360"/>
      </w:pPr>
    </w:lvl>
    <w:lvl w:ilvl="2" w:tplc="280A001B" w:tentative="1">
      <w:start w:val="1"/>
      <w:numFmt w:val="lowerRoman"/>
      <w:lvlText w:val="%3."/>
      <w:lvlJc w:val="right"/>
      <w:pPr>
        <w:ind w:left="7187" w:hanging="180"/>
      </w:pPr>
    </w:lvl>
    <w:lvl w:ilvl="3" w:tplc="280A000F" w:tentative="1">
      <w:start w:val="1"/>
      <w:numFmt w:val="decimal"/>
      <w:lvlText w:val="%4."/>
      <w:lvlJc w:val="left"/>
      <w:pPr>
        <w:ind w:left="7907" w:hanging="360"/>
      </w:pPr>
    </w:lvl>
    <w:lvl w:ilvl="4" w:tplc="280A0019" w:tentative="1">
      <w:start w:val="1"/>
      <w:numFmt w:val="lowerLetter"/>
      <w:lvlText w:val="%5."/>
      <w:lvlJc w:val="left"/>
      <w:pPr>
        <w:ind w:left="8627" w:hanging="360"/>
      </w:pPr>
    </w:lvl>
    <w:lvl w:ilvl="5" w:tplc="280A001B" w:tentative="1">
      <w:start w:val="1"/>
      <w:numFmt w:val="lowerRoman"/>
      <w:lvlText w:val="%6."/>
      <w:lvlJc w:val="right"/>
      <w:pPr>
        <w:ind w:left="9347" w:hanging="180"/>
      </w:pPr>
    </w:lvl>
    <w:lvl w:ilvl="6" w:tplc="280A000F" w:tentative="1">
      <w:start w:val="1"/>
      <w:numFmt w:val="decimal"/>
      <w:lvlText w:val="%7."/>
      <w:lvlJc w:val="left"/>
      <w:pPr>
        <w:ind w:left="10067" w:hanging="360"/>
      </w:pPr>
    </w:lvl>
    <w:lvl w:ilvl="7" w:tplc="280A0019" w:tentative="1">
      <w:start w:val="1"/>
      <w:numFmt w:val="lowerLetter"/>
      <w:lvlText w:val="%8."/>
      <w:lvlJc w:val="left"/>
      <w:pPr>
        <w:ind w:left="10787" w:hanging="360"/>
      </w:pPr>
    </w:lvl>
    <w:lvl w:ilvl="8" w:tplc="280A001B" w:tentative="1">
      <w:start w:val="1"/>
      <w:numFmt w:val="lowerRoman"/>
      <w:lvlText w:val="%9."/>
      <w:lvlJc w:val="right"/>
      <w:pPr>
        <w:ind w:left="11507" w:hanging="180"/>
      </w:pPr>
    </w:lvl>
  </w:abstractNum>
  <w:abstractNum w:abstractNumId="35" w15:restartNumberingAfterBreak="0">
    <w:nsid w:val="77F70C59"/>
    <w:multiLevelType w:val="hybridMultilevel"/>
    <w:tmpl w:val="B0E245E2"/>
    <w:lvl w:ilvl="0" w:tplc="280A000F">
      <w:start w:val="1"/>
      <w:numFmt w:val="decimal"/>
      <w:lvlText w:val="%1."/>
      <w:lvlJc w:val="left"/>
      <w:pPr>
        <w:ind w:left="1637"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36" w15:restartNumberingAfterBreak="0">
    <w:nsid w:val="797B3C31"/>
    <w:multiLevelType w:val="hybridMultilevel"/>
    <w:tmpl w:val="E5241EC6"/>
    <w:lvl w:ilvl="0" w:tplc="280A001B">
      <w:start w:val="1"/>
      <w:numFmt w:val="lowerRoman"/>
      <w:lvlText w:val="%1."/>
      <w:lvlJc w:val="right"/>
      <w:pPr>
        <w:ind w:left="786" w:hanging="360"/>
      </w:pPr>
    </w:lvl>
    <w:lvl w:ilvl="1" w:tplc="280A0019">
      <w:start w:val="1"/>
      <w:numFmt w:val="lowerLetter"/>
      <w:lvlText w:val="%2."/>
      <w:lvlJc w:val="left"/>
      <w:pPr>
        <w:ind w:left="1506" w:hanging="360"/>
      </w:pPr>
    </w:lvl>
    <w:lvl w:ilvl="2" w:tplc="280A001B">
      <w:start w:val="1"/>
      <w:numFmt w:val="lowerRoman"/>
      <w:lvlText w:val="%3."/>
      <w:lvlJc w:val="right"/>
      <w:pPr>
        <w:ind w:left="2226" w:hanging="180"/>
      </w:pPr>
    </w:lvl>
    <w:lvl w:ilvl="3" w:tplc="280A000F">
      <w:start w:val="1"/>
      <w:numFmt w:val="decimal"/>
      <w:lvlText w:val="%4."/>
      <w:lvlJc w:val="left"/>
      <w:pPr>
        <w:ind w:left="2946" w:hanging="360"/>
      </w:pPr>
    </w:lvl>
    <w:lvl w:ilvl="4" w:tplc="280A0019">
      <w:start w:val="1"/>
      <w:numFmt w:val="lowerLetter"/>
      <w:lvlText w:val="%5."/>
      <w:lvlJc w:val="left"/>
      <w:pPr>
        <w:ind w:left="3666" w:hanging="360"/>
      </w:pPr>
    </w:lvl>
    <w:lvl w:ilvl="5" w:tplc="280A001B">
      <w:start w:val="1"/>
      <w:numFmt w:val="lowerRoman"/>
      <w:lvlText w:val="%6."/>
      <w:lvlJc w:val="right"/>
      <w:pPr>
        <w:ind w:left="4386" w:hanging="180"/>
      </w:pPr>
    </w:lvl>
    <w:lvl w:ilvl="6" w:tplc="280A000F">
      <w:start w:val="1"/>
      <w:numFmt w:val="decimal"/>
      <w:lvlText w:val="%7."/>
      <w:lvlJc w:val="left"/>
      <w:pPr>
        <w:ind w:left="5106" w:hanging="360"/>
      </w:pPr>
    </w:lvl>
    <w:lvl w:ilvl="7" w:tplc="280A0019">
      <w:start w:val="1"/>
      <w:numFmt w:val="lowerLetter"/>
      <w:lvlText w:val="%8."/>
      <w:lvlJc w:val="left"/>
      <w:pPr>
        <w:ind w:left="5826" w:hanging="360"/>
      </w:pPr>
    </w:lvl>
    <w:lvl w:ilvl="8" w:tplc="280A001B">
      <w:start w:val="1"/>
      <w:numFmt w:val="lowerRoman"/>
      <w:lvlText w:val="%9."/>
      <w:lvlJc w:val="right"/>
      <w:pPr>
        <w:ind w:left="6546" w:hanging="180"/>
      </w:pPr>
    </w:lvl>
  </w:abstractNum>
  <w:abstractNum w:abstractNumId="37" w15:restartNumberingAfterBreak="0">
    <w:nsid w:val="7AB0108D"/>
    <w:multiLevelType w:val="hybridMultilevel"/>
    <w:tmpl w:val="7D629CF4"/>
    <w:lvl w:ilvl="0" w:tplc="280A0001">
      <w:start w:val="1"/>
      <w:numFmt w:val="bullet"/>
      <w:lvlText w:val=""/>
      <w:lvlJc w:val="left"/>
      <w:pPr>
        <w:ind w:left="720" w:hanging="360"/>
      </w:pPr>
      <w:rPr>
        <w:rFonts w:ascii="Symbol" w:hAnsi="Symbol"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8" w15:restartNumberingAfterBreak="0">
    <w:nsid w:val="7AC41446"/>
    <w:multiLevelType w:val="hybridMultilevel"/>
    <w:tmpl w:val="B43E65B0"/>
    <w:lvl w:ilvl="0" w:tplc="7C461D54">
      <w:start w:val="1"/>
      <w:numFmt w:val="lowerRoman"/>
      <w:lvlText w:val="%1."/>
      <w:lvlJc w:val="left"/>
      <w:pPr>
        <w:ind w:left="2061" w:hanging="360"/>
      </w:pPr>
      <w:rPr>
        <w:rFonts w:ascii="Arial" w:eastAsia="Times New Roman" w:hAnsi="Arial" w:cs="Arial"/>
      </w:rPr>
    </w:lvl>
    <w:lvl w:ilvl="1" w:tplc="280A0003" w:tentative="1">
      <w:start w:val="1"/>
      <w:numFmt w:val="bullet"/>
      <w:lvlText w:val="o"/>
      <w:lvlJc w:val="left"/>
      <w:pPr>
        <w:ind w:left="2781" w:hanging="360"/>
      </w:pPr>
      <w:rPr>
        <w:rFonts w:ascii="Courier New" w:hAnsi="Courier New" w:cs="Courier New" w:hint="default"/>
      </w:rPr>
    </w:lvl>
    <w:lvl w:ilvl="2" w:tplc="280A0005">
      <w:start w:val="1"/>
      <w:numFmt w:val="bullet"/>
      <w:lvlText w:val=""/>
      <w:lvlJc w:val="left"/>
      <w:pPr>
        <w:ind w:left="3501" w:hanging="360"/>
      </w:pPr>
      <w:rPr>
        <w:rFonts w:ascii="Wingdings" w:hAnsi="Wingdings" w:hint="default"/>
      </w:rPr>
    </w:lvl>
    <w:lvl w:ilvl="3" w:tplc="280A0001" w:tentative="1">
      <w:start w:val="1"/>
      <w:numFmt w:val="bullet"/>
      <w:lvlText w:val=""/>
      <w:lvlJc w:val="left"/>
      <w:pPr>
        <w:ind w:left="4221" w:hanging="360"/>
      </w:pPr>
      <w:rPr>
        <w:rFonts w:ascii="Symbol" w:hAnsi="Symbol" w:hint="default"/>
      </w:rPr>
    </w:lvl>
    <w:lvl w:ilvl="4" w:tplc="280A0003" w:tentative="1">
      <w:start w:val="1"/>
      <w:numFmt w:val="bullet"/>
      <w:lvlText w:val="o"/>
      <w:lvlJc w:val="left"/>
      <w:pPr>
        <w:ind w:left="4941" w:hanging="360"/>
      </w:pPr>
      <w:rPr>
        <w:rFonts w:ascii="Courier New" w:hAnsi="Courier New" w:cs="Courier New" w:hint="default"/>
      </w:rPr>
    </w:lvl>
    <w:lvl w:ilvl="5" w:tplc="280A0005" w:tentative="1">
      <w:start w:val="1"/>
      <w:numFmt w:val="bullet"/>
      <w:lvlText w:val=""/>
      <w:lvlJc w:val="left"/>
      <w:pPr>
        <w:ind w:left="5661" w:hanging="360"/>
      </w:pPr>
      <w:rPr>
        <w:rFonts w:ascii="Wingdings" w:hAnsi="Wingdings" w:hint="default"/>
      </w:rPr>
    </w:lvl>
    <w:lvl w:ilvl="6" w:tplc="280A0001" w:tentative="1">
      <w:start w:val="1"/>
      <w:numFmt w:val="bullet"/>
      <w:lvlText w:val=""/>
      <w:lvlJc w:val="left"/>
      <w:pPr>
        <w:ind w:left="6381" w:hanging="360"/>
      </w:pPr>
      <w:rPr>
        <w:rFonts w:ascii="Symbol" w:hAnsi="Symbol" w:hint="default"/>
      </w:rPr>
    </w:lvl>
    <w:lvl w:ilvl="7" w:tplc="280A0003" w:tentative="1">
      <w:start w:val="1"/>
      <w:numFmt w:val="bullet"/>
      <w:lvlText w:val="o"/>
      <w:lvlJc w:val="left"/>
      <w:pPr>
        <w:ind w:left="7101" w:hanging="360"/>
      </w:pPr>
      <w:rPr>
        <w:rFonts w:ascii="Courier New" w:hAnsi="Courier New" w:cs="Courier New" w:hint="default"/>
      </w:rPr>
    </w:lvl>
    <w:lvl w:ilvl="8" w:tplc="280A0005" w:tentative="1">
      <w:start w:val="1"/>
      <w:numFmt w:val="bullet"/>
      <w:lvlText w:val=""/>
      <w:lvlJc w:val="left"/>
      <w:pPr>
        <w:ind w:left="7821" w:hanging="360"/>
      </w:pPr>
      <w:rPr>
        <w:rFonts w:ascii="Wingdings" w:hAnsi="Wingdings" w:hint="default"/>
      </w:rPr>
    </w:lvl>
  </w:abstractNum>
  <w:abstractNum w:abstractNumId="39" w15:restartNumberingAfterBreak="0">
    <w:nsid w:val="7F646EAE"/>
    <w:multiLevelType w:val="hybridMultilevel"/>
    <w:tmpl w:val="CA26B12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1"/>
  </w:num>
  <w:num w:numId="8">
    <w:abstractNumId w:val="36"/>
  </w:num>
  <w:num w:numId="9">
    <w:abstractNumId w:val="37"/>
  </w:num>
  <w:num w:numId="10">
    <w:abstractNumId w:val="6"/>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8"/>
  </w:num>
  <w:num w:numId="14">
    <w:abstractNumId w:val="30"/>
  </w:num>
  <w:num w:numId="15">
    <w:abstractNumId w:val="3"/>
  </w:num>
  <w:num w:numId="16">
    <w:abstractNumId w:val="39"/>
  </w:num>
  <w:num w:numId="17">
    <w:abstractNumId w:val="25"/>
  </w:num>
  <w:num w:numId="18">
    <w:abstractNumId w:val="1"/>
  </w:num>
  <w:num w:numId="19">
    <w:abstractNumId w:val="7"/>
  </w:num>
  <w:num w:numId="20">
    <w:abstractNumId w:val="10"/>
  </w:num>
  <w:num w:numId="21">
    <w:abstractNumId w:val="15"/>
  </w:num>
  <w:num w:numId="22">
    <w:abstractNumId w:val="34"/>
  </w:num>
  <w:num w:numId="23">
    <w:abstractNumId w:val="20"/>
  </w:num>
  <w:num w:numId="24">
    <w:abstractNumId w:val="31"/>
  </w:num>
  <w:num w:numId="25">
    <w:abstractNumId w:val="21"/>
  </w:num>
  <w:num w:numId="26">
    <w:abstractNumId w:val="18"/>
  </w:num>
  <w:num w:numId="27">
    <w:abstractNumId w:val="16"/>
  </w:num>
  <w:num w:numId="28">
    <w:abstractNumId w:val="12"/>
  </w:num>
  <w:num w:numId="29">
    <w:abstractNumId w:val="27"/>
  </w:num>
  <w:num w:numId="30">
    <w:abstractNumId w:val="26"/>
  </w:num>
  <w:num w:numId="31">
    <w:abstractNumId w:val="32"/>
  </w:num>
  <w:num w:numId="32">
    <w:abstractNumId w:val="9"/>
  </w:num>
  <w:num w:numId="33">
    <w:abstractNumId w:val="38"/>
  </w:num>
  <w:num w:numId="34">
    <w:abstractNumId w:val="29"/>
  </w:num>
  <w:num w:numId="35">
    <w:abstractNumId w:val="14"/>
  </w:num>
  <w:num w:numId="36">
    <w:abstractNumId w:val="35"/>
  </w:num>
  <w:num w:numId="37">
    <w:abstractNumId w:val="13"/>
  </w:num>
  <w:num w:numId="38">
    <w:abstractNumId w:val="5"/>
  </w:num>
  <w:num w:numId="39">
    <w:abstractNumId w:val="24"/>
  </w:num>
  <w:num w:numId="40">
    <w:abstractNumId w:val="19"/>
  </w:num>
  <w:num w:numId="41">
    <w:abstractNumId w:val="33"/>
  </w:num>
  <w:num w:numId="42">
    <w:abstractNumId w:val="23"/>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D15"/>
    <w:rsid w:val="00002CCB"/>
    <w:rsid w:val="000147BC"/>
    <w:rsid w:val="0001601A"/>
    <w:rsid w:val="000201A0"/>
    <w:rsid w:val="000250DB"/>
    <w:rsid w:val="00033452"/>
    <w:rsid w:val="00041B1F"/>
    <w:rsid w:val="00042AC4"/>
    <w:rsid w:val="00046E93"/>
    <w:rsid w:val="00047692"/>
    <w:rsid w:val="000552CD"/>
    <w:rsid w:val="00055AE1"/>
    <w:rsid w:val="00057292"/>
    <w:rsid w:val="00057AEE"/>
    <w:rsid w:val="00062D09"/>
    <w:rsid w:val="0006630A"/>
    <w:rsid w:val="00070A26"/>
    <w:rsid w:val="000724A7"/>
    <w:rsid w:val="00082978"/>
    <w:rsid w:val="0008622B"/>
    <w:rsid w:val="00094758"/>
    <w:rsid w:val="000A0B73"/>
    <w:rsid w:val="000A113F"/>
    <w:rsid w:val="000A17A9"/>
    <w:rsid w:val="000A1ACE"/>
    <w:rsid w:val="000A28F8"/>
    <w:rsid w:val="000A2BD2"/>
    <w:rsid w:val="000B236B"/>
    <w:rsid w:val="000B7B2D"/>
    <w:rsid w:val="000C1097"/>
    <w:rsid w:val="000C5A51"/>
    <w:rsid w:val="000C6851"/>
    <w:rsid w:val="000C6E74"/>
    <w:rsid w:val="000C703E"/>
    <w:rsid w:val="000C7677"/>
    <w:rsid w:val="000D159E"/>
    <w:rsid w:val="000D234C"/>
    <w:rsid w:val="000E0016"/>
    <w:rsid w:val="000E14B8"/>
    <w:rsid w:val="000E4B48"/>
    <w:rsid w:val="000E7BBE"/>
    <w:rsid w:val="000F68A3"/>
    <w:rsid w:val="000F78F1"/>
    <w:rsid w:val="00104519"/>
    <w:rsid w:val="001074C4"/>
    <w:rsid w:val="00113087"/>
    <w:rsid w:val="00113A51"/>
    <w:rsid w:val="00116E9D"/>
    <w:rsid w:val="00123527"/>
    <w:rsid w:val="00125C4F"/>
    <w:rsid w:val="001268B0"/>
    <w:rsid w:val="0012768F"/>
    <w:rsid w:val="001314F2"/>
    <w:rsid w:val="00135032"/>
    <w:rsid w:val="0014327D"/>
    <w:rsid w:val="001449DD"/>
    <w:rsid w:val="001500C6"/>
    <w:rsid w:val="00152E52"/>
    <w:rsid w:val="00153B3F"/>
    <w:rsid w:val="001702D6"/>
    <w:rsid w:val="0017132F"/>
    <w:rsid w:val="001719D9"/>
    <w:rsid w:val="00172A8C"/>
    <w:rsid w:val="00173D01"/>
    <w:rsid w:val="00181D2B"/>
    <w:rsid w:val="00185BD9"/>
    <w:rsid w:val="00185FE9"/>
    <w:rsid w:val="00191100"/>
    <w:rsid w:val="00191E08"/>
    <w:rsid w:val="00191FFA"/>
    <w:rsid w:val="00194225"/>
    <w:rsid w:val="00194DD0"/>
    <w:rsid w:val="001A2777"/>
    <w:rsid w:val="001A72AD"/>
    <w:rsid w:val="001B3572"/>
    <w:rsid w:val="001B383C"/>
    <w:rsid w:val="001C3683"/>
    <w:rsid w:val="001C37FE"/>
    <w:rsid w:val="001C77D7"/>
    <w:rsid w:val="001D0E1C"/>
    <w:rsid w:val="001F5EAB"/>
    <w:rsid w:val="0020016C"/>
    <w:rsid w:val="002176B5"/>
    <w:rsid w:val="00221C35"/>
    <w:rsid w:val="00232572"/>
    <w:rsid w:val="00234814"/>
    <w:rsid w:val="00237D0B"/>
    <w:rsid w:val="00243E9A"/>
    <w:rsid w:val="00244A36"/>
    <w:rsid w:val="002455AD"/>
    <w:rsid w:val="00247E08"/>
    <w:rsid w:val="0025098E"/>
    <w:rsid w:val="0025751E"/>
    <w:rsid w:val="002610CC"/>
    <w:rsid w:val="00265400"/>
    <w:rsid w:val="00272B12"/>
    <w:rsid w:val="00273F6C"/>
    <w:rsid w:val="0027453D"/>
    <w:rsid w:val="00281F7A"/>
    <w:rsid w:val="002824AD"/>
    <w:rsid w:val="002856ED"/>
    <w:rsid w:val="0029044D"/>
    <w:rsid w:val="002B4C98"/>
    <w:rsid w:val="002C1355"/>
    <w:rsid w:val="002C5057"/>
    <w:rsid w:val="002D4DB5"/>
    <w:rsid w:val="002E1B98"/>
    <w:rsid w:val="002E2420"/>
    <w:rsid w:val="002E30E2"/>
    <w:rsid w:val="002E568F"/>
    <w:rsid w:val="002E6219"/>
    <w:rsid w:val="002F106E"/>
    <w:rsid w:val="002F120C"/>
    <w:rsid w:val="002F1800"/>
    <w:rsid w:val="002F4060"/>
    <w:rsid w:val="00300B7F"/>
    <w:rsid w:val="0030253A"/>
    <w:rsid w:val="0030300C"/>
    <w:rsid w:val="00304407"/>
    <w:rsid w:val="003115DA"/>
    <w:rsid w:val="003117A6"/>
    <w:rsid w:val="00315EFC"/>
    <w:rsid w:val="0032528B"/>
    <w:rsid w:val="003310B2"/>
    <w:rsid w:val="00331DB9"/>
    <w:rsid w:val="00332749"/>
    <w:rsid w:val="00334531"/>
    <w:rsid w:val="003375D7"/>
    <w:rsid w:val="0035000E"/>
    <w:rsid w:val="00352A5C"/>
    <w:rsid w:val="0036262D"/>
    <w:rsid w:val="00362795"/>
    <w:rsid w:val="0036494B"/>
    <w:rsid w:val="00364CB6"/>
    <w:rsid w:val="00366856"/>
    <w:rsid w:val="00367485"/>
    <w:rsid w:val="00370DB0"/>
    <w:rsid w:val="003720ED"/>
    <w:rsid w:val="0037310C"/>
    <w:rsid w:val="00385A62"/>
    <w:rsid w:val="003915B6"/>
    <w:rsid w:val="00393B2A"/>
    <w:rsid w:val="00394BC4"/>
    <w:rsid w:val="003971EF"/>
    <w:rsid w:val="003A0509"/>
    <w:rsid w:val="003A1982"/>
    <w:rsid w:val="003A369F"/>
    <w:rsid w:val="003A3DEB"/>
    <w:rsid w:val="003B26D5"/>
    <w:rsid w:val="003B48ED"/>
    <w:rsid w:val="003B56C5"/>
    <w:rsid w:val="003B5FE7"/>
    <w:rsid w:val="003C0106"/>
    <w:rsid w:val="003C1FB5"/>
    <w:rsid w:val="003C2A5B"/>
    <w:rsid w:val="003C5771"/>
    <w:rsid w:val="003C70F5"/>
    <w:rsid w:val="003D3D5E"/>
    <w:rsid w:val="003D3E29"/>
    <w:rsid w:val="003E3D38"/>
    <w:rsid w:val="003F299A"/>
    <w:rsid w:val="004018C9"/>
    <w:rsid w:val="00402A6C"/>
    <w:rsid w:val="00405615"/>
    <w:rsid w:val="0041150D"/>
    <w:rsid w:val="004118BB"/>
    <w:rsid w:val="00416972"/>
    <w:rsid w:val="00422E10"/>
    <w:rsid w:val="00423E66"/>
    <w:rsid w:val="00424DEE"/>
    <w:rsid w:val="00425397"/>
    <w:rsid w:val="00427DC0"/>
    <w:rsid w:val="004346C7"/>
    <w:rsid w:val="0043636F"/>
    <w:rsid w:val="00440082"/>
    <w:rsid w:val="00440540"/>
    <w:rsid w:val="00440F6F"/>
    <w:rsid w:val="00445502"/>
    <w:rsid w:val="0044697F"/>
    <w:rsid w:val="004525F9"/>
    <w:rsid w:val="00454B5A"/>
    <w:rsid w:val="00463E64"/>
    <w:rsid w:val="00466D5B"/>
    <w:rsid w:val="00474C88"/>
    <w:rsid w:val="00477B90"/>
    <w:rsid w:val="00480340"/>
    <w:rsid w:val="0048169A"/>
    <w:rsid w:val="00490801"/>
    <w:rsid w:val="004927B7"/>
    <w:rsid w:val="00493970"/>
    <w:rsid w:val="00495DCE"/>
    <w:rsid w:val="00496499"/>
    <w:rsid w:val="004A4116"/>
    <w:rsid w:val="004A5C53"/>
    <w:rsid w:val="004A7261"/>
    <w:rsid w:val="004B0DFF"/>
    <w:rsid w:val="004B3AF5"/>
    <w:rsid w:val="004B4D37"/>
    <w:rsid w:val="004B6C16"/>
    <w:rsid w:val="004C1EBB"/>
    <w:rsid w:val="004C2769"/>
    <w:rsid w:val="004D48C6"/>
    <w:rsid w:val="004D4E28"/>
    <w:rsid w:val="004D649A"/>
    <w:rsid w:val="004D7153"/>
    <w:rsid w:val="004E1680"/>
    <w:rsid w:val="004E49CC"/>
    <w:rsid w:val="004E5998"/>
    <w:rsid w:val="004F03C0"/>
    <w:rsid w:val="004F6E4A"/>
    <w:rsid w:val="00500018"/>
    <w:rsid w:val="00504B0C"/>
    <w:rsid w:val="00504EE0"/>
    <w:rsid w:val="00510CC5"/>
    <w:rsid w:val="00510D07"/>
    <w:rsid w:val="00512424"/>
    <w:rsid w:val="00520F94"/>
    <w:rsid w:val="0052226C"/>
    <w:rsid w:val="00522AD1"/>
    <w:rsid w:val="00523839"/>
    <w:rsid w:val="0052456F"/>
    <w:rsid w:val="00526B96"/>
    <w:rsid w:val="00526ED6"/>
    <w:rsid w:val="0052789E"/>
    <w:rsid w:val="00527BB2"/>
    <w:rsid w:val="0053021B"/>
    <w:rsid w:val="0053125E"/>
    <w:rsid w:val="005405A5"/>
    <w:rsid w:val="00540A15"/>
    <w:rsid w:val="00540AA8"/>
    <w:rsid w:val="00540BF6"/>
    <w:rsid w:val="00553691"/>
    <w:rsid w:val="00554179"/>
    <w:rsid w:val="005550A3"/>
    <w:rsid w:val="005565A0"/>
    <w:rsid w:val="00557393"/>
    <w:rsid w:val="005619C2"/>
    <w:rsid w:val="00563010"/>
    <w:rsid w:val="0056337C"/>
    <w:rsid w:val="00563C7F"/>
    <w:rsid w:val="0056607F"/>
    <w:rsid w:val="00574917"/>
    <w:rsid w:val="00580A43"/>
    <w:rsid w:val="00581437"/>
    <w:rsid w:val="005842FF"/>
    <w:rsid w:val="00585832"/>
    <w:rsid w:val="00585D0A"/>
    <w:rsid w:val="00585FD7"/>
    <w:rsid w:val="00586655"/>
    <w:rsid w:val="00586C64"/>
    <w:rsid w:val="0059362F"/>
    <w:rsid w:val="00595E08"/>
    <w:rsid w:val="005A32B8"/>
    <w:rsid w:val="005A6819"/>
    <w:rsid w:val="005B01D9"/>
    <w:rsid w:val="005B275E"/>
    <w:rsid w:val="005B5D25"/>
    <w:rsid w:val="005C5BC7"/>
    <w:rsid w:val="005C67B0"/>
    <w:rsid w:val="005C6FCE"/>
    <w:rsid w:val="005D0F4F"/>
    <w:rsid w:val="005D1C0D"/>
    <w:rsid w:val="005E63A2"/>
    <w:rsid w:val="005E69A8"/>
    <w:rsid w:val="005E7EFF"/>
    <w:rsid w:val="005F0C22"/>
    <w:rsid w:val="005F0C58"/>
    <w:rsid w:val="005F2B35"/>
    <w:rsid w:val="005F403C"/>
    <w:rsid w:val="006017F8"/>
    <w:rsid w:val="00602B63"/>
    <w:rsid w:val="00607E1C"/>
    <w:rsid w:val="00610DB3"/>
    <w:rsid w:val="00616808"/>
    <w:rsid w:val="0061781C"/>
    <w:rsid w:val="006201FC"/>
    <w:rsid w:val="00625A0A"/>
    <w:rsid w:val="0063184F"/>
    <w:rsid w:val="0063230C"/>
    <w:rsid w:val="00632BB1"/>
    <w:rsid w:val="00633B5D"/>
    <w:rsid w:val="00636352"/>
    <w:rsid w:val="006364C5"/>
    <w:rsid w:val="00640F1E"/>
    <w:rsid w:val="00641978"/>
    <w:rsid w:val="0064726B"/>
    <w:rsid w:val="00647A7F"/>
    <w:rsid w:val="0065475B"/>
    <w:rsid w:val="00654D3D"/>
    <w:rsid w:val="00654F2E"/>
    <w:rsid w:val="00656966"/>
    <w:rsid w:val="00662AE2"/>
    <w:rsid w:val="0066302E"/>
    <w:rsid w:val="00671E20"/>
    <w:rsid w:val="006778FE"/>
    <w:rsid w:val="0068282F"/>
    <w:rsid w:val="006851EC"/>
    <w:rsid w:val="00687562"/>
    <w:rsid w:val="00690668"/>
    <w:rsid w:val="006916D1"/>
    <w:rsid w:val="006918A0"/>
    <w:rsid w:val="006932AA"/>
    <w:rsid w:val="00693C5A"/>
    <w:rsid w:val="00694DA6"/>
    <w:rsid w:val="0069547A"/>
    <w:rsid w:val="006A76EF"/>
    <w:rsid w:val="006A7E09"/>
    <w:rsid w:val="006B0A3B"/>
    <w:rsid w:val="006B2BA0"/>
    <w:rsid w:val="006B6953"/>
    <w:rsid w:val="006B6A50"/>
    <w:rsid w:val="006C5EE4"/>
    <w:rsid w:val="006C7998"/>
    <w:rsid w:val="006C7DDF"/>
    <w:rsid w:val="006D435E"/>
    <w:rsid w:val="006D5DCF"/>
    <w:rsid w:val="006D7190"/>
    <w:rsid w:val="006E3D0C"/>
    <w:rsid w:val="006E59A2"/>
    <w:rsid w:val="00700CA8"/>
    <w:rsid w:val="00706AD3"/>
    <w:rsid w:val="00707781"/>
    <w:rsid w:val="00710540"/>
    <w:rsid w:val="00711FE7"/>
    <w:rsid w:val="00712B86"/>
    <w:rsid w:val="007200DB"/>
    <w:rsid w:val="007357DB"/>
    <w:rsid w:val="00735B5F"/>
    <w:rsid w:val="00736244"/>
    <w:rsid w:val="00737682"/>
    <w:rsid w:val="00744EEE"/>
    <w:rsid w:val="00752E44"/>
    <w:rsid w:val="00755BC0"/>
    <w:rsid w:val="007608AB"/>
    <w:rsid w:val="0076192A"/>
    <w:rsid w:val="00762975"/>
    <w:rsid w:val="00765324"/>
    <w:rsid w:val="00766B2E"/>
    <w:rsid w:val="00772E48"/>
    <w:rsid w:val="00775939"/>
    <w:rsid w:val="00776355"/>
    <w:rsid w:val="00781548"/>
    <w:rsid w:val="007873B8"/>
    <w:rsid w:val="007935CE"/>
    <w:rsid w:val="007A1716"/>
    <w:rsid w:val="007B7670"/>
    <w:rsid w:val="007C6AE4"/>
    <w:rsid w:val="007F1CFF"/>
    <w:rsid w:val="007F27AA"/>
    <w:rsid w:val="007F42EC"/>
    <w:rsid w:val="007F69D1"/>
    <w:rsid w:val="00804DC8"/>
    <w:rsid w:val="008123EE"/>
    <w:rsid w:val="00815026"/>
    <w:rsid w:val="00817886"/>
    <w:rsid w:val="00820C75"/>
    <w:rsid w:val="008219CE"/>
    <w:rsid w:val="00824F42"/>
    <w:rsid w:val="00833A5D"/>
    <w:rsid w:val="00835A59"/>
    <w:rsid w:val="00844639"/>
    <w:rsid w:val="00857977"/>
    <w:rsid w:val="00861C8A"/>
    <w:rsid w:val="00863B1E"/>
    <w:rsid w:val="0086408F"/>
    <w:rsid w:val="00864A40"/>
    <w:rsid w:val="0086545D"/>
    <w:rsid w:val="008654BC"/>
    <w:rsid w:val="00865507"/>
    <w:rsid w:val="00875D15"/>
    <w:rsid w:val="00880EA7"/>
    <w:rsid w:val="008816E0"/>
    <w:rsid w:val="00882F53"/>
    <w:rsid w:val="0088738C"/>
    <w:rsid w:val="0088747C"/>
    <w:rsid w:val="00887F0B"/>
    <w:rsid w:val="0089250F"/>
    <w:rsid w:val="0089407A"/>
    <w:rsid w:val="0089766E"/>
    <w:rsid w:val="00897E75"/>
    <w:rsid w:val="008A203E"/>
    <w:rsid w:val="008A4402"/>
    <w:rsid w:val="008A667B"/>
    <w:rsid w:val="008B2111"/>
    <w:rsid w:val="008B35EB"/>
    <w:rsid w:val="008C099B"/>
    <w:rsid w:val="008C1E1E"/>
    <w:rsid w:val="008C66B4"/>
    <w:rsid w:val="008C70CB"/>
    <w:rsid w:val="008D426A"/>
    <w:rsid w:val="008D4EEA"/>
    <w:rsid w:val="008D715C"/>
    <w:rsid w:val="008E6DDF"/>
    <w:rsid w:val="008F045C"/>
    <w:rsid w:val="008F41BC"/>
    <w:rsid w:val="008F5F24"/>
    <w:rsid w:val="008F63D0"/>
    <w:rsid w:val="00902908"/>
    <w:rsid w:val="0090699D"/>
    <w:rsid w:val="00913260"/>
    <w:rsid w:val="0092058B"/>
    <w:rsid w:val="00921560"/>
    <w:rsid w:val="009240E2"/>
    <w:rsid w:val="009279D2"/>
    <w:rsid w:val="00930ADB"/>
    <w:rsid w:val="009317E3"/>
    <w:rsid w:val="00931B85"/>
    <w:rsid w:val="009323CD"/>
    <w:rsid w:val="0093452A"/>
    <w:rsid w:val="00934559"/>
    <w:rsid w:val="00941921"/>
    <w:rsid w:val="0096320F"/>
    <w:rsid w:val="00970DCD"/>
    <w:rsid w:val="00972CF4"/>
    <w:rsid w:val="009742FF"/>
    <w:rsid w:val="00976593"/>
    <w:rsid w:val="00981299"/>
    <w:rsid w:val="00983DF6"/>
    <w:rsid w:val="00990193"/>
    <w:rsid w:val="00991A9D"/>
    <w:rsid w:val="00993287"/>
    <w:rsid w:val="009951B7"/>
    <w:rsid w:val="0099569E"/>
    <w:rsid w:val="00995C8E"/>
    <w:rsid w:val="00996447"/>
    <w:rsid w:val="00996AE9"/>
    <w:rsid w:val="009A16D6"/>
    <w:rsid w:val="009C1CEB"/>
    <w:rsid w:val="009D1086"/>
    <w:rsid w:val="009D2DC2"/>
    <w:rsid w:val="009D46CA"/>
    <w:rsid w:val="009D5225"/>
    <w:rsid w:val="009E1485"/>
    <w:rsid w:val="009E1CCF"/>
    <w:rsid w:val="009E4386"/>
    <w:rsid w:val="009E7A57"/>
    <w:rsid w:val="009F323B"/>
    <w:rsid w:val="009F4C31"/>
    <w:rsid w:val="00A00AAF"/>
    <w:rsid w:val="00A0267C"/>
    <w:rsid w:val="00A02A70"/>
    <w:rsid w:val="00A03F32"/>
    <w:rsid w:val="00A0485D"/>
    <w:rsid w:val="00A052FD"/>
    <w:rsid w:val="00A11007"/>
    <w:rsid w:val="00A133C4"/>
    <w:rsid w:val="00A1605E"/>
    <w:rsid w:val="00A17ECA"/>
    <w:rsid w:val="00A24324"/>
    <w:rsid w:val="00A27F31"/>
    <w:rsid w:val="00A314E3"/>
    <w:rsid w:val="00A340FD"/>
    <w:rsid w:val="00A43163"/>
    <w:rsid w:val="00A432AD"/>
    <w:rsid w:val="00A477BB"/>
    <w:rsid w:val="00A571FA"/>
    <w:rsid w:val="00A57C4A"/>
    <w:rsid w:val="00A60455"/>
    <w:rsid w:val="00A65F9A"/>
    <w:rsid w:val="00A721C7"/>
    <w:rsid w:val="00A72FC4"/>
    <w:rsid w:val="00A75656"/>
    <w:rsid w:val="00A7785B"/>
    <w:rsid w:val="00A77D1D"/>
    <w:rsid w:val="00A85861"/>
    <w:rsid w:val="00A8795D"/>
    <w:rsid w:val="00A960D1"/>
    <w:rsid w:val="00AA1DBD"/>
    <w:rsid w:val="00AA2167"/>
    <w:rsid w:val="00AA4599"/>
    <w:rsid w:val="00AB3814"/>
    <w:rsid w:val="00AB5E73"/>
    <w:rsid w:val="00AC4003"/>
    <w:rsid w:val="00AC55AF"/>
    <w:rsid w:val="00AC60B2"/>
    <w:rsid w:val="00AC6905"/>
    <w:rsid w:val="00AC6D24"/>
    <w:rsid w:val="00AD1E36"/>
    <w:rsid w:val="00AD60AD"/>
    <w:rsid w:val="00AF02F6"/>
    <w:rsid w:val="00AF1522"/>
    <w:rsid w:val="00AF1E54"/>
    <w:rsid w:val="00AF3E91"/>
    <w:rsid w:val="00AF3F34"/>
    <w:rsid w:val="00AF453E"/>
    <w:rsid w:val="00AF6A61"/>
    <w:rsid w:val="00B0100F"/>
    <w:rsid w:val="00B05D51"/>
    <w:rsid w:val="00B06069"/>
    <w:rsid w:val="00B110F0"/>
    <w:rsid w:val="00B122AF"/>
    <w:rsid w:val="00B223A5"/>
    <w:rsid w:val="00B224BB"/>
    <w:rsid w:val="00B2288D"/>
    <w:rsid w:val="00B23D73"/>
    <w:rsid w:val="00B2456B"/>
    <w:rsid w:val="00B25F4B"/>
    <w:rsid w:val="00B31183"/>
    <w:rsid w:val="00B34B67"/>
    <w:rsid w:val="00B3562D"/>
    <w:rsid w:val="00B41E9B"/>
    <w:rsid w:val="00B450BB"/>
    <w:rsid w:val="00B510F6"/>
    <w:rsid w:val="00B554AC"/>
    <w:rsid w:val="00B55DB0"/>
    <w:rsid w:val="00B61746"/>
    <w:rsid w:val="00B66A43"/>
    <w:rsid w:val="00B87F10"/>
    <w:rsid w:val="00B9078D"/>
    <w:rsid w:val="00B95396"/>
    <w:rsid w:val="00B967B3"/>
    <w:rsid w:val="00B9689E"/>
    <w:rsid w:val="00B9777D"/>
    <w:rsid w:val="00BA3DF9"/>
    <w:rsid w:val="00BA5AFE"/>
    <w:rsid w:val="00BA5F5B"/>
    <w:rsid w:val="00BA7709"/>
    <w:rsid w:val="00BB5F3C"/>
    <w:rsid w:val="00BC2542"/>
    <w:rsid w:val="00BC66E5"/>
    <w:rsid w:val="00BD27DE"/>
    <w:rsid w:val="00BD5509"/>
    <w:rsid w:val="00BE1EF2"/>
    <w:rsid w:val="00BE3982"/>
    <w:rsid w:val="00BE483F"/>
    <w:rsid w:val="00BE7DEC"/>
    <w:rsid w:val="00BF343A"/>
    <w:rsid w:val="00BF50AB"/>
    <w:rsid w:val="00BF53A7"/>
    <w:rsid w:val="00C01403"/>
    <w:rsid w:val="00C0304B"/>
    <w:rsid w:val="00C05A6F"/>
    <w:rsid w:val="00C1191E"/>
    <w:rsid w:val="00C139C5"/>
    <w:rsid w:val="00C16D76"/>
    <w:rsid w:val="00C17B60"/>
    <w:rsid w:val="00C27C3E"/>
    <w:rsid w:val="00C31F63"/>
    <w:rsid w:val="00C33FF3"/>
    <w:rsid w:val="00C35AD5"/>
    <w:rsid w:val="00C367A0"/>
    <w:rsid w:val="00C42314"/>
    <w:rsid w:val="00C43FF0"/>
    <w:rsid w:val="00C4770C"/>
    <w:rsid w:val="00C60E6D"/>
    <w:rsid w:val="00C672B5"/>
    <w:rsid w:val="00C708CE"/>
    <w:rsid w:val="00C73136"/>
    <w:rsid w:val="00C87D6A"/>
    <w:rsid w:val="00C90057"/>
    <w:rsid w:val="00C90163"/>
    <w:rsid w:val="00C95008"/>
    <w:rsid w:val="00CA300C"/>
    <w:rsid w:val="00CA3509"/>
    <w:rsid w:val="00CA353B"/>
    <w:rsid w:val="00CA6240"/>
    <w:rsid w:val="00CB2104"/>
    <w:rsid w:val="00CB3637"/>
    <w:rsid w:val="00CC26BC"/>
    <w:rsid w:val="00CC30B3"/>
    <w:rsid w:val="00CC5BD8"/>
    <w:rsid w:val="00CD0ACD"/>
    <w:rsid w:val="00CD41E7"/>
    <w:rsid w:val="00CE1C3F"/>
    <w:rsid w:val="00CE24D0"/>
    <w:rsid w:val="00CE7E4C"/>
    <w:rsid w:val="00CF0ABB"/>
    <w:rsid w:val="00CF5B8D"/>
    <w:rsid w:val="00D04C2F"/>
    <w:rsid w:val="00D04DF3"/>
    <w:rsid w:val="00D13111"/>
    <w:rsid w:val="00D13455"/>
    <w:rsid w:val="00D23A50"/>
    <w:rsid w:val="00D26F1E"/>
    <w:rsid w:val="00D306F9"/>
    <w:rsid w:val="00D34C39"/>
    <w:rsid w:val="00D377CA"/>
    <w:rsid w:val="00D40931"/>
    <w:rsid w:val="00D45089"/>
    <w:rsid w:val="00D45439"/>
    <w:rsid w:val="00D46DAA"/>
    <w:rsid w:val="00D61F39"/>
    <w:rsid w:val="00D67A32"/>
    <w:rsid w:val="00D73AFC"/>
    <w:rsid w:val="00D8542B"/>
    <w:rsid w:val="00D96D14"/>
    <w:rsid w:val="00DA24E5"/>
    <w:rsid w:val="00DA2777"/>
    <w:rsid w:val="00DA3508"/>
    <w:rsid w:val="00DB28C4"/>
    <w:rsid w:val="00DB2CD5"/>
    <w:rsid w:val="00DB414D"/>
    <w:rsid w:val="00DB4DD5"/>
    <w:rsid w:val="00DC1825"/>
    <w:rsid w:val="00DC1ECD"/>
    <w:rsid w:val="00DC46DF"/>
    <w:rsid w:val="00DC7BEF"/>
    <w:rsid w:val="00DD14CD"/>
    <w:rsid w:val="00DD7B7B"/>
    <w:rsid w:val="00DE0F24"/>
    <w:rsid w:val="00DE2864"/>
    <w:rsid w:val="00DF207D"/>
    <w:rsid w:val="00DF27FF"/>
    <w:rsid w:val="00DF2FC8"/>
    <w:rsid w:val="00DF61B3"/>
    <w:rsid w:val="00E05E09"/>
    <w:rsid w:val="00E0779E"/>
    <w:rsid w:val="00E105B4"/>
    <w:rsid w:val="00E10941"/>
    <w:rsid w:val="00E16EA1"/>
    <w:rsid w:val="00E16F87"/>
    <w:rsid w:val="00E17550"/>
    <w:rsid w:val="00E258A2"/>
    <w:rsid w:val="00E269FE"/>
    <w:rsid w:val="00E278B6"/>
    <w:rsid w:val="00E30899"/>
    <w:rsid w:val="00E31ACA"/>
    <w:rsid w:val="00E3379E"/>
    <w:rsid w:val="00E33A2D"/>
    <w:rsid w:val="00E3479E"/>
    <w:rsid w:val="00E3679E"/>
    <w:rsid w:val="00E47058"/>
    <w:rsid w:val="00E53137"/>
    <w:rsid w:val="00E63B11"/>
    <w:rsid w:val="00E6517D"/>
    <w:rsid w:val="00E85D35"/>
    <w:rsid w:val="00E86346"/>
    <w:rsid w:val="00E90187"/>
    <w:rsid w:val="00E94979"/>
    <w:rsid w:val="00E95F16"/>
    <w:rsid w:val="00EA3C97"/>
    <w:rsid w:val="00EC3F56"/>
    <w:rsid w:val="00EC6045"/>
    <w:rsid w:val="00EC75C0"/>
    <w:rsid w:val="00ED019A"/>
    <w:rsid w:val="00ED1128"/>
    <w:rsid w:val="00ED5C9D"/>
    <w:rsid w:val="00EE279D"/>
    <w:rsid w:val="00EE3B04"/>
    <w:rsid w:val="00EE563D"/>
    <w:rsid w:val="00EE68FF"/>
    <w:rsid w:val="00EF0795"/>
    <w:rsid w:val="00EF2C96"/>
    <w:rsid w:val="00EF4F0E"/>
    <w:rsid w:val="00F02B49"/>
    <w:rsid w:val="00F04667"/>
    <w:rsid w:val="00F06867"/>
    <w:rsid w:val="00F069FF"/>
    <w:rsid w:val="00F10B1F"/>
    <w:rsid w:val="00F11A97"/>
    <w:rsid w:val="00F12CEB"/>
    <w:rsid w:val="00F14434"/>
    <w:rsid w:val="00F310D7"/>
    <w:rsid w:val="00F338CD"/>
    <w:rsid w:val="00F3473B"/>
    <w:rsid w:val="00F35169"/>
    <w:rsid w:val="00F35D34"/>
    <w:rsid w:val="00F36478"/>
    <w:rsid w:val="00F43D56"/>
    <w:rsid w:val="00F449EE"/>
    <w:rsid w:val="00F460E3"/>
    <w:rsid w:val="00F53C2F"/>
    <w:rsid w:val="00F54BA4"/>
    <w:rsid w:val="00F65973"/>
    <w:rsid w:val="00F66C4B"/>
    <w:rsid w:val="00F70D3C"/>
    <w:rsid w:val="00F83C43"/>
    <w:rsid w:val="00F85429"/>
    <w:rsid w:val="00F954A1"/>
    <w:rsid w:val="00F96274"/>
    <w:rsid w:val="00FB241A"/>
    <w:rsid w:val="00FB2FB4"/>
    <w:rsid w:val="00FB48FA"/>
    <w:rsid w:val="00FB4C91"/>
    <w:rsid w:val="00FB5969"/>
    <w:rsid w:val="00FB63F4"/>
    <w:rsid w:val="00FC5AE3"/>
    <w:rsid w:val="00FC5B29"/>
    <w:rsid w:val="00FD64B5"/>
    <w:rsid w:val="00FE0A19"/>
    <w:rsid w:val="00FF17B2"/>
    <w:rsid w:val="00FF31B5"/>
    <w:rsid w:val="00FF5727"/>
    <w:rsid w:val="00FF5D1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E4E04"/>
  <w15:docId w15:val="{DA264C7A-8927-4207-872F-507E6828C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5D15"/>
    <w:rPr>
      <w:rFonts w:ascii="Times New Roman" w:eastAsia="Times New Roman" w:hAnsi="Times New Roman"/>
      <w:sz w:val="24"/>
      <w:szCs w:val="24"/>
      <w:lang w:val="es-ES" w:eastAsia="es-ES"/>
    </w:rPr>
  </w:style>
  <w:style w:type="paragraph" w:styleId="Ttulo1">
    <w:name w:val="heading 1"/>
    <w:basedOn w:val="Normal"/>
    <w:next w:val="Normal"/>
    <w:link w:val="Ttulo1Car"/>
    <w:uiPriority w:val="9"/>
    <w:qFormat/>
    <w:rsid w:val="00875D15"/>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semiHidden/>
    <w:unhideWhenUsed/>
    <w:qFormat/>
    <w:rsid w:val="00C708CE"/>
    <w:pPr>
      <w:keepNext/>
      <w:keepLines/>
      <w:spacing w:before="40"/>
      <w:outlineLvl w:val="1"/>
    </w:pPr>
    <w:rPr>
      <w:rFonts w:ascii="Calibri Light" w:hAnsi="Calibri Light"/>
      <w:color w:val="2F5496"/>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75D15"/>
    <w:rPr>
      <w:rFonts w:ascii="Cambria" w:eastAsia="Times New Roman" w:hAnsi="Cambria" w:cs="Times New Roman"/>
      <w:b/>
      <w:bCs/>
      <w:kern w:val="32"/>
      <w:sz w:val="32"/>
      <w:szCs w:val="32"/>
      <w:lang w:val="es-ES" w:eastAsia="es-ES"/>
    </w:rPr>
  </w:style>
  <w:style w:type="character" w:customStyle="1" w:styleId="TextonotapieCar">
    <w:name w:val="Texto nota pie Car"/>
    <w:aliases w:val="fn Car,single space Car,footnote text Car,FOOTNOTES Car,FN Car,Footnotes Car,Footnote ak Car,Footnote Text English Car,nota Car,Car Car,Footnote Text Char Char Char Char Char Car,Footnote Text Char Char Char Char Car,FA Fu Car"/>
    <w:link w:val="Textonotapie"/>
    <w:uiPriority w:val="99"/>
    <w:locked/>
    <w:rsid w:val="00875D15"/>
    <w:rPr>
      <w:lang w:val="es-ES" w:eastAsia="x-none"/>
    </w:rPr>
  </w:style>
  <w:style w:type="paragraph" w:styleId="Textonotapie">
    <w:name w:val="footnote text"/>
    <w:aliases w:val="fn,single space,footnote text,FOOTNOTES,FN,Footnotes,Footnote ak,Footnote Text English,nota,Car,Footnote Text Char Char Char Char Char,Footnote Text Char Char Char Char,Footnote reference,FA Fu,texto de nota al pie,Footnote Text Char, Car"/>
    <w:basedOn w:val="Normal"/>
    <w:link w:val="TextonotapieCar"/>
    <w:uiPriority w:val="99"/>
    <w:unhideWhenUsed/>
    <w:rsid w:val="00875D15"/>
    <w:rPr>
      <w:rFonts w:ascii="Calibri" w:eastAsia="Calibri" w:hAnsi="Calibri"/>
      <w:sz w:val="20"/>
      <w:szCs w:val="20"/>
      <w:lang w:eastAsia="x-none"/>
    </w:rPr>
  </w:style>
  <w:style w:type="character" w:customStyle="1" w:styleId="TextonotapieCar1">
    <w:name w:val="Texto nota pie Car1"/>
    <w:uiPriority w:val="99"/>
    <w:semiHidden/>
    <w:rsid w:val="00875D15"/>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iPriority w:val="99"/>
    <w:semiHidden/>
    <w:unhideWhenUsed/>
    <w:rsid w:val="00875D15"/>
    <w:pPr>
      <w:spacing w:after="120"/>
    </w:pPr>
  </w:style>
  <w:style w:type="character" w:customStyle="1" w:styleId="TextoindependienteCar">
    <w:name w:val="Texto independiente Car"/>
    <w:link w:val="Textoindependiente"/>
    <w:uiPriority w:val="99"/>
    <w:semiHidden/>
    <w:rsid w:val="00875D15"/>
    <w:rPr>
      <w:rFonts w:ascii="Times New Roman" w:eastAsia="Times New Roman" w:hAnsi="Times New Roman" w:cs="Times New Roman"/>
      <w:sz w:val="24"/>
      <w:szCs w:val="24"/>
      <w:lang w:val="es-ES" w:eastAsia="es-ES"/>
    </w:rPr>
  </w:style>
  <w:style w:type="paragraph" w:styleId="Textoindependiente3">
    <w:name w:val="Body Text 3"/>
    <w:basedOn w:val="Normal"/>
    <w:link w:val="Textoindependiente3Car"/>
    <w:uiPriority w:val="99"/>
    <w:semiHidden/>
    <w:unhideWhenUsed/>
    <w:rsid w:val="00875D15"/>
    <w:pPr>
      <w:spacing w:after="120"/>
    </w:pPr>
    <w:rPr>
      <w:sz w:val="16"/>
      <w:szCs w:val="16"/>
    </w:rPr>
  </w:style>
  <w:style w:type="character" w:customStyle="1" w:styleId="Textoindependiente3Car">
    <w:name w:val="Texto independiente 3 Car"/>
    <w:link w:val="Textoindependiente3"/>
    <w:uiPriority w:val="99"/>
    <w:semiHidden/>
    <w:rsid w:val="00875D15"/>
    <w:rPr>
      <w:rFonts w:ascii="Times New Roman" w:eastAsia="Times New Roman" w:hAnsi="Times New Roman" w:cs="Times New Roman"/>
      <w:sz w:val="16"/>
      <w:szCs w:val="16"/>
      <w:lang w:val="es-ES" w:eastAsia="es-ES"/>
    </w:rPr>
  </w:style>
  <w:style w:type="paragraph" w:customStyle="1" w:styleId="Default">
    <w:name w:val="Default"/>
    <w:rsid w:val="00875D15"/>
    <w:pPr>
      <w:autoSpaceDE w:val="0"/>
      <w:autoSpaceDN w:val="0"/>
      <w:adjustRightInd w:val="0"/>
    </w:pPr>
    <w:rPr>
      <w:rFonts w:ascii="Arial" w:hAnsi="Arial" w:cs="Arial"/>
      <w:color w:val="000000"/>
      <w:sz w:val="24"/>
      <w:szCs w:val="24"/>
    </w:rPr>
  </w:style>
  <w:style w:type="paragraph" w:customStyle="1" w:styleId="Style1">
    <w:name w:val="Style 1"/>
    <w:uiPriority w:val="99"/>
    <w:rsid w:val="00875D15"/>
    <w:pPr>
      <w:widowControl w:val="0"/>
      <w:autoSpaceDE w:val="0"/>
      <w:autoSpaceDN w:val="0"/>
      <w:adjustRightInd w:val="0"/>
    </w:pPr>
    <w:rPr>
      <w:rFonts w:ascii="Times New Roman" w:eastAsia="Times New Roman" w:hAnsi="Times New Roman"/>
      <w:lang w:val="en-US"/>
    </w:rPr>
  </w:style>
  <w:style w:type="paragraph" w:customStyle="1" w:styleId="Style2">
    <w:name w:val="Style 2"/>
    <w:uiPriority w:val="99"/>
    <w:rsid w:val="00875D15"/>
    <w:pPr>
      <w:widowControl w:val="0"/>
      <w:autoSpaceDE w:val="0"/>
      <w:autoSpaceDN w:val="0"/>
      <w:spacing w:before="144"/>
      <w:jc w:val="both"/>
    </w:pPr>
    <w:rPr>
      <w:rFonts w:ascii="Tahoma" w:eastAsia="Times New Roman" w:hAnsi="Tahoma" w:cs="Tahoma"/>
      <w:lang w:val="en-US"/>
    </w:rPr>
  </w:style>
  <w:style w:type="character" w:styleId="Refdenotaalpie">
    <w:name w:val="footnote reference"/>
    <w:aliases w:val="sobrescrito,Ref,de nota al pie,fr,Texto de nota al pie,Appel note de bas de page,Footnotes refss,Footnote number,referencia nota al pie,BVI fnr,f,4_G,16 Point,Superscript 6 Point,Texto nota al pie,Footnote Reference Char3"/>
    <w:uiPriority w:val="99"/>
    <w:unhideWhenUsed/>
    <w:rsid w:val="00875D15"/>
    <w:rPr>
      <w:vertAlign w:val="superscript"/>
    </w:rPr>
  </w:style>
  <w:style w:type="paragraph" w:styleId="Prrafodelista">
    <w:name w:val="List Paragraph"/>
    <w:aliases w:val="Titulo parrafo,Titulo de Fígura,TITULO A,Ha,3,Iz - Párrafo de lista,Sivsa Parrafo,Fundamentacion,Number List 1,Dot pt,No Spacing1,List Paragraph Char Char Char,Indicator Text,Numbered Para 1,Colorful List - Accent 11,Bullet 1"/>
    <w:basedOn w:val="Normal"/>
    <w:link w:val="PrrafodelistaCar"/>
    <w:uiPriority w:val="34"/>
    <w:qFormat/>
    <w:rsid w:val="00E258A2"/>
    <w:pPr>
      <w:ind w:left="720"/>
      <w:contextualSpacing/>
    </w:pPr>
  </w:style>
  <w:style w:type="paragraph" w:customStyle="1" w:styleId="auto-style1">
    <w:name w:val="auto-style1"/>
    <w:basedOn w:val="Normal"/>
    <w:rsid w:val="00766B2E"/>
    <w:pPr>
      <w:spacing w:before="100" w:beforeAutospacing="1" w:after="100" w:afterAutospacing="1"/>
    </w:pPr>
    <w:rPr>
      <w:lang w:val="es-PE" w:eastAsia="es-PE"/>
    </w:rPr>
  </w:style>
  <w:style w:type="paragraph" w:styleId="Encabezado">
    <w:name w:val="header"/>
    <w:basedOn w:val="Normal"/>
    <w:link w:val="EncabezadoCar"/>
    <w:uiPriority w:val="99"/>
    <w:unhideWhenUsed/>
    <w:rsid w:val="00BF50AB"/>
    <w:pPr>
      <w:tabs>
        <w:tab w:val="center" w:pos="4419"/>
        <w:tab w:val="right" w:pos="8838"/>
      </w:tabs>
    </w:pPr>
  </w:style>
  <w:style w:type="character" w:customStyle="1" w:styleId="EncabezadoCar">
    <w:name w:val="Encabezado Car"/>
    <w:link w:val="Encabezado"/>
    <w:uiPriority w:val="99"/>
    <w:rsid w:val="00BF50A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F50AB"/>
    <w:pPr>
      <w:tabs>
        <w:tab w:val="center" w:pos="4419"/>
        <w:tab w:val="right" w:pos="8838"/>
      </w:tabs>
    </w:pPr>
  </w:style>
  <w:style w:type="character" w:customStyle="1" w:styleId="PiedepginaCar">
    <w:name w:val="Pie de página Car"/>
    <w:link w:val="Piedepgina"/>
    <w:uiPriority w:val="99"/>
    <w:rsid w:val="00BF50AB"/>
    <w:rPr>
      <w:rFonts w:ascii="Times New Roman" w:eastAsia="Times New Roman" w:hAnsi="Times New Roman" w:cs="Times New Roman"/>
      <w:sz w:val="24"/>
      <w:szCs w:val="24"/>
      <w:lang w:val="es-ES" w:eastAsia="es-ES"/>
    </w:rPr>
  </w:style>
  <w:style w:type="character" w:customStyle="1" w:styleId="Ttulo2Car">
    <w:name w:val="Título 2 Car"/>
    <w:link w:val="Ttulo2"/>
    <w:uiPriority w:val="9"/>
    <w:semiHidden/>
    <w:rsid w:val="00C708CE"/>
    <w:rPr>
      <w:rFonts w:ascii="Calibri Light" w:eastAsia="Times New Roman" w:hAnsi="Calibri Light" w:cs="Times New Roman"/>
      <w:color w:val="2F5496"/>
      <w:sz w:val="26"/>
      <w:szCs w:val="26"/>
      <w:lang w:val="es-ES" w:eastAsia="es-ES"/>
    </w:rPr>
  </w:style>
  <w:style w:type="paragraph" w:styleId="Textodeglobo">
    <w:name w:val="Balloon Text"/>
    <w:basedOn w:val="Normal"/>
    <w:link w:val="TextodegloboCar"/>
    <w:uiPriority w:val="99"/>
    <w:semiHidden/>
    <w:unhideWhenUsed/>
    <w:rsid w:val="004F03C0"/>
    <w:rPr>
      <w:rFonts w:ascii="Segoe UI" w:hAnsi="Segoe UI"/>
      <w:sz w:val="18"/>
      <w:szCs w:val="18"/>
    </w:rPr>
  </w:style>
  <w:style w:type="character" w:customStyle="1" w:styleId="TextodegloboCar">
    <w:name w:val="Texto de globo Car"/>
    <w:link w:val="Textodeglobo"/>
    <w:uiPriority w:val="99"/>
    <w:semiHidden/>
    <w:rsid w:val="004F03C0"/>
    <w:rPr>
      <w:rFonts w:ascii="Segoe UI" w:eastAsia="Times New Roman" w:hAnsi="Segoe UI" w:cs="Segoe UI"/>
      <w:sz w:val="18"/>
      <w:szCs w:val="18"/>
      <w:lang w:val="es-ES" w:eastAsia="es-ES"/>
    </w:rPr>
  </w:style>
  <w:style w:type="character" w:customStyle="1" w:styleId="auto-style14">
    <w:name w:val="auto-style14"/>
    <w:rsid w:val="00A03F32"/>
    <w:rPr>
      <w:u w:val="single"/>
    </w:rPr>
  </w:style>
  <w:style w:type="character" w:customStyle="1" w:styleId="PrrafodelistaCar">
    <w:name w:val="Párrafo de lista Car"/>
    <w:aliases w:val="Titulo parrafo Car,Titulo de Fígura Car,TITULO A Car,Ha Car,3 Car,Iz - Párrafo de lista Car,Sivsa Parrafo Car,Fundamentacion Car,Number List 1 Car,Dot pt Car,No Spacing1 Car,List Paragraph Char Char Char Car,Indicator Text Car"/>
    <w:link w:val="Prrafodelista"/>
    <w:uiPriority w:val="34"/>
    <w:rsid w:val="00E3379E"/>
    <w:rPr>
      <w:rFonts w:ascii="Times New Roman" w:eastAsia="Times New Roman" w:hAnsi="Times New Roman"/>
      <w:sz w:val="24"/>
      <w:szCs w:val="24"/>
      <w:lang w:val="es-ES" w:eastAsia="es-ES"/>
    </w:rPr>
  </w:style>
  <w:style w:type="paragraph" w:customStyle="1" w:styleId="xmsonormal">
    <w:name w:val="x_msonormal"/>
    <w:basedOn w:val="Normal"/>
    <w:rsid w:val="00B2288D"/>
    <w:pPr>
      <w:spacing w:before="100" w:beforeAutospacing="1" w:after="100" w:afterAutospacing="1"/>
    </w:pPr>
    <w:rPr>
      <w:lang w:val="es-PE" w:eastAsia="es-PE"/>
    </w:rPr>
  </w:style>
  <w:style w:type="character" w:styleId="Hipervnculo">
    <w:name w:val="Hyperlink"/>
    <w:uiPriority w:val="99"/>
    <w:semiHidden/>
    <w:unhideWhenUsed/>
    <w:rsid w:val="00B2288D"/>
    <w:rPr>
      <w:color w:val="0000FF"/>
      <w:u w:val="single"/>
    </w:rPr>
  </w:style>
  <w:style w:type="character" w:styleId="Refdecomentario">
    <w:name w:val="annotation reference"/>
    <w:basedOn w:val="Fuentedeprrafopredeter"/>
    <w:uiPriority w:val="99"/>
    <w:semiHidden/>
    <w:unhideWhenUsed/>
    <w:rsid w:val="00636352"/>
    <w:rPr>
      <w:sz w:val="16"/>
      <w:szCs w:val="16"/>
    </w:rPr>
  </w:style>
  <w:style w:type="paragraph" w:styleId="Textocomentario">
    <w:name w:val="annotation text"/>
    <w:basedOn w:val="Normal"/>
    <w:link w:val="TextocomentarioCar"/>
    <w:uiPriority w:val="99"/>
    <w:semiHidden/>
    <w:unhideWhenUsed/>
    <w:rsid w:val="00636352"/>
    <w:rPr>
      <w:sz w:val="20"/>
      <w:szCs w:val="20"/>
    </w:rPr>
  </w:style>
  <w:style w:type="character" w:customStyle="1" w:styleId="TextocomentarioCar">
    <w:name w:val="Texto comentario Car"/>
    <w:basedOn w:val="Fuentedeprrafopredeter"/>
    <w:link w:val="Textocomentario"/>
    <w:uiPriority w:val="99"/>
    <w:semiHidden/>
    <w:rsid w:val="00636352"/>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636352"/>
    <w:rPr>
      <w:b/>
      <w:bCs/>
    </w:rPr>
  </w:style>
  <w:style w:type="character" w:customStyle="1" w:styleId="AsuntodelcomentarioCar">
    <w:name w:val="Asunto del comentario Car"/>
    <w:basedOn w:val="TextocomentarioCar"/>
    <w:link w:val="Asuntodelcomentario"/>
    <w:uiPriority w:val="99"/>
    <w:semiHidden/>
    <w:rsid w:val="00636352"/>
    <w:rPr>
      <w:rFonts w:ascii="Times New Roman" w:eastAsia="Times New Roman" w:hAnsi="Times New Roman"/>
      <w:b/>
      <w:bCs/>
      <w:lang w:val="es-ES" w:eastAsia="es-ES"/>
    </w:rPr>
  </w:style>
  <w:style w:type="paragraph" w:customStyle="1" w:styleId="cuerpo">
    <w:name w:val="cuerpo"/>
    <w:basedOn w:val="Normal"/>
    <w:rsid w:val="00244A36"/>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33044">
      <w:bodyDiv w:val="1"/>
      <w:marLeft w:val="0"/>
      <w:marRight w:val="0"/>
      <w:marTop w:val="0"/>
      <w:marBottom w:val="0"/>
      <w:divBdr>
        <w:top w:val="none" w:sz="0" w:space="0" w:color="auto"/>
        <w:left w:val="none" w:sz="0" w:space="0" w:color="auto"/>
        <w:bottom w:val="none" w:sz="0" w:space="0" w:color="auto"/>
        <w:right w:val="none" w:sz="0" w:space="0" w:color="auto"/>
      </w:divBdr>
    </w:div>
    <w:div w:id="181432805">
      <w:bodyDiv w:val="1"/>
      <w:marLeft w:val="0"/>
      <w:marRight w:val="0"/>
      <w:marTop w:val="0"/>
      <w:marBottom w:val="0"/>
      <w:divBdr>
        <w:top w:val="none" w:sz="0" w:space="0" w:color="auto"/>
        <w:left w:val="none" w:sz="0" w:space="0" w:color="auto"/>
        <w:bottom w:val="none" w:sz="0" w:space="0" w:color="auto"/>
        <w:right w:val="none" w:sz="0" w:space="0" w:color="auto"/>
      </w:divBdr>
    </w:div>
    <w:div w:id="212085508">
      <w:bodyDiv w:val="1"/>
      <w:marLeft w:val="0"/>
      <w:marRight w:val="0"/>
      <w:marTop w:val="0"/>
      <w:marBottom w:val="0"/>
      <w:divBdr>
        <w:top w:val="none" w:sz="0" w:space="0" w:color="auto"/>
        <w:left w:val="none" w:sz="0" w:space="0" w:color="auto"/>
        <w:bottom w:val="none" w:sz="0" w:space="0" w:color="auto"/>
        <w:right w:val="none" w:sz="0" w:space="0" w:color="auto"/>
      </w:divBdr>
    </w:div>
    <w:div w:id="226494281">
      <w:bodyDiv w:val="1"/>
      <w:marLeft w:val="0"/>
      <w:marRight w:val="0"/>
      <w:marTop w:val="0"/>
      <w:marBottom w:val="0"/>
      <w:divBdr>
        <w:top w:val="none" w:sz="0" w:space="0" w:color="auto"/>
        <w:left w:val="none" w:sz="0" w:space="0" w:color="auto"/>
        <w:bottom w:val="none" w:sz="0" w:space="0" w:color="auto"/>
        <w:right w:val="none" w:sz="0" w:space="0" w:color="auto"/>
      </w:divBdr>
    </w:div>
    <w:div w:id="306672139">
      <w:bodyDiv w:val="1"/>
      <w:marLeft w:val="0"/>
      <w:marRight w:val="0"/>
      <w:marTop w:val="0"/>
      <w:marBottom w:val="0"/>
      <w:divBdr>
        <w:top w:val="none" w:sz="0" w:space="0" w:color="auto"/>
        <w:left w:val="none" w:sz="0" w:space="0" w:color="auto"/>
        <w:bottom w:val="none" w:sz="0" w:space="0" w:color="auto"/>
        <w:right w:val="none" w:sz="0" w:space="0" w:color="auto"/>
      </w:divBdr>
    </w:div>
    <w:div w:id="624239264">
      <w:bodyDiv w:val="1"/>
      <w:marLeft w:val="0"/>
      <w:marRight w:val="0"/>
      <w:marTop w:val="0"/>
      <w:marBottom w:val="0"/>
      <w:divBdr>
        <w:top w:val="none" w:sz="0" w:space="0" w:color="auto"/>
        <w:left w:val="none" w:sz="0" w:space="0" w:color="auto"/>
        <w:bottom w:val="none" w:sz="0" w:space="0" w:color="auto"/>
        <w:right w:val="none" w:sz="0" w:space="0" w:color="auto"/>
      </w:divBdr>
    </w:div>
    <w:div w:id="657684810">
      <w:bodyDiv w:val="1"/>
      <w:marLeft w:val="0"/>
      <w:marRight w:val="0"/>
      <w:marTop w:val="0"/>
      <w:marBottom w:val="0"/>
      <w:divBdr>
        <w:top w:val="none" w:sz="0" w:space="0" w:color="auto"/>
        <w:left w:val="none" w:sz="0" w:space="0" w:color="auto"/>
        <w:bottom w:val="none" w:sz="0" w:space="0" w:color="auto"/>
        <w:right w:val="none" w:sz="0" w:space="0" w:color="auto"/>
      </w:divBdr>
    </w:div>
    <w:div w:id="822550980">
      <w:bodyDiv w:val="1"/>
      <w:marLeft w:val="0"/>
      <w:marRight w:val="0"/>
      <w:marTop w:val="0"/>
      <w:marBottom w:val="0"/>
      <w:divBdr>
        <w:top w:val="none" w:sz="0" w:space="0" w:color="auto"/>
        <w:left w:val="none" w:sz="0" w:space="0" w:color="auto"/>
        <w:bottom w:val="none" w:sz="0" w:space="0" w:color="auto"/>
        <w:right w:val="none" w:sz="0" w:space="0" w:color="auto"/>
      </w:divBdr>
    </w:div>
    <w:div w:id="1040399350">
      <w:bodyDiv w:val="1"/>
      <w:marLeft w:val="0"/>
      <w:marRight w:val="0"/>
      <w:marTop w:val="0"/>
      <w:marBottom w:val="0"/>
      <w:divBdr>
        <w:top w:val="none" w:sz="0" w:space="0" w:color="auto"/>
        <w:left w:val="none" w:sz="0" w:space="0" w:color="auto"/>
        <w:bottom w:val="none" w:sz="0" w:space="0" w:color="auto"/>
        <w:right w:val="none" w:sz="0" w:space="0" w:color="auto"/>
      </w:divBdr>
    </w:div>
    <w:div w:id="1101028544">
      <w:bodyDiv w:val="1"/>
      <w:marLeft w:val="0"/>
      <w:marRight w:val="0"/>
      <w:marTop w:val="0"/>
      <w:marBottom w:val="0"/>
      <w:divBdr>
        <w:top w:val="none" w:sz="0" w:space="0" w:color="auto"/>
        <w:left w:val="none" w:sz="0" w:space="0" w:color="auto"/>
        <w:bottom w:val="none" w:sz="0" w:space="0" w:color="auto"/>
        <w:right w:val="none" w:sz="0" w:space="0" w:color="auto"/>
      </w:divBdr>
    </w:div>
    <w:div w:id="1141726285">
      <w:bodyDiv w:val="1"/>
      <w:marLeft w:val="0"/>
      <w:marRight w:val="0"/>
      <w:marTop w:val="0"/>
      <w:marBottom w:val="0"/>
      <w:divBdr>
        <w:top w:val="none" w:sz="0" w:space="0" w:color="auto"/>
        <w:left w:val="none" w:sz="0" w:space="0" w:color="auto"/>
        <w:bottom w:val="none" w:sz="0" w:space="0" w:color="auto"/>
        <w:right w:val="none" w:sz="0" w:space="0" w:color="auto"/>
      </w:divBdr>
    </w:div>
    <w:div w:id="1419060398">
      <w:bodyDiv w:val="1"/>
      <w:marLeft w:val="0"/>
      <w:marRight w:val="0"/>
      <w:marTop w:val="0"/>
      <w:marBottom w:val="0"/>
      <w:divBdr>
        <w:top w:val="none" w:sz="0" w:space="0" w:color="auto"/>
        <w:left w:val="none" w:sz="0" w:space="0" w:color="auto"/>
        <w:bottom w:val="none" w:sz="0" w:space="0" w:color="auto"/>
        <w:right w:val="none" w:sz="0" w:space="0" w:color="auto"/>
      </w:divBdr>
    </w:div>
    <w:div w:id="1515920098">
      <w:bodyDiv w:val="1"/>
      <w:marLeft w:val="0"/>
      <w:marRight w:val="0"/>
      <w:marTop w:val="0"/>
      <w:marBottom w:val="0"/>
      <w:divBdr>
        <w:top w:val="none" w:sz="0" w:space="0" w:color="auto"/>
        <w:left w:val="none" w:sz="0" w:space="0" w:color="auto"/>
        <w:bottom w:val="none" w:sz="0" w:space="0" w:color="auto"/>
        <w:right w:val="none" w:sz="0" w:space="0" w:color="auto"/>
      </w:divBdr>
    </w:div>
    <w:div w:id="1654598137">
      <w:bodyDiv w:val="1"/>
      <w:marLeft w:val="0"/>
      <w:marRight w:val="0"/>
      <w:marTop w:val="0"/>
      <w:marBottom w:val="0"/>
      <w:divBdr>
        <w:top w:val="none" w:sz="0" w:space="0" w:color="auto"/>
        <w:left w:val="none" w:sz="0" w:space="0" w:color="auto"/>
        <w:bottom w:val="none" w:sz="0" w:space="0" w:color="auto"/>
        <w:right w:val="none" w:sz="0" w:space="0" w:color="auto"/>
      </w:divBdr>
    </w:div>
    <w:div w:id="1732994103">
      <w:bodyDiv w:val="1"/>
      <w:marLeft w:val="0"/>
      <w:marRight w:val="0"/>
      <w:marTop w:val="0"/>
      <w:marBottom w:val="0"/>
      <w:divBdr>
        <w:top w:val="none" w:sz="0" w:space="0" w:color="auto"/>
        <w:left w:val="none" w:sz="0" w:space="0" w:color="auto"/>
        <w:bottom w:val="none" w:sz="0" w:space="0" w:color="auto"/>
        <w:right w:val="none" w:sz="0" w:space="0" w:color="auto"/>
      </w:divBdr>
    </w:div>
    <w:div w:id="1981765626">
      <w:bodyDiv w:val="1"/>
      <w:marLeft w:val="0"/>
      <w:marRight w:val="0"/>
      <w:marTop w:val="0"/>
      <w:marBottom w:val="0"/>
      <w:divBdr>
        <w:top w:val="none" w:sz="0" w:space="0" w:color="auto"/>
        <w:left w:val="none" w:sz="0" w:space="0" w:color="auto"/>
        <w:bottom w:val="none" w:sz="0" w:space="0" w:color="auto"/>
        <w:right w:val="none" w:sz="0" w:space="0" w:color="auto"/>
      </w:divBdr>
    </w:div>
    <w:div w:id="1994065830">
      <w:bodyDiv w:val="1"/>
      <w:marLeft w:val="0"/>
      <w:marRight w:val="0"/>
      <w:marTop w:val="0"/>
      <w:marBottom w:val="0"/>
      <w:divBdr>
        <w:top w:val="none" w:sz="0" w:space="0" w:color="auto"/>
        <w:left w:val="none" w:sz="0" w:space="0" w:color="auto"/>
        <w:bottom w:val="none" w:sz="0" w:space="0" w:color="auto"/>
        <w:right w:val="none" w:sz="0" w:space="0" w:color="auto"/>
      </w:divBdr>
    </w:div>
    <w:div w:id="209277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C7B0A1321F524FB94AEF2090BCB82E" ma:contentTypeVersion="4" ma:contentTypeDescription="Crear nuevo documento." ma:contentTypeScope="" ma:versionID="a60f2ebefc65f2e2f30481c69e010b83">
  <xsd:schema xmlns:xsd="http://www.w3.org/2001/XMLSchema" xmlns:xs="http://www.w3.org/2001/XMLSchema" xmlns:p="http://schemas.microsoft.com/office/2006/metadata/properties" xmlns:ns2="eb12b07a-bfff-4895-96a1-6dd9be2e9b2c" xmlns:ns3="ba9cf33e-5202-42b7-ad73-27b20d9a80ab" targetNamespace="http://schemas.microsoft.com/office/2006/metadata/properties" ma:root="true" ma:fieldsID="2cc3e592645b1b78203940397613b5f9" ns2:_="" ns3:_="">
    <xsd:import namespace="eb12b07a-bfff-4895-96a1-6dd9be2e9b2c"/>
    <xsd:import namespace="ba9cf33e-5202-42b7-ad73-27b20d9a80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12b07a-bfff-4895-96a1-6dd9be2e9b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9cf33e-5202-42b7-ad73-27b20d9a80ab"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C5B02-AD24-4321-8692-3647EDCC2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12b07a-bfff-4895-96a1-6dd9be2e9b2c"/>
    <ds:schemaRef ds:uri="ba9cf33e-5202-42b7-ad73-27b20d9a80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C38C1-79E0-4C76-AA28-6B74B74789AB}">
  <ds:schemaRefs>
    <ds:schemaRef ds:uri="http://schemas.microsoft.com/sharepoint/v3/contenttype/forms"/>
  </ds:schemaRefs>
</ds:datastoreItem>
</file>

<file path=customXml/itemProps3.xml><?xml version="1.0" encoding="utf-8"?>
<ds:datastoreItem xmlns:ds="http://schemas.openxmlformats.org/officeDocument/2006/customXml" ds:itemID="{D619D5C4-DD6B-4899-A012-FF30F88979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DAC189-FFEE-47DA-BF35-4509925F6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1070</Words>
  <Characters>5889</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Vergara Leon Benjamin</dc:creator>
  <cp:lastModifiedBy>Cardenas Mendoza Walter Andres</cp:lastModifiedBy>
  <cp:revision>2</cp:revision>
  <cp:lastPrinted>2020-04-28T05:05:00Z</cp:lastPrinted>
  <dcterms:created xsi:type="dcterms:W3CDTF">2020-09-03T18:30:00Z</dcterms:created>
  <dcterms:modified xsi:type="dcterms:W3CDTF">2020-09-03T18:30:00Z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0x01010022C7B0A1321F524FB94AEF2090BCB82E</vt:lpwstr>
  </property>
</Properties>
</file>