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42038" w14:textId="77777777" w:rsidR="00B84E02" w:rsidRPr="009E3CD2" w:rsidRDefault="00B84E02" w:rsidP="00B84E02">
      <w:pPr>
        <w:jc w:val="center"/>
        <w:rPr>
          <w:rFonts w:ascii="Arial" w:hAnsi="Arial" w:cs="Arial"/>
          <w:b/>
        </w:rPr>
      </w:pPr>
      <w:r w:rsidRPr="009E3CD2">
        <w:rPr>
          <w:rFonts w:ascii="Arial" w:hAnsi="Arial" w:cs="Arial"/>
          <w:b/>
        </w:rPr>
        <w:t>N.°                   -2021/SUNAT</w:t>
      </w:r>
    </w:p>
    <w:p w14:paraId="2A08822A" w14:textId="5242F644" w:rsidR="002844C3" w:rsidRPr="009E3CD2" w:rsidRDefault="00EB0D97" w:rsidP="002844C3">
      <w:pPr>
        <w:spacing w:after="0" w:line="240" w:lineRule="auto"/>
        <w:jc w:val="center"/>
        <w:rPr>
          <w:rFonts w:ascii="Arial" w:hAnsi="Arial" w:cs="Arial"/>
          <w:b/>
        </w:rPr>
      </w:pPr>
      <w:r>
        <w:rPr>
          <w:rFonts w:ascii="Arial" w:hAnsi="Arial" w:cs="Arial"/>
          <w:b/>
        </w:rPr>
        <w:t xml:space="preserve">PROYECTO DE RESOLUCIÓN DE SUPERINTENDENCIA QUE </w:t>
      </w:r>
      <w:r w:rsidR="002844C3" w:rsidRPr="009E3CD2">
        <w:rPr>
          <w:rFonts w:ascii="Arial" w:hAnsi="Arial" w:cs="Arial"/>
          <w:b/>
        </w:rPr>
        <w:t xml:space="preserve">DICTA NUEVAS DISPOSICIONES PARA EL LLEVADO DEL REGISTRO DE VENTAS E INGRESOS EN FORMA ELECTRÓNICA Y MODIFICA RESOLUCIONES DE SUPERINTENDENCIA </w:t>
      </w:r>
      <w:r w:rsidR="00941A9F">
        <w:rPr>
          <w:rFonts w:ascii="Arial" w:hAnsi="Arial" w:cs="Arial"/>
          <w:b/>
        </w:rPr>
        <w:t>RELACIONADAS CON DICHO TEMA</w:t>
      </w:r>
    </w:p>
    <w:p w14:paraId="38947ECC" w14:textId="77777777" w:rsidR="00B84E02" w:rsidRPr="009E3CD2" w:rsidRDefault="00B84E02" w:rsidP="00B84E02">
      <w:pPr>
        <w:spacing w:after="0"/>
        <w:jc w:val="both"/>
        <w:rPr>
          <w:rFonts w:ascii="Arial" w:hAnsi="Arial" w:cs="Arial"/>
          <w:b/>
          <w:i/>
          <w:color w:val="4472C4" w:themeColor="accent1"/>
        </w:rPr>
      </w:pPr>
    </w:p>
    <w:p w14:paraId="33D12523" w14:textId="77777777" w:rsidR="00B84E02" w:rsidRPr="009E3CD2" w:rsidRDefault="00B84E02" w:rsidP="00B84E02">
      <w:pPr>
        <w:spacing w:after="0"/>
        <w:jc w:val="both"/>
        <w:rPr>
          <w:rFonts w:ascii="Arial" w:hAnsi="Arial" w:cs="Arial"/>
        </w:rPr>
      </w:pPr>
      <w:r w:rsidRPr="009E3CD2">
        <w:rPr>
          <w:rFonts w:ascii="Arial" w:hAnsi="Arial" w:cs="Arial"/>
        </w:rPr>
        <w:t xml:space="preserve">Lima, </w:t>
      </w:r>
    </w:p>
    <w:p w14:paraId="798A7F10" w14:textId="77777777" w:rsidR="00B84E02" w:rsidRPr="009E3CD2" w:rsidRDefault="00B84E02" w:rsidP="00B84E02">
      <w:pPr>
        <w:spacing w:after="0"/>
        <w:jc w:val="both"/>
        <w:rPr>
          <w:rFonts w:ascii="Arial" w:hAnsi="Arial" w:cs="Arial"/>
        </w:rPr>
      </w:pPr>
    </w:p>
    <w:p w14:paraId="5139705D" w14:textId="77777777" w:rsidR="00B84E02" w:rsidRPr="009E3CD2" w:rsidRDefault="00B84E02" w:rsidP="00B84E02">
      <w:pPr>
        <w:spacing w:after="0"/>
        <w:jc w:val="both"/>
        <w:rPr>
          <w:rFonts w:ascii="Arial" w:hAnsi="Arial" w:cs="Arial"/>
          <w:b/>
        </w:rPr>
      </w:pPr>
      <w:r w:rsidRPr="009E3CD2">
        <w:rPr>
          <w:rFonts w:ascii="Arial" w:hAnsi="Arial" w:cs="Arial"/>
          <w:b/>
        </w:rPr>
        <w:t>CONSIDERANDO:</w:t>
      </w:r>
    </w:p>
    <w:p w14:paraId="23987AD3" w14:textId="20E664F2" w:rsidR="00B84E02" w:rsidRPr="009E3CD2" w:rsidRDefault="00B84E02" w:rsidP="00B84E02">
      <w:pPr>
        <w:spacing w:after="0"/>
        <w:jc w:val="both"/>
        <w:rPr>
          <w:rFonts w:ascii="Arial" w:hAnsi="Arial" w:cs="Arial"/>
          <w:b/>
        </w:rPr>
      </w:pPr>
    </w:p>
    <w:p w14:paraId="67DE75B8" w14:textId="463DDA33" w:rsidR="00524BC2" w:rsidRPr="009E3CD2" w:rsidRDefault="00524BC2" w:rsidP="00524BC2">
      <w:pPr>
        <w:spacing w:after="0" w:line="240" w:lineRule="auto"/>
        <w:jc w:val="both"/>
        <w:rPr>
          <w:rFonts w:ascii="Arial" w:hAnsi="Arial" w:cs="Arial"/>
        </w:rPr>
      </w:pPr>
      <w:r w:rsidRPr="009E3CD2">
        <w:rPr>
          <w:rFonts w:ascii="Arial" w:hAnsi="Arial" w:cs="Arial"/>
        </w:rPr>
        <w:t>Que</w:t>
      </w:r>
      <w:r w:rsidR="00AE20A7" w:rsidRPr="009E3CD2">
        <w:rPr>
          <w:rFonts w:ascii="Arial" w:hAnsi="Arial" w:cs="Arial"/>
        </w:rPr>
        <w:t xml:space="preserve"> mediante las Resoluciones de Superintendencia N.</w:t>
      </w:r>
      <w:r w:rsidR="006D597B" w:rsidRPr="009E3CD2">
        <w:rPr>
          <w:rFonts w:ascii="Arial" w:hAnsi="Arial" w:cs="Arial"/>
          <w:vertAlign w:val="superscript"/>
        </w:rPr>
        <w:t>os</w:t>
      </w:r>
      <w:r w:rsidR="00AE20A7" w:rsidRPr="009E3CD2">
        <w:rPr>
          <w:rFonts w:ascii="Arial" w:hAnsi="Arial" w:cs="Arial"/>
        </w:rPr>
        <w:t xml:space="preserve"> 286-2009/SUNAT y 066-2013/SUNAT se aprueba el Sistema de </w:t>
      </w:r>
      <w:r w:rsidRPr="009E3CD2">
        <w:rPr>
          <w:rFonts w:ascii="Arial" w:hAnsi="Arial" w:cs="Arial"/>
        </w:rPr>
        <w:t>llevado de libros y registros electrónicos (SLE - PLE) y el Sistema de llevado de los registros de ventas e ingresos y de compras de manera electrónica en SUNAT Operaciones en Línea (SLE - PORTAL), respectivamente;</w:t>
      </w:r>
    </w:p>
    <w:p w14:paraId="5C56F5C6" w14:textId="64E91610" w:rsidR="00524BC2" w:rsidRPr="009E3CD2" w:rsidRDefault="00524BC2" w:rsidP="00524BC2">
      <w:pPr>
        <w:spacing w:after="0" w:line="240" w:lineRule="auto"/>
        <w:jc w:val="both"/>
        <w:rPr>
          <w:rFonts w:ascii="Arial" w:hAnsi="Arial" w:cs="Arial"/>
        </w:rPr>
      </w:pPr>
    </w:p>
    <w:p w14:paraId="6E7AB3A1" w14:textId="362D52D7" w:rsidR="00C90FC5" w:rsidRPr="009E3CD2" w:rsidRDefault="00C90FC5" w:rsidP="00C90FC5">
      <w:pPr>
        <w:spacing w:after="0" w:line="240" w:lineRule="auto"/>
        <w:jc w:val="both"/>
        <w:rPr>
          <w:rFonts w:ascii="Arial" w:hAnsi="Arial" w:cs="Arial"/>
        </w:rPr>
      </w:pPr>
      <w:r w:rsidRPr="009E3CD2">
        <w:rPr>
          <w:rFonts w:ascii="Arial" w:hAnsi="Arial" w:cs="Arial"/>
        </w:rPr>
        <w:t>Que</w:t>
      </w:r>
      <w:r w:rsidR="006E1106">
        <w:rPr>
          <w:rFonts w:ascii="Arial" w:hAnsi="Arial" w:cs="Arial"/>
        </w:rPr>
        <w:t>,</w:t>
      </w:r>
      <w:r w:rsidRPr="009E3CD2">
        <w:rPr>
          <w:rFonts w:ascii="Arial" w:hAnsi="Arial" w:cs="Arial"/>
        </w:rPr>
        <w:t xml:space="preserve"> para anotar las operaciones en el Registro de Ventas e Ingresos electrónico que se genere en el SLE - PLE y el SLE - PORTAL, el deudor tributario debe ingresar a estos sistemas la información relativa a sus comprobantes de pago, notas de débito y de crédito, siendo que solo en el caso del SLE - PORTAL, el sistema incorpora automáticamente la información relativa a tales documentos emitidos mediante el sistema de emisión electrónica a que se refiere la Resolución de Superintendencia N.° 188-2010/SUNAT (SEE</w:t>
      </w:r>
      <w:r w:rsidR="006D597B" w:rsidRPr="009E3CD2">
        <w:rPr>
          <w:rFonts w:ascii="Arial" w:hAnsi="Arial" w:cs="Arial"/>
        </w:rPr>
        <w:t xml:space="preserve"> </w:t>
      </w:r>
      <w:r w:rsidRPr="009E3CD2">
        <w:rPr>
          <w:rFonts w:ascii="Arial" w:hAnsi="Arial" w:cs="Arial"/>
        </w:rPr>
        <w:t>-</w:t>
      </w:r>
      <w:r w:rsidR="006D597B" w:rsidRPr="009E3CD2">
        <w:rPr>
          <w:rFonts w:ascii="Arial" w:hAnsi="Arial" w:cs="Arial"/>
        </w:rPr>
        <w:t xml:space="preserve"> </w:t>
      </w:r>
      <w:r w:rsidRPr="009E3CD2">
        <w:rPr>
          <w:rFonts w:ascii="Arial" w:hAnsi="Arial" w:cs="Arial"/>
        </w:rPr>
        <w:t>SOL);</w:t>
      </w:r>
    </w:p>
    <w:p w14:paraId="163AFBB2" w14:textId="6FD69030" w:rsidR="00C90FC5" w:rsidRPr="009E3CD2" w:rsidRDefault="00C90FC5" w:rsidP="00C90FC5">
      <w:pPr>
        <w:spacing w:after="0" w:line="240" w:lineRule="auto"/>
        <w:jc w:val="both"/>
        <w:rPr>
          <w:rFonts w:ascii="Arial" w:hAnsi="Arial" w:cs="Arial"/>
        </w:rPr>
      </w:pPr>
    </w:p>
    <w:p w14:paraId="5D004598" w14:textId="65191E73" w:rsidR="00C90FC5" w:rsidRPr="009E3CD2" w:rsidRDefault="00C90FC5" w:rsidP="00524BC2">
      <w:pPr>
        <w:spacing w:after="0" w:line="240" w:lineRule="auto"/>
        <w:jc w:val="both"/>
        <w:rPr>
          <w:rFonts w:ascii="Arial" w:hAnsi="Arial" w:cs="Arial"/>
        </w:rPr>
      </w:pPr>
      <w:r w:rsidRPr="009E3CD2">
        <w:rPr>
          <w:rFonts w:ascii="Arial" w:hAnsi="Arial" w:cs="Arial"/>
        </w:rPr>
        <w:t>Que conforme a la normativa que regula el Sistema de emisión electrónica creado por la Resolución de Superintendencia N.° 300-201</w:t>
      </w:r>
      <w:r w:rsidR="006D597B" w:rsidRPr="009E3CD2">
        <w:rPr>
          <w:rFonts w:ascii="Arial" w:hAnsi="Arial" w:cs="Arial"/>
        </w:rPr>
        <w:t>4</w:t>
      </w:r>
      <w:r w:rsidRPr="009E3CD2">
        <w:rPr>
          <w:rFonts w:ascii="Arial" w:hAnsi="Arial" w:cs="Arial"/>
        </w:rPr>
        <w:t xml:space="preserve">/SUNAT, la SUNAT cuenta con información relativa no solo a los documentos emitidos mediante el SEE - SOL, por lo que resulta conveniente </w:t>
      </w:r>
      <w:r w:rsidR="007174A5" w:rsidRPr="009E3CD2">
        <w:rPr>
          <w:rFonts w:ascii="Arial" w:hAnsi="Arial" w:cs="Arial"/>
        </w:rPr>
        <w:t xml:space="preserve">establecer </w:t>
      </w:r>
      <w:r w:rsidR="00F2739B" w:rsidRPr="009E3CD2">
        <w:rPr>
          <w:rFonts w:ascii="Arial" w:hAnsi="Arial" w:cs="Arial"/>
        </w:rPr>
        <w:t>nuevas disposiciones para e</w:t>
      </w:r>
      <w:r w:rsidRPr="009E3CD2">
        <w:rPr>
          <w:rFonts w:ascii="Arial" w:hAnsi="Arial" w:cs="Arial"/>
        </w:rPr>
        <w:t xml:space="preserve">l llevado del </w:t>
      </w:r>
      <w:r w:rsidR="007F2331" w:rsidRPr="009E3CD2">
        <w:rPr>
          <w:rFonts w:ascii="Arial" w:hAnsi="Arial" w:cs="Arial"/>
        </w:rPr>
        <w:t>Registro de Ventas e Ingresos</w:t>
      </w:r>
      <w:r w:rsidRPr="009E3CD2">
        <w:rPr>
          <w:rFonts w:ascii="Arial" w:hAnsi="Arial" w:cs="Arial"/>
        </w:rPr>
        <w:t xml:space="preserve"> de manera electrónica que facilite</w:t>
      </w:r>
      <w:r w:rsidR="00F2739B" w:rsidRPr="009E3CD2">
        <w:rPr>
          <w:rFonts w:ascii="Arial" w:hAnsi="Arial" w:cs="Arial"/>
        </w:rPr>
        <w:t>n</w:t>
      </w:r>
      <w:r w:rsidRPr="009E3CD2">
        <w:rPr>
          <w:rFonts w:ascii="Arial" w:hAnsi="Arial" w:cs="Arial"/>
        </w:rPr>
        <w:t xml:space="preserve"> el cumplimiento de esta obligación, para lo cual se pondrá a disposición de los deudores tributarios una propuesta de dicho registro incorporando la información antes mencionada; </w:t>
      </w:r>
    </w:p>
    <w:p w14:paraId="7E45BEEE" w14:textId="22EBC168" w:rsidR="008B3D64" w:rsidRPr="009E3CD2" w:rsidRDefault="008B3D64" w:rsidP="00524BC2">
      <w:pPr>
        <w:spacing w:after="0" w:line="240" w:lineRule="auto"/>
        <w:jc w:val="both"/>
        <w:rPr>
          <w:rFonts w:ascii="Arial" w:hAnsi="Arial" w:cs="Arial"/>
        </w:rPr>
      </w:pPr>
      <w:bookmarkStart w:id="0" w:name="_Hlk73541715"/>
    </w:p>
    <w:p w14:paraId="20BC0D47" w14:textId="57B1D5B9" w:rsidR="00DE399E" w:rsidRPr="009E3CD2" w:rsidRDefault="00DE399E" w:rsidP="00DE399E">
      <w:pPr>
        <w:spacing w:after="0" w:line="240" w:lineRule="auto"/>
        <w:jc w:val="both"/>
        <w:rPr>
          <w:rFonts w:ascii="Arial" w:hAnsi="Arial" w:cs="Arial"/>
        </w:rPr>
      </w:pPr>
      <w:r w:rsidRPr="009E3CD2">
        <w:rPr>
          <w:rFonts w:ascii="Arial" w:hAnsi="Arial" w:cs="Arial"/>
        </w:rPr>
        <w:t>Que</w:t>
      </w:r>
      <w:r w:rsidR="006E1106">
        <w:rPr>
          <w:rFonts w:ascii="Arial" w:hAnsi="Arial" w:cs="Arial"/>
        </w:rPr>
        <w:t>,</w:t>
      </w:r>
      <w:r w:rsidRPr="009E3CD2">
        <w:rPr>
          <w:rFonts w:ascii="Arial" w:hAnsi="Arial" w:cs="Arial"/>
        </w:rPr>
        <w:t xml:space="preserve"> en el SLE - PLE y el SLE </w:t>
      </w:r>
      <w:r w:rsidR="006E1106">
        <w:rPr>
          <w:rFonts w:ascii="Arial" w:hAnsi="Arial" w:cs="Arial"/>
        </w:rPr>
        <w:t>–</w:t>
      </w:r>
      <w:r w:rsidRPr="009E3CD2">
        <w:rPr>
          <w:rFonts w:ascii="Arial" w:hAnsi="Arial" w:cs="Arial"/>
        </w:rPr>
        <w:t xml:space="preserve"> Portal</w:t>
      </w:r>
      <w:r w:rsidR="006E1106">
        <w:rPr>
          <w:rFonts w:ascii="Arial" w:hAnsi="Arial" w:cs="Arial"/>
        </w:rPr>
        <w:t>,</w:t>
      </w:r>
      <w:r w:rsidRPr="009E3CD2">
        <w:rPr>
          <w:rFonts w:ascii="Arial" w:hAnsi="Arial" w:cs="Arial"/>
        </w:rPr>
        <w:t xml:space="preserve"> los Registros de Ventas e Ingresos y de Compras se generan de manera conjunta, por lo que se</w:t>
      </w:r>
      <w:r w:rsidR="009A2BDC" w:rsidRPr="009E3CD2">
        <w:rPr>
          <w:rFonts w:ascii="Arial" w:hAnsi="Arial" w:cs="Arial"/>
        </w:rPr>
        <w:t xml:space="preserve"> debe</w:t>
      </w:r>
      <w:r w:rsidRPr="009E3CD2">
        <w:rPr>
          <w:rFonts w:ascii="Arial" w:hAnsi="Arial" w:cs="Arial"/>
        </w:rPr>
        <w:t xml:space="preserve"> modificar las Resoluciones de Superintendencia N.</w:t>
      </w:r>
      <w:r w:rsidRPr="009E3CD2">
        <w:rPr>
          <w:rFonts w:ascii="Arial" w:hAnsi="Arial" w:cs="Arial"/>
          <w:vertAlign w:val="superscript"/>
        </w:rPr>
        <w:t>os</w:t>
      </w:r>
      <w:r w:rsidRPr="009E3CD2">
        <w:rPr>
          <w:rFonts w:ascii="Arial" w:hAnsi="Arial" w:cs="Arial"/>
        </w:rPr>
        <w:t xml:space="preserve"> 286-2009/SUNAT y 066-2013/SUNAT para señalar que cuando el deudor tributario genere su Registro de Ventas e Ingresos </w:t>
      </w:r>
      <w:r w:rsidR="00F2739B" w:rsidRPr="009E3CD2">
        <w:rPr>
          <w:rFonts w:ascii="Arial" w:hAnsi="Arial" w:cs="Arial"/>
        </w:rPr>
        <w:t xml:space="preserve">conforme a lo dispuesto en </w:t>
      </w:r>
      <w:r w:rsidRPr="009E3CD2">
        <w:rPr>
          <w:rFonts w:ascii="Arial" w:hAnsi="Arial" w:cs="Arial"/>
        </w:rPr>
        <w:t xml:space="preserve"> esta resolución, generará su Registro de Compras, a través de los sistemas que regulan las aludidas resoluciones;</w:t>
      </w:r>
    </w:p>
    <w:p w14:paraId="05D7718D" w14:textId="352BF2A2" w:rsidR="00DE399E" w:rsidRPr="009E3CD2" w:rsidRDefault="00DE399E" w:rsidP="00DE399E">
      <w:pPr>
        <w:spacing w:after="0" w:line="240" w:lineRule="auto"/>
        <w:jc w:val="both"/>
        <w:rPr>
          <w:rFonts w:ascii="Arial" w:hAnsi="Arial" w:cs="Arial"/>
        </w:rPr>
      </w:pPr>
    </w:p>
    <w:p w14:paraId="38A064B5" w14:textId="65ABC93D" w:rsidR="00DE399E" w:rsidRPr="009E3CD2" w:rsidRDefault="00DE399E" w:rsidP="00DE399E">
      <w:pPr>
        <w:spacing w:after="0" w:line="240" w:lineRule="auto"/>
        <w:jc w:val="both"/>
        <w:rPr>
          <w:rFonts w:ascii="Arial" w:hAnsi="Arial" w:cs="Arial"/>
        </w:rPr>
      </w:pPr>
      <w:r w:rsidRPr="009E3CD2">
        <w:rPr>
          <w:rFonts w:ascii="Arial" w:hAnsi="Arial" w:cs="Arial"/>
        </w:rPr>
        <w:t xml:space="preserve">Que debido a la implementación del código identificador de registro (CIR), el cual se genera por cada operación anotada en el Registro de Ventas e Ingresos generado </w:t>
      </w:r>
      <w:r w:rsidR="00F2739B" w:rsidRPr="009E3CD2">
        <w:rPr>
          <w:rFonts w:ascii="Arial" w:hAnsi="Arial" w:cs="Arial"/>
        </w:rPr>
        <w:lastRenderedPageBreak/>
        <w:t>conforme a las nuevas disposiciones que se aprueban</w:t>
      </w:r>
      <w:r w:rsidRPr="009E3CD2">
        <w:rPr>
          <w:rFonts w:ascii="Arial" w:hAnsi="Arial" w:cs="Arial"/>
        </w:rPr>
        <w:t xml:space="preserve"> y que debe anotarse en el Libro Diario o el Libro Diario en Formato Simplificado, según corresponda, resulta necesario modificar las estructuras de los ítems 5.1 y 5.2 del anexo N.° 2 de la Resolución de Superintendencia N.° 286-2009/SUNAT relativa al SLE-PLE; así como los Formatos 5.1 y 5.2, Libro Diario y Libro Diario en Formato Simplificado, respectivamente, regulados en la Resolución de Superintendencia N.° 234-2006/SUNAT;</w:t>
      </w:r>
    </w:p>
    <w:bookmarkEnd w:id="0"/>
    <w:p w14:paraId="757F4686" w14:textId="77777777" w:rsidR="008B4B18" w:rsidRPr="009E3CD2" w:rsidRDefault="008B4B18" w:rsidP="008B4B18">
      <w:pPr>
        <w:spacing w:after="0" w:line="240" w:lineRule="auto"/>
        <w:jc w:val="both"/>
        <w:rPr>
          <w:rFonts w:ascii="Arial" w:hAnsi="Arial" w:cs="Arial"/>
        </w:rPr>
      </w:pPr>
    </w:p>
    <w:p w14:paraId="7CAEBF5B" w14:textId="665A1A77" w:rsidR="006B7AA3" w:rsidRPr="009E3CD2" w:rsidRDefault="006B7AA3" w:rsidP="006B7AA3">
      <w:pPr>
        <w:spacing w:after="0" w:line="240" w:lineRule="auto"/>
        <w:jc w:val="both"/>
        <w:rPr>
          <w:rFonts w:ascii="Arial" w:hAnsi="Arial" w:cs="Arial"/>
        </w:rPr>
      </w:pPr>
      <w:bookmarkStart w:id="1" w:name="_Hlk75355536"/>
      <w:r w:rsidRPr="009E3CD2">
        <w:rPr>
          <w:rFonts w:ascii="Arial" w:hAnsi="Arial" w:cs="Arial"/>
        </w:rPr>
        <w:t xml:space="preserve">Que también se </w:t>
      </w:r>
      <w:r w:rsidR="009A2BDC" w:rsidRPr="009E3CD2">
        <w:rPr>
          <w:rFonts w:ascii="Arial" w:hAnsi="Arial" w:cs="Arial"/>
        </w:rPr>
        <w:t>debe</w:t>
      </w:r>
      <w:r w:rsidRPr="009E3CD2">
        <w:rPr>
          <w:rFonts w:ascii="Arial" w:hAnsi="Arial" w:cs="Arial"/>
        </w:rPr>
        <w:t xml:space="preserve"> modificar las notas (11), (13), (14) y (15) del anexo II del Reglamento de Gradualidad aplicable a infracciones del Código Tributario, aprobado por la Resolución de Superintendencia N.° 063-2007/SUNAT, a fin de adecuar la forma de subsanar a que se refieren esas notas a las particularidades del Registro de Ventas e Ingresos que se genere </w:t>
      </w:r>
      <w:r w:rsidR="009A2BDC" w:rsidRPr="009E3CD2">
        <w:rPr>
          <w:rFonts w:ascii="Arial" w:hAnsi="Arial" w:cs="Arial"/>
        </w:rPr>
        <w:t>conforme a las disposiciones que se aprueban</w:t>
      </w:r>
      <w:r w:rsidRPr="009E3CD2">
        <w:rPr>
          <w:rFonts w:ascii="Arial" w:hAnsi="Arial" w:cs="Arial"/>
        </w:rPr>
        <w:t>; así como introducir ajustes en otras resoluciones para contemplar la implementación del registro que se genere mediante el nuevo sistema;</w:t>
      </w:r>
    </w:p>
    <w:bookmarkEnd w:id="1"/>
    <w:p w14:paraId="6C5406AD" w14:textId="77777777" w:rsidR="00504A9C" w:rsidRPr="009E3CD2" w:rsidRDefault="00504A9C" w:rsidP="00524BC2">
      <w:pPr>
        <w:spacing w:after="0" w:line="240" w:lineRule="auto"/>
        <w:jc w:val="both"/>
        <w:rPr>
          <w:rFonts w:ascii="Arial" w:hAnsi="Arial" w:cs="Arial"/>
          <w:sz w:val="20"/>
          <w:szCs w:val="20"/>
        </w:rPr>
      </w:pPr>
    </w:p>
    <w:p w14:paraId="75179DDF" w14:textId="44BFC5A3" w:rsidR="00524BC2" w:rsidRPr="009E3CD2" w:rsidRDefault="00524BC2" w:rsidP="00524BC2">
      <w:pPr>
        <w:spacing w:after="0" w:line="240" w:lineRule="auto"/>
        <w:jc w:val="both"/>
        <w:rPr>
          <w:rFonts w:ascii="Arial" w:hAnsi="Arial" w:cs="Arial"/>
        </w:rPr>
      </w:pPr>
      <w:r w:rsidRPr="009E3CD2">
        <w:rPr>
          <w:rFonts w:ascii="Arial" w:hAnsi="Arial" w:cs="Arial"/>
        </w:rPr>
        <w:t>En uso de las atribuciones conferidas por el numeral 16 del artículo 62</w:t>
      </w:r>
      <w:r w:rsidR="0012453A" w:rsidRPr="009E3CD2">
        <w:rPr>
          <w:rFonts w:ascii="Arial" w:hAnsi="Arial" w:cs="Arial"/>
        </w:rPr>
        <w:t>,</w:t>
      </w:r>
      <w:r w:rsidRPr="009E3CD2">
        <w:rPr>
          <w:rFonts w:ascii="Arial" w:hAnsi="Arial" w:cs="Arial"/>
        </w:rPr>
        <w:t xml:space="preserve"> los numerales 4 y 7 del artículo 87 </w:t>
      </w:r>
      <w:r w:rsidR="008B4B18" w:rsidRPr="009E3CD2">
        <w:rPr>
          <w:rFonts w:ascii="Arial" w:hAnsi="Arial" w:cs="Arial"/>
        </w:rPr>
        <w:t xml:space="preserve">y el artículo 166 </w:t>
      </w:r>
      <w:r w:rsidRPr="009E3CD2">
        <w:rPr>
          <w:rFonts w:ascii="Arial" w:hAnsi="Arial" w:cs="Arial"/>
        </w:rPr>
        <w:t>del Código Tributario; el inciso c) del tercer párrafo del artículo 65 de la Ley del Impuesto a la Renta, cuyo T</w:t>
      </w:r>
      <w:r w:rsidR="006E1106">
        <w:rPr>
          <w:rFonts w:ascii="Arial" w:hAnsi="Arial" w:cs="Arial"/>
        </w:rPr>
        <w:t>exto Único Ordenado</w:t>
      </w:r>
      <w:r w:rsidRPr="009E3CD2">
        <w:rPr>
          <w:rFonts w:ascii="Arial" w:hAnsi="Arial" w:cs="Arial"/>
        </w:rPr>
        <w:t xml:space="preserve"> fue aprobado por el Decreto Supremo N.° 179-2004-EF; el numeral 1 del artículo 10 del Reglamento de la Ley del Impuesto General a las Ventas e Impuesto Selectivo al Consumo, aprobado por el Decreto Supremo N.° 029-94-EF; el artículo 11 del Decreto Legislativo N.° 501, Ley General de la SUNAT; el artículo 5 de la Ley N.° 29816, Ley de Fortalecimiento de la SUNAT, y el inciso </w:t>
      </w:r>
      <w:r w:rsidR="007D2C89" w:rsidRPr="009E3CD2">
        <w:rPr>
          <w:rFonts w:ascii="Arial" w:hAnsi="Arial" w:cs="Arial"/>
        </w:rPr>
        <w:t>k</w:t>
      </w:r>
      <w:r w:rsidRPr="009E3CD2">
        <w:rPr>
          <w:rFonts w:ascii="Arial" w:hAnsi="Arial" w:cs="Arial"/>
        </w:rPr>
        <w:t xml:space="preserve">) del artículo 8 del </w:t>
      </w:r>
      <w:r w:rsidR="007D2C89" w:rsidRPr="009E3CD2">
        <w:rPr>
          <w:rFonts w:ascii="Arial" w:hAnsi="Arial" w:cs="Arial"/>
        </w:rPr>
        <w:t xml:space="preserve">Documento de </w:t>
      </w:r>
      <w:r w:rsidRPr="009E3CD2">
        <w:rPr>
          <w:rFonts w:ascii="Arial" w:hAnsi="Arial" w:cs="Arial"/>
        </w:rPr>
        <w:t xml:space="preserve">Organización y Funciones </w:t>
      </w:r>
      <w:r w:rsidR="007D2C89" w:rsidRPr="009E3CD2">
        <w:rPr>
          <w:rFonts w:ascii="Arial" w:hAnsi="Arial" w:cs="Arial"/>
        </w:rPr>
        <w:t>Provisional de la SUN</w:t>
      </w:r>
      <w:r w:rsidRPr="009E3CD2">
        <w:rPr>
          <w:rFonts w:ascii="Arial" w:hAnsi="Arial" w:cs="Arial"/>
        </w:rPr>
        <w:t xml:space="preserve">AT, aprobado por Resolución de Superintendencia N.° </w:t>
      </w:r>
      <w:r w:rsidR="007D2C89" w:rsidRPr="009E3CD2">
        <w:rPr>
          <w:rFonts w:ascii="Arial" w:hAnsi="Arial" w:cs="Arial"/>
        </w:rPr>
        <w:t>000065</w:t>
      </w:r>
      <w:r w:rsidRPr="009E3CD2">
        <w:rPr>
          <w:rFonts w:ascii="Arial" w:hAnsi="Arial" w:cs="Arial"/>
        </w:rPr>
        <w:t>-20</w:t>
      </w:r>
      <w:r w:rsidR="007D2C89" w:rsidRPr="009E3CD2">
        <w:rPr>
          <w:rFonts w:ascii="Arial" w:hAnsi="Arial" w:cs="Arial"/>
        </w:rPr>
        <w:t>21</w:t>
      </w:r>
      <w:r w:rsidRPr="009E3CD2">
        <w:rPr>
          <w:rFonts w:ascii="Arial" w:hAnsi="Arial" w:cs="Arial"/>
        </w:rPr>
        <w:t>/SUNAT;</w:t>
      </w:r>
    </w:p>
    <w:p w14:paraId="292A519B" w14:textId="77777777" w:rsidR="00F36063" w:rsidRPr="009E3CD2" w:rsidRDefault="00F36063" w:rsidP="00F36063">
      <w:pPr>
        <w:spacing w:after="0"/>
        <w:jc w:val="both"/>
        <w:rPr>
          <w:rFonts w:ascii="Arial" w:hAnsi="Arial" w:cs="Arial"/>
        </w:rPr>
      </w:pPr>
    </w:p>
    <w:p w14:paraId="57896ED4" w14:textId="77777777" w:rsidR="00F36063" w:rsidRPr="009E3CD2" w:rsidRDefault="00F36063" w:rsidP="00F36063">
      <w:pPr>
        <w:spacing w:after="0"/>
        <w:jc w:val="both"/>
        <w:rPr>
          <w:rFonts w:ascii="Arial" w:hAnsi="Arial" w:cs="Arial"/>
          <w:b/>
        </w:rPr>
      </w:pPr>
      <w:r w:rsidRPr="009E3CD2">
        <w:rPr>
          <w:rFonts w:ascii="Arial" w:hAnsi="Arial" w:cs="Arial"/>
          <w:b/>
        </w:rPr>
        <w:t>SE RESUELVE:</w:t>
      </w:r>
    </w:p>
    <w:p w14:paraId="4E6D9019" w14:textId="77777777" w:rsidR="00F36063" w:rsidRPr="009E3CD2" w:rsidRDefault="00F36063" w:rsidP="00F36063">
      <w:pPr>
        <w:spacing w:after="0"/>
        <w:jc w:val="both"/>
        <w:rPr>
          <w:rFonts w:ascii="Arial" w:hAnsi="Arial" w:cs="Arial"/>
          <w:b/>
        </w:rPr>
      </w:pPr>
    </w:p>
    <w:p w14:paraId="5C3DDF67" w14:textId="77777777" w:rsidR="00F36063" w:rsidRPr="009E3CD2" w:rsidRDefault="00F36063" w:rsidP="00F36063">
      <w:pPr>
        <w:spacing w:after="0"/>
        <w:jc w:val="both"/>
        <w:rPr>
          <w:rFonts w:ascii="Arial" w:hAnsi="Arial" w:cs="Arial"/>
          <w:b/>
        </w:rPr>
      </w:pPr>
      <w:r w:rsidRPr="009E3CD2">
        <w:rPr>
          <w:rFonts w:ascii="Arial" w:hAnsi="Arial" w:cs="Arial"/>
          <w:b/>
        </w:rPr>
        <w:t xml:space="preserve">Artículo 1. Definiciones </w:t>
      </w:r>
    </w:p>
    <w:p w14:paraId="4CB067D5" w14:textId="77777777" w:rsidR="00F36063" w:rsidRPr="009E3CD2" w:rsidRDefault="00F36063" w:rsidP="00F36063">
      <w:pPr>
        <w:spacing w:after="0"/>
        <w:jc w:val="both"/>
        <w:rPr>
          <w:rFonts w:ascii="Arial" w:hAnsi="Arial" w:cs="Arial"/>
          <w:i/>
          <w:color w:val="0070C0"/>
          <w:sz w:val="16"/>
          <w:szCs w:val="16"/>
        </w:rPr>
      </w:pPr>
    </w:p>
    <w:p w14:paraId="268C220F" w14:textId="77777777" w:rsidR="00F36063" w:rsidRPr="009E3CD2" w:rsidRDefault="00F36063" w:rsidP="00F36063">
      <w:pPr>
        <w:spacing w:after="0"/>
        <w:jc w:val="both"/>
        <w:rPr>
          <w:rFonts w:ascii="Arial" w:hAnsi="Arial" w:cs="Arial"/>
        </w:rPr>
      </w:pPr>
      <w:r w:rsidRPr="009E3CD2">
        <w:rPr>
          <w:rFonts w:ascii="Arial" w:hAnsi="Arial" w:cs="Arial"/>
        </w:rPr>
        <w:t>Para efecto de la presente resolución se entiende por:</w:t>
      </w:r>
    </w:p>
    <w:p w14:paraId="69035E75" w14:textId="77777777" w:rsidR="00F36063" w:rsidRPr="009E3CD2" w:rsidRDefault="00F36063" w:rsidP="00F36063">
      <w:pPr>
        <w:spacing w:after="0"/>
        <w:jc w:val="both"/>
        <w:rPr>
          <w:rFonts w:ascii="Arial" w:hAnsi="Arial" w:cs="Arial"/>
          <w:b/>
        </w:rPr>
      </w:pPr>
    </w:p>
    <w:tbl>
      <w:tblPr>
        <w:tblStyle w:val="Tablaconcuadrcula"/>
        <w:tblW w:w="88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267"/>
        <w:gridCol w:w="361"/>
        <w:gridCol w:w="5697"/>
      </w:tblGrid>
      <w:tr w:rsidR="00F36063" w:rsidRPr="009E3CD2" w14:paraId="7CE33AF5" w14:textId="77777777" w:rsidTr="00E93A41">
        <w:tc>
          <w:tcPr>
            <w:tcW w:w="567" w:type="dxa"/>
          </w:tcPr>
          <w:p w14:paraId="414B9382" w14:textId="77777777" w:rsidR="00F36063" w:rsidRPr="009E3CD2" w:rsidRDefault="00F36063" w:rsidP="00D077BE">
            <w:pPr>
              <w:ind w:left="-110"/>
              <w:jc w:val="both"/>
              <w:rPr>
                <w:rFonts w:ascii="Arial" w:hAnsi="Arial" w:cs="Arial"/>
              </w:rPr>
            </w:pPr>
            <w:r w:rsidRPr="009E3CD2">
              <w:rPr>
                <w:rFonts w:ascii="Arial" w:hAnsi="Arial" w:cs="Arial"/>
              </w:rPr>
              <w:t>a)</w:t>
            </w:r>
          </w:p>
        </w:tc>
        <w:tc>
          <w:tcPr>
            <w:tcW w:w="2267" w:type="dxa"/>
          </w:tcPr>
          <w:p w14:paraId="0B66B660" w14:textId="070E7D61" w:rsidR="00F36063" w:rsidRPr="009E3CD2" w:rsidRDefault="00F36063" w:rsidP="00D077BE">
            <w:pPr>
              <w:ind w:left="-110"/>
              <w:jc w:val="both"/>
              <w:rPr>
                <w:rFonts w:ascii="Arial" w:hAnsi="Arial" w:cs="Arial"/>
              </w:rPr>
            </w:pPr>
            <w:r w:rsidRPr="009E3CD2">
              <w:rPr>
                <w:rFonts w:ascii="Arial" w:hAnsi="Arial" w:cs="Arial"/>
              </w:rPr>
              <w:t xml:space="preserve">Aplicativo </w:t>
            </w:r>
            <w:r w:rsidR="006D4E8B" w:rsidRPr="009E3CD2">
              <w:rPr>
                <w:rFonts w:ascii="Arial" w:hAnsi="Arial" w:cs="Arial"/>
              </w:rPr>
              <w:t>cliente</w:t>
            </w:r>
            <w:r w:rsidR="00360646" w:rsidRPr="009E3CD2">
              <w:rPr>
                <w:rFonts w:ascii="Arial" w:hAnsi="Arial" w:cs="Arial"/>
              </w:rPr>
              <w:t xml:space="preserve"> </w:t>
            </w:r>
            <w:r w:rsidRPr="009E3CD2">
              <w:rPr>
                <w:rFonts w:ascii="Arial" w:hAnsi="Arial" w:cs="Arial"/>
              </w:rPr>
              <w:t xml:space="preserve">RVIE </w:t>
            </w:r>
          </w:p>
        </w:tc>
        <w:tc>
          <w:tcPr>
            <w:tcW w:w="361" w:type="dxa"/>
          </w:tcPr>
          <w:p w14:paraId="7E6F33AC" w14:textId="77777777" w:rsidR="00F36063" w:rsidRPr="009E3CD2" w:rsidRDefault="00F36063" w:rsidP="00D077BE">
            <w:pPr>
              <w:ind w:left="-110"/>
              <w:jc w:val="both"/>
              <w:rPr>
                <w:rFonts w:ascii="Arial" w:hAnsi="Arial" w:cs="Arial"/>
              </w:rPr>
            </w:pPr>
            <w:r w:rsidRPr="009E3CD2">
              <w:rPr>
                <w:rFonts w:ascii="Arial" w:hAnsi="Arial" w:cs="Arial"/>
              </w:rPr>
              <w:t>:</w:t>
            </w:r>
          </w:p>
        </w:tc>
        <w:tc>
          <w:tcPr>
            <w:tcW w:w="5697" w:type="dxa"/>
          </w:tcPr>
          <w:p w14:paraId="0B1E5389" w14:textId="065220DA" w:rsidR="00F36063" w:rsidRPr="009E3CD2" w:rsidRDefault="00F36063" w:rsidP="00D077BE">
            <w:pPr>
              <w:pStyle w:val="Default"/>
              <w:ind w:left="-110"/>
              <w:jc w:val="both"/>
              <w:rPr>
                <w:sz w:val="22"/>
                <w:szCs w:val="22"/>
              </w:rPr>
            </w:pPr>
            <w:bookmarkStart w:id="2" w:name="_Hlk72935702"/>
            <w:r w:rsidRPr="009E3CD2">
              <w:rPr>
                <w:sz w:val="22"/>
                <w:szCs w:val="22"/>
              </w:rPr>
              <w:t>Al aplicativo desarrollado por la SUNAT que está a disposición de los deudores tributarios y que permite realizar las acciones indicadas en esta resolución, previa descarga e instalación, en cualquier computadora personal cuyo sistema operativo permita utilizar sus funcionalidades.</w:t>
            </w:r>
          </w:p>
          <w:p w14:paraId="17C2F3F6" w14:textId="77777777" w:rsidR="00763895" w:rsidRPr="009E3CD2" w:rsidRDefault="00763895" w:rsidP="00D077BE">
            <w:pPr>
              <w:pStyle w:val="Default"/>
              <w:ind w:left="-110"/>
              <w:jc w:val="both"/>
              <w:rPr>
                <w:sz w:val="22"/>
                <w:szCs w:val="22"/>
              </w:rPr>
            </w:pPr>
          </w:p>
          <w:p w14:paraId="5AC9AF2C" w14:textId="77777777" w:rsidR="00763895" w:rsidRPr="009E3CD2" w:rsidRDefault="00763895" w:rsidP="00D077BE">
            <w:pPr>
              <w:pStyle w:val="Default"/>
              <w:ind w:left="-110"/>
              <w:jc w:val="both"/>
              <w:rPr>
                <w:sz w:val="22"/>
                <w:szCs w:val="22"/>
              </w:rPr>
            </w:pPr>
            <w:r w:rsidRPr="009E3CD2">
              <w:rPr>
                <w:sz w:val="22"/>
                <w:szCs w:val="22"/>
              </w:rPr>
              <w:t xml:space="preserve">Además, según se indique en el mismo aplicativo, determinadas acciones se pueden realizar sin conexión a Internet, siendo necesario para continuar usándolo en </w:t>
            </w:r>
            <w:r w:rsidRPr="009E3CD2">
              <w:rPr>
                <w:sz w:val="22"/>
                <w:szCs w:val="22"/>
              </w:rPr>
              <w:lastRenderedPageBreak/>
              <w:t xml:space="preserve">línea que se habilite la conexión a Internet y se ingrese </w:t>
            </w:r>
            <w:r w:rsidRPr="009E3CD2">
              <w:rPr>
                <w:sz w:val="22"/>
                <w:szCs w:val="22"/>
                <w:lang w:val="es-ES"/>
              </w:rPr>
              <w:t>el número de RUC, el código de usuario y la clave SOL</w:t>
            </w:r>
            <w:r w:rsidRPr="009E3CD2">
              <w:rPr>
                <w:sz w:val="22"/>
                <w:szCs w:val="22"/>
              </w:rPr>
              <w:t>.</w:t>
            </w:r>
          </w:p>
          <w:bookmarkEnd w:id="2"/>
          <w:p w14:paraId="7BA17A71" w14:textId="6E6D1AC1" w:rsidR="00F36063" w:rsidRPr="009E3CD2" w:rsidRDefault="00F36063" w:rsidP="00512E46">
            <w:pPr>
              <w:pStyle w:val="Default"/>
              <w:ind w:left="-110"/>
              <w:jc w:val="both"/>
              <w:rPr>
                <w:i/>
                <w:color w:val="auto"/>
                <w:sz w:val="16"/>
                <w:szCs w:val="16"/>
              </w:rPr>
            </w:pPr>
          </w:p>
        </w:tc>
      </w:tr>
      <w:tr w:rsidR="00F36063" w:rsidRPr="009E3CD2" w14:paraId="7E95F88B" w14:textId="77777777" w:rsidTr="00E93A41">
        <w:tc>
          <w:tcPr>
            <w:tcW w:w="567" w:type="dxa"/>
          </w:tcPr>
          <w:p w14:paraId="3459B739" w14:textId="77777777" w:rsidR="00F36063" w:rsidRPr="009E3CD2" w:rsidRDefault="00F36063" w:rsidP="00D077BE">
            <w:pPr>
              <w:ind w:left="-110"/>
              <w:jc w:val="both"/>
              <w:rPr>
                <w:rFonts w:ascii="Arial" w:hAnsi="Arial" w:cs="Arial"/>
              </w:rPr>
            </w:pPr>
            <w:r w:rsidRPr="009E3CD2">
              <w:rPr>
                <w:rFonts w:ascii="Arial" w:hAnsi="Arial" w:cs="Arial"/>
              </w:rPr>
              <w:lastRenderedPageBreak/>
              <w:t>b)</w:t>
            </w:r>
          </w:p>
        </w:tc>
        <w:tc>
          <w:tcPr>
            <w:tcW w:w="2267" w:type="dxa"/>
          </w:tcPr>
          <w:p w14:paraId="70D6E709" w14:textId="77777777" w:rsidR="00F36063" w:rsidRPr="009E3CD2" w:rsidRDefault="00F36063" w:rsidP="00D077BE">
            <w:pPr>
              <w:ind w:left="-110"/>
              <w:jc w:val="both"/>
              <w:rPr>
                <w:rFonts w:ascii="Arial" w:hAnsi="Arial" w:cs="Arial"/>
              </w:rPr>
            </w:pPr>
            <w:r w:rsidRPr="009E3CD2">
              <w:rPr>
                <w:rFonts w:ascii="Arial" w:hAnsi="Arial" w:cs="Arial"/>
              </w:rPr>
              <w:t>Archivo plano</w:t>
            </w:r>
          </w:p>
        </w:tc>
        <w:tc>
          <w:tcPr>
            <w:tcW w:w="361" w:type="dxa"/>
          </w:tcPr>
          <w:p w14:paraId="7F6A4298" w14:textId="77777777" w:rsidR="00F36063" w:rsidRPr="009E3CD2" w:rsidRDefault="00F36063" w:rsidP="00D077BE">
            <w:pPr>
              <w:ind w:left="-110"/>
              <w:jc w:val="both"/>
              <w:rPr>
                <w:rFonts w:ascii="Arial" w:hAnsi="Arial" w:cs="Arial"/>
                <w:color w:val="FF0000"/>
              </w:rPr>
            </w:pPr>
            <w:r w:rsidRPr="009E3CD2">
              <w:rPr>
                <w:rFonts w:ascii="Arial" w:hAnsi="Arial" w:cs="Arial"/>
              </w:rPr>
              <w:t>:</w:t>
            </w:r>
          </w:p>
        </w:tc>
        <w:tc>
          <w:tcPr>
            <w:tcW w:w="5697" w:type="dxa"/>
          </w:tcPr>
          <w:p w14:paraId="2A89CB03" w14:textId="454ADF27" w:rsidR="00F36063" w:rsidRPr="009E3CD2" w:rsidRDefault="00F36063" w:rsidP="00D077BE">
            <w:pPr>
              <w:pStyle w:val="Default"/>
              <w:ind w:left="-110"/>
              <w:jc w:val="both"/>
              <w:rPr>
                <w:color w:val="auto"/>
                <w:sz w:val="22"/>
                <w:szCs w:val="22"/>
              </w:rPr>
            </w:pPr>
            <w:r w:rsidRPr="009E3CD2">
              <w:rPr>
                <w:sz w:val="22"/>
                <w:szCs w:val="22"/>
              </w:rPr>
              <w:t xml:space="preserve">Al </w:t>
            </w:r>
            <w:r w:rsidRPr="009E3CD2">
              <w:rPr>
                <w:color w:val="auto"/>
                <w:sz w:val="22"/>
                <w:szCs w:val="22"/>
              </w:rPr>
              <w:t>archivo en formato txt que cumpla con lo señalado en la</w:t>
            </w:r>
            <w:r w:rsidR="00D56BD9" w:rsidRPr="009E3CD2">
              <w:rPr>
                <w:color w:val="auto"/>
                <w:sz w:val="22"/>
                <w:szCs w:val="22"/>
              </w:rPr>
              <w:t>s</w:t>
            </w:r>
            <w:r w:rsidRPr="009E3CD2">
              <w:rPr>
                <w:color w:val="auto"/>
                <w:sz w:val="22"/>
                <w:szCs w:val="22"/>
              </w:rPr>
              <w:t xml:space="preserve"> tabla</w:t>
            </w:r>
            <w:r w:rsidR="00D56BD9" w:rsidRPr="009E3CD2">
              <w:rPr>
                <w:color w:val="auto"/>
                <w:sz w:val="22"/>
                <w:szCs w:val="22"/>
              </w:rPr>
              <w:t>s</w:t>
            </w:r>
            <w:r w:rsidRPr="009E3CD2">
              <w:rPr>
                <w:color w:val="auto"/>
                <w:sz w:val="22"/>
                <w:szCs w:val="22"/>
              </w:rPr>
              <w:t xml:space="preserve"> </w:t>
            </w:r>
            <w:r w:rsidR="006A526F" w:rsidRPr="009E3CD2">
              <w:rPr>
                <w:color w:val="auto"/>
                <w:sz w:val="22"/>
                <w:szCs w:val="22"/>
              </w:rPr>
              <w:t>6 y</w:t>
            </w:r>
            <w:r w:rsidR="006A526F" w:rsidRPr="009E3CD2">
              <w:rPr>
                <w:color w:val="FF00FF"/>
                <w:sz w:val="22"/>
                <w:szCs w:val="22"/>
              </w:rPr>
              <w:t xml:space="preserve"> </w:t>
            </w:r>
            <w:r w:rsidR="006A526F" w:rsidRPr="009E3CD2">
              <w:rPr>
                <w:color w:val="auto"/>
                <w:sz w:val="22"/>
                <w:szCs w:val="22"/>
              </w:rPr>
              <w:t>7</w:t>
            </w:r>
            <w:r w:rsidRPr="009E3CD2">
              <w:rPr>
                <w:color w:val="auto"/>
                <w:sz w:val="22"/>
                <w:szCs w:val="22"/>
              </w:rPr>
              <w:t xml:space="preserve"> del anexo N.° 1.</w:t>
            </w:r>
            <w:r w:rsidRPr="009E3CD2">
              <w:rPr>
                <w:i/>
                <w:color w:val="auto"/>
                <w:sz w:val="16"/>
                <w:szCs w:val="16"/>
              </w:rPr>
              <w:t xml:space="preserve"> </w:t>
            </w:r>
          </w:p>
          <w:p w14:paraId="033E0D6E" w14:textId="77777777" w:rsidR="00F36063" w:rsidRPr="009E3CD2" w:rsidRDefault="00F36063" w:rsidP="00D077BE">
            <w:pPr>
              <w:pStyle w:val="Default"/>
              <w:ind w:left="-110"/>
              <w:jc w:val="both"/>
              <w:rPr>
                <w:sz w:val="22"/>
                <w:szCs w:val="22"/>
              </w:rPr>
            </w:pPr>
          </w:p>
        </w:tc>
      </w:tr>
      <w:tr w:rsidR="00F36063" w:rsidRPr="009E3CD2" w14:paraId="03C34558" w14:textId="77777777" w:rsidTr="00E93A41">
        <w:tc>
          <w:tcPr>
            <w:tcW w:w="567" w:type="dxa"/>
          </w:tcPr>
          <w:p w14:paraId="5A6CE68E" w14:textId="77777777" w:rsidR="00F36063" w:rsidRPr="009E3CD2" w:rsidRDefault="00F36063" w:rsidP="00D077BE">
            <w:pPr>
              <w:ind w:left="-110"/>
              <w:jc w:val="both"/>
              <w:rPr>
                <w:rFonts w:ascii="Arial" w:hAnsi="Arial" w:cs="Arial"/>
              </w:rPr>
            </w:pPr>
            <w:r w:rsidRPr="009E3CD2">
              <w:rPr>
                <w:rFonts w:ascii="Arial" w:hAnsi="Arial" w:cs="Arial"/>
              </w:rPr>
              <w:t>c)</w:t>
            </w:r>
          </w:p>
        </w:tc>
        <w:tc>
          <w:tcPr>
            <w:tcW w:w="2267" w:type="dxa"/>
          </w:tcPr>
          <w:p w14:paraId="1ED5C24F" w14:textId="77777777" w:rsidR="00F36063" w:rsidRPr="009E3CD2" w:rsidRDefault="00F36063" w:rsidP="00D077BE">
            <w:pPr>
              <w:ind w:left="-110"/>
              <w:jc w:val="both"/>
              <w:rPr>
                <w:rFonts w:ascii="Arial" w:hAnsi="Arial" w:cs="Arial"/>
              </w:rPr>
            </w:pPr>
            <w:r w:rsidRPr="009E3CD2">
              <w:rPr>
                <w:rFonts w:ascii="Arial" w:hAnsi="Arial" w:cs="Arial"/>
              </w:rPr>
              <w:t>Ajustes posteriores</w:t>
            </w:r>
          </w:p>
        </w:tc>
        <w:tc>
          <w:tcPr>
            <w:tcW w:w="361" w:type="dxa"/>
          </w:tcPr>
          <w:p w14:paraId="098C19AF" w14:textId="77777777" w:rsidR="00F36063" w:rsidRPr="009E3CD2" w:rsidRDefault="00F36063" w:rsidP="00D077BE">
            <w:pPr>
              <w:ind w:left="-110"/>
              <w:jc w:val="both"/>
              <w:rPr>
                <w:rFonts w:ascii="Arial" w:hAnsi="Arial" w:cs="Arial"/>
              </w:rPr>
            </w:pPr>
            <w:r w:rsidRPr="009E3CD2">
              <w:rPr>
                <w:rFonts w:ascii="Arial" w:hAnsi="Arial" w:cs="Arial"/>
              </w:rPr>
              <w:t>:</w:t>
            </w:r>
          </w:p>
          <w:p w14:paraId="5EC1FEE7" w14:textId="77777777" w:rsidR="00F36063" w:rsidRPr="009E3CD2" w:rsidRDefault="00F36063" w:rsidP="00D077BE">
            <w:pPr>
              <w:ind w:left="-110"/>
              <w:jc w:val="both"/>
              <w:rPr>
                <w:rFonts w:ascii="Arial" w:hAnsi="Arial" w:cs="Arial"/>
              </w:rPr>
            </w:pPr>
          </w:p>
        </w:tc>
        <w:tc>
          <w:tcPr>
            <w:tcW w:w="5697" w:type="dxa"/>
          </w:tcPr>
          <w:p w14:paraId="535CC3D3" w14:textId="12399043" w:rsidR="00F36063" w:rsidRPr="009E3CD2" w:rsidRDefault="00F36063" w:rsidP="00D077BE">
            <w:pPr>
              <w:pStyle w:val="NormalWeb"/>
              <w:spacing w:before="0" w:beforeAutospacing="0" w:after="0" w:afterAutospacing="0"/>
              <w:ind w:left="-110"/>
              <w:jc w:val="both"/>
              <w:rPr>
                <w:rFonts w:ascii="Arial" w:hAnsi="Arial" w:cs="Arial"/>
                <w:bCs/>
                <w:sz w:val="22"/>
                <w:szCs w:val="22"/>
              </w:rPr>
            </w:pPr>
            <w:r w:rsidRPr="009E3CD2">
              <w:rPr>
                <w:rFonts w:ascii="Arial" w:hAnsi="Arial" w:cs="Arial"/>
                <w:bCs/>
                <w:sz w:val="22"/>
                <w:szCs w:val="22"/>
              </w:rPr>
              <w:t xml:space="preserve">Al ajuste o rectificación de operaciones anotadas </w:t>
            </w:r>
            <w:r w:rsidRPr="009E3CD2">
              <w:rPr>
                <w:rFonts w:ascii="Arial" w:hAnsi="Arial" w:cs="Arial"/>
                <w:sz w:val="22"/>
                <w:szCs w:val="22"/>
              </w:rPr>
              <w:t xml:space="preserve">en </w:t>
            </w:r>
            <w:r w:rsidR="00A86E6D" w:rsidRPr="009E3CD2">
              <w:rPr>
                <w:rFonts w:ascii="Arial" w:hAnsi="Arial" w:cs="Arial"/>
                <w:sz w:val="22"/>
                <w:szCs w:val="22"/>
              </w:rPr>
              <w:t>un</w:t>
            </w:r>
            <w:r w:rsidR="00A86E6D" w:rsidRPr="009E3CD2">
              <w:rPr>
                <w:rFonts w:ascii="Arial" w:hAnsi="Arial" w:cs="Arial"/>
                <w:bCs/>
                <w:sz w:val="22"/>
                <w:szCs w:val="22"/>
              </w:rPr>
              <w:t xml:space="preserve"> </w:t>
            </w:r>
            <w:r w:rsidRPr="009E3CD2">
              <w:rPr>
                <w:rFonts w:ascii="Arial" w:hAnsi="Arial" w:cs="Arial"/>
                <w:sz w:val="22"/>
                <w:szCs w:val="22"/>
              </w:rPr>
              <w:t>periodo,</w:t>
            </w:r>
            <w:r w:rsidRPr="009E3CD2">
              <w:rPr>
                <w:rFonts w:ascii="Arial" w:hAnsi="Arial" w:cs="Arial"/>
                <w:bCs/>
                <w:sz w:val="22"/>
                <w:szCs w:val="22"/>
              </w:rPr>
              <w:t xml:space="preserve"> así como a la incorporación de operaciones que se omitieron anotar </w:t>
            </w:r>
            <w:r w:rsidRPr="009E3CD2">
              <w:rPr>
                <w:rFonts w:ascii="Arial" w:hAnsi="Arial" w:cs="Arial"/>
                <w:sz w:val="22"/>
                <w:szCs w:val="22"/>
              </w:rPr>
              <w:t>en</w:t>
            </w:r>
            <w:r w:rsidR="00A86E6D" w:rsidRPr="009E3CD2">
              <w:rPr>
                <w:rFonts w:ascii="Arial" w:hAnsi="Arial" w:cs="Arial"/>
                <w:sz w:val="22"/>
                <w:szCs w:val="22"/>
              </w:rPr>
              <w:t xml:space="preserve"> dicho </w:t>
            </w:r>
            <w:r w:rsidRPr="009E3CD2">
              <w:rPr>
                <w:rFonts w:ascii="Arial" w:hAnsi="Arial" w:cs="Arial"/>
                <w:sz w:val="22"/>
                <w:szCs w:val="22"/>
              </w:rPr>
              <w:t>periodo</w:t>
            </w:r>
            <w:r w:rsidRPr="009E3CD2">
              <w:rPr>
                <w:rFonts w:ascii="Arial" w:hAnsi="Arial" w:cs="Arial"/>
                <w:bCs/>
                <w:sz w:val="22"/>
                <w:szCs w:val="22"/>
              </w:rPr>
              <w:t>.</w:t>
            </w:r>
          </w:p>
          <w:p w14:paraId="28D162AD" w14:textId="77777777" w:rsidR="00F36063" w:rsidRPr="009E3CD2" w:rsidRDefault="00F36063" w:rsidP="00D077BE">
            <w:pPr>
              <w:pStyle w:val="Default"/>
              <w:ind w:left="-110"/>
              <w:jc w:val="both"/>
              <w:rPr>
                <w:sz w:val="22"/>
                <w:szCs w:val="22"/>
              </w:rPr>
            </w:pPr>
          </w:p>
        </w:tc>
      </w:tr>
      <w:tr w:rsidR="00F36063" w:rsidRPr="009E3CD2" w14:paraId="7673DEE9" w14:textId="77777777" w:rsidTr="00E93A41">
        <w:tc>
          <w:tcPr>
            <w:tcW w:w="567" w:type="dxa"/>
          </w:tcPr>
          <w:p w14:paraId="7547E0CF" w14:textId="77777777" w:rsidR="00F36063" w:rsidRPr="009E3CD2" w:rsidRDefault="00F36063" w:rsidP="00D077BE">
            <w:pPr>
              <w:ind w:left="-110"/>
              <w:jc w:val="both"/>
              <w:rPr>
                <w:rFonts w:ascii="Arial" w:hAnsi="Arial" w:cs="Arial"/>
              </w:rPr>
            </w:pPr>
            <w:r w:rsidRPr="009E3CD2">
              <w:rPr>
                <w:rFonts w:ascii="Arial" w:hAnsi="Arial" w:cs="Arial"/>
              </w:rPr>
              <w:t>d)</w:t>
            </w:r>
          </w:p>
        </w:tc>
        <w:tc>
          <w:tcPr>
            <w:tcW w:w="2267" w:type="dxa"/>
          </w:tcPr>
          <w:p w14:paraId="61886CF8" w14:textId="77777777" w:rsidR="00F36063" w:rsidRPr="009E3CD2" w:rsidRDefault="00F36063" w:rsidP="00D077BE">
            <w:pPr>
              <w:ind w:left="-110"/>
              <w:jc w:val="both"/>
              <w:rPr>
                <w:rFonts w:ascii="Arial" w:hAnsi="Arial" w:cs="Arial"/>
              </w:rPr>
            </w:pPr>
            <w:r w:rsidRPr="009E3CD2">
              <w:rPr>
                <w:rFonts w:ascii="Arial" w:hAnsi="Arial" w:cs="Arial"/>
              </w:rPr>
              <w:t>Buzón electrónico</w:t>
            </w:r>
          </w:p>
          <w:p w14:paraId="49C94507" w14:textId="77777777" w:rsidR="00F36063" w:rsidRPr="009E3CD2" w:rsidRDefault="00F36063" w:rsidP="00D077BE">
            <w:pPr>
              <w:ind w:left="-110"/>
              <w:jc w:val="both"/>
              <w:rPr>
                <w:rFonts w:ascii="Arial" w:hAnsi="Arial" w:cs="Arial"/>
              </w:rPr>
            </w:pPr>
          </w:p>
        </w:tc>
        <w:tc>
          <w:tcPr>
            <w:tcW w:w="361" w:type="dxa"/>
          </w:tcPr>
          <w:p w14:paraId="4969FCB4" w14:textId="77777777" w:rsidR="00F36063" w:rsidRPr="009E3CD2" w:rsidRDefault="00F36063" w:rsidP="00D077BE">
            <w:pPr>
              <w:ind w:left="-110"/>
              <w:jc w:val="both"/>
              <w:rPr>
                <w:rFonts w:ascii="Arial" w:hAnsi="Arial" w:cs="Arial"/>
              </w:rPr>
            </w:pPr>
            <w:r w:rsidRPr="009E3CD2">
              <w:rPr>
                <w:rFonts w:ascii="Arial" w:hAnsi="Arial" w:cs="Arial"/>
              </w:rPr>
              <w:t>:</w:t>
            </w:r>
          </w:p>
        </w:tc>
        <w:tc>
          <w:tcPr>
            <w:tcW w:w="5697" w:type="dxa"/>
          </w:tcPr>
          <w:p w14:paraId="02105318" w14:textId="77777777" w:rsidR="00F36063" w:rsidRPr="009E3CD2" w:rsidRDefault="00F36063" w:rsidP="00D077BE">
            <w:pPr>
              <w:ind w:left="-110"/>
              <w:jc w:val="both"/>
              <w:rPr>
                <w:rFonts w:ascii="Arial" w:hAnsi="Arial" w:cs="Arial"/>
              </w:rPr>
            </w:pPr>
            <w:r w:rsidRPr="009E3CD2">
              <w:rPr>
                <w:rFonts w:ascii="Arial" w:hAnsi="Arial" w:cs="Arial"/>
              </w:rPr>
              <w:t>Al definido en el inciso d) del artículo 1 de la Resolución de Superintendencia N.</w:t>
            </w:r>
            <w:r w:rsidRPr="009E3CD2">
              <w:t>°</w:t>
            </w:r>
            <w:r w:rsidRPr="009E3CD2">
              <w:rPr>
                <w:rFonts w:ascii="Arial" w:hAnsi="Arial" w:cs="Arial"/>
              </w:rPr>
              <w:t xml:space="preserve"> 014-2008/SUNAT.</w:t>
            </w:r>
          </w:p>
          <w:p w14:paraId="4750810E" w14:textId="77777777" w:rsidR="00F36063" w:rsidRPr="009E3CD2" w:rsidRDefault="00F36063" w:rsidP="00D077BE">
            <w:pPr>
              <w:ind w:left="-110"/>
              <w:jc w:val="both"/>
              <w:rPr>
                <w:rFonts w:ascii="Arial" w:hAnsi="Arial" w:cs="Arial"/>
              </w:rPr>
            </w:pPr>
          </w:p>
        </w:tc>
      </w:tr>
      <w:tr w:rsidR="00F36063" w:rsidRPr="009E3CD2" w14:paraId="39AFF8CD" w14:textId="77777777" w:rsidTr="00E93A41">
        <w:tc>
          <w:tcPr>
            <w:tcW w:w="567" w:type="dxa"/>
          </w:tcPr>
          <w:p w14:paraId="563B85E8" w14:textId="77777777" w:rsidR="00F36063" w:rsidRPr="009E3CD2" w:rsidRDefault="00F36063" w:rsidP="00D077BE">
            <w:pPr>
              <w:ind w:left="-110"/>
              <w:jc w:val="both"/>
              <w:rPr>
                <w:rFonts w:ascii="Arial" w:hAnsi="Arial" w:cs="Arial"/>
              </w:rPr>
            </w:pPr>
            <w:r w:rsidRPr="009E3CD2">
              <w:rPr>
                <w:rFonts w:ascii="Arial" w:hAnsi="Arial" w:cs="Arial"/>
              </w:rPr>
              <w:t>e)</w:t>
            </w:r>
          </w:p>
        </w:tc>
        <w:tc>
          <w:tcPr>
            <w:tcW w:w="2267" w:type="dxa"/>
          </w:tcPr>
          <w:p w14:paraId="448CF976" w14:textId="77777777" w:rsidR="00F36063" w:rsidRPr="009E3CD2" w:rsidRDefault="00F36063" w:rsidP="00D077BE">
            <w:pPr>
              <w:ind w:left="-110"/>
              <w:jc w:val="both"/>
              <w:rPr>
                <w:rFonts w:ascii="Arial" w:hAnsi="Arial" w:cs="Arial"/>
              </w:rPr>
            </w:pPr>
            <w:r w:rsidRPr="009E3CD2">
              <w:rPr>
                <w:rFonts w:ascii="Arial" w:hAnsi="Arial" w:cs="Arial"/>
              </w:rPr>
              <w:t>Código Tributario</w:t>
            </w:r>
          </w:p>
        </w:tc>
        <w:tc>
          <w:tcPr>
            <w:tcW w:w="361" w:type="dxa"/>
          </w:tcPr>
          <w:p w14:paraId="6F4AF816" w14:textId="77777777" w:rsidR="00F36063" w:rsidRPr="009E3CD2" w:rsidRDefault="00F36063" w:rsidP="00D077BE">
            <w:pPr>
              <w:ind w:left="-110"/>
              <w:jc w:val="both"/>
              <w:rPr>
                <w:rFonts w:ascii="Arial" w:hAnsi="Arial" w:cs="Arial"/>
              </w:rPr>
            </w:pPr>
            <w:r w:rsidRPr="009E3CD2">
              <w:rPr>
                <w:rFonts w:ascii="Arial" w:hAnsi="Arial" w:cs="Arial"/>
              </w:rPr>
              <w:t>:</w:t>
            </w:r>
          </w:p>
        </w:tc>
        <w:tc>
          <w:tcPr>
            <w:tcW w:w="5697" w:type="dxa"/>
          </w:tcPr>
          <w:p w14:paraId="2A1C4420" w14:textId="77777777" w:rsidR="00F36063" w:rsidRPr="009E3CD2" w:rsidRDefault="00F36063" w:rsidP="00D077BE">
            <w:pPr>
              <w:ind w:left="-110"/>
              <w:jc w:val="both"/>
              <w:rPr>
                <w:rFonts w:ascii="Arial" w:hAnsi="Arial" w:cs="Arial"/>
              </w:rPr>
            </w:pPr>
            <w:r w:rsidRPr="009E3CD2">
              <w:rPr>
                <w:rFonts w:ascii="Arial" w:hAnsi="Arial" w:cs="Arial"/>
              </w:rPr>
              <w:t>Al aprobado mediante el Decreto Legislativo N.° 816, cuyo Texto Único Ordenado (TUO) fue aprobado por el Decreto Supremo N.° 133-2013-EF.</w:t>
            </w:r>
          </w:p>
          <w:p w14:paraId="196E5B44" w14:textId="77777777" w:rsidR="00F36063" w:rsidRPr="009E3CD2" w:rsidRDefault="00F36063" w:rsidP="00D077BE">
            <w:pPr>
              <w:ind w:left="-110"/>
              <w:jc w:val="both"/>
              <w:rPr>
                <w:rFonts w:ascii="Arial" w:hAnsi="Arial" w:cs="Arial"/>
              </w:rPr>
            </w:pPr>
            <w:r w:rsidRPr="009E3CD2">
              <w:rPr>
                <w:rFonts w:ascii="Arial" w:hAnsi="Arial" w:cs="Arial"/>
              </w:rPr>
              <w:t xml:space="preserve"> </w:t>
            </w:r>
          </w:p>
        </w:tc>
      </w:tr>
      <w:tr w:rsidR="00F36063" w:rsidRPr="009E3CD2" w14:paraId="71AF7798" w14:textId="77777777" w:rsidTr="00E93A41">
        <w:tc>
          <w:tcPr>
            <w:tcW w:w="567" w:type="dxa"/>
          </w:tcPr>
          <w:p w14:paraId="2EE893AF" w14:textId="0B6E2996" w:rsidR="00F36063" w:rsidRPr="009E3CD2" w:rsidRDefault="00F36063" w:rsidP="00E93A41">
            <w:pPr>
              <w:ind w:left="-110"/>
              <w:jc w:val="both"/>
              <w:rPr>
                <w:rFonts w:ascii="Arial" w:hAnsi="Arial" w:cs="Arial"/>
              </w:rPr>
            </w:pPr>
            <w:r w:rsidRPr="009E3CD2">
              <w:rPr>
                <w:rFonts w:ascii="Arial" w:hAnsi="Arial" w:cs="Arial"/>
              </w:rPr>
              <w:t xml:space="preserve"> f)</w:t>
            </w:r>
          </w:p>
        </w:tc>
        <w:tc>
          <w:tcPr>
            <w:tcW w:w="2267" w:type="dxa"/>
          </w:tcPr>
          <w:p w14:paraId="2B7677CB" w14:textId="77777777" w:rsidR="00F36063" w:rsidRPr="009E3CD2" w:rsidRDefault="00F36063" w:rsidP="00E93A41">
            <w:pPr>
              <w:ind w:left="-110"/>
              <w:jc w:val="both"/>
              <w:rPr>
                <w:rFonts w:ascii="Arial" w:hAnsi="Arial" w:cs="Arial"/>
              </w:rPr>
            </w:pPr>
            <w:r w:rsidRPr="009E3CD2">
              <w:rPr>
                <w:rFonts w:ascii="Arial" w:hAnsi="Arial" w:cs="Arial"/>
              </w:rPr>
              <w:t>CDR</w:t>
            </w:r>
          </w:p>
        </w:tc>
        <w:tc>
          <w:tcPr>
            <w:tcW w:w="361" w:type="dxa"/>
          </w:tcPr>
          <w:p w14:paraId="7ADE6AB4"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4E32284C" w14:textId="024BACB2" w:rsidR="00F36063" w:rsidRPr="009E3CD2" w:rsidRDefault="00F36063" w:rsidP="00E93A41">
            <w:pPr>
              <w:pStyle w:val="NormalWeb"/>
              <w:spacing w:before="0" w:beforeAutospacing="0" w:after="0" w:afterAutospacing="0"/>
              <w:ind w:left="-110"/>
              <w:jc w:val="both"/>
              <w:rPr>
                <w:rFonts w:ascii="Arial" w:hAnsi="Arial" w:cs="Arial"/>
                <w:sz w:val="22"/>
                <w:szCs w:val="22"/>
              </w:rPr>
            </w:pPr>
            <w:bookmarkStart w:id="3" w:name="_Hlk73106379"/>
            <w:r w:rsidRPr="009E3CD2">
              <w:rPr>
                <w:rFonts w:ascii="Arial" w:hAnsi="Arial" w:cs="Arial"/>
                <w:sz w:val="22"/>
                <w:szCs w:val="22"/>
              </w:rPr>
              <w:t>A la constancia que acredita que la SUNAT, a través del servicio web API SUNAT</w:t>
            </w:r>
            <w:r w:rsidR="00315AD6">
              <w:rPr>
                <w:rFonts w:ascii="Arial" w:hAnsi="Arial" w:cs="Arial"/>
                <w:sz w:val="22"/>
                <w:szCs w:val="22"/>
              </w:rPr>
              <w:t>,</w:t>
            </w:r>
            <w:r w:rsidRPr="009E3CD2">
              <w:rPr>
                <w:rFonts w:ascii="Arial" w:hAnsi="Arial" w:cs="Arial"/>
                <w:sz w:val="22"/>
                <w:szCs w:val="22"/>
              </w:rPr>
              <w:t xml:space="preserve"> recibió aquello que, según los artículos 8 o 9, se puede </w:t>
            </w:r>
            <w:r w:rsidR="001618E2" w:rsidRPr="009E3CD2">
              <w:rPr>
                <w:rFonts w:ascii="Arial" w:hAnsi="Arial" w:cs="Arial"/>
                <w:sz w:val="22"/>
                <w:szCs w:val="22"/>
              </w:rPr>
              <w:t xml:space="preserve">enviar </w:t>
            </w:r>
            <w:r w:rsidR="00416AA2" w:rsidRPr="009E3CD2">
              <w:rPr>
                <w:rFonts w:ascii="Arial" w:hAnsi="Arial" w:cs="Arial"/>
                <w:sz w:val="22"/>
                <w:szCs w:val="22"/>
              </w:rPr>
              <w:t>mediante</w:t>
            </w:r>
            <w:r w:rsidRPr="009E3CD2">
              <w:rPr>
                <w:rFonts w:ascii="Arial" w:hAnsi="Arial" w:cs="Arial"/>
                <w:sz w:val="22"/>
                <w:szCs w:val="22"/>
              </w:rPr>
              <w:t xml:space="preserve"> dicho servicio. </w:t>
            </w:r>
            <w:bookmarkEnd w:id="3"/>
          </w:p>
          <w:p w14:paraId="308ECF32" w14:textId="4E848D6B" w:rsidR="0069750A" w:rsidRPr="009E3CD2" w:rsidRDefault="0069750A" w:rsidP="00E93A41">
            <w:pPr>
              <w:pStyle w:val="NormalWeb"/>
              <w:spacing w:before="0" w:beforeAutospacing="0" w:after="0" w:afterAutospacing="0"/>
              <w:ind w:left="-110"/>
              <w:jc w:val="both"/>
              <w:rPr>
                <w:rFonts w:ascii="Arial" w:hAnsi="Arial" w:cs="Arial"/>
              </w:rPr>
            </w:pPr>
          </w:p>
        </w:tc>
      </w:tr>
      <w:tr w:rsidR="006B7AA3" w:rsidRPr="009E3CD2" w14:paraId="6E61EAA6" w14:textId="77777777" w:rsidTr="00E93A41">
        <w:tc>
          <w:tcPr>
            <w:tcW w:w="567" w:type="dxa"/>
          </w:tcPr>
          <w:p w14:paraId="738BF887" w14:textId="77777777" w:rsidR="006B7AA3" w:rsidRPr="009E3CD2" w:rsidRDefault="006B7AA3" w:rsidP="006B7AA3">
            <w:pPr>
              <w:ind w:left="-110"/>
              <w:jc w:val="both"/>
              <w:rPr>
                <w:rFonts w:ascii="Arial" w:hAnsi="Arial" w:cs="Arial"/>
              </w:rPr>
            </w:pPr>
            <w:bookmarkStart w:id="4" w:name="_Hlk72402314"/>
            <w:r w:rsidRPr="009E3CD2">
              <w:rPr>
                <w:rFonts w:ascii="Arial" w:hAnsi="Arial" w:cs="Arial"/>
              </w:rPr>
              <w:t>g)</w:t>
            </w:r>
          </w:p>
          <w:p w14:paraId="5BCA4C0D" w14:textId="77777777" w:rsidR="006B7AA3" w:rsidRPr="009E3CD2" w:rsidRDefault="006B7AA3" w:rsidP="006B7AA3">
            <w:pPr>
              <w:ind w:left="-110"/>
              <w:jc w:val="both"/>
              <w:rPr>
                <w:rFonts w:ascii="Arial" w:hAnsi="Arial" w:cs="Arial"/>
              </w:rPr>
            </w:pPr>
          </w:p>
        </w:tc>
        <w:tc>
          <w:tcPr>
            <w:tcW w:w="2267" w:type="dxa"/>
          </w:tcPr>
          <w:p w14:paraId="7AD4760C" w14:textId="77777777" w:rsidR="006B7AA3" w:rsidRPr="009E3CD2" w:rsidRDefault="006B7AA3" w:rsidP="006B7AA3">
            <w:pPr>
              <w:ind w:left="-110"/>
              <w:jc w:val="both"/>
              <w:rPr>
                <w:rFonts w:ascii="Arial" w:hAnsi="Arial" w:cs="Arial"/>
              </w:rPr>
            </w:pPr>
            <w:r w:rsidRPr="009E3CD2">
              <w:rPr>
                <w:rFonts w:ascii="Arial" w:hAnsi="Arial" w:cs="Arial"/>
              </w:rPr>
              <w:t>Constancia de recepción</w:t>
            </w:r>
          </w:p>
        </w:tc>
        <w:tc>
          <w:tcPr>
            <w:tcW w:w="361" w:type="dxa"/>
          </w:tcPr>
          <w:p w14:paraId="43C196B5" w14:textId="77777777" w:rsidR="006B7AA3" w:rsidRPr="009E3CD2" w:rsidRDefault="006B7AA3" w:rsidP="006B7AA3">
            <w:pPr>
              <w:ind w:left="-110"/>
              <w:jc w:val="both"/>
              <w:rPr>
                <w:rFonts w:ascii="Arial" w:hAnsi="Arial" w:cs="Arial"/>
              </w:rPr>
            </w:pPr>
            <w:r w:rsidRPr="009E3CD2">
              <w:rPr>
                <w:rFonts w:ascii="Arial" w:hAnsi="Arial" w:cs="Arial"/>
              </w:rPr>
              <w:t>:</w:t>
            </w:r>
          </w:p>
        </w:tc>
        <w:tc>
          <w:tcPr>
            <w:tcW w:w="5697" w:type="dxa"/>
          </w:tcPr>
          <w:p w14:paraId="74BF6A67" w14:textId="7FB7ACEA" w:rsidR="006B7AA3" w:rsidRPr="009E3CD2" w:rsidRDefault="006B7AA3" w:rsidP="006B7AA3">
            <w:pPr>
              <w:pStyle w:val="NormalWeb"/>
              <w:spacing w:before="0" w:beforeAutospacing="0" w:after="0" w:afterAutospacing="0"/>
              <w:ind w:left="-110"/>
              <w:jc w:val="both"/>
              <w:rPr>
                <w:rFonts w:ascii="Segoe UI" w:hAnsi="Segoe UI" w:cs="Segoe UI"/>
                <w:b/>
                <w:bCs/>
                <w:i/>
                <w:sz w:val="16"/>
                <w:szCs w:val="16"/>
              </w:rPr>
            </w:pPr>
            <w:r w:rsidRPr="009E3CD2">
              <w:rPr>
                <w:rFonts w:ascii="Arial" w:hAnsi="Arial" w:cs="Arial"/>
                <w:sz w:val="22"/>
                <w:szCs w:val="22"/>
              </w:rPr>
              <w:t xml:space="preserve">Al documento que acredita que, a través de SUNAT Operaciones en Línea, se generó el RVIE y/o anotó en dicho registro las operaciones del periodo respectivo o ajustes posteriores. </w:t>
            </w:r>
          </w:p>
        </w:tc>
      </w:tr>
      <w:tr w:rsidR="006B7AA3" w:rsidRPr="009E3CD2" w14:paraId="57F319D8" w14:textId="77777777" w:rsidTr="00E93A41">
        <w:tc>
          <w:tcPr>
            <w:tcW w:w="567" w:type="dxa"/>
          </w:tcPr>
          <w:p w14:paraId="3D73DE9C" w14:textId="77777777" w:rsidR="006B7AA3" w:rsidRPr="009E3CD2" w:rsidRDefault="006B7AA3" w:rsidP="006B7AA3">
            <w:pPr>
              <w:ind w:left="-110"/>
              <w:jc w:val="both"/>
              <w:rPr>
                <w:rFonts w:ascii="Arial" w:hAnsi="Arial" w:cs="Arial"/>
              </w:rPr>
            </w:pPr>
          </w:p>
        </w:tc>
        <w:tc>
          <w:tcPr>
            <w:tcW w:w="2267" w:type="dxa"/>
          </w:tcPr>
          <w:p w14:paraId="212FEDB3" w14:textId="77777777" w:rsidR="006B7AA3" w:rsidRPr="009E3CD2" w:rsidRDefault="006B7AA3" w:rsidP="006B7AA3">
            <w:pPr>
              <w:ind w:left="-110"/>
              <w:jc w:val="both"/>
              <w:rPr>
                <w:rFonts w:ascii="Arial" w:hAnsi="Arial" w:cs="Arial"/>
              </w:rPr>
            </w:pPr>
          </w:p>
        </w:tc>
        <w:tc>
          <w:tcPr>
            <w:tcW w:w="361" w:type="dxa"/>
          </w:tcPr>
          <w:p w14:paraId="46BEBC80" w14:textId="77777777" w:rsidR="006B7AA3" w:rsidRPr="009E3CD2" w:rsidRDefault="006B7AA3" w:rsidP="006B7AA3">
            <w:pPr>
              <w:ind w:left="-110"/>
              <w:jc w:val="both"/>
              <w:rPr>
                <w:rFonts w:ascii="Arial" w:hAnsi="Arial" w:cs="Arial"/>
              </w:rPr>
            </w:pPr>
          </w:p>
        </w:tc>
        <w:tc>
          <w:tcPr>
            <w:tcW w:w="5697" w:type="dxa"/>
          </w:tcPr>
          <w:p w14:paraId="1E52577D" w14:textId="77777777" w:rsidR="006B7AA3" w:rsidRPr="009E3CD2" w:rsidRDefault="006B7AA3" w:rsidP="006B7AA3">
            <w:pPr>
              <w:ind w:left="-110"/>
              <w:jc w:val="both"/>
              <w:rPr>
                <w:rFonts w:ascii="Arial" w:hAnsi="Arial" w:cs="Arial"/>
              </w:rPr>
            </w:pPr>
          </w:p>
        </w:tc>
      </w:tr>
      <w:bookmarkEnd w:id="4"/>
      <w:tr w:rsidR="006B7AA3" w:rsidRPr="009E3CD2" w14:paraId="29CA5051" w14:textId="77777777" w:rsidTr="00E93A41">
        <w:tc>
          <w:tcPr>
            <w:tcW w:w="567" w:type="dxa"/>
          </w:tcPr>
          <w:p w14:paraId="24335F98" w14:textId="77777777" w:rsidR="006B7AA3" w:rsidRPr="009E3CD2" w:rsidRDefault="006B7AA3" w:rsidP="006B7AA3">
            <w:pPr>
              <w:ind w:left="-110"/>
              <w:jc w:val="both"/>
              <w:rPr>
                <w:rFonts w:ascii="Arial" w:hAnsi="Arial" w:cs="Arial"/>
              </w:rPr>
            </w:pPr>
            <w:r w:rsidRPr="009E3CD2">
              <w:rPr>
                <w:rFonts w:ascii="Arial" w:hAnsi="Arial" w:cs="Arial"/>
              </w:rPr>
              <w:t>h)</w:t>
            </w:r>
          </w:p>
        </w:tc>
        <w:tc>
          <w:tcPr>
            <w:tcW w:w="2267" w:type="dxa"/>
          </w:tcPr>
          <w:p w14:paraId="61E701D0" w14:textId="48FA14A2" w:rsidR="006B7AA3" w:rsidRPr="009E3CD2" w:rsidRDefault="006B7AA3" w:rsidP="006B7AA3">
            <w:pPr>
              <w:ind w:left="-110"/>
              <w:jc w:val="both"/>
              <w:rPr>
                <w:rFonts w:ascii="Arial" w:hAnsi="Arial" w:cs="Arial"/>
              </w:rPr>
            </w:pPr>
            <w:r w:rsidRPr="009E3CD2">
              <w:rPr>
                <w:rFonts w:ascii="Arial" w:hAnsi="Arial" w:cs="Arial"/>
              </w:rPr>
              <w:t>Credenciales</w:t>
            </w:r>
          </w:p>
        </w:tc>
        <w:tc>
          <w:tcPr>
            <w:tcW w:w="361" w:type="dxa"/>
          </w:tcPr>
          <w:p w14:paraId="763D8038" w14:textId="77777777" w:rsidR="006B7AA3" w:rsidRPr="009E3CD2" w:rsidRDefault="006B7AA3" w:rsidP="006B7AA3">
            <w:pPr>
              <w:ind w:left="-110"/>
              <w:jc w:val="both"/>
              <w:rPr>
                <w:rFonts w:ascii="Arial" w:hAnsi="Arial" w:cs="Arial"/>
              </w:rPr>
            </w:pPr>
            <w:r w:rsidRPr="009E3CD2">
              <w:rPr>
                <w:rFonts w:ascii="Arial" w:hAnsi="Arial" w:cs="Arial"/>
              </w:rPr>
              <w:t>:</w:t>
            </w:r>
          </w:p>
        </w:tc>
        <w:tc>
          <w:tcPr>
            <w:tcW w:w="5697" w:type="dxa"/>
          </w:tcPr>
          <w:p w14:paraId="68D94F56" w14:textId="6151D8AF" w:rsidR="006B7AA3" w:rsidRPr="009E3CD2" w:rsidRDefault="006B7AA3" w:rsidP="006B7AA3">
            <w:pPr>
              <w:pStyle w:val="NormalWeb"/>
              <w:spacing w:before="0" w:beforeAutospacing="0" w:after="0" w:afterAutospacing="0"/>
              <w:ind w:left="-110"/>
              <w:jc w:val="both"/>
              <w:rPr>
                <w:rFonts w:ascii="Arial" w:hAnsi="Arial" w:cs="Arial"/>
                <w:sz w:val="22"/>
                <w:szCs w:val="22"/>
                <w:lang w:val="es-ES"/>
              </w:rPr>
            </w:pPr>
            <w:r w:rsidRPr="009E3CD2">
              <w:rPr>
                <w:rFonts w:ascii="Arial" w:hAnsi="Arial" w:cs="Arial"/>
                <w:sz w:val="22"/>
                <w:szCs w:val="22"/>
              </w:rPr>
              <w:t xml:space="preserve">Al </w:t>
            </w:r>
            <w:r w:rsidRPr="009E3CD2">
              <w:rPr>
                <w:rFonts w:ascii="Arial" w:hAnsi="Arial" w:cs="Arial"/>
                <w:sz w:val="22"/>
                <w:szCs w:val="22"/>
                <w:lang w:val="es-ES"/>
              </w:rPr>
              <w:t xml:space="preserve">cliente ID (usuario) y password que habilitan el uso del servicio web API SUNAT, los que se obtienen </w:t>
            </w:r>
            <w:r w:rsidR="00B40D83" w:rsidRPr="009E3CD2">
              <w:rPr>
                <w:rFonts w:ascii="Arial" w:hAnsi="Arial" w:cs="Arial"/>
                <w:sz w:val="22"/>
                <w:szCs w:val="22"/>
                <w:lang w:val="es-ES"/>
              </w:rPr>
              <w:t xml:space="preserve">conforme a lo indicado </w:t>
            </w:r>
            <w:r w:rsidRPr="009E3CD2">
              <w:rPr>
                <w:rFonts w:ascii="Arial" w:hAnsi="Arial" w:cs="Arial"/>
                <w:sz w:val="22"/>
                <w:szCs w:val="22"/>
                <w:lang w:val="es-ES"/>
              </w:rPr>
              <w:t>en el inciso a) del párrafo 7.3. del artículo 7.</w:t>
            </w:r>
          </w:p>
          <w:p w14:paraId="5CFE7B3A" w14:textId="77777777" w:rsidR="006B7AA3" w:rsidRPr="009E3CD2" w:rsidRDefault="006B7AA3" w:rsidP="006B7AA3">
            <w:pPr>
              <w:pStyle w:val="NormalWeb"/>
              <w:spacing w:before="0" w:beforeAutospacing="0" w:after="0" w:afterAutospacing="0"/>
              <w:ind w:left="-110"/>
              <w:jc w:val="both"/>
              <w:rPr>
                <w:rFonts w:ascii="Arial" w:hAnsi="Arial" w:cs="Arial"/>
                <w:sz w:val="22"/>
                <w:szCs w:val="22"/>
              </w:rPr>
            </w:pPr>
          </w:p>
        </w:tc>
      </w:tr>
      <w:tr w:rsidR="00F36063" w:rsidRPr="009E3CD2" w14:paraId="14A2AA5F" w14:textId="77777777" w:rsidTr="00E93A41">
        <w:tc>
          <w:tcPr>
            <w:tcW w:w="567" w:type="dxa"/>
          </w:tcPr>
          <w:p w14:paraId="5177EAA6" w14:textId="77777777" w:rsidR="00F36063" w:rsidRPr="009E3CD2" w:rsidRDefault="00F36063" w:rsidP="00E93A41">
            <w:pPr>
              <w:ind w:left="-110"/>
              <w:jc w:val="both"/>
              <w:rPr>
                <w:rFonts w:ascii="Arial" w:hAnsi="Arial" w:cs="Arial"/>
              </w:rPr>
            </w:pPr>
            <w:r w:rsidRPr="009E3CD2">
              <w:rPr>
                <w:rFonts w:ascii="Arial" w:hAnsi="Arial" w:cs="Arial"/>
              </w:rPr>
              <w:t>i)</w:t>
            </w:r>
          </w:p>
        </w:tc>
        <w:tc>
          <w:tcPr>
            <w:tcW w:w="2267" w:type="dxa"/>
          </w:tcPr>
          <w:p w14:paraId="0071B721" w14:textId="77777777" w:rsidR="00F36063" w:rsidRPr="009E3CD2" w:rsidRDefault="00F36063" w:rsidP="00E93A41">
            <w:pPr>
              <w:ind w:left="-110"/>
              <w:rPr>
                <w:rFonts w:ascii="Arial" w:hAnsi="Arial" w:cs="Arial"/>
              </w:rPr>
            </w:pPr>
            <w:r w:rsidRPr="009E3CD2">
              <w:rPr>
                <w:rFonts w:ascii="Arial" w:hAnsi="Arial" w:cs="Arial"/>
              </w:rPr>
              <w:t>Clave SOL</w:t>
            </w:r>
          </w:p>
        </w:tc>
        <w:tc>
          <w:tcPr>
            <w:tcW w:w="361" w:type="dxa"/>
          </w:tcPr>
          <w:p w14:paraId="258B11C8"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6335E040" w14:textId="77777777" w:rsidR="00F36063" w:rsidRPr="009E3CD2" w:rsidRDefault="00F36063" w:rsidP="00E93A41">
            <w:pPr>
              <w:ind w:left="-110"/>
              <w:jc w:val="both"/>
              <w:rPr>
                <w:rFonts w:ascii="Arial" w:hAnsi="Arial" w:cs="Arial"/>
                <w:color w:val="000000"/>
                <w:shd w:val="clear" w:color="auto" w:fill="FFFFFF"/>
              </w:rPr>
            </w:pPr>
            <w:r w:rsidRPr="009E3CD2">
              <w:rPr>
                <w:rFonts w:ascii="Arial" w:hAnsi="Arial" w:cs="Arial"/>
                <w:color w:val="000000"/>
                <w:shd w:val="clear" w:color="auto" w:fill="FFFFFF"/>
              </w:rPr>
              <w:t>Al texto conformado por números y/o letras de conocimiento exclusivo del usuario que, asociado al código de usuario, otorga privacidad en el acceso a SUNAT Operaciones en Línea, de acuerdo con el inciso e) del artículo 1 de la Resolución de Superintendencia N.° 109-2000/SUNAT.</w:t>
            </w:r>
          </w:p>
          <w:p w14:paraId="24E8DE3E" w14:textId="77777777" w:rsidR="00F36063" w:rsidRPr="009E3CD2" w:rsidRDefault="00F36063" w:rsidP="00E93A41">
            <w:pPr>
              <w:ind w:left="-110"/>
              <w:jc w:val="both"/>
              <w:rPr>
                <w:rFonts w:ascii="Arial" w:hAnsi="Arial" w:cs="Arial"/>
              </w:rPr>
            </w:pPr>
          </w:p>
        </w:tc>
      </w:tr>
      <w:tr w:rsidR="00F36063" w:rsidRPr="009E3CD2" w14:paraId="66D8D95F" w14:textId="77777777" w:rsidTr="00E93A41">
        <w:tc>
          <w:tcPr>
            <w:tcW w:w="567" w:type="dxa"/>
          </w:tcPr>
          <w:p w14:paraId="3F6EBAAE" w14:textId="77777777" w:rsidR="00F36063" w:rsidRPr="009E3CD2" w:rsidRDefault="00F36063" w:rsidP="00E93A41">
            <w:pPr>
              <w:ind w:left="-110"/>
              <w:jc w:val="both"/>
              <w:rPr>
                <w:rFonts w:ascii="Arial" w:hAnsi="Arial" w:cs="Arial"/>
              </w:rPr>
            </w:pPr>
            <w:r w:rsidRPr="009E3CD2">
              <w:rPr>
                <w:rFonts w:ascii="Arial" w:hAnsi="Arial" w:cs="Arial"/>
              </w:rPr>
              <w:t>j)</w:t>
            </w:r>
          </w:p>
        </w:tc>
        <w:tc>
          <w:tcPr>
            <w:tcW w:w="2267" w:type="dxa"/>
          </w:tcPr>
          <w:p w14:paraId="15FC7995" w14:textId="77777777" w:rsidR="00F36063" w:rsidRPr="009E3CD2" w:rsidRDefault="00F36063" w:rsidP="00E93A41">
            <w:pPr>
              <w:ind w:left="-110"/>
              <w:rPr>
                <w:rFonts w:ascii="Arial" w:hAnsi="Arial" w:cs="Arial"/>
              </w:rPr>
            </w:pPr>
            <w:r w:rsidRPr="009E3CD2">
              <w:rPr>
                <w:rFonts w:ascii="Arial" w:hAnsi="Arial" w:cs="Arial"/>
              </w:rPr>
              <w:t>Código de Usuario</w:t>
            </w:r>
          </w:p>
        </w:tc>
        <w:tc>
          <w:tcPr>
            <w:tcW w:w="361" w:type="dxa"/>
          </w:tcPr>
          <w:p w14:paraId="11D110D7"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1C7FB511" w14:textId="77777777" w:rsidR="00F36063" w:rsidRPr="009E3CD2" w:rsidRDefault="00F36063" w:rsidP="00E93A41">
            <w:pPr>
              <w:ind w:left="-110"/>
              <w:jc w:val="both"/>
              <w:rPr>
                <w:rFonts w:ascii="Arial" w:hAnsi="Arial" w:cs="Arial"/>
              </w:rPr>
            </w:pPr>
            <w:r w:rsidRPr="009E3CD2">
              <w:rPr>
                <w:rFonts w:ascii="Arial" w:hAnsi="Arial" w:cs="Arial"/>
              </w:rPr>
              <w:t xml:space="preserve">Al texto conformado por números y/o letras, que permite identificar al usuario que ingresa a SUNAT Operaciones en Línea, según </w:t>
            </w:r>
            <w:r w:rsidRPr="009E3CD2">
              <w:rPr>
                <w:rFonts w:ascii="Arial" w:hAnsi="Arial" w:cs="Arial"/>
                <w:color w:val="000000"/>
                <w:shd w:val="clear" w:color="auto" w:fill="FFFFFF"/>
              </w:rPr>
              <w:t>el inciso d) del artículo 1 de la Resolución de Superintendencia N.° 109-2000/SUNAT</w:t>
            </w:r>
            <w:r w:rsidRPr="009E3CD2">
              <w:rPr>
                <w:rFonts w:ascii="Arial" w:hAnsi="Arial" w:cs="Arial"/>
              </w:rPr>
              <w:t>.</w:t>
            </w:r>
          </w:p>
          <w:p w14:paraId="6A52000D" w14:textId="77777777" w:rsidR="00F36063" w:rsidRPr="009E3CD2" w:rsidRDefault="00F36063" w:rsidP="00E93A41">
            <w:pPr>
              <w:ind w:left="-110"/>
              <w:jc w:val="both"/>
              <w:rPr>
                <w:rFonts w:ascii="Arial" w:hAnsi="Arial" w:cs="Arial"/>
              </w:rPr>
            </w:pPr>
          </w:p>
        </w:tc>
      </w:tr>
      <w:tr w:rsidR="00F36063" w:rsidRPr="009E3CD2" w14:paraId="2C51E712" w14:textId="77777777" w:rsidTr="00E93A41">
        <w:tc>
          <w:tcPr>
            <w:tcW w:w="567" w:type="dxa"/>
          </w:tcPr>
          <w:p w14:paraId="28180BDF" w14:textId="77777777" w:rsidR="00F36063" w:rsidRPr="009E3CD2" w:rsidRDefault="00F36063" w:rsidP="00E93A41">
            <w:pPr>
              <w:ind w:left="-110"/>
              <w:jc w:val="both"/>
              <w:rPr>
                <w:rFonts w:ascii="Arial" w:hAnsi="Arial" w:cs="Arial"/>
              </w:rPr>
            </w:pPr>
            <w:r w:rsidRPr="009E3CD2">
              <w:rPr>
                <w:rFonts w:ascii="Arial" w:hAnsi="Arial" w:cs="Arial"/>
              </w:rPr>
              <w:lastRenderedPageBreak/>
              <w:t>k)</w:t>
            </w:r>
          </w:p>
        </w:tc>
        <w:tc>
          <w:tcPr>
            <w:tcW w:w="2267" w:type="dxa"/>
          </w:tcPr>
          <w:p w14:paraId="3D8C353D" w14:textId="77777777" w:rsidR="00F36063" w:rsidRPr="009E3CD2" w:rsidRDefault="00F36063" w:rsidP="00E93A41">
            <w:pPr>
              <w:ind w:left="-110"/>
              <w:rPr>
                <w:rFonts w:ascii="Arial" w:hAnsi="Arial" w:cs="Arial"/>
              </w:rPr>
            </w:pPr>
            <w:r w:rsidRPr="009E3CD2">
              <w:rPr>
                <w:rFonts w:ascii="Arial" w:hAnsi="Arial" w:cs="Arial"/>
              </w:rPr>
              <w:t>Firma digital</w:t>
            </w:r>
          </w:p>
          <w:p w14:paraId="46E34D16" w14:textId="77777777" w:rsidR="00F36063" w:rsidRPr="009E3CD2" w:rsidRDefault="00F36063" w:rsidP="00E93A41">
            <w:pPr>
              <w:ind w:left="-110"/>
              <w:rPr>
                <w:rFonts w:ascii="Arial" w:hAnsi="Arial" w:cs="Arial"/>
              </w:rPr>
            </w:pPr>
          </w:p>
        </w:tc>
        <w:tc>
          <w:tcPr>
            <w:tcW w:w="361" w:type="dxa"/>
          </w:tcPr>
          <w:p w14:paraId="19111C5C" w14:textId="77777777" w:rsidR="00F36063" w:rsidRPr="009E3CD2" w:rsidRDefault="00F36063" w:rsidP="00E93A41">
            <w:pPr>
              <w:ind w:left="-110"/>
              <w:jc w:val="both"/>
              <w:rPr>
                <w:rFonts w:ascii="Arial" w:hAnsi="Arial" w:cs="Arial"/>
              </w:rPr>
            </w:pPr>
            <w:r w:rsidRPr="009E3CD2">
              <w:rPr>
                <w:rFonts w:ascii="Arial" w:hAnsi="Arial" w:cs="Arial"/>
              </w:rPr>
              <w:t xml:space="preserve">:   </w:t>
            </w:r>
          </w:p>
        </w:tc>
        <w:tc>
          <w:tcPr>
            <w:tcW w:w="5697" w:type="dxa"/>
          </w:tcPr>
          <w:p w14:paraId="4079C752" w14:textId="77777777" w:rsidR="00F36063" w:rsidRPr="009E3CD2" w:rsidRDefault="00F36063" w:rsidP="00E93A41">
            <w:pPr>
              <w:ind w:left="-110"/>
              <w:jc w:val="both"/>
              <w:rPr>
                <w:rFonts w:ascii="Arial" w:hAnsi="Arial" w:cs="Arial"/>
              </w:rPr>
            </w:pPr>
            <w:r w:rsidRPr="009E3CD2">
              <w:rPr>
                <w:rFonts w:ascii="Arial" w:hAnsi="Arial" w:cs="Arial"/>
              </w:rPr>
              <w:t>A la firma electrónica a que se refiere el artículo 6 del Reglamento de la Ley de Firmas y Certificados Digitales, aprobado por el Decreto Supremo N.° 052-2008-PCM.</w:t>
            </w:r>
          </w:p>
          <w:p w14:paraId="1AE05CB9" w14:textId="77777777" w:rsidR="00F36063" w:rsidRPr="009E3CD2" w:rsidRDefault="00F36063" w:rsidP="00E93A41">
            <w:pPr>
              <w:ind w:left="-110"/>
              <w:jc w:val="both"/>
              <w:rPr>
                <w:rFonts w:ascii="Arial" w:hAnsi="Arial" w:cs="Arial"/>
              </w:rPr>
            </w:pPr>
          </w:p>
        </w:tc>
      </w:tr>
      <w:tr w:rsidR="00F36063" w:rsidRPr="009E3CD2" w14:paraId="565A7EFD" w14:textId="77777777" w:rsidTr="00E93A41">
        <w:tc>
          <w:tcPr>
            <w:tcW w:w="567" w:type="dxa"/>
          </w:tcPr>
          <w:p w14:paraId="5D1A6A6A" w14:textId="77777777" w:rsidR="00F36063" w:rsidRPr="009E3CD2" w:rsidRDefault="00F36063" w:rsidP="00E93A41">
            <w:pPr>
              <w:ind w:left="-110"/>
              <w:jc w:val="both"/>
              <w:rPr>
                <w:rFonts w:ascii="Arial" w:hAnsi="Arial" w:cs="Arial"/>
              </w:rPr>
            </w:pPr>
            <w:r w:rsidRPr="009E3CD2">
              <w:rPr>
                <w:rFonts w:ascii="Arial" w:hAnsi="Arial" w:cs="Arial"/>
              </w:rPr>
              <w:t>l)</w:t>
            </w:r>
          </w:p>
        </w:tc>
        <w:tc>
          <w:tcPr>
            <w:tcW w:w="2267" w:type="dxa"/>
          </w:tcPr>
          <w:p w14:paraId="59714C48" w14:textId="77777777" w:rsidR="00F36063" w:rsidRPr="009E3CD2" w:rsidRDefault="00F36063" w:rsidP="00E93A41">
            <w:pPr>
              <w:ind w:left="-110"/>
              <w:rPr>
                <w:rFonts w:ascii="Arial" w:hAnsi="Arial" w:cs="Arial"/>
              </w:rPr>
            </w:pPr>
            <w:r w:rsidRPr="009E3CD2">
              <w:rPr>
                <w:rFonts w:ascii="Arial" w:hAnsi="Arial" w:cs="Arial"/>
              </w:rPr>
              <w:t>Generador</w:t>
            </w:r>
          </w:p>
        </w:tc>
        <w:tc>
          <w:tcPr>
            <w:tcW w:w="361" w:type="dxa"/>
          </w:tcPr>
          <w:p w14:paraId="6A8855F2"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0B56256B" w14:textId="77777777" w:rsidR="00F36063" w:rsidRPr="009E3CD2" w:rsidRDefault="00F36063" w:rsidP="00E93A41">
            <w:pPr>
              <w:ind w:left="-110"/>
              <w:jc w:val="both"/>
              <w:rPr>
                <w:rFonts w:ascii="Arial" w:hAnsi="Arial" w:cs="Arial"/>
              </w:rPr>
            </w:pPr>
            <w:r w:rsidRPr="009E3CD2">
              <w:rPr>
                <w:rFonts w:ascii="Arial" w:hAnsi="Arial" w:cs="Arial"/>
              </w:rPr>
              <w:t xml:space="preserve">Al deudor tributario que es obligado por esta resolución a llevar el RVIE o al que se afilie para su llevado conforme a lo establecido en el artículo 4. </w:t>
            </w:r>
          </w:p>
          <w:p w14:paraId="02E6410F" w14:textId="77777777" w:rsidR="00F36063" w:rsidRPr="009E3CD2" w:rsidRDefault="00F36063" w:rsidP="00E93A41">
            <w:pPr>
              <w:ind w:left="-110"/>
              <w:jc w:val="both"/>
              <w:rPr>
                <w:rFonts w:ascii="Arial" w:hAnsi="Arial" w:cs="Arial"/>
              </w:rPr>
            </w:pPr>
          </w:p>
        </w:tc>
      </w:tr>
      <w:tr w:rsidR="00F36063" w:rsidRPr="009E3CD2" w14:paraId="2CB13FBD" w14:textId="77777777" w:rsidTr="00E93A41">
        <w:tc>
          <w:tcPr>
            <w:tcW w:w="567" w:type="dxa"/>
          </w:tcPr>
          <w:p w14:paraId="68C6A5FF" w14:textId="77777777" w:rsidR="00F36063" w:rsidRPr="009E3CD2" w:rsidRDefault="00F36063" w:rsidP="00E93A41">
            <w:pPr>
              <w:ind w:left="-110"/>
              <w:jc w:val="both"/>
              <w:rPr>
                <w:rFonts w:ascii="Arial" w:hAnsi="Arial" w:cs="Arial"/>
              </w:rPr>
            </w:pPr>
            <w:r w:rsidRPr="009E3CD2">
              <w:rPr>
                <w:rFonts w:ascii="Arial" w:hAnsi="Arial" w:cs="Arial"/>
              </w:rPr>
              <w:t>m)</w:t>
            </w:r>
          </w:p>
        </w:tc>
        <w:tc>
          <w:tcPr>
            <w:tcW w:w="2267" w:type="dxa"/>
          </w:tcPr>
          <w:p w14:paraId="27DB22AC" w14:textId="77777777" w:rsidR="00F36063" w:rsidRPr="009E3CD2" w:rsidRDefault="00F36063" w:rsidP="00E93A41">
            <w:pPr>
              <w:ind w:left="-110"/>
              <w:jc w:val="both"/>
              <w:rPr>
                <w:rFonts w:ascii="Arial" w:hAnsi="Arial" w:cs="Arial"/>
              </w:rPr>
            </w:pPr>
            <w:r w:rsidRPr="009E3CD2">
              <w:rPr>
                <w:rFonts w:ascii="Arial" w:hAnsi="Arial" w:cs="Arial"/>
              </w:rPr>
              <w:t>Hash</w:t>
            </w:r>
          </w:p>
        </w:tc>
        <w:tc>
          <w:tcPr>
            <w:tcW w:w="361" w:type="dxa"/>
          </w:tcPr>
          <w:p w14:paraId="1CCDDDB4"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20BF053B" w14:textId="77777777" w:rsidR="00F36063" w:rsidRPr="009E3CD2" w:rsidRDefault="00F36063" w:rsidP="00E93A41">
            <w:pPr>
              <w:ind w:left="-110"/>
              <w:jc w:val="both"/>
              <w:rPr>
                <w:rFonts w:ascii="Arial" w:hAnsi="Arial" w:cs="Arial"/>
              </w:rPr>
            </w:pPr>
            <w:r w:rsidRPr="009E3CD2">
              <w:rPr>
                <w:rFonts w:ascii="Arial" w:hAnsi="Arial" w:cs="Arial"/>
              </w:rPr>
              <w:t>A la secuencia de bits de longitud fija obtenida como resultado de procesar un archivo en formato digital que forma parte del RVIE con un algoritmo, de tal manera que:</w:t>
            </w:r>
          </w:p>
          <w:p w14:paraId="5B385CCF" w14:textId="77777777" w:rsidR="00F36063" w:rsidRPr="009E3CD2" w:rsidRDefault="00F36063" w:rsidP="00E93A41">
            <w:pPr>
              <w:ind w:left="-110"/>
              <w:jc w:val="both"/>
              <w:rPr>
                <w:rFonts w:ascii="Arial" w:hAnsi="Arial" w:cs="Arial"/>
              </w:rPr>
            </w:pPr>
          </w:p>
          <w:p w14:paraId="1C4D49C4" w14:textId="747DFE21" w:rsidR="00F36063" w:rsidRPr="009E3CD2" w:rsidRDefault="00F36063" w:rsidP="00CA21BB">
            <w:pPr>
              <w:pStyle w:val="Prrafodelista"/>
              <w:numPr>
                <w:ilvl w:val="0"/>
                <w:numId w:val="10"/>
              </w:numPr>
              <w:spacing w:line="259" w:lineRule="auto"/>
              <w:ind w:left="244" w:hanging="354"/>
              <w:jc w:val="both"/>
              <w:rPr>
                <w:rFonts w:ascii="Arial" w:hAnsi="Arial" w:cs="Arial"/>
              </w:rPr>
            </w:pPr>
            <w:r w:rsidRPr="009E3CD2">
              <w:rPr>
                <w:rFonts w:ascii="Arial" w:hAnsi="Arial" w:cs="Arial"/>
              </w:rPr>
              <w:t xml:space="preserve">El </w:t>
            </w:r>
            <w:r w:rsidR="00DE4DB4" w:rsidRPr="009E3CD2">
              <w:rPr>
                <w:rFonts w:ascii="Arial" w:hAnsi="Arial" w:cs="Arial"/>
              </w:rPr>
              <w:t xml:space="preserve">archivo en </w:t>
            </w:r>
            <w:r w:rsidRPr="009E3CD2">
              <w:rPr>
                <w:rFonts w:ascii="Arial" w:hAnsi="Arial" w:cs="Arial"/>
              </w:rPr>
              <w:t>formato digital que compone el RVIE produzca siempre el mismo código de verificación cada vez que se le aplique dicho algoritmo.</w:t>
            </w:r>
          </w:p>
          <w:p w14:paraId="5C13B280" w14:textId="77777777" w:rsidR="00F36063" w:rsidRPr="009E3CD2" w:rsidRDefault="00F36063" w:rsidP="00CA21BB">
            <w:pPr>
              <w:pStyle w:val="Prrafodelista"/>
              <w:spacing w:line="259" w:lineRule="auto"/>
              <w:ind w:left="244" w:hanging="354"/>
              <w:jc w:val="both"/>
              <w:rPr>
                <w:rFonts w:ascii="Arial" w:hAnsi="Arial" w:cs="Arial"/>
              </w:rPr>
            </w:pPr>
          </w:p>
          <w:p w14:paraId="7AB3D195" w14:textId="62C453E5" w:rsidR="00F36063" w:rsidRPr="009E3CD2" w:rsidRDefault="00F36063" w:rsidP="00CA21BB">
            <w:pPr>
              <w:pStyle w:val="Prrafodelista"/>
              <w:numPr>
                <w:ilvl w:val="0"/>
                <w:numId w:val="10"/>
              </w:numPr>
              <w:spacing w:line="259" w:lineRule="auto"/>
              <w:ind w:left="244" w:hanging="354"/>
              <w:jc w:val="both"/>
              <w:rPr>
                <w:rFonts w:ascii="Arial" w:hAnsi="Arial" w:cs="Arial"/>
              </w:rPr>
            </w:pPr>
            <w:r w:rsidRPr="009E3CD2">
              <w:rPr>
                <w:rFonts w:ascii="Arial" w:hAnsi="Arial" w:cs="Arial"/>
              </w:rPr>
              <w:t xml:space="preserve">Sea improbable a través de medios técnicos, que el </w:t>
            </w:r>
            <w:r w:rsidR="00DE4DB4" w:rsidRPr="009E3CD2">
              <w:rPr>
                <w:rFonts w:ascii="Arial" w:hAnsi="Arial" w:cs="Arial"/>
              </w:rPr>
              <w:t xml:space="preserve">archivo en </w:t>
            </w:r>
            <w:r w:rsidRPr="009E3CD2">
              <w:rPr>
                <w:rFonts w:ascii="Arial" w:hAnsi="Arial" w:cs="Arial"/>
              </w:rPr>
              <w:t>formato digital que compone el RVIE pueda ser derivado o reconstruido a partir del código de verificación producido por el algoritmo.</w:t>
            </w:r>
          </w:p>
          <w:p w14:paraId="5F7C2F59" w14:textId="77777777" w:rsidR="00F36063" w:rsidRPr="009E3CD2" w:rsidRDefault="00F36063" w:rsidP="00CA21BB">
            <w:pPr>
              <w:pStyle w:val="Prrafodelista"/>
              <w:ind w:left="244" w:hanging="354"/>
              <w:rPr>
                <w:rFonts w:ascii="Arial" w:hAnsi="Arial" w:cs="Arial"/>
              </w:rPr>
            </w:pPr>
          </w:p>
          <w:p w14:paraId="726F237C" w14:textId="79529D47" w:rsidR="00F36063" w:rsidRPr="009E3CD2" w:rsidRDefault="00F36063" w:rsidP="000863D8">
            <w:pPr>
              <w:pStyle w:val="Textocomentario"/>
              <w:numPr>
                <w:ilvl w:val="0"/>
                <w:numId w:val="10"/>
              </w:numPr>
              <w:spacing w:after="0"/>
              <w:ind w:left="244" w:hanging="354"/>
              <w:rPr>
                <w:rFonts w:cs="Arial"/>
                <w:sz w:val="22"/>
                <w:szCs w:val="22"/>
              </w:rPr>
            </w:pPr>
            <w:r w:rsidRPr="009E3CD2">
              <w:rPr>
                <w:rFonts w:cs="Arial"/>
                <w:sz w:val="22"/>
                <w:szCs w:val="22"/>
              </w:rPr>
              <w:t xml:space="preserve">Sea improbable que por medios técnicos se pueda encontrar dos o más </w:t>
            </w:r>
            <w:r w:rsidR="00DE4DB4" w:rsidRPr="009E3CD2">
              <w:rPr>
                <w:rFonts w:cs="Arial"/>
                <w:sz w:val="22"/>
                <w:szCs w:val="22"/>
              </w:rPr>
              <w:t xml:space="preserve">archivos en </w:t>
            </w:r>
            <w:r w:rsidRPr="009E3CD2">
              <w:rPr>
                <w:rFonts w:cs="Arial"/>
                <w:sz w:val="22"/>
                <w:szCs w:val="22"/>
              </w:rPr>
              <w:t>formato digital que componen un RVIE</w:t>
            </w:r>
            <w:r w:rsidRPr="009E3CD2">
              <w:rPr>
                <w:rFonts w:cs="Arial"/>
              </w:rPr>
              <w:t xml:space="preserve"> </w:t>
            </w:r>
            <w:r w:rsidRPr="009E3CD2">
              <w:rPr>
                <w:rFonts w:cs="Arial"/>
                <w:sz w:val="22"/>
                <w:szCs w:val="22"/>
              </w:rPr>
              <w:t>que produzcan el mismo código de verificación al usar el mismo algoritmo.</w:t>
            </w:r>
          </w:p>
        </w:tc>
      </w:tr>
      <w:tr w:rsidR="00F36063" w:rsidRPr="009E3CD2" w14:paraId="4A48E6E1" w14:textId="77777777" w:rsidTr="00E93A41">
        <w:tc>
          <w:tcPr>
            <w:tcW w:w="567" w:type="dxa"/>
          </w:tcPr>
          <w:p w14:paraId="26E6FA85" w14:textId="77777777" w:rsidR="00F36063" w:rsidRPr="009E3CD2" w:rsidRDefault="00F36063" w:rsidP="00E93A41">
            <w:pPr>
              <w:ind w:left="-110"/>
              <w:jc w:val="both"/>
              <w:rPr>
                <w:rFonts w:ascii="Arial" w:hAnsi="Arial" w:cs="Arial"/>
                <w:strike/>
              </w:rPr>
            </w:pPr>
          </w:p>
        </w:tc>
        <w:tc>
          <w:tcPr>
            <w:tcW w:w="2267" w:type="dxa"/>
          </w:tcPr>
          <w:p w14:paraId="06259763" w14:textId="77777777" w:rsidR="00F36063" w:rsidRPr="009E3CD2" w:rsidRDefault="00F36063" w:rsidP="00E93A41">
            <w:pPr>
              <w:ind w:left="-110"/>
              <w:jc w:val="both"/>
              <w:rPr>
                <w:rFonts w:ascii="Arial" w:hAnsi="Arial" w:cs="Arial"/>
                <w:strike/>
              </w:rPr>
            </w:pPr>
          </w:p>
        </w:tc>
        <w:tc>
          <w:tcPr>
            <w:tcW w:w="361" w:type="dxa"/>
          </w:tcPr>
          <w:p w14:paraId="6B2D66FC" w14:textId="77777777" w:rsidR="00F36063" w:rsidRPr="009E3CD2" w:rsidRDefault="00F36063" w:rsidP="00E93A41">
            <w:pPr>
              <w:ind w:left="-110"/>
              <w:jc w:val="both"/>
              <w:rPr>
                <w:rFonts w:ascii="Arial" w:hAnsi="Arial" w:cs="Arial"/>
                <w:strike/>
              </w:rPr>
            </w:pPr>
          </w:p>
        </w:tc>
        <w:tc>
          <w:tcPr>
            <w:tcW w:w="5697" w:type="dxa"/>
          </w:tcPr>
          <w:p w14:paraId="47D4D053" w14:textId="77777777" w:rsidR="00F36063" w:rsidRPr="009E3CD2" w:rsidRDefault="00F36063" w:rsidP="00E93A41">
            <w:pPr>
              <w:ind w:left="-110"/>
              <w:jc w:val="both"/>
              <w:rPr>
                <w:rFonts w:ascii="Arial" w:hAnsi="Arial" w:cs="Arial"/>
                <w:strike/>
              </w:rPr>
            </w:pPr>
          </w:p>
        </w:tc>
      </w:tr>
      <w:tr w:rsidR="00F36063" w:rsidRPr="009E3CD2" w14:paraId="78F8AC7C" w14:textId="77777777" w:rsidTr="00E93A41">
        <w:tc>
          <w:tcPr>
            <w:tcW w:w="567" w:type="dxa"/>
          </w:tcPr>
          <w:p w14:paraId="69CE20B3" w14:textId="77777777" w:rsidR="00F36063" w:rsidRPr="009E3CD2" w:rsidRDefault="00F36063" w:rsidP="00E93A41">
            <w:pPr>
              <w:ind w:left="-110"/>
              <w:jc w:val="both"/>
              <w:rPr>
                <w:rFonts w:ascii="Arial" w:hAnsi="Arial" w:cs="Arial"/>
              </w:rPr>
            </w:pPr>
            <w:r w:rsidRPr="009E3CD2">
              <w:rPr>
                <w:rFonts w:ascii="Arial" w:hAnsi="Arial" w:cs="Arial"/>
              </w:rPr>
              <w:t>n)</w:t>
            </w:r>
          </w:p>
        </w:tc>
        <w:tc>
          <w:tcPr>
            <w:tcW w:w="2267" w:type="dxa"/>
          </w:tcPr>
          <w:p w14:paraId="23C96080" w14:textId="77777777" w:rsidR="00F36063" w:rsidRPr="009E3CD2" w:rsidRDefault="00F36063" w:rsidP="00E93A41">
            <w:pPr>
              <w:ind w:left="-110"/>
              <w:jc w:val="both"/>
              <w:rPr>
                <w:rFonts w:ascii="Arial" w:hAnsi="Arial" w:cs="Arial"/>
              </w:rPr>
            </w:pPr>
            <w:r w:rsidRPr="009E3CD2">
              <w:rPr>
                <w:rFonts w:ascii="Arial" w:hAnsi="Arial" w:cs="Arial"/>
              </w:rPr>
              <w:t>Módulo RVIE</w:t>
            </w:r>
          </w:p>
          <w:p w14:paraId="7F87D06F" w14:textId="77777777" w:rsidR="00F36063" w:rsidRPr="009E3CD2" w:rsidRDefault="00F36063" w:rsidP="00E93A41">
            <w:pPr>
              <w:ind w:left="-110"/>
              <w:jc w:val="both"/>
              <w:rPr>
                <w:rFonts w:ascii="Arial" w:hAnsi="Arial" w:cs="Arial"/>
              </w:rPr>
            </w:pPr>
          </w:p>
        </w:tc>
        <w:tc>
          <w:tcPr>
            <w:tcW w:w="361" w:type="dxa"/>
          </w:tcPr>
          <w:p w14:paraId="18542C89"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703D4122" w14:textId="77777777" w:rsidR="00F36063" w:rsidRPr="009E3CD2" w:rsidRDefault="00F36063" w:rsidP="00E93A41">
            <w:pPr>
              <w:ind w:left="-110"/>
              <w:jc w:val="both"/>
              <w:rPr>
                <w:rFonts w:ascii="Arial" w:hAnsi="Arial" w:cs="Arial"/>
              </w:rPr>
            </w:pPr>
            <w:r w:rsidRPr="009E3CD2">
              <w:rPr>
                <w:rFonts w:ascii="Arial" w:hAnsi="Arial" w:cs="Arial"/>
              </w:rPr>
              <w:t>A aquel a que se refiere el artículo 2.</w:t>
            </w:r>
          </w:p>
        </w:tc>
      </w:tr>
      <w:tr w:rsidR="00110235" w:rsidRPr="009E3CD2" w14:paraId="06C54BB9" w14:textId="77777777" w:rsidTr="00E93A41">
        <w:tc>
          <w:tcPr>
            <w:tcW w:w="567" w:type="dxa"/>
          </w:tcPr>
          <w:p w14:paraId="3C9968B9" w14:textId="77777777" w:rsidR="00110235" w:rsidRPr="009E3CD2" w:rsidRDefault="00110235" w:rsidP="00110235">
            <w:pPr>
              <w:ind w:left="-110"/>
              <w:jc w:val="both"/>
              <w:rPr>
                <w:rFonts w:ascii="Arial" w:hAnsi="Arial" w:cs="Arial"/>
              </w:rPr>
            </w:pPr>
            <w:r w:rsidRPr="009E3CD2">
              <w:rPr>
                <w:rFonts w:ascii="Arial" w:hAnsi="Arial" w:cs="Arial"/>
              </w:rPr>
              <w:t>o)</w:t>
            </w:r>
          </w:p>
          <w:p w14:paraId="4BD2454D" w14:textId="5CC64030" w:rsidR="00110235" w:rsidRPr="009E3CD2" w:rsidRDefault="00110235" w:rsidP="00110235">
            <w:pPr>
              <w:ind w:left="-110"/>
              <w:jc w:val="both"/>
              <w:rPr>
                <w:rFonts w:ascii="Arial" w:hAnsi="Arial" w:cs="Arial"/>
              </w:rPr>
            </w:pPr>
          </w:p>
        </w:tc>
        <w:tc>
          <w:tcPr>
            <w:tcW w:w="2267" w:type="dxa"/>
          </w:tcPr>
          <w:p w14:paraId="5CB9660D" w14:textId="1ECA6817" w:rsidR="00110235" w:rsidRPr="009E3CD2" w:rsidRDefault="00110235" w:rsidP="00E93A41">
            <w:pPr>
              <w:ind w:left="-110"/>
              <w:jc w:val="both"/>
              <w:rPr>
                <w:rFonts w:ascii="Arial" w:hAnsi="Arial" w:cs="Arial"/>
              </w:rPr>
            </w:pPr>
            <w:r w:rsidRPr="009E3CD2">
              <w:rPr>
                <w:rFonts w:ascii="Arial" w:hAnsi="Arial" w:cs="Arial"/>
              </w:rPr>
              <w:t>Periodo</w:t>
            </w:r>
          </w:p>
        </w:tc>
        <w:tc>
          <w:tcPr>
            <w:tcW w:w="361" w:type="dxa"/>
          </w:tcPr>
          <w:p w14:paraId="4F8CDAB6" w14:textId="5607F386" w:rsidR="00110235" w:rsidRPr="009E3CD2" w:rsidRDefault="00110235" w:rsidP="00E93A41">
            <w:pPr>
              <w:ind w:left="-110"/>
              <w:jc w:val="both"/>
              <w:rPr>
                <w:rFonts w:ascii="Arial" w:hAnsi="Arial" w:cs="Arial"/>
              </w:rPr>
            </w:pPr>
            <w:r w:rsidRPr="009E3CD2">
              <w:rPr>
                <w:rFonts w:ascii="Arial" w:hAnsi="Arial" w:cs="Arial"/>
              </w:rPr>
              <w:t>:</w:t>
            </w:r>
          </w:p>
        </w:tc>
        <w:tc>
          <w:tcPr>
            <w:tcW w:w="5697" w:type="dxa"/>
          </w:tcPr>
          <w:p w14:paraId="1045E335" w14:textId="36242A75" w:rsidR="000142A0" w:rsidRPr="009E3CD2" w:rsidRDefault="000142A0" w:rsidP="000142A0">
            <w:pPr>
              <w:ind w:left="-110"/>
              <w:jc w:val="both"/>
              <w:rPr>
                <w:rFonts w:ascii="Arial" w:hAnsi="Arial" w:cs="Arial"/>
              </w:rPr>
            </w:pPr>
            <w:r w:rsidRPr="009E3CD2">
              <w:rPr>
                <w:rFonts w:ascii="Arial" w:hAnsi="Arial" w:cs="Arial"/>
              </w:rPr>
              <w:t>A aquel al que correspond</w:t>
            </w:r>
            <w:r w:rsidR="00084762" w:rsidRPr="009E3CD2">
              <w:rPr>
                <w:rFonts w:ascii="Arial" w:hAnsi="Arial" w:cs="Arial"/>
              </w:rPr>
              <w:t>an</w:t>
            </w:r>
            <w:r w:rsidRPr="009E3CD2">
              <w:rPr>
                <w:rFonts w:ascii="Arial" w:hAnsi="Arial" w:cs="Arial"/>
              </w:rPr>
              <w:t xml:space="preserve"> las operaciones que se anotan.</w:t>
            </w:r>
          </w:p>
          <w:p w14:paraId="69AF57B9" w14:textId="77777777" w:rsidR="00110235" w:rsidRPr="009E3CD2" w:rsidRDefault="00110235" w:rsidP="00E93A41">
            <w:pPr>
              <w:ind w:left="-110"/>
              <w:jc w:val="both"/>
              <w:rPr>
                <w:rFonts w:ascii="Arial" w:hAnsi="Arial" w:cs="Arial"/>
              </w:rPr>
            </w:pPr>
          </w:p>
        </w:tc>
      </w:tr>
      <w:tr w:rsidR="00F36063" w:rsidRPr="009E3CD2" w14:paraId="01B4822E" w14:textId="77777777" w:rsidTr="00E93A41">
        <w:tc>
          <w:tcPr>
            <w:tcW w:w="567" w:type="dxa"/>
          </w:tcPr>
          <w:p w14:paraId="76FE0A0E" w14:textId="6DD5A1A6" w:rsidR="00F36063" w:rsidRPr="009E3CD2" w:rsidRDefault="00110235" w:rsidP="00E93A41">
            <w:pPr>
              <w:ind w:left="-110"/>
              <w:jc w:val="both"/>
              <w:rPr>
                <w:rFonts w:ascii="Arial" w:hAnsi="Arial" w:cs="Arial"/>
              </w:rPr>
            </w:pPr>
            <w:r w:rsidRPr="009E3CD2">
              <w:rPr>
                <w:rFonts w:ascii="Arial" w:hAnsi="Arial" w:cs="Arial"/>
              </w:rPr>
              <w:t>p</w:t>
            </w:r>
            <w:r w:rsidR="00F36063" w:rsidRPr="009E3CD2">
              <w:rPr>
                <w:rFonts w:ascii="Arial" w:hAnsi="Arial" w:cs="Arial"/>
              </w:rPr>
              <w:t>)</w:t>
            </w:r>
          </w:p>
          <w:p w14:paraId="0AD4A26A" w14:textId="77777777" w:rsidR="00F36063" w:rsidRPr="009E3CD2" w:rsidRDefault="00F36063" w:rsidP="00E93A41">
            <w:pPr>
              <w:ind w:left="-110"/>
              <w:jc w:val="both"/>
              <w:rPr>
                <w:rFonts w:ascii="Arial" w:hAnsi="Arial" w:cs="Arial"/>
              </w:rPr>
            </w:pPr>
          </w:p>
        </w:tc>
        <w:tc>
          <w:tcPr>
            <w:tcW w:w="2267" w:type="dxa"/>
          </w:tcPr>
          <w:p w14:paraId="1A678292" w14:textId="77777777" w:rsidR="00F36063" w:rsidRPr="009E3CD2" w:rsidRDefault="00F36063" w:rsidP="00E93A41">
            <w:pPr>
              <w:ind w:left="-110"/>
              <w:jc w:val="both"/>
              <w:rPr>
                <w:rFonts w:ascii="Arial" w:hAnsi="Arial" w:cs="Arial"/>
              </w:rPr>
            </w:pPr>
            <w:r w:rsidRPr="009E3CD2">
              <w:rPr>
                <w:rFonts w:ascii="Arial" w:hAnsi="Arial" w:cs="Arial"/>
              </w:rPr>
              <w:t xml:space="preserve">Registro de Ventas e Ingresos </w:t>
            </w:r>
          </w:p>
          <w:p w14:paraId="1008C826" w14:textId="77777777" w:rsidR="00F36063" w:rsidRPr="009E3CD2" w:rsidRDefault="00F36063" w:rsidP="00E93A41">
            <w:pPr>
              <w:ind w:left="-110"/>
              <w:jc w:val="both"/>
              <w:rPr>
                <w:rFonts w:ascii="Arial" w:hAnsi="Arial" w:cs="Arial"/>
              </w:rPr>
            </w:pPr>
          </w:p>
        </w:tc>
        <w:tc>
          <w:tcPr>
            <w:tcW w:w="361" w:type="dxa"/>
          </w:tcPr>
          <w:p w14:paraId="3BF31A9E"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7850FDCE" w14:textId="77777777" w:rsidR="00F36063" w:rsidRPr="009E3CD2" w:rsidRDefault="00F36063" w:rsidP="00E93A41">
            <w:pPr>
              <w:pStyle w:val="Default"/>
              <w:ind w:left="-110"/>
              <w:jc w:val="both"/>
              <w:rPr>
                <w:rFonts w:ascii="Calibri" w:hAnsi="Calibri" w:cs="Calibri"/>
                <w:color w:val="auto"/>
                <w:sz w:val="22"/>
                <w:szCs w:val="22"/>
              </w:rPr>
            </w:pPr>
            <w:r w:rsidRPr="009E3CD2">
              <w:rPr>
                <w:color w:val="auto"/>
                <w:sz w:val="22"/>
                <w:szCs w:val="22"/>
              </w:rPr>
              <w:t xml:space="preserve">A aquel a que se refiere el artículo 37 del TUO de la Ley del Impuesto General a las Ventas e Impuesto Selectivo al Consumo, aprobado por el </w:t>
            </w:r>
            <w:r w:rsidRPr="009E3CD2">
              <w:rPr>
                <w:bCs/>
                <w:color w:val="auto"/>
                <w:sz w:val="22"/>
                <w:szCs w:val="22"/>
              </w:rPr>
              <w:t xml:space="preserve">Decreto Supremo N.° 055-99-EF </w:t>
            </w:r>
            <w:r w:rsidRPr="009E3CD2">
              <w:rPr>
                <w:color w:val="auto"/>
                <w:sz w:val="22"/>
                <w:szCs w:val="22"/>
              </w:rPr>
              <w:t xml:space="preserve">y el artículo 65 del TUO de la Ley del Impuesto a la Renta, aprobado por </w:t>
            </w:r>
            <w:r w:rsidRPr="009E3CD2">
              <w:rPr>
                <w:bCs/>
                <w:color w:val="auto"/>
                <w:sz w:val="22"/>
                <w:szCs w:val="22"/>
              </w:rPr>
              <w:t>Decreto Supremo N.° 179-2004-EF</w:t>
            </w:r>
            <w:r w:rsidRPr="009E3CD2">
              <w:rPr>
                <w:color w:val="auto"/>
                <w:sz w:val="22"/>
                <w:szCs w:val="22"/>
              </w:rPr>
              <w:t>.</w:t>
            </w:r>
          </w:p>
          <w:p w14:paraId="5625C2F1" w14:textId="77777777" w:rsidR="00F36063" w:rsidRPr="009E3CD2" w:rsidRDefault="00F36063" w:rsidP="00E93A41">
            <w:pPr>
              <w:ind w:left="-110"/>
              <w:jc w:val="both"/>
              <w:rPr>
                <w:rFonts w:ascii="Arial" w:hAnsi="Arial" w:cs="Arial"/>
              </w:rPr>
            </w:pPr>
          </w:p>
        </w:tc>
      </w:tr>
      <w:tr w:rsidR="00E93A41" w:rsidRPr="009E3CD2" w14:paraId="3D2B253C" w14:textId="77777777" w:rsidTr="00E93A41">
        <w:tc>
          <w:tcPr>
            <w:tcW w:w="567" w:type="dxa"/>
          </w:tcPr>
          <w:p w14:paraId="18B7156C" w14:textId="2A2E644B" w:rsidR="00E93A41" w:rsidRPr="009E3CD2" w:rsidRDefault="005E7815" w:rsidP="00E93A41">
            <w:pPr>
              <w:ind w:left="-110"/>
              <w:jc w:val="both"/>
              <w:rPr>
                <w:rFonts w:ascii="Arial" w:hAnsi="Arial" w:cs="Arial"/>
              </w:rPr>
            </w:pPr>
            <w:r w:rsidRPr="009E3CD2">
              <w:rPr>
                <w:rFonts w:ascii="Arial" w:hAnsi="Arial" w:cs="Arial"/>
              </w:rPr>
              <w:t>q</w:t>
            </w:r>
            <w:r w:rsidR="00E93A41" w:rsidRPr="009E3CD2">
              <w:rPr>
                <w:rFonts w:ascii="Arial" w:hAnsi="Arial" w:cs="Arial"/>
              </w:rPr>
              <w:t>)</w:t>
            </w:r>
          </w:p>
          <w:p w14:paraId="2510C665" w14:textId="516E8A29" w:rsidR="00E93A41" w:rsidRPr="009E3CD2" w:rsidRDefault="00E93A41" w:rsidP="00E93A41">
            <w:pPr>
              <w:ind w:left="-110"/>
              <w:jc w:val="both"/>
              <w:rPr>
                <w:rFonts w:ascii="Arial" w:hAnsi="Arial" w:cs="Arial"/>
              </w:rPr>
            </w:pPr>
          </w:p>
        </w:tc>
        <w:tc>
          <w:tcPr>
            <w:tcW w:w="2267" w:type="dxa"/>
          </w:tcPr>
          <w:p w14:paraId="0F97CECF" w14:textId="713FB3E9" w:rsidR="00E93A41" w:rsidRPr="009E3CD2" w:rsidRDefault="00E93A41" w:rsidP="00E93A41">
            <w:pPr>
              <w:ind w:left="-110"/>
              <w:jc w:val="both"/>
              <w:rPr>
                <w:rFonts w:ascii="Arial" w:hAnsi="Arial" w:cs="Arial"/>
              </w:rPr>
            </w:pPr>
            <w:r w:rsidRPr="009E3CD2">
              <w:rPr>
                <w:rFonts w:ascii="Arial" w:hAnsi="Arial" w:cs="Arial"/>
              </w:rPr>
              <w:t>RUC</w:t>
            </w:r>
          </w:p>
        </w:tc>
        <w:tc>
          <w:tcPr>
            <w:tcW w:w="361" w:type="dxa"/>
          </w:tcPr>
          <w:p w14:paraId="4DE5A4EE" w14:textId="33E5F751" w:rsidR="00E93A41" w:rsidRPr="009E3CD2" w:rsidRDefault="00E93A41" w:rsidP="00E93A41">
            <w:pPr>
              <w:ind w:left="-110"/>
              <w:jc w:val="both"/>
              <w:rPr>
                <w:rFonts w:ascii="Arial" w:hAnsi="Arial" w:cs="Arial"/>
              </w:rPr>
            </w:pPr>
            <w:r w:rsidRPr="009E3CD2">
              <w:rPr>
                <w:rFonts w:ascii="Arial" w:hAnsi="Arial" w:cs="Arial"/>
              </w:rPr>
              <w:t>:</w:t>
            </w:r>
          </w:p>
        </w:tc>
        <w:tc>
          <w:tcPr>
            <w:tcW w:w="5697" w:type="dxa"/>
          </w:tcPr>
          <w:p w14:paraId="5C5D0D76" w14:textId="77777777" w:rsidR="00E93A41" w:rsidRPr="009E3CD2" w:rsidRDefault="00E93A41" w:rsidP="00E93A41">
            <w:pPr>
              <w:pStyle w:val="Default"/>
              <w:ind w:left="-110"/>
              <w:jc w:val="both"/>
              <w:rPr>
                <w:color w:val="auto"/>
                <w:sz w:val="22"/>
                <w:szCs w:val="22"/>
              </w:rPr>
            </w:pPr>
            <w:r w:rsidRPr="009E3CD2">
              <w:rPr>
                <w:color w:val="auto"/>
                <w:sz w:val="22"/>
                <w:szCs w:val="22"/>
              </w:rPr>
              <w:t xml:space="preserve">Al </w:t>
            </w:r>
            <w:r w:rsidR="008C2B16" w:rsidRPr="009E3CD2">
              <w:rPr>
                <w:color w:val="auto"/>
                <w:sz w:val="22"/>
                <w:szCs w:val="22"/>
              </w:rPr>
              <w:t>Registro Único de Contribuyentes</w:t>
            </w:r>
            <w:r w:rsidR="00D077BE" w:rsidRPr="009E3CD2">
              <w:rPr>
                <w:color w:val="auto"/>
                <w:sz w:val="22"/>
                <w:szCs w:val="22"/>
              </w:rPr>
              <w:t xml:space="preserve"> regulado por el Decreto Legislativo N.° 943.</w:t>
            </w:r>
          </w:p>
          <w:p w14:paraId="7DF50E1B" w14:textId="6A3DB531" w:rsidR="00D077BE" w:rsidRPr="009E3CD2" w:rsidRDefault="00D077BE" w:rsidP="00E93A41">
            <w:pPr>
              <w:pStyle w:val="Default"/>
              <w:ind w:left="-110"/>
              <w:jc w:val="both"/>
              <w:rPr>
                <w:color w:val="auto"/>
                <w:sz w:val="22"/>
                <w:szCs w:val="22"/>
              </w:rPr>
            </w:pPr>
          </w:p>
        </w:tc>
      </w:tr>
      <w:tr w:rsidR="00F36063" w:rsidRPr="009E3CD2" w14:paraId="26B62404" w14:textId="77777777" w:rsidTr="00E93A41">
        <w:tc>
          <w:tcPr>
            <w:tcW w:w="567" w:type="dxa"/>
          </w:tcPr>
          <w:p w14:paraId="04F2BE09" w14:textId="000521F8" w:rsidR="00F36063" w:rsidRPr="009E3CD2" w:rsidRDefault="005E7815" w:rsidP="00E93A41">
            <w:pPr>
              <w:ind w:left="-110"/>
              <w:jc w:val="both"/>
              <w:rPr>
                <w:rFonts w:ascii="Arial" w:hAnsi="Arial" w:cs="Arial"/>
              </w:rPr>
            </w:pPr>
            <w:r w:rsidRPr="009E3CD2">
              <w:rPr>
                <w:rFonts w:ascii="Arial" w:hAnsi="Arial" w:cs="Arial"/>
              </w:rPr>
              <w:t>r</w:t>
            </w:r>
            <w:r w:rsidR="00F36063" w:rsidRPr="009E3CD2">
              <w:rPr>
                <w:rFonts w:ascii="Arial" w:hAnsi="Arial" w:cs="Arial"/>
              </w:rPr>
              <w:t>)</w:t>
            </w:r>
          </w:p>
        </w:tc>
        <w:tc>
          <w:tcPr>
            <w:tcW w:w="2267" w:type="dxa"/>
          </w:tcPr>
          <w:p w14:paraId="6F710FE6" w14:textId="77777777" w:rsidR="00F36063" w:rsidRPr="009E3CD2" w:rsidRDefault="00F36063" w:rsidP="00E93A41">
            <w:pPr>
              <w:ind w:left="-110"/>
              <w:jc w:val="both"/>
              <w:rPr>
                <w:rFonts w:ascii="Arial" w:hAnsi="Arial" w:cs="Arial"/>
              </w:rPr>
            </w:pPr>
            <w:r w:rsidRPr="009E3CD2">
              <w:rPr>
                <w:rFonts w:ascii="Arial" w:hAnsi="Arial" w:cs="Arial"/>
              </w:rPr>
              <w:t>RVIE</w:t>
            </w:r>
          </w:p>
        </w:tc>
        <w:tc>
          <w:tcPr>
            <w:tcW w:w="361" w:type="dxa"/>
          </w:tcPr>
          <w:p w14:paraId="5F7BD6F7"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2CF2AC5B" w14:textId="77777777" w:rsidR="00F36063" w:rsidRPr="009E3CD2" w:rsidRDefault="00F36063" w:rsidP="00E93A41">
            <w:pPr>
              <w:ind w:left="-110"/>
              <w:jc w:val="both"/>
              <w:rPr>
                <w:rFonts w:ascii="Arial" w:hAnsi="Arial" w:cs="Arial"/>
              </w:rPr>
            </w:pPr>
            <w:r w:rsidRPr="009E3CD2">
              <w:rPr>
                <w:rFonts w:ascii="Arial" w:hAnsi="Arial" w:cs="Arial"/>
              </w:rPr>
              <w:t xml:space="preserve">Al Registro de Ventas e Ingresos generado a través del Módulo RVIE, que obra en la opción “Descarga de </w:t>
            </w:r>
            <w:r w:rsidRPr="009E3CD2">
              <w:rPr>
                <w:rFonts w:ascii="Arial" w:hAnsi="Arial" w:cs="Arial"/>
              </w:rPr>
              <w:lastRenderedPageBreak/>
              <w:t>Registros” de dicho módulo y está conformado por archivos en formato digital que contienen un hash, en los que se anotan las operaciones que realice el generador conforme a lo dispuesto en la presente resolución.</w:t>
            </w:r>
          </w:p>
          <w:p w14:paraId="74CAE4BD" w14:textId="77777777" w:rsidR="00F36063" w:rsidRPr="009E3CD2" w:rsidRDefault="00F36063" w:rsidP="00E93A41">
            <w:pPr>
              <w:ind w:left="-110"/>
              <w:jc w:val="both"/>
              <w:rPr>
                <w:rFonts w:ascii="Arial" w:hAnsi="Arial" w:cs="Arial"/>
              </w:rPr>
            </w:pPr>
          </w:p>
        </w:tc>
      </w:tr>
      <w:tr w:rsidR="00F36063" w:rsidRPr="009E3CD2" w14:paraId="6720A59C" w14:textId="77777777" w:rsidTr="00E93A41">
        <w:tc>
          <w:tcPr>
            <w:tcW w:w="567" w:type="dxa"/>
          </w:tcPr>
          <w:p w14:paraId="349082F3" w14:textId="51B3AAB8" w:rsidR="00F36063" w:rsidRPr="009E3CD2" w:rsidRDefault="005E7815" w:rsidP="00E93A41">
            <w:pPr>
              <w:ind w:left="-110"/>
              <w:jc w:val="both"/>
              <w:rPr>
                <w:rFonts w:ascii="Arial" w:hAnsi="Arial" w:cs="Arial"/>
              </w:rPr>
            </w:pPr>
            <w:r w:rsidRPr="009E3CD2">
              <w:rPr>
                <w:rFonts w:ascii="Arial" w:hAnsi="Arial" w:cs="Arial"/>
              </w:rPr>
              <w:lastRenderedPageBreak/>
              <w:t>s</w:t>
            </w:r>
            <w:r w:rsidR="00F36063" w:rsidRPr="009E3CD2">
              <w:rPr>
                <w:rFonts w:ascii="Arial" w:hAnsi="Arial" w:cs="Arial"/>
              </w:rPr>
              <w:t>)</w:t>
            </w:r>
          </w:p>
        </w:tc>
        <w:tc>
          <w:tcPr>
            <w:tcW w:w="2267" w:type="dxa"/>
          </w:tcPr>
          <w:p w14:paraId="26FC616C" w14:textId="77777777" w:rsidR="00F36063" w:rsidRPr="009E3CD2" w:rsidRDefault="00F36063" w:rsidP="00E93A41">
            <w:pPr>
              <w:ind w:left="-110"/>
              <w:jc w:val="both"/>
              <w:rPr>
                <w:rFonts w:ascii="Arial" w:hAnsi="Arial" w:cs="Arial"/>
              </w:rPr>
            </w:pPr>
            <w:r w:rsidRPr="009E3CD2">
              <w:rPr>
                <w:rFonts w:ascii="Arial" w:hAnsi="Arial" w:cs="Arial"/>
              </w:rPr>
              <w:t>Servicio web API SUNAT</w:t>
            </w:r>
          </w:p>
          <w:p w14:paraId="3B32281A" w14:textId="77777777" w:rsidR="00F36063" w:rsidRPr="009E3CD2" w:rsidRDefault="00F36063" w:rsidP="00E93A41">
            <w:pPr>
              <w:ind w:left="-110"/>
              <w:jc w:val="both"/>
              <w:rPr>
                <w:rFonts w:ascii="Arial" w:hAnsi="Arial" w:cs="Arial"/>
              </w:rPr>
            </w:pPr>
          </w:p>
        </w:tc>
        <w:tc>
          <w:tcPr>
            <w:tcW w:w="361" w:type="dxa"/>
          </w:tcPr>
          <w:p w14:paraId="0E394C4F"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47312487" w14:textId="77777777" w:rsidR="00F36063" w:rsidRPr="009E3CD2" w:rsidRDefault="00F36063" w:rsidP="00E93A41">
            <w:pPr>
              <w:ind w:left="-110"/>
              <w:jc w:val="both"/>
              <w:rPr>
                <w:rFonts w:ascii="Arial" w:hAnsi="Arial" w:cs="Arial"/>
              </w:rPr>
            </w:pPr>
            <w:r w:rsidRPr="009E3CD2">
              <w:rPr>
                <w:rFonts w:ascii="Arial" w:hAnsi="Arial" w:cs="Arial"/>
              </w:rPr>
              <w:t>Al servicio web habilitado por la SUNAT para que el deudor tributario acceda al Módulo RVIE en los términos indicados en esta resolución.</w:t>
            </w:r>
          </w:p>
          <w:p w14:paraId="435320DD" w14:textId="77777777" w:rsidR="00F36063" w:rsidRPr="009E3CD2" w:rsidRDefault="00F36063" w:rsidP="00E93A41">
            <w:pPr>
              <w:ind w:left="-110"/>
              <w:jc w:val="both"/>
              <w:rPr>
                <w:rFonts w:ascii="Arial" w:hAnsi="Arial" w:cs="Arial"/>
              </w:rPr>
            </w:pPr>
          </w:p>
        </w:tc>
      </w:tr>
      <w:tr w:rsidR="00F36063" w:rsidRPr="009E3CD2" w14:paraId="4CD2FF2C" w14:textId="77777777" w:rsidTr="00E93A41">
        <w:tc>
          <w:tcPr>
            <w:tcW w:w="567" w:type="dxa"/>
          </w:tcPr>
          <w:p w14:paraId="6A7E3E04" w14:textId="180C5149" w:rsidR="00F36063" w:rsidRPr="009E3CD2" w:rsidRDefault="005E7815" w:rsidP="00E93A41">
            <w:pPr>
              <w:ind w:left="-110"/>
              <w:jc w:val="both"/>
              <w:rPr>
                <w:rFonts w:ascii="Arial" w:hAnsi="Arial" w:cs="Arial"/>
              </w:rPr>
            </w:pPr>
            <w:r w:rsidRPr="009E3CD2">
              <w:rPr>
                <w:rFonts w:ascii="Arial" w:hAnsi="Arial" w:cs="Arial"/>
              </w:rPr>
              <w:t>t</w:t>
            </w:r>
            <w:r w:rsidR="00F36063" w:rsidRPr="009E3CD2">
              <w:rPr>
                <w:rFonts w:ascii="Arial" w:hAnsi="Arial" w:cs="Arial"/>
              </w:rPr>
              <w:t>)</w:t>
            </w:r>
          </w:p>
        </w:tc>
        <w:tc>
          <w:tcPr>
            <w:tcW w:w="2267" w:type="dxa"/>
          </w:tcPr>
          <w:p w14:paraId="081E1252" w14:textId="77777777" w:rsidR="00F36063" w:rsidRPr="009E3CD2" w:rsidRDefault="00F36063" w:rsidP="00E93A41">
            <w:pPr>
              <w:ind w:left="-110"/>
              <w:jc w:val="both"/>
              <w:rPr>
                <w:rFonts w:ascii="Arial" w:hAnsi="Arial" w:cs="Arial"/>
              </w:rPr>
            </w:pPr>
            <w:r w:rsidRPr="009E3CD2">
              <w:rPr>
                <w:rFonts w:ascii="Arial" w:hAnsi="Arial" w:cs="Arial"/>
              </w:rPr>
              <w:t>SLE - PLE</w:t>
            </w:r>
          </w:p>
        </w:tc>
        <w:tc>
          <w:tcPr>
            <w:tcW w:w="361" w:type="dxa"/>
          </w:tcPr>
          <w:p w14:paraId="04B198BA"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2C3CCF3E" w14:textId="34C6CD35" w:rsidR="00F36063" w:rsidRPr="009E3CD2" w:rsidRDefault="00F36063" w:rsidP="00E93A41">
            <w:pPr>
              <w:ind w:left="-110"/>
              <w:jc w:val="both"/>
              <w:rPr>
                <w:rFonts w:ascii="Arial" w:hAnsi="Arial" w:cs="Arial"/>
              </w:rPr>
            </w:pPr>
            <w:r w:rsidRPr="009E3CD2">
              <w:rPr>
                <w:rFonts w:ascii="Arial" w:hAnsi="Arial" w:cs="Arial"/>
              </w:rPr>
              <w:t xml:space="preserve">Al sistema de llevado de </w:t>
            </w:r>
            <w:r w:rsidR="00DE4DB4" w:rsidRPr="009E3CD2">
              <w:rPr>
                <w:rFonts w:ascii="Arial" w:hAnsi="Arial" w:cs="Arial"/>
              </w:rPr>
              <w:t>L</w:t>
            </w:r>
            <w:r w:rsidRPr="009E3CD2">
              <w:rPr>
                <w:rFonts w:ascii="Arial" w:hAnsi="Arial" w:cs="Arial"/>
              </w:rPr>
              <w:t xml:space="preserve">ibros y </w:t>
            </w:r>
            <w:r w:rsidR="00DE4DB4" w:rsidRPr="009E3CD2">
              <w:rPr>
                <w:rFonts w:ascii="Arial" w:hAnsi="Arial" w:cs="Arial"/>
              </w:rPr>
              <w:t>R</w:t>
            </w:r>
            <w:r w:rsidRPr="009E3CD2">
              <w:rPr>
                <w:rFonts w:ascii="Arial" w:hAnsi="Arial" w:cs="Arial"/>
              </w:rPr>
              <w:t>egistros electrónicos, aprobado por el artículo 2 de la Resolución de Superintendencia N.° 286-2009/SUNAT.</w:t>
            </w:r>
          </w:p>
          <w:p w14:paraId="33E755CA" w14:textId="77777777" w:rsidR="00F36063" w:rsidRPr="009E3CD2" w:rsidRDefault="00F36063" w:rsidP="00E93A41">
            <w:pPr>
              <w:ind w:left="-110"/>
              <w:jc w:val="both"/>
              <w:rPr>
                <w:rFonts w:ascii="Arial" w:hAnsi="Arial" w:cs="Arial"/>
              </w:rPr>
            </w:pPr>
          </w:p>
        </w:tc>
      </w:tr>
      <w:tr w:rsidR="00F36063" w:rsidRPr="009E3CD2" w14:paraId="6B16DBA6" w14:textId="77777777" w:rsidTr="00E93A41">
        <w:tc>
          <w:tcPr>
            <w:tcW w:w="567" w:type="dxa"/>
          </w:tcPr>
          <w:p w14:paraId="55941E30" w14:textId="5F3FC39D" w:rsidR="00F36063" w:rsidRPr="009E3CD2" w:rsidRDefault="005E7815" w:rsidP="00E93A41">
            <w:pPr>
              <w:ind w:left="-110"/>
              <w:jc w:val="both"/>
              <w:rPr>
                <w:rFonts w:ascii="Arial" w:hAnsi="Arial" w:cs="Arial"/>
              </w:rPr>
            </w:pPr>
            <w:r w:rsidRPr="009E3CD2">
              <w:rPr>
                <w:rFonts w:ascii="Arial" w:hAnsi="Arial" w:cs="Arial"/>
              </w:rPr>
              <w:t>u</w:t>
            </w:r>
            <w:r w:rsidR="00F36063" w:rsidRPr="009E3CD2">
              <w:rPr>
                <w:rFonts w:ascii="Arial" w:hAnsi="Arial" w:cs="Arial"/>
              </w:rPr>
              <w:t>)</w:t>
            </w:r>
          </w:p>
        </w:tc>
        <w:tc>
          <w:tcPr>
            <w:tcW w:w="2267" w:type="dxa"/>
          </w:tcPr>
          <w:p w14:paraId="2E570429" w14:textId="77777777" w:rsidR="00F36063" w:rsidRPr="009E3CD2" w:rsidRDefault="00F36063" w:rsidP="00E93A41">
            <w:pPr>
              <w:ind w:left="-110"/>
              <w:jc w:val="both"/>
              <w:rPr>
                <w:rFonts w:ascii="Arial" w:hAnsi="Arial" w:cs="Arial"/>
              </w:rPr>
            </w:pPr>
            <w:r w:rsidRPr="009E3CD2">
              <w:rPr>
                <w:rFonts w:ascii="Arial" w:hAnsi="Arial" w:cs="Arial"/>
              </w:rPr>
              <w:t>SLE - Portal</w:t>
            </w:r>
          </w:p>
        </w:tc>
        <w:tc>
          <w:tcPr>
            <w:tcW w:w="361" w:type="dxa"/>
          </w:tcPr>
          <w:p w14:paraId="5B4761E0"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5C82A511" w14:textId="0AB5E804" w:rsidR="00F36063" w:rsidRPr="009E3CD2" w:rsidRDefault="00F36063" w:rsidP="00E93A41">
            <w:pPr>
              <w:ind w:left="-110"/>
              <w:jc w:val="both"/>
              <w:rPr>
                <w:rFonts w:ascii="Arial" w:hAnsi="Arial" w:cs="Arial"/>
              </w:rPr>
            </w:pPr>
            <w:r w:rsidRPr="009E3CD2">
              <w:rPr>
                <w:rFonts w:ascii="Arial" w:hAnsi="Arial" w:cs="Arial"/>
              </w:rPr>
              <w:t xml:space="preserve">Al sistema de llevado de los </w:t>
            </w:r>
            <w:r w:rsidR="00DE4DB4" w:rsidRPr="009E3CD2">
              <w:rPr>
                <w:rFonts w:ascii="Arial" w:hAnsi="Arial" w:cs="Arial"/>
              </w:rPr>
              <w:t>R</w:t>
            </w:r>
            <w:r w:rsidRPr="009E3CD2">
              <w:rPr>
                <w:rFonts w:ascii="Arial" w:hAnsi="Arial" w:cs="Arial"/>
              </w:rPr>
              <w:t xml:space="preserve">egistros de </w:t>
            </w:r>
            <w:r w:rsidR="00DE4DB4" w:rsidRPr="009E3CD2">
              <w:rPr>
                <w:rFonts w:ascii="Arial" w:hAnsi="Arial" w:cs="Arial"/>
              </w:rPr>
              <w:t>V</w:t>
            </w:r>
            <w:r w:rsidRPr="009E3CD2">
              <w:rPr>
                <w:rFonts w:ascii="Arial" w:hAnsi="Arial" w:cs="Arial"/>
              </w:rPr>
              <w:t xml:space="preserve">entas e </w:t>
            </w:r>
            <w:r w:rsidR="00DE4DB4" w:rsidRPr="009E3CD2">
              <w:rPr>
                <w:rFonts w:ascii="Arial" w:hAnsi="Arial" w:cs="Arial"/>
              </w:rPr>
              <w:t>I</w:t>
            </w:r>
            <w:r w:rsidRPr="009E3CD2">
              <w:rPr>
                <w:rFonts w:ascii="Arial" w:hAnsi="Arial" w:cs="Arial"/>
              </w:rPr>
              <w:t xml:space="preserve">ngresos y de </w:t>
            </w:r>
            <w:r w:rsidR="00DE4DB4" w:rsidRPr="009E3CD2">
              <w:rPr>
                <w:rFonts w:ascii="Arial" w:hAnsi="Arial" w:cs="Arial"/>
              </w:rPr>
              <w:t>C</w:t>
            </w:r>
            <w:r w:rsidRPr="009E3CD2">
              <w:rPr>
                <w:rFonts w:ascii="Arial" w:hAnsi="Arial" w:cs="Arial"/>
              </w:rPr>
              <w:t xml:space="preserve">ompras </w:t>
            </w:r>
            <w:r w:rsidR="005E7815" w:rsidRPr="009E3CD2">
              <w:rPr>
                <w:rFonts w:ascii="Arial" w:hAnsi="Arial" w:cs="Arial"/>
              </w:rPr>
              <w:t>E</w:t>
            </w:r>
            <w:r w:rsidRPr="009E3CD2">
              <w:rPr>
                <w:rFonts w:ascii="Arial" w:hAnsi="Arial" w:cs="Arial"/>
              </w:rPr>
              <w:t>lectrónicos, aprobado por el artículo 2 de la Resolución de Superintendencia N.° 066-2013/SUNAT.</w:t>
            </w:r>
          </w:p>
          <w:p w14:paraId="1B035D16" w14:textId="77777777" w:rsidR="00F36063" w:rsidRPr="009E3CD2" w:rsidRDefault="00F36063" w:rsidP="00E93A41">
            <w:pPr>
              <w:ind w:left="-110"/>
              <w:jc w:val="both"/>
              <w:rPr>
                <w:rFonts w:ascii="Arial" w:hAnsi="Arial" w:cs="Arial"/>
              </w:rPr>
            </w:pPr>
          </w:p>
        </w:tc>
      </w:tr>
      <w:tr w:rsidR="00F36063" w:rsidRPr="009E3CD2" w14:paraId="68D4C606" w14:textId="77777777" w:rsidTr="00E93A41">
        <w:tc>
          <w:tcPr>
            <w:tcW w:w="567" w:type="dxa"/>
          </w:tcPr>
          <w:p w14:paraId="66F55428" w14:textId="3B46E906" w:rsidR="00F36063" w:rsidRPr="009E3CD2" w:rsidRDefault="005E7815" w:rsidP="00E93A41">
            <w:pPr>
              <w:ind w:left="-110"/>
              <w:jc w:val="both"/>
              <w:rPr>
                <w:rFonts w:ascii="Arial" w:hAnsi="Arial" w:cs="Arial"/>
              </w:rPr>
            </w:pPr>
            <w:r w:rsidRPr="009E3CD2">
              <w:rPr>
                <w:rFonts w:ascii="Arial" w:hAnsi="Arial" w:cs="Arial"/>
              </w:rPr>
              <w:t>v</w:t>
            </w:r>
            <w:r w:rsidR="00F36063" w:rsidRPr="009E3CD2">
              <w:rPr>
                <w:rFonts w:ascii="Arial" w:hAnsi="Arial" w:cs="Arial"/>
              </w:rPr>
              <w:t>)</w:t>
            </w:r>
          </w:p>
        </w:tc>
        <w:tc>
          <w:tcPr>
            <w:tcW w:w="2267" w:type="dxa"/>
          </w:tcPr>
          <w:p w14:paraId="6CAA6F40" w14:textId="77777777" w:rsidR="00F36063" w:rsidRPr="009E3CD2" w:rsidRDefault="00F36063" w:rsidP="00E93A41">
            <w:pPr>
              <w:ind w:left="-110"/>
              <w:jc w:val="both"/>
              <w:rPr>
                <w:rFonts w:ascii="Arial" w:hAnsi="Arial" w:cs="Arial"/>
              </w:rPr>
            </w:pPr>
            <w:r w:rsidRPr="009E3CD2">
              <w:rPr>
                <w:rFonts w:ascii="Arial" w:hAnsi="Arial" w:cs="Arial"/>
              </w:rPr>
              <w:t>SUNAT Operaciones en Línea</w:t>
            </w:r>
          </w:p>
        </w:tc>
        <w:tc>
          <w:tcPr>
            <w:tcW w:w="361" w:type="dxa"/>
          </w:tcPr>
          <w:p w14:paraId="617AD997" w14:textId="77777777" w:rsidR="00F36063" w:rsidRPr="009E3CD2" w:rsidRDefault="00F36063" w:rsidP="00E93A41">
            <w:pPr>
              <w:ind w:left="-110"/>
              <w:jc w:val="both"/>
              <w:rPr>
                <w:rFonts w:ascii="Arial" w:hAnsi="Arial" w:cs="Arial"/>
              </w:rPr>
            </w:pPr>
            <w:r w:rsidRPr="009E3CD2">
              <w:rPr>
                <w:rFonts w:ascii="Arial" w:hAnsi="Arial" w:cs="Arial"/>
              </w:rPr>
              <w:t>:</w:t>
            </w:r>
          </w:p>
        </w:tc>
        <w:tc>
          <w:tcPr>
            <w:tcW w:w="5697" w:type="dxa"/>
          </w:tcPr>
          <w:p w14:paraId="631CF44B" w14:textId="5C926072" w:rsidR="00F36063" w:rsidRPr="009E3CD2" w:rsidRDefault="00F36063" w:rsidP="00877DDF">
            <w:pPr>
              <w:ind w:left="-110"/>
              <w:jc w:val="both"/>
              <w:rPr>
                <w:rFonts w:ascii="Arial" w:hAnsi="Arial" w:cs="Arial"/>
              </w:rPr>
            </w:pPr>
            <w:r w:rsidRPr="009E3CD2">
              <w:rPr>
                <w:rFonts w:ascii="Arial" w:hAnsi="Arial" w:cs="Arial"/>
              </w:rPr>
              <w:t>Al sistema informático regulado por la Resolución de Superintendencia N.° 109-2000/SUNAT, que permite realizar operaciones en forma telemática entre el usuario y la SUNAT.</w:t>
            </w:r>
          </w:p>
        </w:tc>
      </w:tr>
      <w:tr w:rsidR="00F36063" w:rsidRPr="009E3CD2" w14:paraId="2CDEC3F2" w14:textId="77777777" w:rsidTr="00E93A41">
        <w:tc>
          <w:tcPr>
            <w:tcW w:w="567" w:type="dxa"/>
          </w:tcPr>
          <w:p w14:paraId="45BDB9C8" w14:textId="4B35733A" w:rsidR="00F36063" w:rsidRPr="009E3CD2" w:rsidRDefault="00F36063" w:rsidP="00E93A41">
            <w:pPr>
              <w:ind w:left="-129" w:right="-252"/>
              <w:jc w:val="both"/>
              <w:rPr>
                <w:rFonts w:ascii="Arial" w:hAnsi="Arial" w:cs="Arial"/>
              </w:rPr>
            </w:pPr>
          </w:p>
        </w:tc>
        <w:tc>
          <w:tcPr>
            <w:tcW w:w="2267" w:type="dxa"/>
          </w:tcPr>
          <w:p w14:paraId="1A8D1330" w14:textId="2AEC6D9A" w:rsidR="00F36063" w:rsidRPr="009E3CD2" w:rsidRDefault="00F36063" w:rsidP="00E93A41">
            <w:pPr>
              <w:ind w:left="-129"/>
              <w:jc w:val="both"/>
              <w:rPr>
                <w:rFonts w:ascii="Arial" w:hAnsi="Arial" w:cs="Arial"/>
              </w:rPr>
            </w:pPr>
          </w:p>
        </w:tc>
        <w:tc>
          <w:tcPr>
            <w:tcW w:w="361" w:type="dxa"/>
          </w:tcPr>
          <w:p w14:paraId="3125D0A3" w14:textId="6A03B2BA" w:rsidR="00F36063" w:rsidRPr="009E3CD2" w:rsidRDefault="00F36063" w:rsidP="00E93A41">
            <w:pPr>
              <w:ind w:left="-129"/>
              <w:jc w:val="both"/>
              <w:rPr>
                <w:rFonts w:ascii="Arial" w:hAnsi="Arial" w:cs="Arial"/>
              </w:rPr>
            </w:pPr>
          </w:p>
        </w:tc>
        <w:tc>
          <w:tcPr>
            <w:tcW w:w="5697" w:type="dxa"/>
          </w:tcPr>
          <w:p w14:paraId="2CF778B7" w14:textId="77777777" w:rsidR="00F36063" w:rsidRPr="009E3CD2" w:rsidRDefault="00F36063" w:rsidP="00E93A41">
            <w:pPr>
              <w:ind w:left="-129"/>
              <w:jc w:val="both"/>
              <w:rPr>
                <w:rFonts w:ascii="Arial" w:hAnsi="Arial" w:cs="Arial"/>
              </w:rPr>
            </w:pPr>
          </w:p>
        </w:tc>
      </w:tr>
    </w:tbl>
    <w:p w14:paraId="790FEEFB" w14:textId="77777777" w:rsidR="00F36063" w:rsidRPr="009E3CD2" w:rsidRDefault="00F36063" w:rsidP="00F36063">
      <w:pPr>
        <w:jc w:val="both"/>
        <w:rPr>
          <w:rFonts w:ascii="Arial" w:hAnsi="Arial" w:cs="Arial"/>
          <w:b/>
          <w:strike/>
        </w:rPr>
      </w:pPr>
      <w:r w:rsidRPr="009E3CD2">
        <w:rPr>
          <w:rFonts w:ascii="Arial" w:hAnsi="Arial" w:cs="Arial"/>
          <w:b/>
        </w:rPr>
        <w:t xml:space="preserve">Artículo 2. Aprobación del Módulo RVIE </w:t>
      </w:r>
    </w:p>
    <w:p w14:paraId="73500BBE" w14:textId="4B25027D" w:rsidR="00F36063" w:rsidRPr="009E3CD2" w:rsidRDefault="00F36063" w:rsidP="00F36063">
      <w:pPr>
        <w:spacing w:after="0"/>
        <w:jc w:val="both"/>
        <w:rPr>
          <w:rFonts w:ascii="Arial" w:hAnsi="Arial" w:cs="Arial"/>
        </w:rPr>
      </w:pPr>
      <w:r w:rsidRPr="009E3CD2">
        <w:rPr>
          <w:rFonts w:ascii="Arial" w:hAnsi="Arial" w:cs="Arial"/>
        </w:rPr>
        <w:t>Apruébese el módulo RVIE para el llevado del RVIE, que obra en el rubro “Sistema</w:t>
      </w:r>
      <w:r w:rsidR="008A7A02" w:rsidRPr="009E3CD2">
        <w:rPr>
          <w:rFonts w:ascii="Arial" w:hAnsi="Arial" w:cs="Arial"/>
        </w:rPr>
        <w:t xml:space="preserve"> </w:t>
      </w:r>
      <w:r w:rsidR="00EB364D" w:rsidRPr="009E3CD2">
        <w:rPr>
          <w:rFonts w:ascii="Arial" w:hAnsi="Arial" w:cs="Arial"/>
        </w:rPr>
        <w:t>Integrado</w:t>
      </w:r>
      <w:r w:rsidRPr="009E3CD2">
        <w:rPr>
          <w:rFonts w:ascii="Arial" w:hAnsi="Arial" w:cs="Arial"/>
          <w:color w:val="4472C4" w:themeColor="accent1"/>
        </w:rPr>
        <w:t xml:space="preserve"> </w:t>
      </w:r>
      <w:r w:rsidRPr="009E3CD2">
        <w:rPr>
          <w:rFonts w:ascii="Arial" w:hAnsi="Arial" w:cs="Arial"/>
        </w:rPr>
        <w:t xml:space="preserve">de Registros Electrónicos” de SUNAT Operaciones en Línea, al que se puede acceder a través de este sistema, del </w:t>
      </w:r>
      <w:r w:rsidR="006D4E8B" w:rsidRPr="009E3CD2">
        <w:rPr>
          <w:rFonts w:ascii="Arial" w:hAnsi="Arial" w:cs="Arial"/>
        </w:rPr>
        <w:t>aplicativo cliente RVIE</w:t>
      </w:r>
      <w:r w:rsidRPr="009E3CD2">
        <w:rPr>
          <w:rFonts w:ascii="Arial" w:hAnsi="Arial" w:cs="Arial"/>
        </w:rPr>
        <w:t xml:space="preserve"> y del servicio web API SUNAT, el cual permite: </w:t>
      </w:r>
    </w:p>
    <w:p w14:paraId="60DF5BE7" w14:textId="77777777" w:rsidR="00F36063" w:rsidRPr="009E3CD2" w:rsidRDefault="00F36063" w:rsidP="00F36063">
      <w:pPr>
        <w:spacing w:after="0"/>
        <w:jc w:val="both"/>
        <w:rPr>
          <w:rFonts w:ascii="Arial" w:hAnsi="Arial" w:cs="Arial"/>
        </w:rPr>
      </w:pPr>
    </w:p>
    <w:p w14:paraId="73D58BB3" w14:textId="77777777" w:rsidR="00F36063" w:rsidRPr="009E3CD2" w:rsidRDefault="00F36063" w:rsidP="00F36063">
      <w:pPr>
        <w:spacing w:after="0" w:line="240" w:lineRule="auto"/>
        <w:ind w:left="284" w:hanging="284"/>
        <w:jc w:val="both"/>
        <w:rPr>
          <w:rFonts w:ascii="Arial" w:hAnsi="Arial" w:cs="Arial"/>
        </w:rPr>
      </w:pPr>
      <w:r w:rsidRPr="009E3CD2">
        <w:rPr>
          <w:rFonts w:ascii="Arial" w:hAnsi="Arial" w:cs="Arial"/>
        </w:rPr>
        <w:t xml:space="preserve">a) </w:t>
      </w:r>
      <w:r w:rsidRPr="009E3CD2">
        <w:rPr>
          <w:rFonts w:ascii="Arial" w:hAnsi="Arial" w:cs="Arial"/>
        </w:rPr>
        <w:tab/>
        <w:t>Seguir los pasos previos para generar el RVIE y/o anotar en dicho registro, desde acceder a la propuesta de RVIE hasta generar el preliminar del RVIE.</w:t>
      </w:r>
    </w:p>
    <w:p w14:paraId="625D499C" w14:textId="77777777" w:rsidR="00F36063" w:rsidRPr="009E3CD2" w:rsidRDefault="00F36063" w:rsidP="00F36063">
      <w:pPr>
        <w:spacing w:after="0" w:line="240" w:lineRule="auto"/>
        <w:ind w:left="284" w:hanging="284"/>
        <w:jc w:val="both"/>
        <w:rPr>
          <w:rFonts w:ascii="Arial" w:hAnsi="Arial" w:cs="Arial"/>
        </w:rPr>
      </w:pPr>
    </w:p>
    <w:p w14:paraId="2FDDE1FB" w14:textId="77777777" w:rsidR="00F36063" w:rsidRPr="009E3CD2" w:rsidRDefault="00F36063" w:rsidP="00F36063">
      <w:pPr>
        <w:pStyle w:val="Prrafodelista"/>
        <w:numPr>
          <w:ilvl w:val="0"/>
          <w:numId w:val="13"/>
        </w:numPr>
        <w:spacing w:after="0" w:line="240" w:lineRule="auto"/>
        <w:ind w:left="284" w:hanging="284"/>
        <w:jc w:val="both"/>
        <w:rPr>
          <w:rFonts w:ascii="Arial" w:hAnsi="Arial" w:cs="Arial"/>
        </w:rPr>
      </w:pPr>
      <w:r w:rsidRPr="009E3CD2">
        <w:rPr>
          <w:rFonts w:ascii="Arial" w:hAnsi="Arial" w:cs="Arial"/>
        </w:rPr>
        <w:t>Generar el RVIE y/o anotar en dicho registro las operaciones del periodo y los ajustes posteriores, únicamente a través de SUNAT Operaciones en Línea.</w:t>
      </w:r>
    </w:p>
    <w:p w14:paraId="6E331AC5" w14:textId="77777777" w:rsidR="00F36063" w:rsidRPr="009E3CD2" w:rsidRDefault="00F36063" w:rsidP="00F36063">
      <w:pPr>
        <w:pStyle w:val="Prrafodelista"/>
        <w:spacing w:after="0" w:line="240" w:lineRule="auto"/>
        <w:ind w:left="644"/>
        <w:jc w:val="both"/>
        <w:rPr>
          <w:rFonts w:ascii="Arial" w:hAnsi="Arial" w:cs="Arial"/>
        </w:rPr>
      </w:pPr>
    </w:p>
    <w:p w14:paraId="3996E76F" w14:textId="77777777" w:rsidR="00F36063" w:rsidRPr="009E3CD2" w:rsidRDefault="00F36063" w:rsidP="00F36063">
      <w:pPr>
        <w:pStyle w:val="Prrafodelista"/>
        <w:numPr>
          <w:ilvl w:val="0"/>
          <w:numId w:val="13"/>
        </w:numPr>
        <w:spacing w:after="0" w:line="240" w:lineRule="auto"/>
        <w:ind w:left="284" w:hanging="284"/>
        <w:jc w:val="both"/>
        <w:rPr>
          <w:rFonts w:ascii="Arial" w:hAnsi="Arial" w:cs="Arial"/>
        </w:rPr>
      </w:pPr>
      <w:r w:rsidRPr="009E3CD2">
        <w:rPr>
          <w:rFonts w:ascii="Arial" w:hAnsi="Arial" w:cs="Arial"/>
        </w:rPr>
        <w:t>El almacenamiento, archivo y conservación por la SUNAT del RVIE en sustitución del generador.</w:t>
      </w:r>
    </w:p>
    <w:p w14:paraId="6D396E81" w14:textId="77777777" w:rsidR="00F36063" w:rsidRPr="009E3CD2" w:rsidRDefault="00F36063" w:rsidP="00F36063">
      <w:pPr>
        <w:pStyle w:val="Prrafodelista"/>
        <w:spacing w:after="0" w:line="240" w:lineRule="auto"/>
        <w:ind w:left="284" w:hanging="284"/>
        <w:rPr>
          <w:rFonts w:ascii="Arial" w:hAnsi="Arial" w:cs="Arial"/>
        </w:rPr>
      </w:pPr>
    </w:p>
    <w:p w14:paraId="4F513B41" w14:textId="77777777" w:rsidR="00F36063" w:rsidRPr="009E3CD2" w:rsidRDefault="00F36063" w:rsidP="00F36063">
      <w:pPr>
        <w:pStyle w:val="Prrafodelista"/>
        <w:numPr>
          <w:ilvl w:val="0"/>
          <w:numId w:val="13"/>
        </w:numPr>
        <w:spacing w:after="0" w:line="240" w:lineRule="auto"/>
        <w:ind w:left="284" w:hanging="284"/>
        <w:jc w:val="both"/>
        <w:rPr>
          <w:rFonts w:ascii="Arial" w:hAnsi="Arial" w:cs="Arial"/>
        </w:rPr>
      </w:pPr>
      <w:r w:rsidRPr="009E3CD2">
        <w:rPr>
          <w:rFonts w:ascii="Arial" w:hAnsi="Arial" w:cs="Arial"/>
        </w:rPr>
        <w:t xml:space="preserve">Realizar consultas y/o descargas de archivos en los términos indicados en la presente resolución. </w:t>
      </w:r>
    </w:p>
    <w:p w14:paraId="7A5B1822" w14:textId="77777777" w:rsidR="00F36063" w:rsidRPr="009E3CD2" w:rsidRDefault="00F36063" w:rsidP="00F36063">
      <w:pPr>
        <w:spacing w:after="0" w:line="240" w:lineRule="auto"/>
        <w:rPr>
          <w:rFonts w:ascii="Arial" w:hAnsi="Arial" w:cs="Arial"/>
          <w:b/>
        </w:rPr>
      </w:pPr>
      <w:bookmarkStart w:id="5" w:name="_Hlk73115094"/>
    </w:p>
    <w:p w14:paraId="13B9C34B" w14:textId="5759AA17" w:rsidR="00F36063" w:rsidRPr="009E3CD2" w:rsidRDefault="00F36063" w:rsidP="00F36063">
      <w:pPr>
        <w:spacing w:after="0" w:line="240" w:lineRule="auto"/>
        <w:rPr>
          <w:rFonts w:ascii="Times New Roman" w:hAnsi="Times New Roman" w:cs="Times New Roman"/>
          <w:sz w:val="24"/>
          <w:szCs w:val="24"/>
          <w:lang w:eastAsia="es-PE"/>
        </w:rPr>
      </w:pPr>
      <w:r w:rsidRPr="009E3CD2">
        <w:rPr>
          <w:rFonts w:ascii="Arial" w:hAnsi="Arial" w:cs="Arial"/>
          <w:b/>
        </w:rPr>
        <w:lastRenderedPageBreak/>
        <w:t xml:space="preserve">Artículo 3. Sujetos obligados a llevar el </w:t>
      </w:r>
      <w:r w:rsidR="00236914" w:rsidRPr="009E3CD2">
        <w:rPr>
          <w:rFonts w:ascii="Arial" w:hAnsi="Arial" w:cs="Arial"/>
          <w:b/>
        </w:rPr>
        <w:t>RVIE</w:t>
      </w:r>
      <w:r w:rsidR="00236914" w:rsidRPr="009E3CD2">
        <w:rPr>
          <w:rFonts w:ascii="Times New Roman" w:hAnsi="Times New Roman" w:cs="Times New Roman"/>
          <w:sz w:val="24"/>
          <w:szCs w:val="24"/>
          <w:lang w:eastAsia="es-PE"/>
        </w:rPr>
        <w:t xml:space="preserve"> </w:t>
      </w:r>
    </w:p>
    <w:p w14:paraId="5885E04C" w14:textId="77777777" w:rsidR="00F36063" w:rsidRPr="009E3CD2" w:rsidRDefault="00F36063" w:rsidP="00F36063">
      <w:pPr>
        <w:pStyle w:val="Prrafodelista"/>
        <w:spacing w:after="0" w:line="240" w:lineRule="auto"/>
        <w:ind w:left="0"/>
        <w:jc w:val="both"/>
        <w:rPr>
          <w:rFonts w:ascii="Arial" w:hAnsi="Arial" w:cs="Arial"/>
          <w:b/>
        </w:rPr>
      </w:pPr>
    </w:p>
    <w:p w14:paraId="22FAAB76" w14:textId="40630FA1" w:rsidR="00F36063" w:rsidRPr="00463217" w:rsidRDefault="00F36063" w:rsidP="00463217">
      <w:pPr>
        <w:tabs>
          <w:tab w:val="left" w:pos="426"/>
        </w:tabs>
        <w:spacing w:after="0" w:line="240" w:lineRule="auto"/>
        <w:jc w:val="both"/>
        <w:rPr>
          <w:rFonts w:ascii="Arial" w:hAnsi="Arial" w:cs="Arial"/>
        </w:rPr>
      </w:pPr>
      <w:r w:rsidRPr="00527B48">
        <w:rPr>
          <w:rFonts w:ascii="Arial" w:hAnsi="Arial" w:cs="Arial"/>
        </w:rPr>
        <w:t>Los sujetos obligados a llevar su Registro de Ventas e Ingresos en forma electrónica quedan obligados gradualmente a llevar el RVIE, conforme a lo siguiente:</w:t>
      </w:r>
      <w:r w:rsidRPr="00463217">
        <w:rPr>
          <w:rFonts w:ascii="Arial" w:hAnsi="Arial" w:cs="Arial"/>
        </w:rPr>
        <w:t xml:space="preserve"> </w:t>
      </w:r>
    </w:p>
    <w:p w14:paraId="05909E45" w14:textId="77777777" w:rsidR="00F36063" w:rsidRPr="00463217" w:rsidRDefault="00F36063" w:rsidP="008526A1">
      <w:pPr>
        <w:spacing w:after="0" w:line="240" w:lineRule="auto"/>
        <w:jc w:val="both"/>
        <w:rPr>
          <w:rFonts w:ascii="Arial" w:hAnsi="Arial" w:cs="Arial"/>
        </w:rPr>
      </w:pPr>
    </w:p>
    <w:p w14:paraId="1CF62AAA" w14:textId="5B0049A9" w:rsidR="009F62ED" w:rsidRPr="00463217" w:rsidRDefault="00F36063" w:rsidP="008526A1">
      <w:pPr>
        <w:pStyle w:val="NormalWeb"/>
        <w:numPr>
          <w:ilvl w:val="0"/>
          <w:numId w:val="16"/>
        </w:numPr>
        <w:spacing w:before="0" w:beforeAutospacing="0" w:after="0" w:afterAutospacing="0"/>
        <w:ind w:left="284" w:hanging="284"/>
        <w:jc w:val="both"/>
        <w:rPr>
          <w:rFonts w:ascii="Arial" w:hAnsi="Arial" w:cs="Arial"/>
          <w:bCs/>
          <w:sz w:val="22"/>
          <w:szCs w:val="22"/>
          <w:lang w:val="es-ES"/>
        </w:rPr>
      </w:pPr>
      <w:bookmarkStart w:id="6" w:name="_Hlk74648172"/>
      <w:r w:rsidRPr="00463217">
        <w:rPr>
          <w:rFonts w:ascii="Arial" w:hAnsi="Arial" w:cs="Arial"/>
          <w:sz w:val="22"/>
          <w:szCs w:val="22"/>
        </w:rPr>
        <w:t xml:space="preserve">A partir del periodo noviembre de 2021, los sujetos comprendidos en el anexo N.° </w:t>
      </w:r>
      <w:r w:rsidR="00E45EC9" w:rsidRPr="00463217">
        <w:rPr>
          <w:rFonts w:ascii="Arial" w:hAnsi="Arial" w:cs="Arial"/>
          <w:sz w:val="22"/>
          <w:szCs w:val="22"/>
        </w:rPr>
        <w:t>7</w:t>
      </w:r>
      <w:r w:rsidR="00463217" w:rsidRPr="00463217">
        <w:rPr>
          <w:rFonts w:ascii="Arial" w:hAnsi="Arial" w:cs="Arial"/>
          <w:sz w:val="22"/>
          <w:szCs w:val="22"/>
        </w:rPr>
        <w:t>.</w:t>
      </w:r>
    </w:p>
    <w:p w14:paraId="7495EFA9" w14:textId="77777777" w:rsidR="0069407B" w:rsidRPr="00463217" w:rsidRDefault="0069407B" w:rsidP="008526A1">
      <w:pPr>
        <w:pStyle w:val="NormalWeb"/>
        <w:spacing w:before="0" w:beforeAutospacing="0" w:after="0" w:afterAutospacing="0"/>
        <w:ind w:left="284" w:hanging="284"/>
        <w:jc w:val="both"/>
        <w:rPr>
          <w:rFonts w:ascii="Arial" w:hAnsi="Arial" w:cs="Arial"/>
          <w:bCs/>
          <w:sz w:val="22"/>
          <w:szCs w:val="22"/>
          <w:lang w:val="es-ES"/>
        </w:rPr>
      </w:pPr>
    </w:p>
    <w:p w14:paraId="3EFB6964" w14:textId="77777777" w:rsidR="00463217" w:rsidRPr="00463217" w:rsidRDefault="00F36063" w:rsidP="008526A1">
      <w:pPr>
        <w:pStyle w:val="Prrafodelista"/>
        <w:numPr>
          <w:ilvl w:val="0"/>
          <w:numId w:val="16"/>
        </w:numPr>
        <w:spacing w:after="0"/>
        <w:ind w:left="284" w:hanging="284"/>
        <w:jc w:val="both"/>
        <w:rPr>
          <w:rFonts w:ascii="Arial" w:hAnsi="Arial" w:cs="Arial"/>
          <w:sz w:val="20"/>
          <w:szCs w:val="20"/>
        </w:rPr>
      </w:pPr>
      <w:r w:rsidRPr="00463217">
        <w:rPr>
          <w:rFonts w:ascii="Arial" w:hAnsi="Arial" w:cs="Arial"/>
        </w:rPr>
        <w:t>Desde el periodo abril de</w:t>
      </w:r>
      <w:r w:rsidR="009454B0" w:rsidRPr="00463217">
        <w:rPr>
          <w:rFonts w:ascii="Arial" w:hAnsi="Arial" w:cs="Arial"/>
        </w:rPr>
        <w:t xml:space="preserve"> 2022</w:t>
      </w:r>
      <w:r w:rsidR="00463217">
        <w:rPr>
          <w:rFonts w:ascii="Arial" w:hAnsi="Arial" w:cs="Arial"/>
        </w:rPr>
        <w:t>:</w:t>
      </w:r>
    </w:p>
    <w:p w14:paraId="4E06F745" w14:textId="77777777" w:rsidR="00463217" w:rsidRPr="00463217" w:rsidRDefault="00463217" w:rsidP="00463217">
      <w:pPr>
        <w:pStyle w:val="Prrafodelista"/>
        <w:rPr>
          <w:rFonts w:ascii="Arial" w:hAnsi="Arial" w:cs="Arial"/>
        </w:rPr>
      </w:pPr>
    </w:p>
    <w:p w14:paraId="3113B914" w14:textId="5CB002DD" w:rsidR="00463217" w:rsidRDefault="00F36063" w:rsidP="00463217">
      <w:pPr>
        <w:pStyle w:val="Prrafodelista"/>
        <w:numPr>
          <w:ilvl w:val="0"/>
          <w:numId w:val="32"/>
        </w:numPr>
        <w:spacing w:after="0"/>
        <w:ind w:left="709" w:hanging="425"/>
        <w:jc w:val="both"/>
        <w:rPr>
          <w:rFonts w:ascii="Arial" w:hAnsi="Arial" w:cs="Arial"/>
        </w:rPr>
      </w:pPr>
      <w:r w:rsidRPr="00463217">
        <w:rPr>
          <w:rFonts w:ascii="Arial" w:hAnsi="Arial" w:cs="Arial"/>
          <w:bCs/>
        </w:rPr>
        <w:t xml:space="preserve">los </w:t>
      </w:r>
      <w:r w:rsidR="002C7E26" w:rsidRPr="00463217">
        <w:rPr>
          <w:rFonts w:ascii="Arial" w:hAnsi="Arial" w:cs="Arial"/>
          <w:bCs/>
        </w:rPr>
        <w:t>demás</w:t>
      </w:r>
      <w:r w:rsidR="002C7E26" w:rsidRPr="00463217">
        <w:rPr>
          <w:rFonts w:ascii="Arial" w:hAnsi="Arial" w:cs="Arial"/>
          <w:b/>
          <w:bCs/>
        </w:rPr>
        <w:t xml:space="preserve"> </w:t>
      </w:r>
      <w:r w:rsidRPr="00463217">
        <w:rPr>
          <w:rFonts w:ascii="Arial" w:hAnsi="Arial" w:cs="Arial"/>
        </w:rPr>
        <w:t xml:space="preserve">obligados a llevar </w:t>
      </w:r>
      <w:r w:rsidR="00EF04AF" w:rsidRPr="00463217">
        <w:rPr>
          <w:rFonts w:ascii="Arial" w:hAnsi="Arial" w:cs="Arial"/>
        </w:rPr>
        <w:t>su</w:t>
      </w:r>
      <w:r w:rsidRPr="00463217">
        <w:rPr>
          <w:rFonts w:ascii="Arial" w:hAnsi="Arial" w:cs="Arial"/>
          <w:i/>
        </w:rPr>
        <w:t xml:space="preserve"> </w:t>
      </w:r>
      <w:r w:rsidR="00EF04AF" w:rsidRPr="00463217">
        <w:rPr>
          <w:rFonts w:ascii="Arial" w:hAnsi="Arial" w:cs="Arial"/>
        </w:rPr>
        <w:t>R</w:t>
      </w:r>
      <w:r w:rsidR="00F25C62" w:rsidRPr="00463217">
        <w:rPr>
          <w:rFonts w:ascii="Arial" w:hAnsi="Arial" w:cs="Arial"/>
        </w:rPr>
        <w:t>e</w:t>
      </w:r>
      <w:r w:rsidRPr="00463217">
        <w:rPr>
          <w:rFonts w:ascii="Arial" w:hAnsi="Arial" w:cs="Arial"/>
        </w:rPr>
        <w:t xml:space="preserve">gistro de </w:t>
      </w:r>
      <w:r w:rsidR="00EF04AF" w:rsidRPr="00463217">
        <w:rPr>
          <w:rFonts w:ascii="Arial" w:hAnsi="Arial" w:cs="Arial"/>
        </w:rPr>
        <w:t>V</w:t>
      </w:r>
      <w:r w:rsidRPr="00463217">
        <w:rPr>
          <w:rFonts w:ascii="Arial" w:hAnsi="Arial" w:cs="Arial"/>
        </w:rPr>
        <w:t xml:space="preserve">entas e </w:t>
      </w:r>
      <w:r w:rsidR="00EF04AF" w:rsidRPr="00463217">
        <w:rPr>
          <w:rFonts w:ascii="Arial" w:hAnsi="Arial" w:cs="Arial"/>
        </w:rPr>
        <w:t>I</w:t>
      </w:r>
      <w:r w:rsidRPr="00463217">
        <w:rPr>
          <w:rFonts w:ascii="Arial" w:hAnsi="Arial" w:cs="Arial"/>
        </w:rPr>
        <w:t>ngresos</w:t>
      </w:r>
      <w:r w:rsidRPr="009E3CD2">
        <w:rPr>
          <w:rFonts w:ascii="Arial" w:hAnsi="Arial" w:cs="Arial"/>
        </w:rPr>
        <w:t xml:space="preserve"> en forma electrónica según la Resolución de Superintendencia N.° 379-2013/SUNA</w:t>
      </w:r>
      <w:r w:rsidR="001B277D" w:rsidRPr="009E3CD2">
        <w:rPr>
          <w:rFonts w:ascii="Arial" w:hAnsi="Arial" w:cs="Arial"/>
        </w:rPr>
        <w:t>T,</w:t>
      </w:r>
    </w:p>
    <w:p w14:paraId="799359B1" w14:textId="77777777" w:rsidR="00463217" w:rsidRPr="00463217" w:rsidRDefault="004E0DF5" w:rsidP="00463217">
      <w:pPr>
        <w:pStyle w:val="Prrafodelista"/>
        <w:numPr>
          <w:ilvl w:val="0"/>
          <w:numId w:val="32"/>
        </w:numPr>
        <w:spacing w:after="0"/>
        <w:ind w:left="709" w:hanging="425"/>
        <w:jc w:val="both"/>
        <w:rPr>
          <w:rFonts w:ascii="Arial" w:hAnsi="Arial" w:cs="Arial"/>
          <w:sz w:val="20"/>
          <w:szCs w:val="20"/>
        </w:rPr>
      </w:pPr>
      <w:r w:rsidRPr="009E3CD2">
        <w:rPr>
          <w:rFonts w:ascii="Arial" w:hAnsi="Arial" w:cs="Arial"/>
        </w:rPr>
        <w:t xml:space="preserve">los </w:t>
      </w:r>
      <w:r w:rsidR="001B277D" w:rsidRPr="009E3CD2">
        <w:rPr>
          <w:rFonts w:ascii="Arial" w:hAnsi="Arial" w:cs="Arial"/>
        </w:rPr>
        <w:t xml:space="preserve">obligados a llevar dicho registro en el SLE - Portal </w:t>
      </w:r>
      <w:r w:rsidR="009842F2" w:rsidRPr="009E3CD2">
        <w:rPr>
          <w:rFonts w:ascii="Arial" w:hAnsi="Arial" w:cs="Arial"/>
        </w:rPr>
        <w:t>al haber</w:t>
      </w:r>
      <w:r w:rsidR="007B31B6" w:rsidRPr="009E3CD2">
        <w:rPr>
          <w:rFonts w:ascii="Arial" w:hAnsi="Arial" w:cs="Arial"/>
        </w:rPr>
        <w:t>lo</w:t>
      </w:r>
      <w:r w:rsidR="009842F2" w:rsidRPr="009E3CD2">
        <w:rPr>
          <w:rFonts w:ascii="Arial" w:hAnsi="Arial" w:cs="Arial"/>
        </w:rPr>
        <w:t xml:space="preserve"> generado voluntariamente </w:t>
      </w:r>
      <w:r w:rsidR="007B31B6" w:rsidRPr="009E3CD2">
        <w:rPr>
          <w:rFonts w:ascii="Arial" w:hAnsi="Arial" w:cs="Arial"/>
        </w:rPr>
        <w:t>en aquel,</w:t>
      </w:r>
    </w:p>
    <w:p w14:paraId="51345C21" w14:textId="77777777" w:rsidR="00463217" w:rsidRPr="00463217" w:rsidRDefault="007B31B6" w:rsidP="00463217">
      <w:pPr>
        <w:pStyle w:val="Prrafodelista"/>
        <w:numPr>
          <w:ilvl w:val="0"/>
          <w:numId w:val="32"/>
        </w:numPr>
        <w:spacing w:after="0"/>
        <w:ind w:left="709" w:hanging="425"/>
        <w:jc w:val="both"/>
        <w:rPr>
          <w:rFonts w:ascii="Arial" w:hAnsi="Arial" w:cs="Arial"/>
          <w:sz w:val="20"/>
          <w:szCs w:val="20"/>
        </w:rPr>
      </w:pPr>
      <w:r w:rsidRPr="009E3CD2">
        <w:rPr>
          <w:rFonts w:ascii="Arial" w:hAnsi="Arial" w:cs="Arial"/>
        </w:rPr>
        <w:t>los obligados a llevar su</w:t>
      </w:r>
      <w:r w:rsidRPr="009E3CD2">
        <w:rPr>
          <w:rFonts w:ascii="Arial" w:hAnsi="Arial" w:cs="Arial"/>
          <w:i/>
        </w:rPr>
        <w:t xml:space="preserve"> </w:t>
      </w:r>
      <w:r w:rsidRPr="009E3CD2">
        <w:rPr>
          <w:rFonts w:ascii="Arial" w:hAnsi="Arial" w:cs="Arial"/>
        </w:rPr>
        <w:t xml:space="preserve">Registro de Ventas e Ingresos en forma electrónica en el </w:t>
      </w:r>
      <w:r w:rsidR="009842F2" w:rsidRPr="009E3CD2">
        <w:rPr>
          <w:rFonts w:ascii="Arial" w:hAnsi="Arial" w:cs="Arial"/>
        </w:rPr>
        <w:t>SLE - PLE</w:t>
      </w:r>
      <w:r w:rsidR="001B277D" w:rsidRPr="009E3CD2">
        <w:rPr>
          <w:rFonts w:ascii="Arial" w:hAnsi="Arial" w:cs="Arial"/>
        </w:rPr>
        <w:t xml:space="preserve"> </w:t>
      </w:r>
      <w:r w:rsidRPr="009E3CD2">
        <w:rPr>
          <w:rFonts w:ascii="Arial" w:hAnsi="Arial" w:cs="Arial"/>
        </w:rPr>
        <w:t>al haberse afiliado voluntariamente al mencionado sistema</w:t>
      </w:r>
      <w:r w:rsidR="00463217">
        <w:rPr>
          <w:rFonts w:ascii="Arial" w:hAnsi="Arial" w:cs="Arial"/>
        </w:rPr>
        <w:t>,</w:t>
      </w:r>
      <w:r w:rsidRPr="009E3CD2">
        <w:rPr>
          <w:rFonts w:ascii="Arial" w:hAnsi="Arial" w:cs="Arial"/>
        </w:rPr>
        <w:t xml:space="preserve"> </w:t>
      </w:r>
      <w:r w:rsidR="001B277D" w:rsidRPr="009E3CD2">
        <w:rPr>
          <w:rFonts w:ascii="Arial" w:hAnsi="Arial" w:cs="Arial"/>
        </w:rPr>
        <w:t>y</w:t>
      </w:r>
    </w:p>
    <w:p w14:paraId="6F04B89B" w14:textId="26433D80" w:rsidR="008526A1" w:rsidRPr="00463217" w:rsidRDefault="00F36063" w:rsidP="00627A3B">
      <w:pPr>
        <w:pStyle w:val="Prrafodelista"/>
        <w:numPr>
          <w:ilvl w:val="0"/>
          <w:numId w:val="32"/>
        </w:numPr>
        <w:spacing w:after="0"/>
        <w:ind w:left="709" w:hanging="425"/>
        <w:jc w:val="both"/>
        <w:rPr>
          <w:rStyle w:val="resolsunat"/>
          <w:b w:val="0"/>
          <w:bCs w:val="0"/>
          <w:color w:val="auto"/>
        </w:rPr>
      </w:pPr>
      <w:r w:rsidRPr="00463217">
        <w:rPr>
          <w:rStyle w:val="resolsunat"/>
          <w:b w:val="0"/>
          <w:color w:val="auto"/>
          <w:sz w:val="22"/>
          <w:szCs w:val="22"/>
        </w:rPr>
        <w:t xml:space="preserve">los sujetos que la SUNAT </w:t>
      </w:r>
      <w:r w:rsidR="001F722F" w:rsidRPr="00463217">
        <w:rPr>
          <w:rStyle w:val="resolsunat"/>
          <w:b w:val="0"/>
          <w:color w:val="auto"/>
          <w:sz w:val="22"/>
          <w:szCs w:val="22"/>
        </w:rPr>
        <w:t xml:space="preserve">incorpore a un directorio de </w:t>
      </w:r>
      <w:r w:rsidRPr="00463217">
        <w:rPr>
          <w:rStyle w:val="resolsunat"/>
          <w:b w:val="0"/>
          <w:color w:val="auto"/>
          <w:sz w:val="22"/>
          <w:szCs w:val="22"/>
        </w:rPr>
        <w:t>principales contribuyentes</w:t>
      </w:r>
      <w:r w:rsidR="009F62ED" w:rsidRPr="00463217">
        <w:rPr>
          <w:rStyle w:val="resolsunat"/>
          <w:b w:val="0"/>
          <w:color w:val="auto"/>
          <w:sz w:val="22"/>
          <w:szCs w:val="22"/>
        </w:rPr>
        <w:t xml:space="preserve"> o al</w:t>
      </w:r>
      <w:r w:rsidR="0006093C" w:rsidRPr="00463217">
        <w:rPr>
          <w:rStyle w:val="resolsunat"/>
          <w:b w:val="0"/>
          <w:color w:val="auto"/>
          <w:sz w:val="22"/>
          <w:szCs w:val="22"/>
        </w:rPr>
        <w:t xml:space="preserve"> </w:t>
      </w:r>
      <w:r w:rsidR="009F62ED" w:rsidRPr="00463217">
        <w:rPr>
          <w:rStyle w:val="resolsunat"/>
          <w:b w:val="0"/>
          <w:color w:val="auto"/>
          <w:sz w:val="22"/>
          <w:szCs w:val="22"/>
        </w:rPr>
        <w:t xml:space="preserve">de </w:t>
      </w:r>
      <w:r w:rsidR="001F722F" w:rsidRPr="00463217">
        <w:rPr>
          <w:rStyle w:val="resolsunat"/>
          <w:b w:val="0"/>
          <w:color w:val="auto"/>
          <w:sz w:val="22"/>
          <w:szCs w:val="22"/>
        </w:rPr>
        <w:t xml:space="preserve">la Intendencia de </w:t>
      </w:r>
      <w:r w:rsidR="009F62ED" w:rsidRPr="00463217">
        <w:rPr>
          <w:rStyle w:val="resolsunat"/>
          <w:b w:val="0"/>
          <w:color w:val="auto"/>
          <w:sz w:val="22"/>
          <w:szCs w:val="22"/>
        </w:rPr>
        <w:t>Principales Contribuyentes Nacionales</w:t>
      </w:r>
      <w:bookmarkEnd w:id="5"/>
      <w:bookmarkEnd w:id="6"/>
      <w:r w:rsidR="00463217">
        <w:rPr>
          <w:rStyle w:val="resolsunat"/>
          <w:b w:val="0"/>
          <w:color w:val="auto"/>
          <w:sz w:val="22"/>
          <w:szCs w:val="22"/>
        </w:rPr>
        <w:t>.</w:t>
      </w:r>
    </w:p>
    <w:p w14:paraId="7C9B0F18" w14:textId="77777777" w:rsidR="00463217" w:rsidRPr="00463217" w:rsidRDefault="00463217" w:rsidP="00463217">
      <w:pPr>
        <w:spacing w:after="0"/>
        <w:ind w:left="284"/>
        <w:jc w:val="both"/>
        <w:rPr>
          <w:rFonts w:ascii="Arial" w:hAnsi="Arial" w:cs="Arial"/>
          <w:sz w:val="20"/>
          <w:szCs w:val="20"/>
        </w:rPr>
      </w:pPr>
    </w:p>
    <w:p w14:paraId="42DD382D" w14:textId="6491181E" w:rsidR="00463217" w:rsidRDefault="00463217" w:rsidP="00463217">
      <w:pPr>
        <w:tabs>
          <w:tab w:val="left" w:pos="426"/>
        </w:tabs>
        <w:spacing w:after="0" w:line="240" w:lineRule="auto"/>
        <w:jc w:val="both"/>
        <w:rPr>
          <w:rFonts w:ascii="Arial" w:hAnsi="Arial" w:cs="Arial"/>
        </w:rPr>
      </w:pPr>
      <w:r w:rsidRPr="00527B48">
        <w:rPr>
          <w:rFonts w:ascii="Arial" w:hAnsi="Arial" w:cs="Arial"/>
        </w:rPr>
        <w:t xml:space="preserve">Tratándose de sujetos a que se refiere el párrafo anterior que estén con suspensión temporal de actividades, se encuentran obligados a llevar el RVIE desde el periodo en el que reinician actividades, según lo indicado en la comunicación realizada a la SUNAT, al amparo </w:t>
      </w:r>
      <w:r w:rsidRPr="00527B48">
        <w:rPr>
          <w:rFonts w:ascii="Arial" w:hAnsi="Arial" w:cs="Arial"/>
          <w:bCs/>
          <w:lang w:val="es-ES"/>
        </w:rPr>
        <w:t xml:space="preserve">del artículo 24 de la Resolución de Superintendencia N.° 210-2004/SUNAT </w:t>
      </w:r>
      <w:r w:rsidRPr="00527B48">
        <w:rPr>
          <w:rFonts w:ascii="Arial" w:hAnsi="Arial" w:cs="Arial"/>
        </w:rPr>
        <w:t>o teniendo en cuenta lo señalado en el párrafo 11.2 del artículo 11.</w:t>
      </w:r>
    </w:p>
    <w:p w14:paraId="4237F575" w14:textId="77777777" w:rsidR="00463217" w:rsidRPr="009E3CD2" w:rsidRDefault="00463217" w:rsidP="00463217">
      <w:pPr>
        <w:tabs>
          <w:tab w:val="left" w:pos="426"/>
        </w:tabs>
        <w:spacing w:after="0" w:line="240" w:lineRule="auto"/>
        <w:jc w:val="both"/>
        <w:rPr>
          <w:rFonts w:ascii="Arial" w:hAnsi="Arial" w:cs="Arial"/>
          <w:sz w:val="20"/>
          <w:szCs w:val="20"/>
        </w:rPr>
      </w:pPr>
    </w:p>
    <w:p w14:paraId="36B8DABB" w14:textId="2BF4BDD0" w:rsidR="00F36063" w:rsidRPr="009E3CD2" w:rsidRDefault="00F36063" w:rsidP="008526A1">
      <w:pPr>
        <w:spacing w:after="0" w:line="240" w:lineRule="auto"/>
        <w:jc w:val="both"/>
        <w:rPr>
          <w:rFonts w:ascii="Arial" w:hAnsi="Arial" w:cs="Arial"/>
          <w:b/>
        </w:rPr>
      </w:pPr>
      <w:r w:rsidRPr="009E3CD2">
        <w:rPr>
          <w:rFonts w:ascii="Arial" w:hAnsi="Arial" w:cs="Arial"/>
          <w:b/>
        </w:rPr>
        <w:t xml:space="preserve">Artículo 4. De la afiliación para el llevado del RVIE </w:t>
      </w:r>
    </w:p>
    <w:p w14:paraId="6CAC0C27" w14:textId="77777777" w:rsidR="00F36063" w:rsidRPr="009E3CD2" w:rsidRDefault="00F36063" w:rsidP="00F36063">
      <w:pPr>
        <w:spacing w:after="0" w:line="240" w:lineRule="auto"/>
        <w:jc w:val="both"/>
        <w:rPr>
          <w:rFonts w:ascii="Arial" w:hAnsi="Arial" w:cs="Arial"/>
        </w:rPr>
      </w:pPr>
    </w:p>
    <w:p w14:paraId="1F5B144E" w14:textId="1962214B" w:rsidR="00F36063" w:rsidRPr="009E3CD2" w:rsidRDefault="00F36063" w:rsidP="00F36063">
      <w:pPr>
        <w:pStyle w:val="xmsonormal"/>
        <w:jc w:val="both"/>
      </w:pPr>
      <w:r w:rsidRPr="009E3CD2">
        <w:rPr>
          <w:rFonts w:ascii="Arial" w:hAnsi="Arial" w:cs="Arial"/>
        </w:rPr>
        <w:t xml:space="preserve">Los sujetos que, estando obligados a llevar el Registro de Ventas e Ingresos, no se encuentran obligados a llevarlo en forma electrónica, pueden optar por afiliarse al llevado del RVIE a partir del periodo abril de 2022, siempre que cuenten con código de usuario y clave SOL.  </w:t>
      </w:r>
    </w:p>
    <w:p w14:paraId="3D5DD890" w14:textId="24AFABF7" w:rsidR="00A8761A" w:rsidRPr="009E3CD2" w:rsidRDefault="00A8761A" w:rsidP="00A8761A">
      <w:pPr>
        <w:spacing w:after="0" w:line="240" w:lineRule="auto"/>
        <w:jc w:val="both"/>
        <w:rPr>
          <w:rFonts w:ascii="Arial" w:hAnsi="Arial" w:cs="Arial"/>
        </w:rPr>
      </w:pPr>
    </w:p>
    <w:p w14:paraId="42C9C36A" w14:textId="133C395B" w:rsidR="00A8761A" w:rsidRPr="009E3CD2" w:rsidRDefault="00A8761A" w:rsidP="00A8761A">
      <w:pPr>
        <w:spacing w:after="0" w:line="240" w:lineRule="auto"/>
        <w:jc w:val="both"/>
        <w:rPr>
          <w:rFonts w:ascii="Arial" w:hAnsi="Arial" w:cs="Arial"/>
        </w:rPr>
      </w:pPr>
      <w:r w:rsidRPr="009E3CD2">
        <w:rPr>
          <w:rFonts w:ascii="Arial" w:hAnsi="Arial" w:cs="Arial"/>
        </w:rPr>
        <w:t xml:space="preserve">A tal efecto, el sujeto debe generar el RVIE según lo indicado en el artículo </w:t>
      </w:r>
      <w:r w:rsidR="0006093C" w:rsidRPr="009E3CD2">
        <w:rPr>
          <w:rFonts w:ascii="Arial" w:hAnsi="Arial" w:cs="Arial"/>
        </w:rPr>
        <w:t>8.</w:t>
      </w:r>
      <w:r w:rsidRPr="009E3CD2">
        <w:rPr>
          <w:rFonts w:ascii="Arial" w:hAnsi="Arial" w:cs="Arial"/>
        </w:rPr>
        <w:t xml:space="preserve"> La afiliación se realiza cuando el sujeto reciba la constancia de recepción por la generación del RVIE, según el párrafo 8.3. de dicho artículo, teniendo en cuenta lo indicado en el párrafo 8.1. y opera a partir del período por el cual realiza la generación. </w:t>
      </w:r>
    </w:p>
    <w:p w14:paraId="515AA2C8" w14:textId="77777777" w:rsidR="00A8761A" w:rsidRPr="009E3CD2" w:rsidRDefault="00A8761A" w:rsidP="00A8761A">
      <w:pPr>
        <w:spacing w:after="0" w:line="240" w:lineRule="auto"/>
        <w:jc w:val="both"/>
        <w:rPr>
          <w:rFonts w:ascii="Arial" w:hAnsi="Arial" w:cs="Arial"/>
        </w:rPr>
      </w:pPr>
    </w:p>
    <w:p w14:paraId="3CDCCC90" w14:textId="7A60772A" w:rsidR="00F36063" w:rsidRPr="009E3CD2" w:rsidRDefault="00F36063" w:rsidP="00F36063">
      <w:pPr>
        <w:spacing w:after="0"/>
        <w:jc w:val="both"/>
        <w:rPr>
          <w:rFonts w:ascii="Arial" w:hAnsi="Arial" w:cs="Arial"/>
        </w:rPr>
      </w:pPr>
      <w:r w:rsidRPr="009E3CD2">
        <w:rPr>
          <w:rFonts w:ascii="Arial" w:hAnsi="Arial" w:cs="Arial"/>
        </w:rPr>
        <w:t>La afiliación tiene carácter definitivo, no procede la desafiliación.</w:t>
      </w:r>
    </w:p>
    <w:p w14:paraId="0EB85904" w14:textId="77777777" w:rsidR="005A4ACB" w:rsidRPr="009E3CD2" w:rsidRDefault="005A4ACB" w:rsidP="00F36063">
      <w:pPr>
        <w:spacing w:after="0"/>
        <w:jc w:val="both"/>
        <w:rPr>
          <w:rFonts w:ascii="Arial" w:hAnsi="Arial" w:cs="Arial"/>
        </w:rPr>
      </w:pPr>
    </w:p>
    <w:p w14:paraId="127C305F" w14:textId="0DC9D6A5" w:rsidR="00F36063" w:rsidRPr="009E3CD2" w:rsidRDefault="00F36063" w:rsidP="00F36063">
      <w:pPr>
        <w:spacing w:after="0"/>
        <w:jc w:val="both"/>
        <w:rPr>
          <w:rFonts w:ascii="Arial" w:hAnsi="Arial" w:cs="Arial"/>
          <w:b/>
        </w:rPr>
      </w:pPr>
      <w:r w:rsidRPr="009E3CD2">
        <w:rPr>
          <w:rFonts w:ascii="Arial" w:hAnsi="Arial" w:cs="Arial"/>
          <w:b/>
        </w:rPr>
        <w:t>Artículo 5. D</w:t>
      </w:r>
      <w:r w:rsidR="00463217" w:rsidRPr="009E3CD2">
        <w:rPr>
          <w:rFonts w:ascii="Arial" w:hAnsi="Arial" w:cs="Arial"/>
          <w:b/>
        </w:rPr>
        <w:t>e los efectos de la obtención de la calidad de generador</w:t>
      </w:r>
    </w:p>
    <w:p w14:paraId="41585666" w14:textId="77777777" w:rsidR="00F36063" w:rsidRPr="009E3CD2" w:rsidRDefault="00F36063" w:rsidP="00F36063">
      <w:pPr>
        <w:spacing w:after="0"/>
        <w:jc w:val="both"/>
        <w:rPr>
          <w:rFonts w:ascii="Arial" w:hAnsi="Arial" w:cs="Arial"/>
        </w:rPr>
      </w:pPr>
    </w:p>
    <w:p w14:paraId="74F74F22" w14:textId="77777777" w:rsidR="00F36063" w:rsidRPr="009E3CD2" w:rsidRDefault="00F36063" w:rsidP="00F36063">
      <w:pPr>
        <w:spacing w:after="0"/>
        <w:jc w:val="both"/>
        <w:rPr>
          <w:rFonts w:ascii="Arial" w:hAnsi="Arial" w:cs="Arial"/>
        </w:rPr>
      </w:pPr>
      <w:r w:rsidRPr="009E3CD2">
        <w:rPr>
          <w:rFonts w:ascii="Arial" w:hAnsi="Arial" w:cs="Arial"/>
        </w:rPr>
        <w:t>La obtención de la calidad de generador determina:</w:t>
      </w:r>
    </w:p>
    <w:p w14:paraId="4EA3C183" w14:textId="77777777" w:rsidR="00F36063" w:rsidRPr="009E3CD2" w:rsidRDefault="00F36063" w:rsidP="00F36063">
      <w:pPr>
        <w:spacing w:after="0"/>
        <w:jc w:val="both"/>
        <w:rPr>
          <w:rFonts w:ascii="Arial" w:hAnsi="Arial" w:cs="Arial"/>
        </w:rPr>
      </w:pPr>
    </w:p>
    <w:p w14:paraId="7B43A9A9" w14:textId="2BEC6FF1" w:rsidR="00F36063" w:rsidRPr="009E3CD2" w:rsidRDefault="00F36063" w:rsidP="00DC33AB">
      <w:pPr>
        <w:pStyle w:val="Prrafodelista"/>
        <w:numPr>
          <w:ilvl w:val="0"/>
          <w:numId w:val="27"/>
        </w:numPr>
        <w:spacing w:after="0"/>
        <w:ind w:left="284" w:hanging="284"/>
        <w:jc w:val="both"/>
        <w:rPr>
          <w:rFonts w:ascii="Arial" w:hAnsi="Arial" w:cs="Arial"/>
        </w:rPr>
      </w:pPr>
      <w:bookmarkStart w:id="7" w:name="_Hlk73624421"/>
      <w:r w:rsidRPr="009E3CD2">
        <w:rPr>
          <w:rFonts w:ascii="Arial" w:hAnsi="Arial" w:cs="Arial"/>
        </w:rPr>
        <w:t xml:space="preserve">La obligación de cerrar su Registro de Ventas e Ingresos llevado en el SLE - PLE o en el SLE </w:t>
      </w:r>
      <w:r w:rsidR="004C7DD6" w:rsidRPr="009E3CD2">
        <w:rPr>
          <w:rFonts w:ascii="Arial" w:hAnsi="Arial" w:cs="Arial"/>
        </w:rPr>
        <w:t>-</w:t>
      </w:r>
      <w:r w:rsidRPr="009E3CD2">
        <w:rPr>
          <w:rFonts w:ascii="Arial" w:hAnsi="Arial" w:cs="Arial"/>
        </w:rPr>
        <w:t xml:space="preserve"> Portal</w:t>
      </w:r>
      <w:r w:rsidR="00F85F2F" w:rsidRPr="009E3CD2">
        <w:rPr>
          <w:rFonts w:ascii="Arial" w:hAnsi="Arial" w:cs="Arial"/>
        </w:rPr>
        <w:t>,</w:t>
      </w:r>
      <w:r w:rsidRPr="009E3CD2">
        <w:rPr>
          <w:rFonts w:ascii="Arial" w:hAnsi="Arial" w:cs="Arial"/>
        </w:rPr>
        <w:t xml:space="preserve"> en forma manual o en hojas sueltas o continuas, según l</w:t>
      </w:r>
      <w:r w:rsidR="00D53E96" w:rsidRPr="009E3CD2">
        <w:rPr>
          <w:rFonts w:ascii="Arial" w:hAnsi="Arial" w:cs="Arial"/>
        </w:rPr>
        <w:t>a normativa correspondiente</w:t>
      </w:r>
      <w:r w:rsidRPr="009E3CD2">
        <w:rPr>
          <w:rFonts w:ascii="Arial" w:hAnsi="Arial" w:cs="Arial"/>
        </w:rPr>
        <w:t>, previa anotación de lo que corresponda hasta el periodo anterior a aquel en que se adquiere la obligación de llevar el RVIE o el periodo anterior a aquel</w:t>
      </w:r>
      <w:r w:rsidR="00072B4D" w:rsidRPr="009E3CD2">
        <w:rPr>
          <w:rFonts w:ascii="Arial" w:hAnsi="Arial" w:cs="Arial"/>
        </w:rPr>
        <w:t xml:space="preserve"> por</w:t>
      </w:r>
      <w:r w:rsidRPr="009E3CD2">
        <w:rPr>
          <w:rFonts w:ascii="Arial" w:hAnsi="Arial" w:cs="Arial"/>
        </w:rPr>
        <w:t xml:space="preserve"> el cual generó </w:t>
      </w:r>
      <w:r w:rsidR="00F85F2F" w:rsidRPr="009E3CD2">
        <w:rPr>
          <w:rFonts w:ascii="Arial" w:hAnsi="Arial" w:cs="Arial"/>
        </w:rPr>
        <w:t xml:space="preserve">este a fin de </w:t>
      </w:r>
      <w:r w:rsidRPr="009E3CD2">
        <w:rPr>
          <w:rFonts w:ascii="Arial" w:hAnsi="Arial" w:cs="Arial"/>
        </w:rPr>
        <w:t>afiliarse a</w:t>
      </w:r>
      <w:r w:rsidR="00F85F2F" w:rsidRPr="009E3CD2">
        <w:rPr>
          <w:rFonts w:ascii="Arial" w:hAnsi="Arial" w:cs="Arial"/>
        </w:rPr>
        <w:t xml:space="preserve"> su llevado. </w:t>
      </w:r>
    </w:p>
    <w:p w14:paraId="6DD0A7E3" w14:textId="77777777" w:rsidR="00F36063" w:rsidRPr="009E3CD2" w:rsidRDefault="00F36063" w:rsidP="00DC33AB">
      <w:pPr>
        <w:pStyle w:val="Prrafodelista"/>
        <w:spacing w:after="0"/>
        <w:ind w:left="284" w:hanging="284"/>
        <w:jc w:val="both"/>
        <w:rPr>
          <w:rFonts w:ascii="Arial" w:hAnsi="Arial" w:cs="Arial"/>
        </w:rPr>
      </w:pPr>
    </w:p>
    <w:p w14:paraId="78C59417" w14:textId="46C243B8" w:rsidR="00F36063" w:rsidRPr="009E3CD2" w:rsidRDefault="00F36063" w:rsidP="00DC33AB">
      <w:pPr>
        <w:pStyle w:val="Prrafodelista"/>
        <w:spacing w:after="0"/>
        <w:ind w:left="284"/>
        <w:jc w:val="both"/>
        <w:rPr>
          <w:rFonts w:ascii="Arial" w:hAnsi="Arial" w:cs="Arial"/>
        </w:rPr>
      </w:pPr>
      <w:r w:rsidRPr="009E3CD2">
        <w:rPr>
          <w:rFonts w:ascii="Arial" w:hAnsi="Arial" w:cs="Arial"/>
        </w:rPr>
        <w:t xml:space="preserve">El módulo RVIE no permite la generación del RVIE si no se ha cumplido con cerrar el </w:t>
      </w:r>
      <w:r w:rsidR="00132773" w:rsidRPr="009E3CD2">
        <w:rPr>
          <w:rFonts w:ascii="Arial" w:hAnsi="Arial" w:cs="Arial"/>
        </w:rPr>
        <w:t>R</w:t>
      </w:r>
      <w:r w:rsidRPr="009E3CD2">
        <w:rPr>
          <w:rFonts w:ascii="Arial" w:hAnsi="Arial" w:cs="Arial"/>
        </w:rPr>
        <w:t xml:space="preserve">egistro de </w:t>
      </w:r>
      <w:r w:rsidR="00132773" w:rsidRPr="009E3CD2">
        <w:rPr>
          <w:rFonts w:ascii="Arial" w:hAnsi="Arial" w:cs="Arial"/>
        </w:rPr>
        <w:t>V</w:t>
      </w:r>
      <w:r w:rsidRPr="009E3CD2">
        <w:rPr>
          <w:rFonts w:ascii="Arial" w:hAnsi="Arial" w:cs="Arial"/>
        </w:rPr>
        <w:t xml:space="preserve">entas e </w:t>
      </w:r>
      <w:r w:rsidR="00132773" w:rsidRPr="009E3CD2">
        <w:rPr>
          <w:rFonts w:ascii="Arial" w:hAnsi="Arial" w:cs="Arial"/>
        </w:rPr>
        <w:t>I</w:t>
      </w:r>
      <w:r w:rsidRPr="009E3CD2">
        <w:rPr>
          <w:rFonts w:ascii="Arial" w:hAnsi="Arial" w:cs="Arial"/>
        </w:rPr>
        <w:t xml:space="preserve">ngresos </w:t>
      </w:r>
      <w:r w:rsidR="00132773" w:rsidRPr="009E3CD2">
        <w:rPr>
          <w:rFonts w:ascii="Arial" w:hAnsi="Arial" w:cs="Arial"/>
        </w:rPr>
        <w:t>generado</w:t>
      </w:r>
      <w:r w:rsidRPr="009E3CD2">
        <w:rPr>
          <w:rFonts w:ascii="Arial" w:hAnsi="Arial" w:cs="Arial"/>
        </w:rPr>
        <w:t xml:space="preserve"> en el SLE - PLE o SLE </w:t>
      </w:r>
      <w:r w:rsidR="004C7DD6" w:rsidRPr="009E3CD2">
        <w:rPr>
          <w:rFonts w:ascii="Arial" w:hAnsi="Arial" w:cs="Arial"/>
        </w:rPr>
        <w:t>-</w:t>
      </w:r>
      <w:r w:rsidRPr="009E3CD2">
        <w:rPr>
          <w:rFonts w:ascii="Arial" w:hAnsi="Arial" w:cs="Arial"/>
        </w:rPr>
        <w:t xml:space="preserve"> Portal</w:t>
      </w:r>
      <w:r w:rsidRPr="009E3CD2">
        <w:rPr>
          <w:rFonts w:ascii="Arial" w:hAnsi="Arial" w:cs="Arial"/>
          <w:i/>
        </w:rPr>
        <w:t>.</w:t>
      </w:r>
      <w:r w:rsidRPr="009E3CD2">
        <w:rPr>
          <w:rFonts w:ascii="Arial" w:hAnsi="Arial" w:cs="Arial"/>
          <w:color w:val="FF0000"/>
        </w:rPr>
        <w:t xml:space="preserve"> </w:t>
      </w:r>
    </w:p>
    <w:bookmarkEnd w:id="7"/>
    <w:p w14:paraId="00A3A8C3" w14:textId="77777777" w:rsidR="00F36063" w:rsidRPr="009E3CD2" w:rsidRDefault="00F36063" w:rsidP="00DC33AB">
      <w:pPr>
        <w:ind w:left="284" w:hanging="284"/>
        <w:jc w:val="both"/>
        <w:rPr>
          <w:rFonts w:ascii="Arial" w:hAnsi="Arial" w:cs="Arial"/>
          <w:bCs/>
          <w:i/>
          <w:sz w:val="16"/>
          <w:szCs w:val="16"/>
        </w:rPr>
      </w:pPr>
    </w:p>
    <w:p w14:paraId="218DE40F" w14:textId="288F400D" w:rsidR="00F36063" w:rsidRPr="009E3CD2" w:rsidRDefault="00F36063" w:rsidP="00DC33AB">
      <w:pPr>
        <w:pStyle w:val="Prrafodelista"/>
        <w:numPr>
          <w:ilvl w:val="0"/>
          <w:numId w:val="27"/>
        </w:numPr>
        <w:spacing w:after="0"/>
        <w:ind w:left="284" w:hanging="284"/>
        <w:jc w:val="both"/>
        <w:rPr>
          <w:rFonts w:ascii="Arial" w:hAnsi="Arial" w:cs="Arial"/>
        </w:rPr>
      </w:pPr>
      <w:r w:rsidRPr="009E3CD2">
        <w:rPr>
          <w:rFonts w:ascii="Arial" w:hAnsi="Arial" w:cs="Arial"/>
        </w:rPr>
        <w:t xml:space="preserve">La obligación de generar el RVIE a partir del periodo en que esté obligado a llevarlo o del periodo siguiente </w:t>
      </w:r>
      <w:r w:rsidR="007D66F6" w:rsidRPr="009E3CD2">
        <w:rPr>
          <w:rFonts w:ascii="Arial" w:hAnsi="Arial" w:cs="Arial"/>
        </w:rPr>
        <w:t xml:space="preserve">a aquel </w:t>
      </w:r>
      <w:r w:rsidR="00072B4D" w:rsidRPr="009E3CD2">
        <w:rPr>
          <w:rFonts w:ascii="Arial" w:hAnsi="Arial" w:cs="Arial"/>
        </w:rPr>
        <w:t xml:space="preserve">por el </w:t>
      </w:r>
      <w:r w:rsidR="007D66F6" w:rsidRPr="009E3CD2">
        <w:rPr>
          <w:rFonts w:ascii="Arial" w:hAnsi="Arial" w:cs="Arial"/>
        </w:rPr>
        <w:t xml:space="preserve">cual </w:t>
      </w:r>
      <w:r w:rsidRPr="009E3CD2">
        <w:rPr>
          <w:rFonts w:ascii="Arial" w:hAnsi="Arial" w:cs="Arial"/>
        </w:rPr>
        <w:t>se afilie al llevado de ese registro.</w:t>
      </w:r>
    </w:p>
    <w:p w14:paraId="72E12F61" w14:textId="43E39612" w:rsidR="00C8780A" w:rsidRPr="009E3CD2" w:rsidRDefault="00C8780A" w:rsidP="00DC33AB">
      <w:pPr>
        <w:pStyle w:val="Prrafodelista"/>
        <w:spacing w:after="0"/>
        <w:ind w:left="284" w:hanging="284"/>
        <w:jc w:val="both"/>
        <w:rPr>
          <w:rFonts w:ascii="Arial" w:hAnsi="Arial" w:cs="Arial"/>
        </w:rPr>
      </w:pPr>
    </w:p>
    <w:p w14:paraId="5F6876B3" w14:textId="0BB42A57" w:rsidR="00F36063" w:rsidRPr="009E3CD2" w:rsidRDefault="00BA415B" w:rsidP="00DC33AB">
      <w:pPr>
        <w:pStyle w:val="Prrafodelista"/>
        <w:spacing w:after="0"/>
        <w:ind w:left="284"/>
        <w:jc w:val="both"/>
        <w:rPr>
          <w:rFonts w:ascii="Arial" w:eastAsia="Times New Roman" w:hAnsi="Arial" w:cs="Arial"/>
          <w:lang w:eastAsia="es-PE"/>
        </w:rPr>
      </w:pPr>
      <w:r w:rsidRPr="009E3CD2">
        <w:rPr>
          <w:rFonts w:ascii="Arial" w:eastAsia="Times New Roman" w:hAnsi="Arial" w:cs="Arial"/>
          <w:lang w:eastAsia="es-PE"/>
        </w:rPr>
        <w:t>Dicha obligación se mantiene</w:t>
      </w:r>
      <w:r w:rsidR="00BA3EB5" w:rsidRPr="009E3CD2">
        <w:rPr>
          <w:rFonts w:ascii="Arial" w:eastAsia="Times New Roman" w:hAnsi="Arial" w:cs="Arial"/>
          <w:lang w:eastAsia="es-PE"/>
        </w:rPr>
        <w:t xml:space="preserve"> </w:t>
      </w:r>
      <w:r w:rsidRPr="009E3CD2">
        <w:rPr>
          <w:rFonts w:ascii="Arial" w:eastAsia="Times New Roman" w:hAnsi="Arial" w:cs="Arial"/>
          <w:lang w:eastAsia="es-PE"/>
        </w:rPr>
        <w:t xml:space="preserve">aun cuando el sujeto que la </w:t>
      </w:r>
      <w:r w:rsidR="004842B4" w:rsidRPr="009E3CD2">
        <w:rPr>
          <w:rFonts w:ascii="Arial" w:eastAsia="Times New Roman" w:hAnsi="Arial" w:cs="Arial"/>
          <w:lang w:eastAsia="es-PE"/>
        </w:rPr>
        <w:t>obtuvo</w:t>
      </w:r>
      <w:r w:rsidRPr="009E3CD2">
        <w:rPr>
          <w:rFonts w:ascii="Arial" w:eastAsia="Times New Roman" w:hAnsi="Arial" w:cs="Arial"/>
          <w:lang w:eastAsia="es-PE"/>
        </w:rPr>
        <w:t xml:space="preserve"> por </w:t>
      </w:r>
      <w:r w:rsidR="00BA3EB5" w:rsidRPr="009E3CD2">
        <w:rPr>
          <w:rFonts w:ascii="Arial" w:eastAsia="Times New Roman" w:hAnsi="Arial" w:cs="Arial"/>
          <w:lang w:eastAsia="es-PE"/>
        </w:rPr>
        <w:t>ser</w:t>
      </w:r>
      <w:r w:rsidR="00BA3EB5" w:rsidRPr="009E3CD2">
        <w:rPr>
          <w:rStyle w:val="resolsunat"/>
          <w:b w:val="0"/>
          <w:color w:val="auto"/>
          <w:sz w:val="22"/>
          <w:szCs w:val="22"/>
        </w:rPr>
        <w:t xml:space="preserve"> </w:t>
      </w:r>
      <w:r w:rsidRPr="009E3CD2">
        <w:rPr>
          <w:rStyle w:val="resolsunat"/>
          <w:b w:val="0"/>
          <w:color w:val="auto"/>
          <w:sz w:val="22"/>
          <w:szCs w:val="22"/>
        </w:rPr>
        <w:t xml:space="preserve">incorporado </w:t>
      </w:r>
      <w:r w:rsidR="00BA3EB5" w:rsidRPr="009E3CD2">
        <w:rPr>
          <w:rStyle w:val="resolsunat"/>
          <w:b w:val="0"/>
          <w:color w:val="auto"/>
          <w:sz w:val="22"/>
          <w:szCs w:val="22"/>
        </w:rPr>
        <w:t>a un directorio de principales contribuyentes o al de la Intendencia de Principales Contribuyentes Nacionales</w:t>
      </w:r>
      <w:r w:rsidR="00BA3EB5" w:rsidRPr="009E3CD2">
        <w:rPr>
          <w:rStyle w:val="Refdecomentario"/>
          <w:rFonts w:ascii="Arial" w:eastAsia="Times New Roman" w:hAnsi="Arial" w:cs="Times New Roman"/>
          <w:szCs w:val="20"/>
          <w:lang w:eastAsia="es-PE"/>
        </w:rPr>
        <w:t xml:space="preserve"> </w:t>
      </w:r>
      <w:r w:rsidR="00BA3EB5" w:rsidRPr="009E3CD2">
        <w:rPr>
          <w:rFonts w:ascii="Arial" w:eastAsia="Times New Roman" w:hAnsi="Arial" w:cs="Arial"/>
          <w:lang w:eastAsia="es-PE"/>
        </w:rPr>
        <w:t>sea e</w:t>
      </w:r>
      <w:r w:rsidRPr="009E3CD2">
        <w:rPr>
          <w:rFonts w:ascii="Arial" w:eastAsia="Times New Roman" w:hAnsi="Arial" w:cs="Arial"/>
          <w:lang w:eastAsia="es-PE"/>
        </w:rPr>
        <w:t>xcluido de</w:t>
      </w:r>
      <w:r w:rsidR="00BA3EB5" w:rsidRPr="009E3CD2">
        <w:rPr>
          <w:rFonts w:ascii="Arial" w:eastAsia="Times New Roman" w:hAnsi="Arial" w:cs="Arial"/>
          <w:lang w:eastAsia="es-PE"/>
        </w:rPr>
        <w:t xml:space="preserve"> esos</w:t>
      </w:r>
      <w:r w:rsidRPr="009E3CD2">
        <w:rPr>
          <w:rFonts w:ascii="Arial" w:eastAsia="Times New Roman" w:hAnsi="Arial" w:cs="Arial"/>
          <w:lang w:eastAsia="es-PE"/>
        </w:rPr>
        <w:t xml:space="preserve"> directorios.</w:t>
      </w:r>
    </w:p>
    <w:p w14:paraId="41F1198D" w14:textId="77777777" w:rsidR="00BA415B" w:rsidRPr="009E3CD2" w:rsidRDefault="00BA415B" w:rsidP="00DC33AB">
      <w:pPr>
        <w:pStyle w:val="Prrafodelista"/>
        <w:spacing w:after="0"/>
        <w:ind w:left="284" w:hanging="284"/>
        <w:jc w:val="both"/>
        <w:rPr>
          <w:rFonts w:ascii="Arial" w:hAnsi="Arial" w:cs="Arial"/>
        </w:rPr>
      </w:pPr>
    </w:p>
    <w:p w14:paraId="459E894B" w14:textId="77777777" w:rsidR="00F36063" w:rsidRPr="009E3CD2" w:rsidRDefault="00F36063" w:rsidP="00DC33AB">
      <w:pPr>
        <w:pStyle w:val="Prrafodelista"/>
        <w:numPr>
          <w:ilvl w:val="0"/>
          <w:numId w:val="27"/>
        </w:numPr>
        <w:spacing w:after="0"/>
        <w:ind w:left="284" w:hanging="284"/>
        <w:jc w:val="both"/>
        <w:rPr>
          <w:rFonts w:ascii="Arial" w:hAnsi="Arial" w:cs="Arial"/>
          <w:bCs/>
          <w:color w:val="000000"/>
        </w:rPr>
      </w:pPr>
      <w:r w:rsidRPr="009E3CD2">
        <w:rPr>
          <w:rFonts w:ascii="Arial" w:hAnsi="Arial" w:cs="Arial"/>
        </w:rPr>
        <w:t xml:space="preserve">La sustitución por parte de la SUNAT en el cumplimiento de las obligaciones del generador de almacenar, archivar y conservar el RVIE. </w:t>
      </w:r>
    </w:p>
    <w:p w14:paraId="6E05DB09" w14:textId="77777777" w:rsidR="00F36063" w:rsidRPr="009E3CD2" w:rsidRDefault="00F36063" w:rsidP="00DC33AB">
      <w:pPr>
        <w:pStyle w:val="Prrafodelista"/>
        <w:ind w:left="284" w:hanging="284"/>
        <w:rPr>
          <w:rFonts w:ascii="Arial" w:hAnsi="Arial" w:cs="Arial"/>
          <w:bCs/>
          <w:color w:val="000000"/>
        </w:rPr>
      </w:pPr>
    </w:p>
    <w:p w14:paraId="71B0CB79" w14:textId="548A61ED" w:rsidR="00F36063" w:rsidRPr="009E3CD2" w:rsidRDefault="00F36063" w:rsidP="00DC33AB">
      <w:pPr>
        <w:pStyle w:val="Prrafodelista"/>
        <w:numPr>
          <w:ilvl w:val="0"/>
          <w:numId w:val="27"/>
        </w:numPr>
        <w:spacing w:after="0" w:line="240" w:lineRule="auto"/>
        <w:ind w:left="284" w:hanging="284"/>
        <w:jc w:val="both"/>
        <w:rPr>
          <w:rFonts w:ascii="Arial" w:hAnsi="Arial" w:cs="Arial"/>
          <w:bCs/>
        </w:rPr>
      </w:pPr>
      <w:r w:rsidRPr="009E3CD2">
        <w:rPr>
          <w:rFonts w:ascii="Arial" w:hAnsi="Arial" w:cs="Arial"/>
          <w:bCs/>
        </w:rPr>
        <w:t xml:space="preserve">La obligación de generar únicamente el </w:t>
      </w:r>
      <w:r w:rsidR="0058306F" w:rsidRPr="009E3CD2">
        <w:rPr>
          <w:rFonts w:ascii="Arial" w:hAnsi="Arial" w:cs="Arial"/>
          <w:bCs/>
        </w:rPr>
        <w:t>R</w:t>
      </w:r>
      <w:r w:rsidRPr="009E3CD2">
        <w:rPr>
          <w:rFonts w:ascii="Arial" w:hAnsi="Arial" w:cs="Arial"/>
          <w:bCs/>
        </w:rPr>
        <w:t xml:space="preserve">egistro de </w:t>
      </w:r>
      <w:r w:rsidR="0058306F" w:rsidRPr="009E3CD2">
        <w:rPr>
          <w:rFonts w:ascii="Arial" w:hAnsi="Arial" w:cs="Arial"/>
          <w:bCs/>
        </w:rPr>
        <w:t>C</w:t>
      </w:r>
      <w:r w:rsidRPr="009E3CD2">
        <w:rPr>
          <w:rFonts w:ascii="Arial" w:hAnsi="Arial" w:cs="Arial"/>
          <w:bCs/>
        </w:rPr>
        <w:t xml:space="preserve">ompras en el SLE - PLE o el SLE - Portal y/o anotar en ese registro, desde el periodo </w:t>
      </w:r>
      <w:r w:rsidR="00072B4D" w:rsidRPr="009E3CD2">
        <w:rPr>
          <w:rFonts w:ascii="Arial" w:hAnsi="Arial" w:cs="Arial"/>
          <w:bCs/>
        </w:rPr>
        <w:t xml:space="preserve">por </w:t>
      </w:r>
      <w:r w:rsidR="00B007C6" w:rsidRPr="009E3CD2">
        <w:rPr>
          <w:rFonts w:ascii="Arial" w:hAnsi="Arial" w:cs="Arial"/>
          <w:bCs/>
        </w:rPr>
        <w:t xml:space="preserve">el cual </w:t>
      </w:r>
      <w:r w:rsidRPr="009E3CD2">
        <w:rPr>
          <w:rFonts w:ascii="Arial" w:hAnsi="Arial" w:cs="Arial"/>
          <w:bCs/>
        </w:rPr>
        <w:t xml:space="preserve">se afilie al llevado del RVIE o esté obligado a llevar el RVIE, salvo que dicha obligación se dé por su </w:t>
      </w:r>
      <w:r w:rsidR="00C202D4" w:rsidRPr="009E3CD2">
        <w:rPr>
          <w:rFonts w:ascii="Arial" w:hAnsi="Arial" w:cs="Arial"/>
          <w:bCs/>
        </w:rPr>
        <w:t xml:space="preserve">incorporación a un directorio de </w:t>
      </w:r>
      <w:r w:rsidRPr="009E3CD2">
        <w:rPr>
          <w:rFonts w:ascii="Arial" w:hAnsi="Arial" w:cs="Arial"/>
          <w:bCs/>
        </w:rPr>
        <w:t>principal</w:t>
      </w:r>
      <w:r w:rsidR="00C202D4" w:rsidRPr="009E3CD2">
        <w:rPr>
          <w:rFonts w:ascii="Arial" w:hAnsi="Arial" w:cs="Arial"/>
          <w:bCs/>
        </w:rPr>
        <w:t>es</w:t>
      </w:r>
      <w:r w:rsidRPr="009E3CD2">
        <w:rPr>
          <w:rFonts w:ascii="Arial" w:hAnsi="Arial" w:cs="Arial"/>
          <w:bCs/>
        </w:rPr>
        <w:t xml:space="preserve"> contribuyente</w:t>
      </w:r>
      <w:r w:rsidR="00C202D4" w:rsidRPr="009E3CD2">
        <w:rPr>
          <w:rFonts w:ascii="Arial" w:hAnsi="Arial" w:cs="Arial"/>
          <w:bCs/>
        </w:rPr>
        <w:t>s</w:t>
      </w:r>
      <w:r w:rsidRPr="009E3CD2">
        <w:rPr>
          <w:rFonts w:ascii="Arial" w:hAnsi="Arial" w:cs="Arial"/>
          <w:bCs/>
        </w:rPr>
        <w:t xml:space="preserve"> o al de </w:t>
      </w:r>
      <w:r w:rsidR="00C202D4" w:rsidRPr="009E3CD2">
        <w:rPr>
          <w:rFonts w:ascii="Arial" w:hAnsi="Arial" w:cs="Arial"/>
          <w:bCs/>
        </w:rPr>
        <w:t xml:space="preserve">la Intendencia de </w:t>
      </w:r>
      <w:r w:rsidRPr="009E3CD2">
        <w:rPr>
          <w:rFonts w:ascii="Arial" w:hAnsi="Arial" w:cs="Arial"/>
          <w:bCs/>
        </w:rPr>
        <w:t xml:space="preserve">Principales Contribuyentes Nacionales, casos estos últimos en los que </w:t>
      </w:r>
      <w:r w:rsidR="00B007C6" w:rsidRPr="009E3CD2">
        <w:rPr>
          <w:rFonts w:ascii="Arial" w:hAnsi="Arial" w:cs="Arial"/>
          <w:bCs/>
        </w:rPr>
        <w:t xml:space="preserve">su obligación de llevar el referido </w:t>
      </w:r>
      <w:r w:rsidR="007F2331" w:rsidRPr="009E3CD2">
        <w:rPr>
          <w:rFonts w:ascii="Arial" w:hAnsi="Arial" w:cs="Arial"/>
          <w:bCs/>
        </w:rPr>
        <w:t>R</w:t>
      </w:r>
      <w:r w:rsidR="00B007C6" w:rsidRPr="009E3CD2">
        <w:rPr>
          <w:rFonts w:ascii="Arial" w:hAnsi="Arial" w:cs="Arial"/>
          <w:bCs/>
        </w:rPr>
        <w:t xml:space="preserve">egistro de </w:t>
      </w:r>
      <w:r w:rsidR="007F2331" w:rsidRPr="009E3CD2">
        <w:rPr>
          <w:rFonts w:ascii="Arial" w:hAnsi="Arial" w:cs="Arial"/>
          <w:bCs/>
        </w:rPr>
        <w:t>C</w:t>
      </w:r>
      <w:r w:rsidR="00B007C6" w:rsidRPr="009E3CD2">
        <w:rPr>
          <w:rFonts w:ascii="Arial" w:hAnsi="Arial" w:cs="Arial"/>
          <w:bCs/>
        </w:rPr>
        <w:t xml:space="preserve">ompras </w:t>
      </w:r>
      <w:r w:rsidRPr="009E3CD2">
        <w:rPr>
          <w:rFonts w:ascii="Arial" w:hAnsi="Arial" w:cs="Arial"/>
          <w:bCs/>
        </w:rPr>
        <w:t>surte</w:t>
      </w:r>
      <w:r w:rsidRPr="009E3CD2">
        <w:rPr>
          <w:rFonts w:ascii="Arial" w:hAnsi="Arial" w:cs="Arial"/>
        </w:rPr>
        <w:t xml:space="preserve"> efecto el primer día calendario del cuarto mes siguiente a aquel en que entre en vigencia </w:t>
      </w:r>
      <w:r w:rsidR="006D5942" w:rsidRPr="009E3CD2">
        <w:rPr>
          <w:rFonts w:ascii="Arial" w:hAnsi="Arial" w:cs="Arial"/>
        </w:rPr>
        <w:t xml:space="preserve">tal </w:t>
      </w:r>
      <w:r w:rsidRPr="009E3CD2">
        <w:rPr>
          <w:rFonts w:ascii="Arial" w:hAnsi="Arial" w:cs="Arial"/>
        </w:rPr>
        <w:t>incorporación</w:t>
      </w:r>
      <w:r w:rsidRPr="009E3CD2">
        <w:rPr>
          <w:rFonts w:ascii="Arial" w:hAnsi="Arial" w:cs="Arial"/>
          <w:bCs/>
        </w:rPr>
        <w:t xml:space="preserve">.  </w:t>
      </w:r>
    </w:p>
    <w:p w14:paraId="267ACDAE" w14:textId="77777777" w:rsidR="00F36063" w:rsidRPr="009E3CD2" w:rsidRDefault="00F36063" w:rsidP="00DC33AB">
      <w:pPr>
        <w:spacing w:after="0" w:line="240" w:lineRule="auto"/>
        <w:ind w:left="284" w:hanging="284"/>
        <w:jc w:val="both"/>
        <w:rPr>
          <w:rFonts w:ascii="Arial" w:hAnsi="Arial" w:cs="Arial"/>
          <w:bCs/>
        </w:rPr>
      </w:pPr>
    </w:p>
    <w:p w14:paraId="50315544" w14:textId="76631E92" w:rsidR="00F36063" w:rsidRPr="009E3CD2" w:rsidRDefault="00F36063" w:rsidP="00DC33AB">
      <w:pPr>
        <w:pStyle w:val="Prrafodelista"/>
        <w:numPr>
          <w:ilvl w:val="0"/>
          <w:numId w:val="27"/>
        </w:numPr>
        <w:spacing w:after="0" w:line="240" w:lineRule="auto"/>
        <w:ind w:left="284" w:hanging="284"/>
        <w:jc w:val="both"/>
        <w:rPr>
          <w:rFonts w:ascii="Arial" w:hAnsi="Arial" w:cs="Arial"/>
        </w:rPr>
      </w:pPr>
      <w:r w:rsidRPr="009E3CD2">
        <w:rPr>
          <w:rFonts w:ascii="Arial" w:hAnsi="Arial" w:cs="Arial"/>
        </w:rPr>
        <w:t>El derecho a consultar y/o descargar la propuesta de</w:t>
      </w:r>
      <w:r w:rsidR="00B33294" w:rsidRPr="009E3CD2">
        <w:rPr>
          <w:rFonts w:ascii="Arial" w:hAnsi="Arial" w:cs="Arial"/>
        </w:rPr>
        <w:t xml:space="preserve"> </w:t>
      </w:r>
      <w:r w:rsidRPr="009E3CD2">
        <w:rPr>
          <w:rFonts w:ascii="Arial" w:hAnsi="Arial" w:cs="Arial"/>
        </w:rPr>
        <w:t xml:space="preserve">RVIE y el preliminar del RVIE, antes de que se genere el RVIE y/o se anoten operaciones en él; el archivo </w:t>
      </w:r>
      <w:r w:rsidR="00B007C6" w:rsidRPr="009E3CD2">
        <w:rPr>
          <w:rFonts w:ascii="Arial" w:hAnsi="Arial" w:cs="Arial"/>
        </w:rPr>
        <w:t>plano</w:t>
      </w:r>
      <w:r w:rsidR="00D55365" w:rsidRPr="009E3CD2">
        <w:rPr>
          <w:rFonts w:ascii="Arial" w:hAnsi="Arial" w:cs="Arial"/>
        </w:rPr>
        <w:t xml:space="preserve"> que pone a disposición la SUNAT</w:t>
      </w:r>
      <w:r w:rsidR="00B007C6" w:rsidRPr="009E3CD2">
        <w:rPr>
          <w:rFonts w:ascii="Arial" w:hAnsi="Arial" w:cs="Arial"/>
        </w:rPr>
        <w:t xml:space="preserve"> </w:t>
      </w:r>
      <w:r w:rsidRPr="009E3CD2">
        <w:rPr>
          <w:rFonts w:ascii="Arial" w:hAnsi="Arial" w:cs="Arial"/>
        </w:rPr>
        <w:t>y el preliminar de ajuste</w:t>
      </w:r>
      <w:r w:rsidR="0080086F" w:rsidRPr="009E3CD2">
        <w:rPr>
          <w:rFonts w:ascii="Arial" w:hAnsi="Arial" w:cs="Arial"/>
        </w:rPr>
        <w:t>s</w:t>
      </w:r>
      <w:r w:rsidRPr="009E3CD2">
        <w:rPr>
          <w:rFonts w:ascii="Arial" w:hAnsi="Arial" w:cs="Arial"/>
        </w:rPr>
        <w:t xml:space="preserve"> posteriores, antes de que se anoten en el RVIE </w:t>
      </w:r>
      <w:r w:rsidRPr="009E3CD2">
        <w:rPr>
          <w:rFonts w:ascii="Arial" w:hAnsi="Arial" w:cs="Arial"/>
          <w:bCs/>
        </w:rPr>
        <w:t>y los</w:t>
      </w:r>
      <w:r w:rsidR="00953948" w:rsidRPr="009E3CD2">
        <w:rPr>
          <w:rFonts w:ascii="Arial" w:hAnsi="Arial" w:cs="Arial"/>
          <w:bCs/>
        </w:rPr>
        <w:t xml:space="preserve"> archivos</w:t>
      </w:r>
      <w:r w:rsidR="00953948" w:rsidRPr="009E3CD2">
        <w:rPr>
          <w:rFonts w:ascii="Arial" w:hAnsi="Arial" w:cs="Arial"/>
        </w:rPr>
        <w:t xml:space="preserve"> en</w:t>
      </w:r>
      <w:r w:rsidRPr="009E3CD2">
        <w:rPr>
          <w:rFonts w:ascii="Arial" w:hAnsi="Arial" w:cs="Arial"/>
        </w:rPr>
        <w:t xml:space="preserve"> formatos digitales </w:t>
      </w:r>
      <w:r w:rsidR="00B007C6" w:rsidRPr="009E3CD2">
        <w:rPr>
          <w:rFonts w:ascii="Arial" w:hAnsi="Arial" w:cs="Arial"/>
        </w:rPr>
        <w:t xml:space="preserve">que </w:t>
      </w:r>
      <w:r w:rsidRPr="009E3CD2">
        <w:rPr>
          <w:rFonts w:ascii="Arial" w:hAnsi="Arial" w:cs="Arial"/>
        </w:rPr>
        <w:t>componen el RVIE.</w:t>
      </w:r>
    </w:p>
    <w:p w14:paraId="133AB077" w14:textId="5DF74AC7" w:rsidR="00666A68" w:rsidRPr="009E3CD2" w:rsidRDefault="00666A68" w:rsidP="00DC33AB">
      <w:pPr>
        <w:pStyle w:val="NormalWeb"/>
        <w:spacing w:before="0" w:beforeAutospacing="0" w:after="0" w:afterAutospacing="0"/>
        <w:ind w:left="284" w:hanging="284"/>
        <w:jc w:val="both"/>
        <w:rPr>
          <w:rFonts w:ascii="Arial" w:hAnsi="Arial" w:cs="Arial"/>
          <w:b/>
          <w:bCs/>
          <w:sz w:val="22"/>
          <w:szCs w:val="22"/>
        </w:rPr>
      </w:pPr>
    </w:p>
    <w:p w14:paraId="260E8707" w14:textId="77777777" w:rsidR="00AA267E" w:rsidRPr="009E3CD2" w:rsidRDefault="00AA267E" w:rsidP="00AA267E">
      <w:pPr>
        <w:spacing w:after="0"/>
        <w:jc w:val="both"/>
        <w:rPr>
          <w:rFonts w:ascii="Arial" w:hAnsi="Arial" w:cs="Arial"/>
          <w:b/>
          <w:bCs/>
          <w:color w:val="000000"/>
        </w:rPr>
      </w:pPr>
      <w:r w:rsidRPr="009E3CD2">
        <w:rPr>
          <w:rFonts w:ascii="Arial" w:hAnsi="Arial" w:cs="Arial"/>
          <w:b/>
          <w:bCs/>
          <w:color w:val="000000"/>
        </w:rPr>
        <w:t>Artículo 6. De la forma de llevado</w:t>
      </w:r>
    </w:p>
    <w:p w14:paraId="165ED703" w14:textId="77777777" w:rsidR="00AA267E" w:rsidRPr="009E3CD2" w:rsidRDefault="00AA267E" w:rsidP="00AA267E">
      <w:pPr>
        <w:spacing w:after="0"/>
        <w:jc w:val="both"/>
        <w:rPr>
          <w:rFonts w:ascii="Arial" w:hAnsi="Arial" w:cs="Arial"/>
          <w:b/>
          <w:bCs/>
          <w:color w:val="000000"/>
        </w:rPr>
      </w:pPr>
    </w:p>
    <w:p w14:paraId="4F6B3BCC" w14:textId="77777777" w:rsidR="00AA267E" w:rsidRPr="009E3CD2" w:rsidRDefault="00AA267E" w:rsidP="00AA267E">
      <w:pPr>
        <w:pStyle w:val="NormalWeb"/>
        <w:spacing w:before="0" w:beforeAutospacing="0" w:after="0" w:afterAutospacing="0"/>
        <w:jc w:val="both"/>
        <w:rPr>
          <w:rFonts w:ascii="Arial" w:hAnsi="Arial" w:cs="Arial"/>
          <w:bCs/>
          <w:color w:val="000000"/>
          <w:sz w:val="22"/>
          <w:szCs w:val="22"/>
        </w:rPr>
      </w:pPr>
      <w:r w:rsidRPr="009E3CD2">
        <w:rPr>
          <w:rFonts w:ascii="Arial" w:hAnsi="Arial" w:cs="Arial"/>
          <w:bCs/>
          <w:color w:val="000000"/>
          <w:sz w:val="22"/>
          <w:szCs w:val="22"/>
        </w:rPr>
        <w:t>El RVIE debe llevarse conforme a las siguientes disposiciones:</w:t>
      </w:r>
    </w:p>
    <w:p w14:paraId="5FE1D34E" w14:textId="77777777" w:rsidR="00AA267E" w:rsidRPr="009E3CD2" w:rsidRDefault="00AA267E" w:rsidP="00AA267E">
      <w:pPr>
        <w:pStyle w:val="NormalWeb"/>
        <w:spacing w:before="0" w:beforeAutospacing="0" w:after="0" w:afterAutospacing="0"/>
        <w:jc w:val="both"/>
        <w:rPr>
          <w:rFonts w:ascii="Arial" w:hAnsi="Arial" w:cs="Arial"/>
          <w:bCs/>
          <w:color w:val="000000"/>
          <w:sz w:val="22"/>
          <w:szCs w:val="22"/>
        </w:rPr>
      </w:pPr>
    </w:p>
    <w:p w14:paraId="75743B23" w14:textId="77777777" w:rsidR="00AA267E" w:rsidRPr="009E3CD2" w:rsidRDefault="00AA267E" w:rsidP="00DC33AB">
      <w:pPr>
        <w:pStyle w:val="NormalWeb"/>
        <w:numPr>
          <w:ilvl w:val="0"/>
          <w:numId w:val="15"/>
        </w:numPr>
        <w:spacing w:before="0" w:beforeAutospacing="0" w:after="0" w:afterAutospacing="0"/>
        <w:ind w:left="284" w:hanging="284"/>
        <w:jc w:val="both"/>
        <w:rPr>
          <w:rFonts w:ascii="Arial" w:hAnsi="Arial" w:cs="Arial"/>
          <w:bCs/>
          <w:color w:val="000000"/>
          <w:sz w:val="22"/>
          <w:szCs w:val="22"/>
        </w:rPr>
      </w:pPr>
      <w:r w:rsidRPr="009E3CD2">
        <w:rPr>
          <w:rFonts w:ascii="Arial" w:hAnsi="Arial" w:cs="Arial"/>
          <w:bCs/>
          <w:color w:val="000000"/>
          <w:sz w:val="22"/>
          <w:szCs w:val="22"/>
        </w:rPr>
        <w:t>Los plazos máximos de atraso se sujetarán a lo dispuesto en el cronograma que para tal efecto aprueba la SUNAT.</w:t>
      </w:r>
    </w:p>
    <w:p w14:paraId="070DABD3" w14:textId="77777777" w:rsidR="00AA267E" w:rsidRPr="009E3CD2" w:rsidRDefault="00AA267E" w:rsidP="00DC33AB">
      <w:pPr>
        <w:pStyle w:val="NormalWeb"/>
        <w:spacing w:before="0" w:beforeAutospacing="0" w:after="0" w:afterAutospacing="0"/>
        <w:ind w:left="284" w:hanging="284"/>
        <w:jc w:val="both"/>
        <w:rPr>
          <w:rFonts w:ascii="Arial" w:hAnsi="Arial" w:cs="Arial"/>
          <w:bCs/>
          <w:sz w:val="22"/>
          <w:szCs w:val="22"/>
        </w:rPr>
      </w:pPr>
    </w:p>
    <w:p w14:paraId="328565BD" w14:textId="3219C47C" w:rsidR="00AA267E" w:rsidRPr="009E3CD2" w:rsidRDefault="00AA267E" w:rsidP="00DC33AB">
      <w:pPr>
        <w:pStyle w:val="NormalWeb"/>
        <w:numPr>
          <w:ilvl w:val="0"/>
          <w:numId w:val="15"/>
        </w:numPr>
        <w:spacing w:before="0" w:beforeAutospacing="0" w:after="0" w:afterAutospacing="0"/>
        <w:ind w:left="284" w:hanging="284"/>
        <w:jc w:val="both"/>
        <w:rPr>
          <w:rFonts w:ascii="Arial" w:hAnsi="Arial" w:cs="Arial"/>
          <w:bCs/>
          <w:sz w:val="22"/>
          <w:szCs w:val="22"/>
        </w:rPr>
      </w:pPr>
      <w:r w:rsidRPr="009E3CD2">
        <w:rPr>
          <w:rFonts w:ascii="Arial" w:hAnsi="Arial" w:cs="Arial"/>
          <w:bCs/>
          <w:sz w:val="22"/>
          <w:szCs w:val="22"/>
        </w:rPr>
        <w:lastRenderedPageBreak/>
        <w:t xml:space="preserve">La generación del RVIE y/o la anotación en dicho registro de operaciones de un periodo puede realizarse en una única oportunidad, dentro o fuera del plazo indicado en el inciso anterior; sin perjuicio que </w:t>
      </w:r>
      <w:r w:rsidR="00332317" w:rsidRPr="009E3CD2">
        <w:rPr>
          <w:rFonts w:ascii="Arial" w:hAnsi="Arial" w:cs="Arial"/>
          <w:bCs/>
          <w:sz w:val="22"/>
          <w:szCs w:val="22"/>
        </w:rPr>
        <w:t xml:space="preserve">después </w:t>
      </w:r>
      <w:r w:rsidRPr="009E3CD2">
        <w:rPr>
          <w:rFonts w:ascii="Arial" w:hAnsi="Arial" w:cs="Arial"/>
          <w:bCs/>
          <w:sz w:val="22"/>
          <w:szCs w:val="22"/>
        </w:rPr>
        <w:t xml:space="preserve">se realicen ajustes posteriores. </w:t>
      </w:r>
    </w:p>
    <w:p w14:paraId="429CE451" w14:textId="77777777" w:rsidR="00AA267E" w:rsidRPr="009E3CD2" w:rsidRDefault="00AA267E" w:rsidP="00DC33AB">
      <w:pPr>
        <w:pStyle w:val="NormalWeb"/>
        <w:spacing w:before="0" w:beforeAutospacing="0" w:after="0" w:afterAutospacing="0"/>
        <w:ind w:left="284" w:hanging="284"/>
        <w:jc w:val="both"/>
        <w:rPr>
          <w:rFonts w:ascii="Arial" w:hAnsi="Arial" w:cs="Arial"/>
          <w:bCs/>
          <w:sz w:val="22"/>
          <w:szCs w:val="22"/>
        </w:rPr>
      </w:pPr>
    </w:p>
    <w:p w14:paraId="17EFDD68" w14:textId="2738F4D5" w:rsidR="00AA267E" w:rsidRPr="009E3CD2" w:rsidRDefault="00AA267E" w:rsidP="00DC33AB">
      <w:pPr>
        <w:pStyle w:val="NormalWeb"/>
        <w:numPr>
          <w:ilvl w:val="0"/>
          <w:numId w:val="15"/>
        </w:numPr>
        <w:spacing w:before="0" w:beforeAutospacing="0" w:after="0" w:afterAutospacing="0"/>
        <w:ind w:left="284" w:hanging="284"/>
        <w:jc w:val="both"/>
        <w:rPr>
          <w:rFonts w:ascii="Arial" w:hAnsi="Arial" w:cs="Arial"/>
          <w:bCs/>
          <w:sz w:val="22"/>
          <w:szCs w:val="22"/>
        </w:rPr>
      </w:pPr>
      <w:r w:rsidRPr="009E3CD2">
        <w:rPr>
          <w:rFonts w:ascii="Arial" w:hAnsi="Arial" w:cs="Arial"/>
          <w:bCs/>
          <w:sz w:val="22"/>
          <w:szCs w:val="22"/>
        </w:rPr>
        <w:t xml:space="preserve">De no realizarse operaciones en un determinado periodo, el generador </w:t>
      </w:r>
      <w:r w:rsidR="0067757D" w:rsidRPr="009E3CD2">
        <w:rPr>
          <w:rFonts w:ascii="Arial" w:hAnsi="Arial" w:cs="Arial"/>
          <w:bCs/>
          <w:sz w:val="22"/>
          <w:szCs w:val="22"/>
        </w:rPr>
        <w:t xml:space="preserve">debe </w:t>
      </w:r>
      <w:r w:rsidR="003634BE" w:rsidRPr="009E3CD2">
        <w:rPr>
          <w:rFonts w:ascii="Arial" w:hAnsi="Arial" w:cs="Arial"/>
          <w:bCs/>
          <w:sz w:val="22"/>
          <w:szCs w:val="22"/>
        </w:rPr>
        <w:t>envia</w:t>
      </w:r>
      <w:r w:rsidR="0067757D" w:rsidRPr="009E3CD2">
        <w:rPr>
          <w:rFonts w:ascii="Arial" w:hAnsi="Arial" w:cs="Arial"/>
          <w:bCs/>
          <w:sz w:val="22"/>
          <w:szCs w:val="22"/>
        </w:rPr>
        <w:t>r</w:t>
      </w:r>
      <w:r w:rsidR="001F5723" w:rsidRPr="009E3CD2">
        <w:rPr>
          <w:rFonts w:ascii="Arial" w:hAnsi="Arial" w:cs="Arial"/>
          <w:bCs/>
          <w:sz w:val="22"/>
          <w:szCs w:val="22"/>
        </w:rPr>
        <w:t>, según el artículo 8</w:t>
      </w:r>
      <w:r w:rsidR="003634BE" w:rsidRPr="009E3CD2">
        <w:rPr>
          <w:rFonts w:ascii="Arial" w:hAnsi="Arial" w:cs="Arial"/>
          <w:bCs/>
          <w:sz w:val="22"/>
          <w:szCs w:val="22"/>
        </w:rPr>
        <w:t>,</w:t>
      </w:r>
      <w:r w:rsidRPr="009E3CD2">
        <w:rPr>
          <w:rFonts w:ascii="Arial" w:hAnsi="Arial" w:cs="Arial"/>
          <w:bCs/>
          <w:sz w:val="22"/>
          <w:szCs w:val="22"/>
        </w:rPr>
        <w:t xml:space="preserve"> un archivo plano sin información </w:t>
      </w:r>
      <w:r w:rsidR="00926CD9" w:rsidRPr="009E3CD2">
        <w:rPr>
          <w:rFonts w:ascii="Arial" w:hAnsi="Arial" w:cs="Arial"/>
          <w:bCs/>
          <w:sz w:val="22"/>
          <w:szCs w:val="22"/>
        </w:rPr>
        <w:t>teniendo en cuenta lo señalado en</w:t>
      </w:r>
      <w:r w:rsidRPr="009E3CD2">
        <w:rPr>
          <w:rFonts w:ascii="Arial" w:hAnsi="Arial" w:cs="Arial"/>
          <w:bCs/>
          <w:sz w:val="22"/>
          <w:szCs w:val="22"/>
        </w:rPr>
        <w:t xml:space="preserve"> la tabla </w:t>
      </w:r>
      <w:r w:rsidR="006A763B" w:rsidRPr="009E3CD2">
        <w:rPr>
          <w:rFonts w:ascii="Arial" w:hAnsi="Arial" w:cs="Arial"/>
          <w:bCs/>
          <w:sz w:val="22"/>
          <w:szCs w:val="22"/>
        </w:rPr>
        <w:t>7</w:t>
      </w:r>
      <w:r w:rsidRPr="009E3CD2">
        <w:rPr>
          <w:rFonts w:ascii="Arial" w:hAnsi="Arial" w:cs="Arial"/>
          <w:bCs/>
          <w:sz w:val="22"/>
          <w:szCs w:val="22"/>
        </w:rPr>
        <w:t xml:space="preserve"> del anexo N.° 1</w:t>
      </w:r>
      <w:r w:rsidR="004E0DF5" w:rsidRPr="009E3CD2">
        <w:rPr>
          <w:rFonts w:ascii="Arial" w:hAnsi="Arial" w:cs="Arial"/>
          <w:bCs/>
          <w:color w:val="4472C4" w:themeColor="accent1"/>
          <w:sz w:val="22"/>
          <w:szCs w:val="22"/>
        </w:rPr>
        <w:t>,</w:t>
      </w:r>
      <w:r w:rsidRPr="009E3CD2">
        <w:rPr>
          <w:rFonts w:ascii="Arial" w:hAnsi="Arial" w:cs="Arial"/>
          <w:bCs/>
          <w:sz w:val="22"/>
          <w:szCs w:val="22"/>
        </w:rPr>
        <w:t xml:space="preserve"> caso en el cual el RVIE muestra que en ese periodo no hubo movimiento</w:t>
      </w:r>
      <w:r w:rsidR="001F5723" w:rsidRPr="009E3CD2">
        <w:rPr>
          <w:rFonts w:ascii="Arial" w:hAnsi="Arial" w:cs="Arial"/>
          <w:bCs/>
          <w:sz w:val="22"/>
          <w:szCs w:val="22"/>
        </w:rPr>
        <w:t>.</w:t>
      </w:r>
    </w:p>
    <w:p w14:paraId="680D9A6C" w14:textId="62DDEC68" w:rsidR="00AA267E" w:rsidRPr="009E3CD2" w:rsidRDefault="00EA270A" w:rsidP="00DC33AB">
      <w:pPr>
        <w:pStyle w:val="NormalWeb"/>
        <w:tabs>
          <w:tab w:val="left" w:pos="3190"/>
        </w:tabs>
        <w:spacing w:before="0" w:beforeAutospacing="0" w:after="0" w:afterAutospacing="0"/>
        <w:ind w:left="284" w:hanging="284"/>
        <w:jc w:val="both"/>
        <w:rPr>
          <w:rFonts w:ascii="Arial" w:hAnsi="Arial" w:cs="Arial"/>
          <w:bCs/>
          <w:sz w:val="22"/>
          <w:szCs w:val="22"/>
        </w:rPr>
      </w:pPr>
      <w:r w:rsidRPr="009E3CD2">
        <w:rPr>
          <w:rFonts w:ascii="Arial" w:hAnsi="Arial" w:cs="Arial"/>
          <w:bCs/>
          <w:sz w:val="22"/>
          <w:szCs w:val="22"/>
        </w:rPr>
        <w:tab/>
      </w:r>
    </w:p>
    <w:p w14:paraId="6AB032C6" w14:textId="7293D12E" w:rsidR="00AA267E" w:rsidRPr="009E3CD2" w:rsidRDefault="00AA267E" w:rsidP="00DC33AB">
      <w:pPr>
        <w:pStyle w:val="NormalWeb"/>
        <w:numPr>
          <w:ilvl w:val="0"/>
          <w:numId w:val="15"/>
        </w:numPr>
        <w:spacing w:before="0" w:beforeAutospacing="0" w:after="0" w:afterAutospacing="0"/>
        <w:ind w:left="284" w:hanging="284"/>
        <w:jc w:val="both"/>
        <w:rPr>
          <w:rFonts w:ascii="Arial" w:hAnsi="Arial" w:cs="Arial"/>
        </w:rPr>
      </w:pPr>
      <w:r w:rsidRPr="009E3CD2">
        <w:rPr>
          <w:rFonts w:ascii="Arial" w:hAnsi="Arial" w:cs="Arial"/>
          <w:bCs/>
          <w:sz w:val="22"/>
          <w:szCs w:val="22"/>
        </w:rPr>
        <w:t xml:space="preserve">La anotación de ajustes posteriores relativos a periodos en los que el sujeto llevaba el </w:t>
      </w:r>
      <w:r w:rsidR="009408AD" w:rsidRPr="009E3CD2">
        <w:rPr>
          <w:rFonts w:ascii="Arial" w:hAnsi="Arial" w:cs="Arial"/>
          <w:bCs/>
          <w:sz w:val="22"/>
          <w:szCs w:val="22"/>
        </w:rPr>
        <w:t>R</w:t>
      </w:r>
      <w:r w:rsidRPr="009E3CD2">
        <w:rPr>
          <w:rFonts w:ascii="Arial" w:hAnsi="Arial" w:cs="Arial"/>
          <w:bCs/>
          <w:sz w:val="22"/>
          <w:szCs w:val="22"/>
        </w:rPr>
        <w:t xml:space="preserve">egistro de </w:t>
      </w:r>
      <w:r w:rsidR="009408AD" w:rsidRPr="009E3CD2">
        <w:rPr>
          <w:rFonts w:ascii="Arial" w:hAnsi="Arial" w:cs="Arial"/>
          <w:bCs/>
          <w:sz w:val="22"/>
          <w:szCs w:val="22"/>
        </w:rPr>
        <w:t>V</w:t>
      </w:r>
      <w:r w:rsidRPr="009E3CD2">
        <w:rPr>
          <w:rFonts w:ascii="Arial" w:hAnsi="Arial" w:cs="Arial"/>
          <w:bCs/>
          <w:sz w:val="22"/>
          <w:szCs w:val="22"/>
        </w:rPr>
        <w:t xml:space="preserve">entas e </w:t>
      </w:r>
      <w:r w:rsidR="009408AD" w:rsidRPr="009E3CD2">
        <w:rPr>
          <w:rFonts w:ascii="Arial" w:hAnsi="Arial" w:cs="Arial"/>
          <w:bCs/>
          <w:sz w:val="22"/>
          <w:szCs w:val="22"/>
        </w:rPr>
        <w:t>I</w:t>
      </w:r>
      <w:r w:rsidRPr="009E3CD2">
        <w:rPr>
          <w:rFonts w:ascii="Arial" w:hAnsi="Arial" w:cs="Arial"/>
          <w:bCs/>
          <w:sz w:val="22"/>
          <w:szCs w:val="22"/>
        </w:rPr>
        <w:t xml:space="preserve">ngresos </w:t>
      </w:r>
      <w:r w:rsidRPr="009E3CD2">
        <w:rPr>
          <w:rFonts w:ascii="Arial" w:hAnsi="Arial" w:cs="Arial"/>
          <w:sz w:val="22"/>
          <w:szCs w:val="22"/>
        </w:rPr>
        <w:t xml:space="preserve">de manera manual o en hojas sueltas o continuas, en </w:t>
      </w:r>
      <w:r w:rsidRPr="009E3CD2">
        <w:rPr>
          <w:rFonts w:ascii="Arial" w:hAnsi="Arial" w:cs="Arial"/>
          <w:bCs/>
          <w:sz w:val="22"/>
          <w:szCs w:val="22"/>
        </w:rPr>
        <w:t>el SLE - PLE o en el SLE - Portal, forma parte de la información del RVIE</w:t>
      </w:r>
      <w:r w:rsidR="00E32A1B" w:rsidRPr="009E3CD2">
        <w:rPr>
          <w:rFonts w:ascii="Arial" w:hAnsi="Arial" w:cs="Arial"/>
          <w:bCs/>
          <w:sz w:val="22"/>
          <w:szCs w:val="22"/>
        </w:rPr>
        <w:t>.</w:t>
      </w:r>
      <w:r w:rsidRPr="009E3CD2">
        <w:rPr>
          <w:rFonts w:ascii="Arial" w:hAnsi="Arial" w:cs="Arial"/>
          <w:bCs/>
          <w:sz w:val="22"/>
          <w:szCs w:val="22"/>
        </w:rPr>
        <w:t xml:space="preserve"> </w:t>
      </w:r>
    </w:p>
    <w:p w14:paraId="2BCCC0AE" w14:textId="77777777" w:rsidR="0006093C" w:rsidRPr="009E3CD2" w:rsidRDefault="0006093C" w:rsidP="00DC33AB">
      <w:pPr>
        <w:pStyle w:val="NormalWeb"/>
        <w:spacing w:before="0" w:beforeAutospacing="0" w:after="0" w:afterAutospacing="0"/>
        <w:ind w:left="284" w:hanging="284"/>
        <w:jc w:val="both"/>
        <w:rPr>
          <w:rFonts w:ascii="Arial" w:hAnsi="Arial" w:cs="Arial"/>
        </w:rPr>
      </w:pPr>
    </w:p>
    <w:p w14:paraId="0498CD25" w14:textId="77777777" w:rsidR="00AA267E" w:rsidRPr="009E3CD2" w:rsidRDefault="00AA267E" w:rsidP="00DC33AB">
      <w:pPr>
        <w:pStyle w:val="NormalWeb"/>
        <w:numPr>
          <w:ilvl w:val="0"/>
          <w:numId w:val="15"/>
        </w:numPr>
        <w:spacing w:before="0" w:beforeAutospacing="0" w:after="0" w:afterAutospacing="0"/>
        <w:ind w:left="284" w:hanging="284"/>
        <w:jc w:val="both"/>
        <w:rPr>
          <w:rFonts w:ascii="Arial" w:hAnsi="Arial" w:cs="Arial"/>
          <w:bCs/>
          <w:sz w:val="22"/>
          <w:szCs w:val="22"/>
        </w:rPr>
      </w:pPr>
      <w:r w:rsidRPr="009E3CD2">
        <w:rPr>
          <w:rFonts w:ascii="Arial" w:hAnsi="Arial" w:cs="Arial"/>
          <w:sz w:val="22"/>
          <w:szCs w:val="22"/>
        </w:rPr>
        <w:t xml:space="preserve">En moneda nacional y en castellano, salvo las excepciones previstas por el Código Tributario. </w:t>
      </w:r>
    </w:p>
    <w:p w14:paraId="7502B78A" w14:textId="77777777" w:rsidR="00AA267E" w:rsidRPr="009E3CD2" w:rsidRDefault="00AA267E" w:rsidP="00AA267E">
      <w:pPr>
        <w:pStyle w:val="NormalWeb"/>
        <w:spacing w:before="0" w:beforeAutospacing="0" w:after="0" w:afterAutospacing="0"/>
        <w:jc w:val="both"/>
        <w:rPr>
          <w:rFonts w:ascii="Arial" w:hAnsi="Arial" w:cs="Arial"/>
          <w:bCs/>
          <w:color w:val="000000"/>
          <w:sz w:val="22"/>
          <w:szCs w:val="22"/>
        </w:rPr>
      </w:pPr>
    </w:p>
    <w:p w14:paraId="5EB46201" w14:textId="34AD8B2C" w:rsidR="00AA267E" w:rsidRPr="009E3CD2" w:rsidRDefault="00AA267E" w:rsidP="00AA267E">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Artículo 7. Formas de acceder al módulo RVIE</w:t>
      </w:r>
    </w:p>
    <w:p w14:paraId="00C0F0AD" w14:textId="77777777" w:rsidR="00E17461" w:rsidRPr="009E3CD2" w:rsidRDefault="00E17461" w:rsidP="00AA267E">
      <w:pPr>
        <w:pStyle w:val="NormalWeb"/>
        <w:spacing w:before="0" w:beforeAutospacing="0" w:after="0" w:afterAutospacing="0"/>
        <w:jc w:val="both"/>
        <w:rPr>
          <w:rFonts w:ascii="Arial" w:hAnsi="Arial" w:cs="Arial"/>
          <w:b/>
          <w:bCs/>
          <w:color w:val="000000"/>
          <w:sz w:val="22"/>
          <w:szCs w:val="22"/>
          <w:lang w:val="es-ES"/>
        </w:rPr>
      </w:pPr>
    </w:p>
    <w:p w14:paraId="4920BA0C" w14:textId="66EFBDAC" w:rsidR="00AA267E" w:rsidRPr="009E3CD2" w:rsidRDefault="00AA267E" w:rsidP="00AA267E">
      <w:pPr>
        <w:pStyle w:val="NormalWeb"/>
        <w:spacing w:before="0" w:beforeAutospacing="0" w:after="0" w:afterAutospacing="0"/>
        <w:jc w:val="both"/>
        <w:rPr>
          <w:rFonts w:ascii="Arial" w:hAnsi="Arial" w:cs="Arial"/>
          <w:bCs/>
          <w:sz w:val="22"/>
          <w:szCs w:val="22"/>
          <w:lang w:val="es-ES"/>
        </w:rPr>
      </w:pPr>
      <w:r w:rsidRPr="009E3CD2">
        <w:rPr>
          <w:rFonts w:ascii="Arial" w:hAnsi="Arial" w:cs="Arial"/>
          <w:bCs/>
          <w:sz w:val="22"/>
          <w:szCs w:val="22"/>
          <w:lang w:val="es-ES"/>
        </w:rPr>
        <w:t xml:space="preserve">El sujeto puede acceder al módulo RVIE a través de SUNAT Operaciones en Línea, del </w:t>
      </w:r>
      <w:r w:rsidR="006D4E8B" w:rsidRPr="009E3CD2">
        <w:rPr>
          <w:rFonts w:ascii="Arial" w:hAnsi="Arial" w:cs="Arial"/>
          <w:bCs/>
          <w:sz w:val="22"/>
          <w:szCs w:val="22"/>
          <w:lang w:val="es-ES"/>
        </w:rPr>
        <w:t>aplicativo cliente RVIE</w:t>
      </w:r>
      <w:r w:rsidRPr="009E3CD2">
        <w:rPr>
          <w:rFonts w:ascii="Arial" w:hAnsi="Arial" w:cs="Arial"/>
          <w:bCs/>
          <w:sz w:val="22"/>
          <w:szCs w:val="22"/>
          <w:lang w:val="es-ES"/>
        </w:rPr>
        <w:t xml:space="preserve"> o del servicio web API SUNAT, teniendo en cuenta lo siguiente:</w:t>
      </w:r>
    </w:p>
    <w:p w14:paraId="078E379A" w14:textId="77777777" w:rsidR="00AA267E" w:rsidRPr="009E3CD2" w:rsidRDefault="00AA267E" w:rsidP="00AA267E">
      <w:pPr>
        <w:pStyle w:val="NormalWeb"/>
        <w:ind w:left="426" w:hanging="426"/>
        <w:jc w:val="both"/>
        <w:rPr>
          <w:rFonts w:ascii="Arial" w:hAnsi="Arial" w:cs="Arial"/>
          <w:bCs/>
          <w:sz w:val="22"/>
          <w:szCs w:val="22"/>
          <w:lang w:val="es-ES"/>
        </w:rPr>
      </w:pPr>
      <w:r w:rsidRPr="009E3CD2">
        <w:rPr>
          <w:rFonts w:ascii="Arial" w:hAnsi="Arial" w:cs="Arial"/>
          <w:bCs/>
          <w:sz w:val="22"/>
          <w:szCs w:val="22"/>
          <w:lang w:val="es-ES"/>
        </w:rPr>
        <w:t>7.1. Acceso a través de SUNAT Operaciones en Línea</w:t>
      </w:r>
    </w:p>
    <w:p w14:paraId="75F7CF3B" w14:textId="77777777" w:rsidR="00AA267E" w:rsidRPr="009E3CD2" w:rsidRDefault="00AA267E" w:rsidP="00AA267E">
      <w:pPr>
        <w:numPr>
          <w:ilvl w:val="0"/>
          <w:numId w:val="8"/>
        </w:numPr>
        <w:spacing w:after="0" w:line="240" w:lineRule="auto"/>
        <w:ind w:left="709" w:hanging="283"/>
        <w:jc w:val="both"/>
        <w:rPr>
          <w:rFonts w:ascii="Arial" w:hAnsi="Arial" w:cs="Arial"/>
        </w:rPr>
      </w:pPr>
      <w:r w:rsidRPr="009E3CD2">
        <w:rPr>
          <w:rFonts w:ascii="Arial" w:hAnsi="Arial" w:cs="Arial"/>
        </w:rPr>
        <w:t>Ingresar a SUNAT Virtual, ubicar SUNAT Operaciones en Línea e ingresar a este último utilizando el número de RUC, código de usuario y la clave SOL.</w:t>
      </w:r>
    </w:p>
    <w:p w14:paraId="3ED604CB" w14:textId="77777777" w:rsidR="00AA267E" w:rsidRPr="009E3CD2" w:rsidRDefault="00AA267E" w:rsidP="00AA267E">
      <w:pPr>
        <w:spacing w:after="0"/>
        <w:ind w:left="709" w:hanging="283"/>
        <w:jc w:val="both"/>
        <w:rPr>
          <w:rFonts w:ascii="Arial" w:hAnsi="Arial" w:cs="Arial"/>
        </w:rPr>
      </w:pPr>
    </w:p>
    <w:p w14:paraId="3382AB0D" w14:textId="47A8C039" w:rsidR="00AA267E" w:rsidRPr="009E3CD2" w:rsidRDefault="00AA267E" w:rsidP="00AA267E">
      <w:pPr>
        <w:numPr>
          <w:ilvl w:val="0"/>
          <w:numId w:val="8"/>
        </w:numPr>
        <w:spacing w:after="0" w:line="240" w:lineRule="auto"/>
        <w:ind w:left="709" w:hanging="283"/>
        <w:jc w:val="both"/>
        <w:rPr>
          <w:rFonts w:ascii="Arial" w:hAnsi="Arial" w:cs="Arial"/>
        </w:rPr>
      </w:pPr>
      <w:r w:rsidRPr="009E3CD2">
        <w:rPr>
          <w:rFonts w:ascii="Arial" w:hAnsi="Arial" w:cs="Arial"/>
        </w:rPr>
        <w:t>Luego, ubicar la opción</w:t>
      </w:r>
      <w:r w:rsidR="00036C7D" w:rsidRPr="009E3CD2">
        <w:rPr>
          <w:rFonts w:ascii="Arial" w:hAnsi="Arial" w:cs="Arial"/>
          <w:lang w:val="es-ES"/>
        </w:rPr>
        <w:t xml:space="preserve"> módulo RVIE del rubro</w:t>
      </w:r>
      <w:r w:rsidR="007B0684" w:rsidRPr="009E3CD2">
        <w:rPr>
          <w:rFonts w:ascii="Arial" w:hAnsi="Arial" w:cs="Arial"/>
        </w:rPr>
        <w:t xml:space="preserve"> “Sistema Integrado</w:t>
      </w:r>
      <w:r w:rsidR="007B0684" w:rsidRPr="009E3CD2">
        <w:rPr>
          <w:rFonts w:ascii="Arial" w:hAnsi="Arial" w:cs="Arial"/>
          <w:color w:val="4472C4" w:themeColor="accent1"/>
        </w:rPr>
        <w:t xml:space="preserve"> </w:t>
      </w:r>
      <w:r w:rsidR="007B0684" w:rsidRPr="009E3CD2">
        <w:rPr>
          <w:rFonts w:ascii="Arial" w:hAnsi="Arial" w:cs="Arial"/>
        </w:rPr>
        <w:t>de Registros Electrónicos</w:t>
      </w:r>
      <w:r w:rsidR="00036C7D" w:rsidRPr="009E3CD2">
        <w:rPr>
          <w:rFonts w:ascii="Arial" w:hAnsi="Arial" w:cs="Arial"/>
        </w:rPr>
        <w:t>”</w:t>
      </w:r>
      <w:r w:rsidRPr="009E3CD2">
        <w:rPr>
          <w:rFonts w:ascii="Arial" w:hAnsi="Arial" w:cs="Arial"/>
        </w:rPr>
        <w:t xml:space="preserve"> y seguir las instrucciones del sistema para acceder al módulo.</w:t>
      </w:r>
    </w:p>
    <w:p w14:paraId="36E8DA41" w14:textId="77777777" w:rsidR="00AA267E" w:rsidRPr="009E3CD2" w:rsidRDefault="00AA267E" w:rsidP="00AA267E">
      <w:pPr>
        <w:spacing w:after="0" w:line="240" w:lineRule="auto"/>
        <w:jc w:val="both"/>
        <w:rPr>
          <w:rFonts w:ascii="Arial" w:hAnsi="Arial" w:cs="Arial"/>
        </w:rPr>
      </w:pPr>
    </w:p>
    <w:p w14:paraId="1E09C2DC" w14:textId="085DBE8D" w:rsidR="00AA267E" w:rsidRPr="009E3CD2" w:rsidRDefault="00AA267E" w:rsidP="00AA267E">
      <w:pPr>
        <w:spacing w:after="0"/>
        <w:jc w:val="both"/>
        <w:rPr>
          <w:rFonts w:ascii="Arial" w:hAnsi="Arial" w:cs="Arial"/>
          <w:lang w:val="es-ES"/>
        </w:rPr>
      </w:pPr>
      <w:r w:rsidRPr="009E3CD2">
        <w:rPr>
          <w:rFonts w:ascii="Arial" w:hAnsi="Arial" w:cs="Arial"/>
          <w:lang w:val="es-ES"/>
        </w:rPr>
        <w:t xml:space="preserve">7.2. Acceso a través del </w:t>
      </w:r>
      <w:r w:rsidR="006D4E8B" w:rsidRPr="009E3CD2">
        <w:rPr>
          <w:rFonts w:ascii="Arial" w:hAnsi="Arial" w:cs="Arial"/>
          <w:lang w:val="es-ES"/>
        </w:rPr>
        <w:t>aplicativo cliente RVIE</w:t>
      </w:r>
      <w:r w:rsidRPr="009E3CD2">
        <w:rPr>
          <w:rFonts w:ascii="Arial" w:hAnsi="Arial" w:cs="Arial"/>
          <w:lang w:val="es-ES"/>
        </w:rPr>
        <w:t xml:space="preserve"> </w:t>
      </w:r>
    </w:p>
    <w:p w14:paraId="77854431" w14:textId="77777777" w:rsidR="00AA267E" w:rsidRPr="009E3CD2" w:rsidRDefault="00AA267E" w:rsidP="00AA267E">
      <w:pPr>
        <w:spacing w:after="0"/>
        <w:jc w:val="both"/>
        <w:rPr>
          <w:rFonts w:ascii="Arial" w:hAnsi="Arial" w:cs="Arial"/>
          <w:lang w:val="es-ES"/>
        </w:rPr>
      </w:pPr>
    </w:p>
    <w:p w14:paraId="4E95F693" w14:textId="77777777" w:rsidR="00AA267E" w:rsidRPr="009E3CD2" w:rsidRDefault="00AA267E" w:rsidP="00AA267E">
      <w:pPr>
        <w:pStyle w:val="Prrafodelista"/>
        <w:numPr>
          <w:ilvl w:val="0"/>
          <w:numId w:val="9"/>
        </w:numPr>
        <w:spacing w:after="0"/>
        <w:ind w:left="720" w:hanging="294"/>
        <w:jc w:val="both"/>
        <w:rPr>
          <w:rFonts w:ascii="Arial" w:hAnsi="Arial" w:cs="Arial"/>
          <w:lang w:val="es-ES"/>
        </w:rPr>
      </w:pPr>
      <w:r w:rsidRPr="009E3CD2">
        <w:rPr>
          <w:rFonts w:ascii="Arial" w:hAnsi="Arial" w:cs="Arial"/>
          <w:lang w:val="es-ES"/>
        </w:rPr>
        <w:t xml:space="preserve">Previamente, descargar dicho aplicativo e instalarlo considerando las especificaciones técnicas que este indique. </w:t>
      </w:r>
      <w:r w:rsidRPr="009E3CD2">
        <w:rPr>
          <w:rFonts w:ascii="Arial" w:hAnsi="Arial" w:cs="Arial"/>
          <w:lang w:val="es-MX"/>
        </w:rPr>
        <w:t xml:space="preserve">En caso se apruebe una nueva versión del aplicativo, este alertará al sujeto de la necesidad de descargarla. </w:t>
      </w:r>
    </w:p>
    <w:p w14:paraId="6A213918" w14:textId="77777777" w:rsidR="00AA267E" w:rsidRPr="009E3CD2" w:rsidRDefault="00AA267E" w:rsidP="00AA267E">
      <w:pPr>
        <w:spacing w:after="0"/>
        <w:ind w:left="360" w:hanging="294"/>
        <w:jc w:val="both"/>
        <w:rPr>
          <w:rFonts w:ascii="Arial" w:hAnsi="Arial" w:cs="Arial"/>
          <w:i/>
          <w:color w:val="00B0F0"/>
          <w:sz w:val="20"/>
          <w:szCs w:val="20"/>
          <w:lang w:val="es-ES"/>
        </w:rPr>
      </w:pPr>
    </w:p>
    <w:p w14:paraId="179849CE" w14:textId="77777777" w:rsidR="00AA267E" w:rsidRPr="009E3CD2" w:rsidRDefault="00AA267E" w:rsidP="00AA267E">
      <w:pPr>
        <w:pStyle w:val="NormalWeb"/>
        <w:numPr>
          <w:ilvl w:val="0"/>
          <w:numId w:val="9"/>
        </w:numPr>
        <w:spacing w:before="0" w:beforeAutospacing="0" w:after="0" w:afterAutospacing="0"/>
        <w:ind w:left="720" w:hanging="294"/>
        <w:jc w:val="both"/>
        <w:rPr>
          <w:rFonts w:ascii="Arial" w:hAnsi="Arial" w:cs="Arial"/>
          <w:color w:val="000000"/>
          <w:sz w:val="22"/>
          <w:szCs w:val="22"/>
        </w:rPr>
      </w:pPr>
      <w:r w:rsidRPr="009E3CD2">
        <w:rPr>
          <w:rFonts w:ascii="Arial" w:hAnsi="Arial" w:cs="Arial"/>
          <w:color w:val="000000"/>
          <w:sz w:val="22"/>
          <w:szCs w:val="22"/>
          <w:lang w:val="es-ES"/>
        </w:rPr>
        <w:t>Señalar el número de RUC, el código de usuario y la clave SOL</w:t>
      </w:r>
      <w:r w:rsidRPr="009E3CD2">
        <w:rPr>
          <w:rFonts w:ascii="Arial" w:hAnsi="Arial" w:cs="Arial"/>
          <w:color w:val="000000"/>
          <w:sz w:val="22"/>
          <w:szCs w:val="22"/>
        </w:rPr>
        <w:t>, para usarlo en línea.</w:t>
      </w:r>
    </w:p>
    <w:p w14:paraId="16CDA16E" w14:textId="77777777" w:rsidR="00773BBA" w:rsidRPr="009E3CD2" w:rsidRDefault="00773BBA" w:rsidP="00773BBA">
      <w:pPr>
        <w:pStyle w:val="NormalWeb"/>
        <w:spacing w:before="0" w:beforeAutospacing="0" w:after="0" w:afterAutospacing="0"/>
        <w:jc w:val="both"/>
        <w:rPr>
          <w:rFonts w:ascii="Arial" w:hAnsi="Arial" w:cs="Arial"/>
          <w:bCs/>
          <w:i/>
          <w:color w:val="4472C4" w:themeColor="accent1"/>
          <w:sz w:val="16"/>
          <w:szCs w:val="16"/>
        </w:rPr>
      </w:pPr>
    </w:p>
    <w:p w14:paraId="69B6B953" w14:textId="77777777" w:rsidR="00773BBA" w:rsidRPr="009E3CD2" w:rsidRDefault="00773BBA" w:rsidP="00773BBA">
      <w:pPr>
        <w:pStyle w:val="NormalWeb"/>
        <w:spacing w:before="0" w:beforeAutospacing="0" w:after="0" w:afterAutospacing="0"/>
        <w:jc w:val="both"/>
        <w:rPr>
          <w:rFonts w:ascii="Arial" w:hAnsi="Arial" w:cs="Arial"/>
          <w:bCs/>
          <w:sz w:val="22"/>
          <w:szCs w:val="22"/>
          <w:lang w:val="es-ES"/>
        </w:rPr>
      </w:pPr>
      <w:r w:rsidRPr="009E3CD2">
        <w:rPr>
          <w:rFonts w:ascii="Arial" w:hAnsi="Arial" w:cs="Arial"/>
          <w:bCs/>
          <w:color w:val="000000"/>
          <w:sz w:val="22"/>
          <w:szCs w:val="22"/>
          <w:lang w:val="es-ES"/>
        </w:rPr>
        <w:t xml:space="preserve">7.3. </w:t>
      </w:r>
      <w:r w:rsidRPr="009E3CD2">
        <w:rPr>
          <w:rFonts w:ascii="Arial" w:hAnsi="Arial" w:cs="Arial"/>
          <w:bCs/>
          <w:sz w:val="22"/>
          <w:szCs w:val="22"/>
          <w:lang w:val="es-ES"/>
        </w:rPr>
        <w:t>Acceso a través del servicio web API SUNAT</w:t>
      </w:r>
    </w:p>
    <w:p w14:paraId="21F0971F" w14:textId="77777777" w:rsidR="00773BBA" w:rsidRPr="009E3CD2" w:rsidRDefault="00773BBA" w:rsidP="00773BBA">
      <w:pPr>
        <w:pStyle w:val="Prrafodelista"/>
        <w:ind w:left="709"/>
        <w:jc w:val="both"/>
        <w:rPr>
          <w:rFonts w:ascii="Arial" w:hAnsi="Arial" w:cs="Arial"/>
          <w:lang w:val="es-ES"/>
        </w:rPr>
      </w:pPr>
    </w:p>
    <w:p w14:paraId="6BFC363B" w14:textId="77777777" w:rsidR="00EC64B7" w:rsidRPr="009E3CD2" w:rsidRDefault="00773BBA" w:rsidP="00773BBA">
      <w:pPr>
        <w:pStyle w:val="Prrafodelista"/>
        <w:numPr>
          <w:ilvl w:val="0"/>
          <w:numId w:val="12"/>
        </w:numPr>
        <w:ind w:hanging="294"/>
        <w:jc w:val="both"/>
      </w:pPr>
      <w:r w:rsidRPr="009E3CD2">
        <w:rPr>
          <w:rFonts w:ascii="Arial" w:hAnsi="Arial" w:cs="Arial"/>
        </w:rPr>
        <w:t xml:space="preserve">Acceder a SUNAT Operaciones en Línea, mediante SUNAT Virtual, utilizando el número de RUC, código de usuario y clave SOL, y seguir las indicaciones del </w:t>
      </w:r>
      <w:r w:rsidRPr="009E3CD2">
        <w:rPr>
          <w:rFonts w:ascii="Arial" w:hAnsi="Arial" w:cs="Arial"/>
        </w:rPr>
        <w:lastRenderedPageBreak/>
        <w:t xml:space="preserve">sistema para obtener las credenciales </w:t>
      </w:r>
      <w:r w:rsidRPr="009E3CD2">
        <w:rPr>
          <w:rFonts w:ascii="Arial" w:hAnsi="Arial" w:cs="Arial"/>
          <w:lang w:val="es-ES"/>
        </w:rPr>
        <w:t xml:space="preserve">que habilitan el uso del servicio web API SUNAT. </w:t>
      </w:r>
    </w:p>
    <w:p w14:paraId="750B552B" w14:textId="77777777" w:rsidR="00EC64B7" w:rsidRPr="009E3CD2" w:rsidRDefault="00EC64B7" w:rsidP="00EC64B7">
      <w:pPr>
        <w:pStyle w:val="Prrafodelista"/>
        <w:jc w:val="both"/>
        <w:rPr>
          <w:rFonts w:ascii="Arial" w:hAnsi="Arial" w:cs="Arial"/>
          <w:lang w:val="es-ES"/>
        </w:rPr>
      </w:pPr>
    </w:p>
    <w:p w14:paraId="25E23E4E" w14:textId="7AF61ED9" w:rsidR="00773BBA" w:rsidRPr="009E3CD2" w:rsidRDefault="00773BBA" w:rsidP="00EC64B7">
      <w:pPr>
        <w:pStyle w:val="Prrafodelista"/>
        <w:jc w:val="both"/>
      </w:pPr>
      <w:r w:rsidRPr="009E3CD2">
        <w:rPr>
          <w:rFonts w:ascii="Arial" w:hAnsi="Arial" w:cs="Arial"/>
          <w:lang w:val="es-ES"/>
        </w:rPr>
        <w:t xml:space="preserve">En caso se desee obtener nuevas credenciales, estas pueden ser solicitadas </w:t>
      </w:r>
      <w:r w:rsidR="00EC64B7" w:rsidRPr="009E3CD2">
        <w:rPr>
          <w:rFonts w:ascii="Arial" w:hAnsi="Arial" w:cs="Arial"/>
          <w:lang w:val="es-ES"/>
        </w:rPr>
        <w:t>conforme a lo señalado en el párrafo anterior</w:t>
      </w:r>
      <w:r w:rsidRPr="009E3CD2">
        <w:rPr>
          <w:rFonts w:ascii="Arial" w:hAnsi="Arial" w:cs="Arial"/>
          <w:lang w:val="es-ES"/>
        </w:rPr>
        <w:t>, oportunidad en que se inhabilitan las anteriores.</w:t>
      </w:r>
      <w:r w:rsidRPr="009E3CD2">
        <w:t xml:space="preserve"> </w:t>
      </w:r>
    </w:p>
    <w:p w14:paraId="69F13221" w14:textId="77777777" w:rsidR="00773BBA" w:rsidRPr="009E3CD2" w:rsidRDefault="00773BBA" w:rsidP="00773BBA">
      <w:pPr>
        <w:pStyle w:val="Prrafodelista"/>
        <w:jc w:val="both"/>
      </w:pPr>
    </w:p>
    <w:p w14:paraId="1C6D07DB" w14:textId="77777777" w:rsidR="00773BBA" w:rsidRPr="009E3CD2" w:rsidRDefault="00773BBA" w:rsidP="00773BBA">
      <w:pPr>
        <w:pStyle w:val="Prrafodelista"/>
        <w:numPr>
          <w:ilvl w:val="0"/>
          <w:numId w:val="12"/>
        </w:numPr>
        <w:spacing w:after="0" w:line="240" w:lineRule="auto"/>
        <w:ind w:left="714" w:hanging="288"/>
        <w:jc w:val="both"/>
        <w:rPr>
          <w:rFonts w:ascii="Arial" w:hAnsi="Arial" w:cs="Arial"/>
          <w:lang w:val="es-ES"/>
        </w:rPr>
      </w:pPr>
      <w:r w:rsidRPr="009E3CD2">
        <w:rPr>
          <w:rFonts w:ascii="Arial" w:hAnsi="Arial" w:cs="Arial"/>
          <w:color w:val="000000"/>
          <w:lang w:val="es-MX"/>
        </w:rPr>
        <w:t xml:space="preserve">Tener en cuenta las especificaciones técnicas indicadas en el </w:t>
      </w:r>
      <w:r w:rsidRPr="009E3CD2">
        <w:rPr>
          <w:rFonts w:ascii="Arial" w:hAnsi="Arial" w:cs="Arial"/>
          <w:lang w:val="es-MX"/>
        </w:rPr>
        <w:t xml:space="preserve">anexo N.° 6 </w:t>
      </w:r>
      <w:r w:rsidRPr="009E3CD2">
        <w:rPr>
          <w:rFonts w:ascii="Arial" w:hAnsi="Arial" w:cs="Arial"/>
          <w:color w:val="000000"/>
          <w:lang w:val="es-MX"/>
        </w:rPr>
        <w:t>para conectar los sistemas del sujeto al módulo RVIE, a través del servicio web API SUNAT.</w:t>
      </w:r>
    </w:p>
    <w:p w14:paraId="1DD31309" w14:textId="77777777" w:rsidR="00773BBA" w:rsidRPr="009E3CD2" w:rsidRDefault="00773BBA" w:rsidP="00773BBA">
      <w:pPr>
        <w:pStyle w:val="Prrafodelista"/>
        <w:spacing w:after="0" w:line="240" w:lineRule="auto"/>
        <w:rPr>
          <w:rFonts w:ascii="Arial" w:hAnsi="Arial" w:cs="Arial"/>
          <w:lang w:val="es-ES"/>
        </w:rPr>
      </w:pPr>
    </w:p>
    <w:p w14:paraId="458DF5C5" w14:textId="09801499" w:rsidR="00773BBA" w:rsidRPr="009E3CD2" w:rsidRDefault="00773BBA" w:rsidP="00773BBA">
      <w:pPr>
        <w:pStyle w:val="NormalWeb"/>
        <w:numPr>
          <w:ilvl w:val="0"/>
          <w:numId w:val="12"/>
        </w:numPr>
        <w:spacing w:before="0" w:beforeAutospacing="0" w:after="0" w:afterAutospacing="0"/>
        <w:ind w:left="714" w:hanging="288"/>
        <w:jc w:val="both"/>
        <w:rPr>
          <w:rFonts w:ascii="Arial" w:hAnsi="Arial" w:cs="Arial"/>
          <w:sz w:val="22"/>
          <w:szCs w:val="22"/>
          <w:lang w:val="es-MX"/>
        </w:rPr>
      </w:pPr>
      <w:r w:rsidRPr="009E3CD2">
        <w:rPr>
          <w:rFonts w:ascii="Arial" w:hAnsi="Arial" w:cs="Arial"/>
          <w:sz w:val="22"/>
          <w:szCs w:val="22"/>
          <w:lang w:val="es-MX"/>
        </w:rPr>
        <w:t xml:space="preserve">Autenticarse en el referido servicio web con las credenciales y la clave SOL, para </w:t>
      </w:r>
      <w:r w:rsidR="00151A56" w:rsidRPr="009E3CD2">
        <w:rPr>
          <w:rFonts w:ascii="Arial" w:hAnsi="Arial" w:cs="Arial"/>
          <w:sz w:val="22"/>
          <w:szCs w:val="22"/>
          <w:lang w:val="es-MX"/>
        </w:rPr>
        <w:t xml:space="preserve">acceder en línea al módulo RVIE y utilizar </w:t>
      </w:r>
      <w:r w:rsidRPr="009E3CD2">
        <w:rPr>
          <w:rFonts w:ascii="Arial" w:hAnsi="Arial" w:cs="Arial"/>
          <w:sz w:val="22"/>
          <w:szCs w:val="22"/>
          <w:lang w:val="es-MX"/>
        </w:rPr>
        <w:t xml:space="preserve">las distintas funciones habilitadas para ese servicio. </w:t>
      </w:r>
    </w:p>
    <w:p w14:paraId="5F895A8C" w14:textId="725D4ADA" w:rsidR="000863D8" w:rsidRPr="009E3CD2" w:rsidRDefault="000863D8" w:rsidP="00FD5BC1">
      <w:pPr>
        <w:pStyle w:val="Prrafodelista"/>
        <w:spacing w:after="0" w:line="254" w:lineRule="auto"/>
        <w:ind w:left="360"/>
        <w:jc w:val="both"/>
        <w:rPr>
          <w:rFonts w:ascii="Arial" w:hAnsi="Arial" w:cs="Arial"/>
          <w:color w:val="000000"/>
        </w:rPr>
      </w:pPr>
    </w:p>
    <w:p w14:paraId="5E78AE61" w14:textId="77777777" w:rsidR="00E355C8" w:rsidRPr="009E3CD2" w:rsidRDefault="00E355C8" w:rsidP="00E355C8">
      <w:pPr>
        <w:pStyle w:val="NormalWeb"/>
        <w:spacing w:before="0" w:beforeAutospacing="0" w:after="0" w:afterAutospacing="0"/>
        <w:jc w:val="both"/>
        <w:rPr>
          <w:rFonts w:ascii="Arial" w:hAnsi="Arial" w:cs="Arial"/>
          <w:b/>
          <w:bCs/>
          <w:color w:val="000000"/>
          <w:sz w:val="22"/>
          <w:szCs w:val="22"/>
        </w:rPr>
      </w:pPr>
      <w:r w:rsidRPr="009E3CD2">
        <w:rPr>
          <w:rFonts w:ascii="Arial" w:hAnsi="Arial" w:cs="Arial"/>
          <w:b/>
          <w:bCs/>
          <w:sz w:val="22"/>
          <w:szCs w:val="22"/>
        </w:rPr>
        <w:t xml:space="preserve">Artículo 8. Pasos </w:t>
      </w:r>
      <w:r w:rsidRPr="009E3CD2">
        <w:rPr>
          <w:rFonts w:ascii="Arial" w:hAnsi="Arial" w:cs="Arial"/>
          <w:b/>
          <w:bCs/>
          <w:color w:val="000000"/>
          <w:sz w:val="22"/>
          <w:szCs w:val="22"/>
        </w:rPr>
        <w:t>a seguir para la generación del RVIE y/o la anotación de operaciones en dicho registro</w:t>
      </w:r>
    </w:p>
    <w:p w14:paraId="56C69A46" w14:textId="77777777" w:rsidR="00E355C8" w:rsidRPr="009E3CD2" w:rsidRDefault="00E355C8" w:rsidP="00E355C8">
      <w:pPr>
        <w:pStyle w:val="NormalWeb"/>
        <w:spacing w:before="0" w:beforeAutospacing="0" w:after="0" w:afterAutospacing="0"/>
        <w:jc w:val="both"/>
        <w:rPr>
          <w:rFonts w:ascii="Arial" w:hAnsi="Arial" w:cs="Arial"/>
          <w:b/>
          <w:bCs/>
          <w:color w:val="000000"/>
          <w:sz w:val="22"/>
          <w:szCs w:val="22"/>
        </w:rPr>
      </w:pPr>
    </w:p>
    <w:p w14:paraId="1C1963DF"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MX"/>
        </w:rPr>
      </w:pPr>
      <w:r w:rsidRPr="009E3CD2">
        <w:rPr>
          <w:rFonts w:ascii="Arial" w:hAnsi="Arial" w:cs="Arial"/>
          <w:bCs/>
          <w:sz w:val="22"/>
          <w:szCs w:val="22"/>
          <w:lang w:val="es-MX"/>
        </w:rPr>
        <w:t>Para generar el RVIE y/o anotar las operaciones en dicho registro se debe tener en cuenta lo siguiente:</w:t>
      </w:r>
    </w:p>
    <w:p w14:paraId="15191FD5"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MX"/>
        </w:rPr>
      </w:pPr>
    </w:p>
    <w:p w14:paraId="7FE6DC3B" w14:textId="59FD24DC" w:rsidR="00E355C8" w:rsidRPr="009E3CD2" w:rsidRDefault="00E355C8" w:rsidP="00E355C8">
      <w:pPr>
        <w:pStyle w:val="NormalWeb"/>
        <w:tabs>
          <w:tab w:val="left" w:pos="284"/>
        </w:tabs>
        <w:spacing w:before="0" w:beforeAutospacing="0" w:after="0" w:afterAutospacing="0"/>
        <w:ind w:left="426" w:hanging="426"/>
        <w:jc w:val="both"/>
        <w:rPr>
          <w:rFonts w:ascii="Arial" w:hAnsi="Arial" w:cs="Arial"/>
          <w:bCs/>
          <w:sz w:val="22"/>
          <w:szCs w:val="22"/>
        </w:rPr>
      </w:pPr>
      <w:r w:rsidRPr="009E3CD2">
        <w:rPr>
          <w:rFonts w:ascii="Arial" w:hAnsi="Arial" w:cs="Arial"/>
          <w:bCs/>
          <w:color w:val="000000"/>
          <w:sz w:val="22"/>
          <w:szCs w:val="22"/>
        </w:rPr>
        <w:t xml:space="preserve">8.1. </w:t>
      </w:r>
      <w:r w:rsidRPr="009E3CD2">
        <w:rPr>
          <w:rFonts w:ascii="Arial" w:hAnsi="Arial" w:cs="Arial"/>
          <w:bCs/>
          <w:sz w:val="22"/>
          <w:szCs w:val="22"/>
        </w:rPr>
        <w:t xml:space="preserve">De la </w:t>
      </w:r>
      <w:r w:rsidR="003437C7" w:rsidRPr="009E3CD2">
        <w:rPr>
          <w:rFonts w:ascii="Arial" w:hAnsi="Arial" w:cs="Arial"/>
          <w:bCs/>
          <w:sz w:val="22"/>
          <w:szCs w:val="22"/>
        </w:rPr>
        <w:t>propuesta</w:t>
      </w:r>
      <w:r w:rsidRPr="009E3CD2">
        <w:rPr>
          <w:rFonts w:ascii="Arial" w:hAnsi="Arial" w:cs="Arial"/>
          <w:bCs/>
          <w:sz w:val="22"/>
          <w:szCs w:val="22"/>
        </w:rPr>
        <w:t xml:space="preserve"> de RVIE</w:t>
      </w:r>
    </w:p>
    <w:p w14:paraId="569BC9EE" w14:textId="77777777" w:rsidR="00E355C8" w:rsidRPr="009E3CD2" w:rsidRDefault="00E355C8" w:rsidP="00E355C8">
      <w:pPr>
        <w:pStyle w:val="NormalWeb"/>
        <w:tabs>
          <w:tab w:val="left" w:pos="284"/>
        </w:tabs>
        <w:spacing w:before="0" w:beforeAutospacing="0" w:after="0" w:afterAutospacing="0"/>
        <w:jc w:val="both"/>
        <w:rPr>
          <w:rFonts w:ascii="Arial" w:hAnsi="Arial" w:cs="Arial"/>
          <w:bCs/>
          <w:strike/>
          <w:color w:val="000000"/>
          <w:sz w:val="22"/>
          <w:szCs w:val="22"/>
          <w:lang w:val="es-ES"/>
        </w:rPr>
      </w:pPr>
      <w:r w:rsidRPr="009E3CD2">
        <w:rPr>
          <w:rFonts w:ascii="Arial" w:hAnsi="Arial" w:cs="Arial"/>
          <w:bCs/>
          <w:strike/>
          <w:color w:val="000000"/>
          <w:sz w:val="22"/>
          <w:szCs w:val="22"/>
          <w:lang w:val="es-ES"/>
        </w:rPr>
        <w:t xml:space="preserve"> </w:t>
      </w:r>
    </w:p>
    <w:p w14:paraId="319E8B19" w14:textId="0CF4DC9F" w:rsidR="00E355C8" w:rsidRPr="009E3CD2" w:rsidRDefault="00E355C8" w:rsidP="00E355C8">
      <w:pPr>
        <w:pStyle w:val="NormalWeb"/>
        <w:tabs>
          <w:tab w:val="left" w:pos="284"/>
        </w:tabs>
        <w:spacing w:before="0" w:beforeAutospacing="0" w:after="0" w:afterAutospacing="0"/>
        <w:ind w:left="993" w:hanging="567"/>
        <w:jc w:val="both"/>
        <w:rPr>
          <w:rFonts w:ascii="Arial" w:hAnsi="Arial" w:cs="Arial"/>
          <w:bCs/>
          <w:sz w:val="22"/>
          <w:szCs w:val="22"/>
          <w:lang w:val="es-MX"/>
        </w:rPr>
      </w:pPr>
      <w:r w:rsidRPr="009E3CD2">
        <w:rPr>
          <w:rFonts w:ascii="Arial" w:hAnsi="Arial" w:cs="Arial"/>
          <w:bCs/>
          <w:color w:val="000000"/>
          <w:sz w:val="22"/>
          <w:szCs w:val="22"/>
          <w:lang w:val="es-ES"/>
        </w:rPr>
        <w:t xml:space="preserve">8.1.1.A partir del segundo día calendario de cada mes, la SUNAT pone a disposición a través del módulo RVIE un archivo plano con la propuesta de RVIE de ese mes, que contiene la información señalada en el anexo N.° 2, relativa a </w:t>
      </w:r>
      <w:r w:rsidRPr="009E3CD2">
        <w:rPr>
          <w:rFonts w:ascii="Arial" w:hAnsi="Arial" w:cs="Arial"/>
          <w:bCs/>
          <w:sz w:val="22"/>
          <w:szCs w:val="22"/>
          <w:lang w:val="es-MX"/>
        </w:rPr>
        <w:t>los comprobantes de pago, notas de débito y de crédito indicados en la columna “Información de la propuesta” de la tabla 4 del anexo N.° 1, que haya recibido del emisor, mediante el envío de ejemplares, declaraciones juradas informativas y comunicaciones de baja. Tal propuesta se presenta en blanco, en caso la SUNAT no haya recibido la mencionada información.</w:t>
      </w:r>
    </w:p>
    <w:p w14:paraId="2A4B1D8B" w14:textId="77777777" w:rsidR="00E355C8" w:rsidRPr="009E3CD2" w:rsidRDefault="00E355C8" w:rsidP="00E355C8">
      <w:pPr>
        <w:pStyle w:val="NormalWeb"/>
        <w:tabs>
          <w:tab w:val="left" w:pos="284"/>
        </w:tabs>
        <w:spacing w:before="0" w:beforeAutospacing="0" w:after="0" w:afterAutospacing="0"/>
        <w:ind w:left="851" w:hanging="425"/>
        <w:jc w:val="both"/>
        <w:rPr>
          <w:rFonts w:ascii="Arial" w:hAnsi="Arial" w:cs="Arial"/>
          <w:bCs/>
          <w:color w:val="000000"/>
          <w:sz w:val="22"/>
          <w:szCs w:val="22"/>
          <w:lang w:val="es-ES"/>
        </w:rPr>
      </w:pPr>
      <w:r w:rsidRPr="009E3CD2">
        <w:rPr>
          <w:rFonts w:ascii="Arial" w:hAnsi="Arial" w:cs="Arial"/>
          <w:bCs/>
          <w:color w:val="000000"/>
          <w:sz w:val="22"/>
          <w:szCs w:val="22"/>
          <w:lang w:val="es-ES"/>
        </w:rPr>
        <w:tab/>
      </w:r>
    </w:p>
    <w:p w14:paraId="1EB920B6" w14:textId="77777777" w:rsidR="00E355C8" w:rsidRPr="009E3CD2" w:rsidRDefault="00E355C8" w:rsidP="00E355C8">
      <w:pPr>
        <w:pStyle w:val="NormalWeb"/>
        <w:spacing w:before="0" w:beforeAutospacing="0" w:after="0" w:afterAutospacing="0"/>
        <w:ind w:left="993"/>
        <w:jc w:val="both"/>
        <w:rPr>
          <w:rFonts w:ascii="Arial" w:hAnsi="Arial" w:cs="Arial"/>
          <w:bCs/>
          <w:color w:val="000000"/>
          <w:sz w:val="22"/>
          <w:szCs w:val="22"/>
          <w:lang w:val="es-ES"/>
        </w:rPr>
      </w:pPr>
      <w:r w:rsidRPr="009E3CD2">
        <w:rPr>
          <w:rFonts w:ascii="Arial" w:hAnsi="Arial" w:cs="Arial"/>
          <w:bCs/>
          <w:color w:val="000000"/>
          <w:sz w:val="22"/>
          <w:szCs w:val="22"/>
          <w:lang w:val="es-ES"/>
        </w:rPr>
        <w:t xml:space="preserve">Dicha propuesta se actualiza diariamente de manera automática con la información recibida el día anterior, debiendo seguirse las indicaciones del sistema para efecto de su actualización con la información enviada en el día, para lo cual debe ubicarse en el módulo RVIE la opción prevista para este fin. </w:t>
      </w:r>
    </w:p>
    <w:p w14:paraId="3F2896F9" w14:textId="77777777" w:rsidR="00E355C8" w:rsidRPr="009E3CD2" w:rsidRDefault="00E355C8" w:rsidP="00E355C8">
      <w:pPr>
        <w:pStyle w:val="NormalWeb"/>
        <w:tabs>
          <w:tab w:val="left" w:pos="284"/>
          <w:tab w:val="left" w:pos="6663"/>
        </w:tabs>
        <w:spacing w:before="0" w:beforeAutospacing="0" w:after="0" w:afterAutospacing="0"/>
        <w:ind w:left="993" w:hanging="425"/>
        <w:jc w:val="both"/>
        <w:rPr>
          <w:rFonts w:ascii="Arial" w:hAnsi="Arial" w:cs="Arial"/>
          <w:bCs/>
          <w:sz w:val="22"/>
          <w:szCs w:val="22"/>
          <w:lang w:val="es-ES"/>
        </w:rPr>
      </w:pPr>
    </w:p>
    <w:p w14:paraId="1334926C" w14:textId="2BA19B9E" w:rsidR="00E355C8" w:rsidRPr="009E3CD2" w:rsidRDefault="00E355C8" w:rsidP="00E355C8">
      <w:pPr>
        <w:pStyle w:val="Prrafodelista"/>
        <w:spacing w:after="0"/>
        <w:ind w:left="992"/>
        <w:jc w:val="both"/>
        <w:rPr>
          <w:rFonts w:ascii="Arial" w:hAnsi="Arial" w:cs="Arial"/>
          <w:bCs/>
          <w:color w:val="000000"/>
          <w:lang w:val="es-ES"/>
        </w:rPr>
      </w:pPr>
      <w:r w:rsidRPr="009E3CD2">
        <w:rPr>
          <w:rFonts w:ascii="Arial" w:hAnsi="Arial" w:cs="Arial"/>
          <w:bCs/>
          <w:lang w:val="es-ES"/>
        </w:rPr>
        <w:t>El archivo plano que contiene la propuesta</w:t>
      </w:r>
      <w:r w:rsidRPr="009E3CD2">
        <w:rPr>
          <w:rFonts w:ascii="Arial" w:hAnsi="Arial" w:cs="Arial"/>
          <w:bCs/>
          <w:color w:val="000000"/>
          <w:lang w:val="es-ES"/>
        </w:rPr>
        <w:t xml:space="preserve"> de RVIE</w:t>
      </w:r>
      <w:r w:rsidRPr="009E3CD2">
        <w:rPr>
          <w:rFonts w:ascii="Arial" w:hAnsi="Arial" w:cs="Arial"/>
          <w:bCs/>
          <w:lang w:val="es-ES"/>
        </w:rPr>
        <w:t xml:space="preserve"> también señala las inconsistencias que detecta en la información que obra en la propuesta e información adicional detallada en el anexo N.° 2 con que cuenta la SUNAT. Dichas inconsistencias e información adicional tienen carácter meramente ilustrativo y no forman parte de dicho registro.</w:t>
      </w:r>
      <w:r w:rsidRPr="009E3CD2">
        <w:rPr>
          <w:rFonts w:ascii="Arial" w:hAnsi="Arial" w:cs="Arial"/>
          <w:bCs/>
          <w:color w:val="000000"/>
          <w:lang w:val="es-ES"/>
        </w:rPr>
        <w:t xml:space="preserve">  </w:t>
      </w:r>
    </w:p>
    <w:p w14:paraId="62E1E30B" w14:textId="77777777" w:rsidR="00E355C8" w:rsidRPr="009E3CD2" w:rsidRDefault="00E355C8" w:rsidP="00E355C8">
      <w:pPr>
        <w:spacing w:after="0"/>
        <w:jc w:val="both"/>
        <w:rPr>
          <w:rFonts w:ascii="Arial" w:hAnsi="Arial" w:cs="Arial"/>
          <w:bCs/>
          <w:lang w:val="es-ES"/>
        </w:rPr>
      </w:pPr>
    </w:p>
    <w:p w14:paraId="0ED0047A" w14:textId="77777777" w:rsidR="00E355C8" w:rsidRPr="009E3CD2" w:rsidRDefault="00E355C8" w:rsidP="00E355C8">
      <w:pPr>
        <w:pStyle w:val="NormalWeb"/>
        <w:spacing w:before="0" w:beforeAutospacing="0" w:after="0" w:afterAutospacing="0"/>
        <w:ind w:left="993"/>
        <w:jc w:val="both"/>
        <w:rPr>
          <w:rFonts w:ascii="Arial" w:hAnsi="Arial" w:cs="Arial"/>
          <w:bCs/>
          <w:strike/>
          <w:sz w:val="22"/>
          <w:szCs w:val="22"/>
          <w:lang w:val="es-ES"/>
        </w:rPr>
      </w:pPr>
      <w:r w:rsidRPr="009E3CD2">
        <w:rPr>
          <w:rFonts w:ascii="Arial" w:hAnsi="Arial" w:cs="Arial"/>
          <w:bCs/>
          <w:sz w:val="22"/>
          <w:szCs w:val="22"/>
          <w:lang w:val="es-ES"/>
        </w:rPr>
        <w:t xml:space="preserve">También pueden acceder al archivo plano de la propuesta de RVIE todos los sujetos obligados a llevar el Registro de Ventas e Ingresos que no tienen la calidad de generadores, para efecto de consultarlo, desde el periodo noviembre de 2021. </w:t>
      </w:r>
    </w:p>
    <w:p w14:paraId="5D4869E0"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3E12A100" w14:textId="71DBD7F5" w:rsidR="00E355C8" w:rsidRPr="009E3CD2" w:rsidRDefault="00E355C8" w:rsidP="00E355C8">
      <w:pPr>
        <w:pStyle w:val="NormalWeb"/>
        <w:spacing w:before="0" w:beforeAutospacing="0" w:after="0" w:afterAutospacing="0"/>
        <w:ind w:left="993" w:hanging="567"/>
        <w:jc w:val="both"/>
        <w:rPr>
          <w:rFonts w:ascii="Arial" w:hAnsi="Arial" w:cs="Arial"/>
          <w:bCs/>
          <w:sz w:val="22"/>
          <w:szCs w:val="22"/>
          <w:lang w:val="es-ES"/>
        </w:rPr>
      </w:pPr>
      <w:bookmarkStart w:id="8" w:name="_Hlk73616866"/>
      <w:r w:rsidRPr="009E3CD2">
        <w:rPr>
          <w:rFonts w:ascii="Arial" w:hAnsi="Arial" w:cs="Arial"/>
          <w:bCs/>
          <w:sz w:val="22"/>
          <w:szCs w:val="22"/>
          <w:lang w:val="es-ES"/>
        </w:rPr>
        <w:t>8.1.2.</w:t>
      </w:r>
      <w:r w:rsidRPr="009E3CD2">
        <w:rPr>
          <w:rFonts w:ascii="Arial" w:hAnsi="Arial" w:cs="Arial"/>
          <w:bCs/>
          <w:sz w:val="22"/>
          <w:szCs w:val="22"/>
          <w:lang w:val="es-ES"/>
        </w:rPr>
        <w:tab/>
        <w:t xml:space="preserve">El módulo RVIE proporciona al generador la opción de comparar la propuesta de RVIE con la información con </w:t>
      </w:r>
      <w:r w:rsidR="00CB360D" w:rsidRPr="009E3CD2">
        <w:rPr>
          <w:rFonts w:ascii="Arial" w:hAnsi="Arial" w:cs="Arial"/>
          <w:bCs/>
          <w:sz w:val="22"/>
          <w:szCs w:val="22"/>
          <w:lang w:val="es-ES"/>
        </w:rPr>
        <w:t xml:space="preserve">la </w:t>
      </w:r>
      <w:r w:rsidRPr="009E3CD2">
        <w:rPr>
          <w:rFonts w:ascii="Arial" w:hAnsi="Arial" w:cs="Arial"/>
          <w:bCs/>
          <w:sz w:val="22"/>
          <w:szCs w:val="22"/>
          <w:lang w:val="es-ES"/>
        </w:rPr>
        <w:t>que aquel cuenta</w:t>
      </w:r>
      <w:r w:rsidR="00BF51BF">
        <w:rPr>
          <w:rFonts w:ascii="Arial" w:hAnsi="Arial" w:cs="Arial"/>
          <w:bCs/>
          <w:sz w:val="22"/>
          <w:szCs w:val="22"/>
          <w:lang w:val="es-ES"/>
        </w:rPr>
        <w:t>,</w:t>
      </w:r>
      <w:r w:rsidRPr="009E3CD2">
        <w:rPr>
          <w:rFonts w:ascii="Arial" w:hAnsi="Arial" w:cs="Arial"/>
          <w:bCs/>
          <w:sz w:val="22"/>
          <w:szCs w:val="22"/>
          <w:lang w:val="es-ES"/>
        </w:rPr>
        <w:t xml:space="preserve"> para lo cual debe cargar esta información en un archivo plano conforme a la estructura y reglas señaladas en el anexo N.° 3.</w:t>
      </w:r>
    </w:p>
    <w:bookmarkEnd w:id="8"/>
    <w:p w14:paraId="6BB742AE" w14:textId="77777777" w:rsidR="00E355C8" w:rsidRPr="009E3CD2" w:rsidRDefault="00E355C8" w:rsidP="00E355C8">
      <w:pPr>
        <w:pStyle w:val="NormalWeb"/>
        <w:spacing w:before="0" w:beforeAutospacing="0" w:after="0" w:afterAutospacing="0"/>
        <w:ind w:left="993"/>
        <w:jc w:val="both"/>
        <w:rPr>
          <w:rFonts w:ascii="Arial" w:hAnsi="Arial" w:cs="Arial"/>
          <w:bCs/>
          <w:sz w:val="22"/>
          <w:szCs w:val="22"/>
          <w:lang w:val="es-ES"/>
        </w:rPr>
      </w:pPr>
    </w:p>
    <w:p w14:paraId="7FC7DDA4" w14:textId="79714F53" w:rsidR="001325A2" w:rsidRPr="009E3CD2" w:rsidRDefault="00E355C8" w:rsidP="00E355C8">
      <w:pPr>
        <w:pStyle w:val="NormalWeb"/>
        <w:spacing w:before="0" w:beforeAutospacing="0" w:after="0" w:afterAutospacing="0"/>
        <w:ind w:left="993"/>
        <w:jc w:val="both"/>
        <w:rPr>
          <w:rFonts w:ascii="Arial" w:hAnsi="Arial" w:cs="Arial"/>
          <w:bCs/>
          <w:color w:val="FF0000"/>
          <w:sz w:val="22"/>
          <w:szCs w:val="22"/>
          <w:lang w:val="es-ES"/>
        </w:rPr>
      </w:pPr>
      <w:r w:rsidRPr="009E3CD2">
        <w:rPr>
          <w:rFonts w:ascii="Arial" w:hAnsi="Arial" w:cs="Arial"/>
          <w:bCs/>
          <w:sz w:val="22"/>
          <w:szCs w:val="22"/>
          <w:lang w:val="es-ES"/>
        </w:rPr>
        <w:t xml:space="preserve">Una vez que se </w:t>
      </w:r>
      <w:r w:rsidRPr="009E3CD2">
        <w:rPr>
          <w:rFonts w:ascii="Arial" w:hAnsi="Arial" w:cs="Arial"/>
          <w:bCs/>
          <w:color w:val="000000"/>
          <w:sz w:val="22"/>
          <w:szCs w:val="22"/>
          <w:lang w:val="es-ES"/>
        </w:rPr>
        <w:t xml:space="preserve">muestra el estado “atendido”, en caso se realice la carga a través de SUNAT Operaciones en Línea o del aplicativo cliente RVIE, o se cuente con el ticket con ese estado y la CDR respectiva, si se emplea el servicio web API SUNAT, </w:t>
      </w:r>
      <w:r w:rsidRPr="009E3CD2">
        <w:rPr>
          <w:rFonts w:ascii="Arial" w:hAnsi="Arial" w:cs="Arial"/>
          <w:bCs/>
          <w:sz w:val="22"/>
          <w:szCs w:val="22"/>
          <w:lang w:val="es-ES"/>
        </w:rPr>
        <w:t xml:space="preserve">se genera el reporte que detalla las diferencias entre ambos </w:t>
      </w:r>
      <w:r w:rsidR="00B33294" w:rsidRPr="009E3CD2">
        <w:rPr>
          <w:rFonts w:ascii="Arial" w:hAnsi="Arial" w:cs="Arial"/>
          <w:bCs/>
          <w:sz w:val="22"/>
          <w:szCs w:val="22"/>
          <w:lang w:val="es-ES"/>
        </w:rPr>
        <w:t xml:space="preserve">archivos. Dicho reporte </w:t>
      </w:r>
      <w:r w:rsidR="001325A2" w:rsidRPr="009E3CD2">
        <w:rPr>
          <w:rFonts w:ascii="Arial" w:hAnsi="Arial" w:cs="Arial"/>
          <w:bCs/>
          <w:sz w:val="22"/>
          <w:szCs w:val="22"/>
          <w:lang w:val="es-ES"/>
        </w:rPr>
        <w:t>tiene carácter meramente ilustrativo y no forma parte de dicho registro.</w:t>
      </w:r>
    </w:p>
    <w:p w14:paraId="48DBDA18" w14:textId="77777777" w:rsidR="00B33294" w:rsidRPr="009E3CD2" w:rsidRDefault="00B33294" w:rsidP="00E355C8">
      <w:pPr>
        <w:pStyle w:val="NormalWeb"/>
        <w:spacing w:before="0" w:beforeAutospacing="0" w:after="0" w:afterAutospacing="0"/>
        <w:ind w:left="993"/>
        <w:jc w:val="both"/>
        <w:rPr>
          <w:rFonts w:ascii="Arial" w:hAnsi="Arial" w:cs="Arial"/>
          <w:bCs/>
          <w:color w:val="FF0000"/>
          <w:sz w:val="22"/>
          <w:szCs w:val="22"/>
          <w:lang w:val="es-ES"/>
        </w:rPr>
      </w:pPr>
    </w:p>
    <w:p w14:paraId="70860A90" w14:textId="092C7547" w:rsidR="00E355C8" w:rsidRPr="009E3CD2" w:rsidRDefault="00E355C8" w:rsidP="00B33294">
      <w:pPr>
        <w:pStyle w:val="NormalWeb"/>
        <w:spacing w:before="0" w:beforeAutospacing="0" w:after="0" w:afterAutospacing="0"/>
        <w:ind w:left="993"/>
        <w:jc w:val="both"/>
        <w:rPr>
          <w:rFonts w:ascii="Arial" w:hAnsi="Arial" w:cs="Arial"/>
          <w:bCs/>
          <w:sz w:val="22"/>
          <w:szCs w:val="22"/>
          <w:lang w:val="es-ES"/>
        </w:rPr>
      </w:pPr>
      <w:r w:rsidRPr="009E3CD2">
        <w:rPr>
          <w:rFonts w:ascii="Arial" w:hAnsi="Arial" w:cs="Arial"/>
          <w:bCs/>
          <w:sz w:val="22"/>
          <w:szCs w:val="22"/>
          <w:lang w:val="es-ES"/>
        </w:rPr>
        <w:t xml:space="preserve">De no cumplirse con la estructura y reglas antes indicadas, se señala aquello que se incumplió luego de mostrarse el estado </w:t>
      </w:r>
      <w:r w:rsidR="001325A2" w:rsidRPr="009E3CD2">
        <w:rPr>
          <w:rFonts w:ascii="Arial" w:hAnsi="Arial" w:cs="Arial"/>
          <w:bCs/>
          <w:sz w:val="22"/>
          <w:szCs w:val="22"/>
          <w:lang w:val="es-ES"/>
        </w:rPr>
        <w:t>“re</w:t>
      </w:r>
      <w:r w:rsidR="00FC3382" w:rsidRPr="009E3CD2">
        <w:rPr>
          <w:rFonts w:ascii="Arial" w:hAnsi="Arial" w:cs="Arial"/>
          <w:bCs/>
          <w:sz w:val="22"/>
          <w:szCs w:val="22"/>
          <w:lang w:val="es-ES"/>
        </w:rPr>
        <w:t>chazado</w:t>
      </w:r>
      <w:r w:rsidR="001325A2" w:rsidRPr="009E3CD2">
        <w:rPr>
          <w:rFonts w:ascii="Arial" w:hAnsi="Arial" w:cs="Arial"/>
          <w:bCs/>
          <w:sz w:val="22"/>
          <w:szCs w:val="22"/>
          <w:lang w:val="es-ES"/>
        </w:rPr>
        <w:t>”</w:t>
      </w:r>
      <w:r w:rsidRPr="009E3CD2">
        <w:rPr>
          <w:rFonts w:ascii="Arial" w:hAnsi="Arial" w:cs="Arial"/>
          <w:bCs/>
          <w:sz w:val="22"/>
          <w:szCs w:val="22"/>
          <w:lang w:val="es-ES"/>
        </w:rPr>
        <w:t xml:space="preserve"> o contar con un ticket con ese estado, según sea el caso. </w:t>
      </w:r>
    </w:p>
    <w:p w14:paraId="6150322B" w14:textId="77777777" w:rsidR="00E355C8" w:rsidRPr="009E3CD2" w:rsidRDefault="00E355C8" w:rsidP="00E355C8">
      <w:pPr>
        <w:pStyle w:val="NormalWeb"/>
        <w:spacing w:before="0" w:beforeAutospacing="0" w:after="0" w:afterAutospacing="0"/>
        <w:jc w:val="both"/>
        <w:rPr>
          <w:rFonts w:ascii="Arial" w:eastAsia="Arial" w:hAnsi="Arial" w:cs="Arial"/>
          <w:i/>
          <w:sz w:val="22"/>
          <w:szCs w:val="22"/>
          <w:u w:val="single"/>
          <w:lang w:val="es"/>
        </w:rPr>
      </w:pPr>
    </w:p>
    <w:p w14:paraId="5CA17F33" w14:textId="77777777" w:rsidR="00E355C8" w:rsidRPr="009E3CD2" w:rsidRDefault="00E355C8" w:rsidP="00E355C8">
      <w:pPr>
        <w:pStyle w:val="NormalWeb"/>
        <w:spacing w:before="0" w:beforeAutospacing="0" w:after="0" w:afterAutospacing="0"/>
        <w:ind w:left="426" w:hanging="426"/>
        <w:jc w:val="both"/>
        <w:rPr>
          <w:rFonts w:ascii="Arial" w:hAnsi="Arial" w:cs="Arial"/>
          <w:bCs/>
          <w:color w:val="000000"/>
          <w:sz w:val="22"/>
          <w:szCs w:val="22"/>
          <w:lang w:val="es-ES"/>
        </w:rPr>
      </w:pPr>
      <w:r w:rsidRPr="009E3CD2">
        <w:rPr>
          <w:rFonts w:ascii="Arial" w:hAnsi="Arial" w:cs="Arial"/>
          <w:bCs/>
          <w:color w:val="000000"/>
          <w:sz w:val="22"/>
          <w:szCs w:val="22"/>
          <w:lang w:val="es-ES"/>
        </w:rPr>
        <w:t>8.2.</w:t>
      </w:r>
      <w:r w:rsidRPr="009E3CD2">
        <w:rPr>
          <w:rFonts w:ascii="Arial" w:hAnsi="Arial" w:cs="Arial"/>
          <w:bCs/>
          <w:color w:val="000000"/>
          <w:sz w:val="22"/>
          <w:szCs w:val="22"/>
          <w:lang w:val="es-ES"/>
        </w:rPr>
        <w:tab/>
        <w:t>De la generación del preliminar del RVIE</w:t>
      </w:r>
    </w:p>
    <w:p w14:paraId="3A99B0BA" w14:textId="77777777" w:rsidR="00E355C8" w:rsidRPr="009E3CD2" w:rsidRDefault="00E355C8" w:rsidP="00E355C8">
      <w:pPr>
        <w:pStyle w:val="NormalWeb"/>
        <w:spacing w:before="0" w:beforeAutospacing="0" w:after="0" w:afterAutospacing="0"/>
        <w:jc w:val="both"/>
        <w:rPr>
          <w:rFonts w:ascii="Arial" w:eastAsia="Arial" w:hAnsi="Arial" w:cs="Arial"/>
          <w:i/>
          <w:sz w:val="22"/>
          <w:szCs w:val="22"/>
          <w:u w:val="single"/>
          <w:lang w:val="es"/>
        </w:rPr>
      </w:pPr>
    </w:p>
    <w:p w14:paraId="351DAA4F" w14:textId="0AFD2754" w:rsidR="00E355C8" w:rsidRPr="009E3CD2" w:rsidRDefault="00E355C8" w:rsidP="00E355C8">
      <w:pPr>
        <w:pStyle w:val="NormalWeb"/>
        <w:spacing w:before="0" w:beforeAutospacing="0" w:after="0" w:afterAutospacing="0"/>
        <w:ind w:left="993" w:hanging="567"/>
        <w:jc w:val="both"/>
        <w:rPr>
          <w:rFonts w:ascii="Arial" w:hAnsi="Arial" w:cs="Arial"/>
          <w:bCs/>
          <w:sz w:val="22"/>
          <w:szCs w:val="22"/>
          <w:lang w:val="es-ES"/>
        </w:rPr>
      </w:pPr>
      <w:r w:rsidRPr="009E3CD2">
        <w:rPr>
          <w:rFonts w:ascii="Arial" w:hAnsi="Arial" w:cs="Arial"/>
          <w:bCs/>
          <w:color w:val="000000"/>
          <w:sz w:val="22"/>
          <w:szCs w:val="22"/>
          <w:lang w:val="es-ES"/>
        </w:rPr>
        <w:t>8.2.1.</w:t>
      </w:r>
      <w:r w:rsidRPr="009E3CD2">
        <w:rPr>
          <w:rFonts w:ascii="Arial" w:hAnsi="Arial" w:cs="Arial"/>
          <w:bCs/>
          <w:color w:val="000000"/>
          <w:sz w:val="22"/>
          <w:szCs w:val="22"/>
          <w:lang w:val="es-ES"/>
        </w:rPr>
        <w:tab/>
        <w:t xml:space="preserve">A partir </w:t>
      </w:r>
      <w:r w:rsidRPr="009E3CD2">
        <w:rPr>
          <w:rFonts w:ascii="Arial" w:hAnsi="Arial" w:cs="Arial"/>
          <w:bCs/>
          <w:sz w:val="22"/>
          <w:szCs w:val="22"/>
          <w:lang w:val="es-ES"/>
        </w:rPr>
        <w:t>del octavo día calendario del</w:t>
      </w:r>
      <w:r w:rsidRPr="009E3CD2">
        <w:rPr>
          <w:rFonts w:ascii="Arial" w:hAnsi="Arial" w:cs="Arial"/>
          <w:bCs/>
          <w:color w:val="000000"/>
          <w:sz w:val="22"/>
          <w:szCs w:val="22"/>
          <w:lang w:val="es-ES"/>
        </w:rPr>
        <w:t xml:space="preserve"> </w:t>
      </w:r>
      <w:r w:rsidRPr="009E3CD2">
        <w:rPr>
          <w:rFonts w:ascii="Arial" w:hAnsi="Arial" w:cs="Arial"/>
          <w:bCs/>
          <w:sz w:val="22"/>
          <w:szCs w:val="22"/>
          <w:lang w:val="es-ES"/>
        </w:rPr>
        <w:t>mes siguiente al período respectivo o, si la propuesta pertenece a un emisor de recibos electrónicos por servicios públicos emitidos en el Sistema de Emisión Electrónica para empresas supervisadas, desde el décimo día calendario de dicho mes, el generador puede generar el preliminar del RVIE</w:t>
      </w:r>
      <w:r w:rsidR="00BF51BF">
        <w:rPr>
          <w:rFonts w:ascii="Arial" w:hAnsi="Arial" w:cs="Arial"/>
          <w:bCs/>
          <w:sz w:val="22"/>
          <w:szCs w:val="22"/>
          <w:lang w:val="es-ES"/>
        </w:rPr>
        <w:t>,</w:t>
      </w:r>
      <w:r w:rsidRPr="009E3CD2">
        <w:rPr>
          <w:rFonts w:ascii="Arial" w:hAnsi="Arial" w:cs="Arial"/>
          <w:bCs/>
          <w:sz w:val="22"/>
          <w:szCs w:val="22"/>
          <w:lang w:val="es-ES"/>
        </w:rPr>
        <w:t xml:space="preserve"> para lo cual puede:</w:t>
      </w:r>
    </w:p>
    <w:p w14:paraId="4E1B7144" w14:textId="77777777" w:rsidR="00E355C8" w:rsidRPr="009E3CD2" w:rsidRDefault="00E355C8" w:rsidP="00E355C8">
      <w:pPr>
        <w:pStyle w:val="NormalWeb"/>
        <w:spacing w:before="0" w:beforeAutospacing="0" w:after="0" w:afterAutospacing="0"/>
        <w:ind w:left="567" w:hanging="567"/>
        <w:jc w:val="both"/>
        <w:rPr>
          <w:rFonts w:ascii="Arial" w:hAnsi="Arial" w:cs="Arial"/>
          <w:bCs/>
          <w:sz w:val="22"/>
          <w:szCs w:val="22"/>
          <w:lang w:val="es-ES"/>
        </w:rPr>
      </w:pPr>
    </w:p>
    <w:p w14:paraId="0DD50C02" w14:textId="7C0BA611" w:rsidR="00E355C8" w:rsidRPr="009E3CD2" w:rsidRDefault="00E355C8" w:rsidP="00E355C8">
      <w:pPr>
        <w:pStyle w:val="NormalWeb"/>
        <w:numPr>
          <w:ilvl w:val="0"/>
          <w:numId w:val="1"/>
        </w:numPr>
        <w:spacing w:before="0" w:beforeAutospacing="0" w:after="0" w:afterAutospacing="0"/>
        <w:ind w:left="1276" w:hanging="283"/>
        <w:jc w:val="both"/>
        <w:rPr>
          <w:rFonts w:ascii="Arial" w:hAnsi="Arial" w:cs="Arial"/>
          <w:bCs/>
          <w:color w:val="000000"/>
          <w:sz w:val="22"/>
          <w:szCs w:val="22"/>
          <w:lang w:val="es-ES"/>
        </w:rPr>
      </w:pPr>
      <w:r w:rsidRPr="009E3CD2">
        <w:rPr>
          <w:rFonts w:ascii="Arial" w:hAnsi="Arial" w:cs="Arial"/>
          <w:bCs/>
          <w:color w:val="000000"/>
          <w:sz w:val="22"/>
          <w:szCs w:val="22"/>
          <w:lang w:val="es-ES"/>
        </w:rPr>
        <w:t xml:space="preserve">Aceptar la propuesta de RVIE, sin ninguna modificación respecto de la información que forma parte de dicho registro; luego de lo cual debe seguir las indicaciones de SUNAT Operaciones en Línea, del aplicativo cliente RVIE o del servicio web API SUNAT, </w:t>
      </w:r>
      <w:r w:rsidRPr="009E3CD2">
        <w:rPr>
          <w:rFonts w:ascii="Arial" w:hAnsi="Arial" w:cs="Arial"/>
          <w:bCs/>
          <w:sz w:val="22"/>
          <w:szCs w:val="22"/>
          <w:lang w:val="es-ES"/>
        </w:rPr>
        <w:t>generándose a continuación el preliminar del RVIE.</w:t>
      </w:r>
    </w:p>
    <w:p w14:paraId="413A5516" w14:textId="77777777" w:rsidR="00E355C8" w:rsidRPr="009E3CD2" w:rsidRDefault="00E355C8" w:rsidP="00E355C8">
      <w:pPr>
        <w:pStyle w:val="NormalWeb"/>
        <w:spacing w:before="0" w:beforeAutospacing="0" w:after="0" w:afterAutospacing="0"/>
        <w:ind w:left="1276" w:hanging="283"/>
        <w:jc w:val="both"/>
        <w:rPr>
          <w:rFonts w:ascii="Arial" w:hAnsi="Arial" w:cs="Arial"/>
          <w:bCs/>
          <w:color w:val="000000"/>
          <w:sz w:val="22"/>
          <w:szCs w:val="22"/>
          <w:lang w:val="es-ES"/>
        </w:rPr>
      </w:pPr>
    </w:p>
    <w:p w14:paraId="75DEF4D8" w14:textId="77777777" w:rsidR="00E355C8" w:rsidRPr="009E3CD2" w:rsidRDefault="00E355C8" w:rsidP="00E355C8">
      <w:pPr>
        <w:pStyle w:val="NormalWeb"/>
        <w:numPr>
          <w:ilvl w:val="0"/>
          <w:numId w:val="1"/>
        </w:numPr>
        <w:spacing w:before="0" w:beforeAutospacing="0" w:after="0" w:afterAutospacing="0"/>
        <w:ind w:left="1276" w:hanging="283"/>
        <w:jc w:val="both"/>
        <w:rPr>
          <w:rFonts w:ascii="Arial" w:hAnsi="Arial" w:cs="Arial"/>
          <w:bCs/>
          <w:color w:val="000000"/>
          <w:sz w:val="22"/>
          <w:szCs w:val="22"/>
          <w:lang w:val="es-ES"/>
        </w:rPr>
      </w:pPr>
      <w:r w:rsidRPr="009E3CD2">
        <w:rPr>
          <w:rFonts w:ascii="Arial" w:hAnsi="Arial" w:cs="Arial"/>
          <w:bCs/>
          <w:color w:val="000000"/>
          <w:sz w:val="22"/>
          <w:szCs w:val="22"/>
          <w:lang w:val="es-ES"/>
        </w:rPr>
        <w:t xml:space="preserve">Complementar la propuesta de RVIE si únicamente va a incluir los </w:t>
      </w:r>
      <w:r w:rsidRPr="009E3CD2">
        <w:rPr>
          <w:rFonts w:ascii="Arial" w:hAnsi="Arial" w:cs="Arial"/>
          <w:bCs/>
          <w:sz w:val="22"/>
          <w:szCs w:val="22"/>
          <w:lang w:val="es-ES"/>
        </w:rPr>
        <w:t xml:space="preserve">comprobantes de pago, nota de débito o de crédito detallados en la columna "Información que se complementa” de la tabla 4 del anexo N.° 1, incluidos los que hayan sido dados de baja o anulados, para lo cual debe </w:t>
      </w:r>
      <w:r w:rsidRPr="009E3CD2">
        <w:rPr>
          <w:rFonts w:ascii="Arial" w:hAnsi="Arial" w:cs="Arial"/>
          <w:bCs/>
          <w:color w:val="000000"/>
          <w:sz w:val="22"/>
          <w:szCs w:val="22"/>
          <w:lang w:val="es-ES"/>
        </w:rPr>
        <w:t xml:space="preserve">usar la opción que le permita incorporar la información pertinente de cada documento directamente en el formulario que obre en el módulo RVIE o </w:t>
      </w:r>
      <w:r w:rsidRPr="009E3CD2">
        <w:rPr>
          <w:rFonts w:ascii="Arial" w:hAnsi="Arial" w:cs="Arial"/>
          <w:bCs/>
          <w:color w:val="000000"/>
          <w:sz w:val="22"/>
          <w:szCs w:val="22"/>
          <w:lang w:val="es-ES"/>
        </w:rPr>
        <w:lastRenderedPageBreak/>
        <w:t xml:space="preserve">incluir la información de uno o más documentos en un </w:t>
      </w:r>
      <w:r w:rsidRPr="009E3CD2">
        <w:rPr>
          <w:rFonts w:ascii="Arial" w:hAnsi="Arial" w:cs="Arial"/>
          <w:bCs/>
          <w:sz w:val="22"/>
          <w:szCs w:val="22"/>
          <w:lang w:val="es-MX"/>
        </w:rPr>
        <w:t xml:space="preserve">archivo plano que cumpla con la estructura y reglas indicadas </w:t>
      </w:r>
      <w:r w:rsidRPr="009E3CD2">
        <w:rPr>
          <w:rFonts w:ascii="Arial" w:hAnsi="Arial" w:cs="Arial"/>
          <w:bCs/>
          <w:sz w:val="22"/>
          <w:szCs w:val="22"/>
          <w:lang w:val="es-ES"/>
        </w:rPr>
        <w:t>en</w:t>
      </w:r>
      <w:r w:rsidRPr="009E3CD2">
        <w:rPr>
          <w:rFonts w:ascii="Arial" w:hAnsi="Arial" w:cs="Arial"/>
          <w:bCs/>
          <w:color w:val="4472C4" w:themeColor="accent1"/>
          <w:sz w:val="22"/>
          <w:szCs w:val="22"/>
          <w:lang w:val="es-ES"/>
        </w:rPr>
        <w:t xml:space="preserve"> </w:t>
      </w:r>
      <w:r w:rsidRPr="009E3CD2">
        <w:rPr>
          <w:rFonts w:ascii="Arial" w:hAnsi="Arial" w:cs="Arial"/>
          <w:bCs/>
          <w:sz w:val="22"/>
          <w:szCs w:val="22"/>
          <w:lang w:val="es-ES"/>
        </w:rPr>
        <w:t>el anexo N.° 2. Si se va a incluir información de comprobantes de pago, notas de débito o crédito u otros no comprendidos en esa columna, se debe usar la opción mencionada en el inciso c).</w:t>
      </w:r>
    </w:p>
    <w:p w14:paraId="05640A18" w14:textId="77777777" w:rsidR="00E355C8" w:rsidRPr="009E3CD2" w:rsidRDefault="00E355C8" w:rsidP="00E355C8">
      <w:pPr>
        <w:pStyle w:val="NormalWeb"/>
        <w:spacing w:before="0" w:beforeAutospacing="0" w:after="0" w:afterAutospacing="0"/>
        <w:ind w:left="1276" w:hanging="283"/>
        <w:jc w:val="both"/>
        <w:rPr>
          <w:rFonts w:ascii="Arial" w:hAnsi="Arial" w:cs="Arial"/>
          <w:bCs/>
          <w:sz w:val="22"/>
          <w:szCs w:val="22"/>
          <w:lang w:val="es-ES"/>
        </w:rPr>
      </w:pPr>
    </w:p>
    <w:p w14:paraId="69E3E580" w14:textId="77777777" w:rsidR="00E355C8" w:rsidRPr="009E3CD2" w:rsidRDefault="00E355C8" w:rsidP="00E355C8">
      <w:pPr>
        <w:pStyle w:val="NormalWeb"/>
        <w:numPr>
          <w:ilvl w:val="0"/>
          <w:numId w:val="1"/>
        </w:numPr>
        <w:spacing w:before="0" w:beforeAutospacing="0" w:after="0" w:afterAutospacing="0"/>
        <w:ind w:left="1276" w:hanging="283"/>
        <w:jc w:val="both"/>
        <w:rPr>
          <w:rFonts w:ascii="Arial" w:hAnsi="Arial" w:cs="Arial"/>
          <w:bCs/>
          <w:lang w:val="es-ES"/>
        </w:rPr>
      </w:pPr>
      <w:r w:rsidRPr="009E3CD2">
        <w:rPr>
          <w:rFonts w:ascii="Arial" w:hAnsi="Arial" w:cs="Arial"/>
          <w:bCs/>
          <w:color w:val="000000"/>
          <w:sz w:val="22"/>
          <w:szCs w:val="22"/>
          <w:lang w:val="es-ES"/>
        </w:rPr>
        <w:t xml:space="preserve">Reemplazar la propuesta de RVIE, para modificarla o añadir incluso información que no puede ser considerada al complementar la propuesta, usando un archivo plano que cumpla con la </w:t>
      </w:r>
      <w:r w:rsidRPr="009E3CD2">
        <w:rPr>
          <w:rFonts w:ascii="Arial" w:hAnsi="Arial" w:cs="Arial"/>
          <w:bCs/>
          <w:sz w:val="22"/>
          <w:szCs w:val="22"/>
          <w:lang w:val="es-MX"/>
        </w:rPr>
        <w:t xml:space="preserve">estructura y reglas señaladas </w:t>
      </w:r>
      <w:r w:rsidRPr="009E3CD2">
        <w:rPr>
          <w:rFonts w:ascii="Arial" w:hAnsi="Arial" w:cs="Arial"/>
          <w:bCs/>
          <w:sz w:val="22"/>
          <w:szCs w:val="22"/>
          <w:lang w:val="es-ES"/>
        </w:rPr>
        <w:t>en</w:t>
      </w:r>
      <w:r w:rsidRPr="009E3CD2">
        <w:rPr>
          <w:rFonts w:ascii="Arial" w:hAnsi="Arial" w:cs="Arial"/>
          <w:bCs/>
          <w:color w:val="4472C4" w:themeColor="accent1"/>
          <w:sz w:val="22"/>
          <w:szCs w:val="22"/>
          <w:lang w:val="es-ES"/>
        </w:rPr>
        <w:t xml:space="preserve"> </w:t>
      </w:r>
      <w:r w:rsidRPr="009E3CD2">
        <w:rPr>
          <w:rFonts w:ascii="Arial" w:hAnsi="Arial" w:cs="Arial"/>
          <w:bCs/>
          <w:sz w:val="22"/>
          <w:szCs w:val="22"/>
          <w:lang w:val="es-ES"/>
        </w:rPr>
        <w:t xml:space="preserve">el anexo N.° 3, el cual también se puede dejar en blanco si no se han realizado operaciones en el periodo. </w:t>
      </w:r>
    </w:p>
    <w:p w14:paraId="66E854D6" w14:textId="77777777" w:rsidR="00E355C8" w:rsidRPr="009E3CD2" w:rsidRDefault="00E355C8" w:rsidP="00E355C8">
      <w:pPr>
        <w:pStyle w:val="NormalWeb"/>
        <w:spacing w:before="0" w:beforeAutospacing="0" w:after="0" w:afterAutospacing="0"/>
        <w:jc w:val="both"/>
        <w:rPr>
          <w:rFonts w:ascii="Arial" w:hAnsi="Arial" w:cs="Arial"/>
          <w:bCs/>
          <w:lang w:val="es-ES"/>
        </w:rPr>
      </w:pPr>
    </w:p>
    <w:p w14:paraId="7A0B80D0" w14:textId="329C48B3" w:rsidR="00E355C8" w:rsidRPr="009E3CD2" w:rsidRDefault="00E355C8" w:rsidP="00E355C8">
      <w:pPr>
        <w:pStyle w:val="Prrafodelista"/>
        <w:spacing w:after="0"/>
        <w:ind w:left="992"/>
        <w:jc w:val="both"/>
        <w:rPr>
          <w:rFonts w:ascii="Arial" w:hAnsi="Arial" w:cs="Arial"/>
          <w:bCs/>
          <w:lang w:val="es-ES"/>
        </w:rPr>
      </w:pPr>
      <w:r w:rsidRPr="00213AD2">
        <w:rPr>
          <w:rFonts w:ascii="Arial" w:hAnsi="Arial" w:cs="Arial"/>
          <w:bCs/>
          <w:lang w:val="es-ES"/>
        </w:rPr>
        <w:t xml:space="preserve">Si el generador opta por complementar o reemplazar la propuesta de RVIE, cargada la información directamente en el módulo RVIE o el archivo plano correspondiente, dicho módulo muestra el </w:t>
      </w:r>
      <w:r w:rsidRPr="00213AD2">
        <w:rPr>
          <w:rFonts w:ascii="Arial" w:hAnsi="Arial" w:cs="Arial"/>
          <w:bCs/>
          <w:color w:val="000000"/>
          <w:lang w:val="es-ES"/>
        </w:rPr>
        <w:t xml:space="preserve">estado “atendido”, en caso se realice la carga a través de SUNAT Operaciones en Línea o del aplicativo cliente RVIE, </w:t>
      </w:r>
      <w:r w:rsidR="00213AD2" w:rsidRPr="00213AD2">
        <w:rPr>
          <w:rFonts w:ascii="Arial" w:hAnsi="Arial" w:cs="Arial"/>
          <w:bCs/>
          <w:color w:val="000000"/>
          <w:lang w:val="es-ES"/>
        </w:rPr>
        <w:t xml:space="preserve">o </w:t>
      </w:r>
      <w:r w:rsidRPr="00213AD2">
        <w:rPr>
          <w:rFonts w:ascii="Arial" w:hAnsi="Arial" w:cs="Arial"/>
          <w:bCs/>
          <w:color w:val="000000"/>
          <w:lang w:val="es-ES"/>
        </w:rPr>
        <w:t>se c</w:t>
      </w:r>
      <w:r w:rsidR="00213AD2" w:rsidRPr="00213AD2">
        <w:rPr>
          <w:rFonts w:ascii="Arial" w:hAnsi="Arial" w:cs="Arial"/>
          <w:bCs/>
          <w:color w:val="000000"/>
          <w:lang w:val="es-ES"/>
        </w:rPr>
        <w:t>ontará</w:t>
      </w:r>
      <w:r w:rsidRPr="00213AD2">
        <w:rPr>
          <w:rFonts w:ascii="Arial" w:hAnsi="Arial" w:cs="Arial"/>
          <w:bCs/>
          <w:color w:val="000000"/>
          <w:lang w:val="es-ES"/>
        </w:rPr>
        <w:t xml:space="preserve"> con un ticket con ese estado y la CDR respectiva, si se emplea el servicio web API SUNAT</w:t>
      </w:r>
      <w:r w:rsidR="00213AD2" w:rsidRPr="00213AD2">
        <w:rPr>
          <w:rFonts w:ascii="Arial" w:hAnsi="Arial" w:cs="Arial"/>
          <w:bCs/>
          <w:color w:val="000000"/>
          <w:lang w:val="es-ES"/>
        </w:rPr>
        <w:t>;</w:t>
      </w:r>
      <w:r w:rsidRPr="00213AD2">
        <w:rPr>
          <w:rFonts w:ascii="Arial" w:hAnsi="Arial" w:cs="Arial"/>
          <w:bCs/>
          <w:color w:val="000000"/>
          <w:lang w:val="es-ES"/>
        </w:rPr>
        <w:t xml:space="preserve"> </w:t>
      </w:r>
      <w:r w:rsidRPr="00213AD2">
        <w:rPr>
          <w:rFonts w:ascii="Arial" w:hAnsi="Arial" w:cs="Arial"/>
          <w:bCs/>
          <w:lang w:val="es-ES"/>
        </w:rPr>
        <w:t>generándose a continuación el preliminar del RVIE.</w:t>
      </w:r>
      <w:r w:rsidRPr="009E3CD2">
        <w:rPr>
          <w:rFonts w:ascii="Arial" w:hAnsi="Arial" w:cs="Arial"/>
          <w:bCs/>
          <w:lang w:val="es-ES"/>
        </w:rPr>
        <w:t xml:space="preserve"> </w:t>
      </w:r>
    </w:p>
    <w:p w14:paraId="26599B0F" w14:textId="77777777" w:rsidR="00E355C8" w:rsidRPr="009E3CD2" w:rsidRDefault="00E355C8" w:rsidP="00E355C8">
      <w:pPr>
        <w:pStyle w:val="Prrafodelista"/>
        <w:spacing w:after="0"/>
        <w:ind w:left="992"/>
        <w:jc w:val="both"/>
        <w:rPr>
          <w:rFonts w:ascii="Arial" w:hAnsi="Arial" w:cs="Arial"/>
          <w:bCs/>
          <w:lang w:val="es-ES"/>
        </w:rPr>
      </w:pPr>
    </w:p>
    <w:p w14:paraId="569E4CB7" w14:textId="39B53B50" w:rsidR="00E355C8" w:rsidRPr="009E3CD2" w:rsidRDefault="00E355C8" w:rsidP="00E355C8">
      <w:pPr>
        <w:pStyle w:val="Prrafodelista"/>
        <w:spacing w:after="0"/>
        <w:ind w:left="992"/>
        <w:jc w:val="both"/>
        <w:rPr>
          <w:rFonts w:ascii="Arial" w:hAnsi="Arial" w:cs="Arial"/>
          <w:bCs/>
          <w:lang w:val="es-ES"/>
        </w:rPr>
      </w:pPr>
      <w:r w:rsidRPr="009E3CD2">
        <w:rPr>
          <w:rFonts w:ascii="Arial" w:hAnsi="Arial" w:cs="Arial"/>
          <w:bCs/>
          <w:lang w:val="es-ES"/>
        </w:rPr>
        <w:t xml:space="preserve">Además, </w:t>
      </w:r>
      <w:r w:rsidRPr="009E3CD2">
        <w:rPr>
          <w:rFonts w:ascii="Arial" w:hAnsi="Arial" w:cs="Arial"/>
          <w:bCs/>
          <w:color w:val="000000"/>
          <w:lang w:val="es-ES"/>
        </w:rPr>
        <w:t xml:space="preserve">se muestra, </w:t>
      </w:r>
      <w:r w:rsidRPr="009E3CD2">
        <w:rPr>
          <w:rFonts w:ascii="Arial" w:hAnsi="Arial" w:cs="Arial"/>
          <w:bCs/>
          <w:lang w:val="es-ES"/>
        </w:rPr>
        <w:t>con carácter meramente ilustrativo y no formará parte del RVIE</w:t>
      </w:r>
      <w:r w:rsidRPr="009E3CD2">
        <w:rPr>
          <w:rFonts w:ascii="Arial" w:hAnsi="Arial" w:cs="Arial"/>
          <w:bCs/>
          <w:color w:val="000000"/>
          <w:lang w:val="es-ES"/>
        </w:rPr>
        <w:t xml:space="preserve">, de ser el caso, un reporte </w:t>
      </w:r>
      <w:r w:rsidRPr="009E3CD2">
        <w:rPr>
          <w:rFonts w:ascii="Arial" w:hAnsi="Arial" w:cs="Arial"/>
          <w:bCs/>
          <w:lang w:val="es-ES"/>
        </w:rPr>
        <w:t>con las</w:t>
      </w:r>
      <w:r w:rsidR="00932804" w:rsidRPr="009E3CD2">
        <w:rPr>
          <w:rFonts w:ascii="Arial" w:hAnsi="Arial" w:cs="Arial"/>
          <w:bCs/>
          <w:lang w:val="es-ES"/>
        </w:rPr>
        <w:t xml:space="preserve"> inconsistencias</w:t>
      </w:r>
      <w:r w:rsidRPr="009E3CD2">
        <w:rPr>
          <w:rFonts w:ascii="Arial" w:hAnsi="Arial" w:cs="Arial"/>
          <w:bCs/>
          <w:lang w:val="es-ES"/>
        </w:rPr>
        <w:t xml:space="preserve"> que se</w:t>
      </w:r>
      <w:r w:rsidR="001325A2" w:rsidRPr="009E3CD2">
        <w:rPr>
          <w:rFonts w:ascii="Arial" w:hAnsi="Arial" w:cs="Arial"/>
          <w:bCs/>
          <w:lang w:val="es-ES"/>
        </w:rPr>
        <w:t xml:space="preserve"> obtengan a partir de</w:t>
      </w:r>
      <w:r w:rsidR="00932804" w:rsidRPr="009E3CD2">
        <w:rPr>
          <w:rFonts w:ascii="Arial" w:hAnsi="Arial" w:cs="Arial"/>
          <w:bCs/>
          <w:lang w:val="es-ES"/>
        </w:rPr>
        <w:t xml:space="preserve"> </w:t>
      </w:r>
      <w:r w:rsidR="001325A2" w:rsidRPr="009E3CD2">
        <w:rPr>
          <w:rFonts w:ascii="Arial" w:hAnsi="Arial" w:cs="Arial"/>
          <w:bCs/>
          <w:lang w:val="es-ES"/>
        </w:rPr>
        <w:t>la propuesta</w:t>
      </w:r>
      <w:r w:rsidR="00932804" w:rsidRPr="009E3CD2">
        <w:rPr>
          <w:rFonts w:ascii="Arial" w:hAnsi="Arial" w:cs="Arial"/>
          <w:bCs/>
          <w:lang w:val="es-ES"/>
        </w:rPr>
        <w:t xml:space="preserve"> o del re</w:t>
      </w:r>
      <w:r w:rsidR="00106797" w:rsidRPr="009E3CD2">
        <w:rPr>
          <w:rFonts w:ascii="Arial" w:hAnsi="Arial" w:cs="Arial"/>
          <w:bCs/>
          <w:lang w:val="es-ES"/>
        </w:rPr>
        <w:t>e</w:t>
      </w:r>
      <w:r w:rsidR="00932804" w:rsidRPr="009E3CD2">
        <w:rPr>
          <w:rFonts w:ascii="Arial" w:hAnsi="Arial" w:cs="Arial"/>
          <w:bCs/>
          <w:lang w:val="es-ES"/>
        </w:rPr>
        <w:t xml:space="preserve">mplazo de esta </w:t>
      </w:r>
      <w:r w:rsidR="00B33294" w:rsidRPr="009E3CD2">
        <w:rPr>
          <w:rFonts w:ascii="Arial" w:hAnsi="Arial" w:cs="Arial"/>
          <w:bCs/>
          <w:lang w:val="es-ES"/>
        </w:rPr>
        <w:t>y un reporte de exportacione</w:t>
      </w:r>
      <w:r w:rsidR="00932804" w:rsidRPr="009E3CD2">
        <w:rPr>
          <w:rFonts w:ascii="Arial" w:hAnsi="Arial" w:cs="Arial"/>
          <w:bCs/>
          <w:lang w:val="es-ES"/>
        </w:rPr>
        <w:t>s indicando la fuente de la que se obtuv</w:t>
      </w:r>
      <w:r w:rsidR="007F7768" w:rsidRPr="009E3CD2">
        <w:rPr>
          <w:rFonts w:ascii="Arial" w:hAnsi="Arial" w:cs="Arial"/>
          <w:bCs/>
          <w:lang w:val="es-ES"/>
        </w:rPr>
        <w:t>o</w:t>
      </w:r>
      <w:r w:rsidR="00E53DED" w:rsidRPr="009E3CD2">
        <w:rPr>
          <w:rFonts w:ascii="Arial" w:hAnsi="Arial" w:cs="Arial"/>
          <w:bCs/>
          <w:lang w:val="es-ES"/>
        </w:rPr>
        <w:t>,</w:t>
      </w:r>
      <w:r w:rsidR="007F7768" w:rsidRPr="009E3CD2">
        <w:rPr>
          <w:rFonts w:ascii="Arial" w:hAnsi="Arial" w:cs="Arial"/>
          <w:bCs/>
          <w:lang w:val="es-ES"/>
        </w:rPr>
        <w:t xml:space="preserve"> así como cuál es esta.</w:t>
      </w:r>
    </w:p>
    <w:p w14:paraId="11F1E026" w14:textId="77777777" w:rsidR="00E355C8" w:rsidRPr="009E3CD2" w:rsidRDefault="00E355C8" w:rsidP="00E355C8">
      <w:pPr>
        <w:pStyle w:val="Prrafodelista"/>
        <w:spacing w:after="0"/>
        <w:ind w:left="992"/>
        <w:jc w:val="both"/>
        <w:rPr>
          <w:rFonts w:ascii="Arial" w:hAnsi="Arial" w:cs="Arial"/>
          <w:bCs/>
          <w:lang w:val="es-ES"/>
        </w:rPr>
      </w:pPr>
    </w:p>
    <w:p w14:paraId="0730D937" w14:textId="44B8998E" w:rsidR="00E355C8" w:rsidRPr="009E3CD2" w:rsidRDefault="00E355C8" w:rsidP="00E355C8">
      <w:pPr>
        <w:pStyle w:val="Prrafodelista"/>
        <w:spacing w:after="0"/>
        <w:ind w:left="992"/>
        <w:jc w:val="both"/>
        <w:rPr>
          <w:rFonts w:ascii="Arial" w:hAnsi="Arial" w:cs="Arial"/>
          <w:bCs/>
          <w:lang w:val="es-ES"/>
        </w:rPr>
      </w:pPr>
      <w:r w:rsidRPr="009E3CD2">
        <w:rPr>
          <w:rFonts w:ascii="Arial" w:hAnsi="Arial" w:cs="Arial"/>
          <w:bCs/>
          <w:lang w:val="es-ES"/>
        </w:rPr>
        <w:t>De no cumplirse con la estructura y reglas señaladas en el anexo N.° 2. o N.° 3, según corresponda, se muestra el estado “</w:t>
      </w:r>
      <w:r w:rsidR="00B33294" w:rsidRPr="009E3CD2">
        <w:rPr>
          <w:rFonts w:ascii="Arial" w:hAnsi="Arial" w:cs="Arial"/>
          <w:bCs/>
          <w:lang w:val="es-ES"/>
        </w:rPr>
        <w:t>re</w:t>
      </w:r>
      <w:r w:rsidR="00FC3382" w:rsidRPr="009E3CD2">
        <w:rPr>
          <w:rFonts w:ascii="Arial" w:hAnsi="Arial" w:cs="Arial"/>
          <w:bCs/>
          <w:lang w:val="es-ES"/>
        </w:rPr>
        <w:t>chazado</w:t>
      </w:r>
      <w:r w:rsidRPr="009E3CD2">
        <w:rPr>
          <w:rFonts w:ascii="Arial" w:hAnsi="Arial" w:cs="Arial"/>
          <w:bCs/>
          <w:lang w:val="es-ES"/>
        </w:rPr>
        <w:t xml:space="preserve">” o se cuenta con un ticket con ese estado y se detalla aquello que se incumplió.  </w:t>
      </w:r>
    </w:p>
    <w:p w14:paraId="7809CA6D" w14:textId="77777777" w:rsidR="00E355C8" w:rsidRPr="009E3CD2" w:rsidRDefault="00E355C8" w:rsidP="00E355C8">
      <w:pPr>
        <w:pStyle w:val="Prrafodelista"/>
        <w:spacing w:after="0"/>
        <w:ind w:left="992"/>
        <w:jc w:val="both"/>
        <w:rPr>
          <w:rFonts w:ascii="Arial" w:hAnsi="Arial" w:cs="Arial"/>
          <w:bCs/>
          <w:lang w:val="es-ES"/>
        </w:rPr>
      </w:pPr>
    </w:p>
    <w:p w14:paraId="2AA7A153" w14:textId="77777777" w:rsidR="00E355C8" w:rsidRPr="009E3CD2" w:rsidRDefault="00E355C8" w:rsidP="00E355C8">
      <w:pPr>
        <w:pStyle w:val="Prrafodelista"/>
        <w:spacing w:after="0"/>
        <w:ind w:left="992"/>
        <w:jc w:val="both"/>
        <w:rPr>
          <w:rFonts w:ascii="Arial" w:hAnsi="Arial" w:cs="Arial"/>
          <w:bCs/>
          <w:lang w:val="es-ES"/>
        </w:rPr>
      </w:pPr>
      <w:r w:rsidRPr="009E3CD2">
        <w:rPr>
          <w:rFonts w:ascii="Arial" w:hAnsi="Arial" w:cs="Arial"/>
          <w:bCs/>
          <w:lang w:val="es-ES"/>
        </w:rPr>
        <w:t>Los sujetos que opten por afiliarse para el llevado del RVIE conforme a lo establecido en el artículo 4, deben generar el preliminar del RVIE de acuerdo con lo señalado en el inciso c).</w:t>
      </w:r>
      <w:r w:rsidRPr="009E3CD2">
        <w:rPr>
          <w:rFonts w:ascii="Arial" w:hAnsi="Arial" w:cs="Arial"/>
        </w:rPr>
        <w:t xml:space="preserve"> </w:t>
      </w:r>
    </w:p>
    <w:p w14:paraId="7BE4AC04" w14:textId="77777777" w:rsidR="00E355C8" w:rsidRPr="009E3CD2" w:rsidRDefault="00E355C8" w:rsidP="00E355C8">
      <w:pPr>
        <w:pStyle w:val="NormalWeb"/>
        <w:spacing w:before="0" w:beforeAutospacing="0" w:after="0" w:afterAutospacing="0"/>
        <w:ind w:left="567" w:hanging="567"/>
        <w:jc w:val="both"/>
        <w:rPr>
          <w:rFonts w:ascii="Arial" w:hAnsi="Arial" w:cs="Arial"/>
          <w:bCs/>
          <w:i/>
          <w:sz w:val="16"/>
          <w:szCs w:val="16"/>
          <w:lang w:val="es-ES"/>
        </w:rPr>
      </w:pPr>
    </w:p>
    <w:p w14:paraId="0EA7FE82" w14:textId="77777777" w:rsidR="00E355C8" w:rsidRPr="009E3CD2" w:rsidRDefault="00E355C8" w:rsidP="00E355C8">
      <w:pPr>
        <w:pStyle w:val="NormalWeb"/>
        <w:spacing w:before="0" w:beforeAutospacing="0" w:after="0" w:afterAutospacing="0"/>
        <w:ind w:left="993" w:hanging="567"/>
        <w:jc w:val="both"/>
        <w:rPr>
          <w:rFonts w:ascii="Arial" w:hAnsi="Arial" w:cs="Arial"/>
          <w:bCs/>
          <w:sz w:val="22"/>
          <w:szCs w:val="22"/>
          <w:lang w:val="es-ES"/>
        </w:rPr>
      </w:pPr>
      <w:r w:rsidRPr="009E3CD2">
        <w:rPr>
          <w:rFonts w:ascii="Arial" w:hAnsi="Arial" w:cs="Arial"/>
          <w:bCs/>
          <w:sz w:val="22"/>
          <w:szCs w:val="22"/>
          <w:lang w:val="es-ES"/>
        </w:rPr>
        <w:t>8.2.2.</w:t>
      </w:r>
      <w:r w:rsidRPr="009E3CD2">
        <w:rPr>
          <w:rFonts w:ascii="Arial" w:hAnsi="Arial" w:cs="Arial"/>
          <w:bCs/>
          <w:sz w:val="22"/>
          <w:szCs w:val="22"/>
          <w:lang w:val="es-ES"/>
        </w:rPr>
        <w:tab/>
        <w:t xml:space="preserve">En el preliminar del RVIE aparece de manera cronológica y correlativa la información de los comprobantes de pago, notas de débito y de crédito u otros que formarán parte del RVIE, incluidos los que hayan sido dados de baja o anulados, y la información adicional que, tal como se indica en el numeral 8.1.1. del párrafo 8.1., no forma parte del RVIE y se proporciona únicamente con fines informativos. </w:t>
      </w:r>
    </w:p>
    <w:p w14:paraId="5DDB67D0"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452A854E" w14:textId="77777777" w:rsidR="00E355C8" w:rsidRPr="009E3CD2" w:rsidRDefault="00E355C8" w:rsidP="00E355C8">
      <w:pPr>
        <w:pStyle w:val="NormalWeb"/>
        <w:spacing w:before="0" w:beforeAutospacing="0" w:after="0" w:afterAutospacing="0"/>
        <w:ind w:left="990"/>
        <w:jc w:val="both"/>
        <w:rPr>
          <w:rFonts w:ascii="Arial" w:hAnsi="Arial" w:cs="Arial"/>
          <w:bCs/>
          <w:sz w:val="22"/>
          <w:szCs w:val="22"/>
          <w:lang w:val="es-ES"/>
        </w:rPr>
      </w:pPr>
      <w:r w:rsidRPr="009E3CD2">
        <w:rPr>
          <w:rFonts w:ascii="Arial" w:hAnsi="Arial" w:cs="Arial"/>
          <w:bCs/>
          <w:sz w:val="22"/>
          <w:szCs w:val="22"/>
          <w:lang w:val="es-ES"/>
        </w:rPr>
        <w:lastRenderedPageBreak/>
        <w:t>Con anterioridad a la generación del RVIE y/o la anotación de operaciones en dicho registro conforme a lo establecido en el párrafo 8.3, el generador puede generar un nuevo preliminar de RVIE, eliminando previamente el que ya hubiera generado.</w:t>
      </w:r>
    </w:p>
    <w:p w14:paraId="0B48ED03"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07B9403E" w14:textId="77777777" w:rsidR="00E355C8" w:rsidRPr="009E3CD2" w:rsidRDefault="00E355C8" w:rsidP="00E355C8">
      <w:pPr>
        <w:pStyle w:val="NormalWeb"/>
        <w:spacing w:before="0" w:beforeAutospacing="0" w:after="0" w:afterAutospacing="0"/>
        <w:ind w:left="1418" w:hanging="1418"/>
        <w:jc w:val="both"/>
        <w:rPr>
          <w:rFonts w:ascii="Arial" w:hAnsi="Arial" w:cs="Arial"/>
          <w:bCs/>
          <w:sz w:val="22"/>
          <w:szCs w:val="22"/>
          <w:lang w:val="es-ES"/>
        </w:rPr>
      </w:pPr>
      <w:r w:rsidRPr="009E3CD2">
        <w:rPr>
          <w:rFonts w:ascii="Arial" w:hAnsi="Arial" w:cs="Arial"/>
          <w:bCs/>
          <w:sz w:val="22"/>
          <w:szCs w:val="22"/>
          <w:lang w:val="es-ES"/>
        </w:rPr>
        <w:t>8.3. De la generación del RVIE y/o la anotación de operaciones en dicho registro</w:t>
      </w:r>
    </w:p>
    <w:p w14:paraId="68E24E2E"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4CDE3BBD" w14:textId="77777777" w:rsidR="00E355C8" w:rsidRPr="009E3CD2" w:rsidRDefault="00E355C8" w:rsidP="00E355C8">
      <w:pPr>
        <w:pStyle w:val="NormalWeb"/>
        <w:spacing w:before="0" w:beforeAutospacing="0" w:after="0" w:afterAutospacing="0"/>
        <w:ind w:left="426" w:hanging="2"/>
        <w:jc w:val="both"/>
        <w:rPr>
          <w:rFonts w:ascii="Arial" w:hAnsi="Arial" w:cs="Arial"/>
          <w:bCs/>
          <w:sz w:val="22"/>
          <w:szCs w:val="22"/>
          <w:lang w:val="es-ES"/>
        </w:rPr>
      </w:pPr>
      <w:r w:rsidRPr="009E3CD2">
        <w:rPr>
          <w:rFonts w:ascii="Arial" w:hAnsi="Arial" w:cs="Arial"/>
          <w:bCs/>
          <w:sz w:val="22"/>
          <w:szCs w:val="22"/>
          <w:lang w:val="es-ES"/>
        </w:rPr>
        <w:t xml:space="preserve">La generación del RVIE y/o la anotación de las operaciones en dicho registro se realiza luego de haber generado el preliminar del RVIE, a través de la opción “Generación de registros” del módulo RVIE a la cual se accede únicamente mediante SUNAT Operaciones en Línea. </w:t>
      </w:r>
    </w:p>
    <w:p w14:paraId="04A69343" w14:textId="77777777" w:rsidR="00E355C8" w:rsidRPr="009E3CD2" w:rsidRDefault="00E355C8" w:rsidP="00E355C8">
      <w:pPr>
        <w:pStyle w:val="NormalWeb"/>
        <w:spacing w:before="0" w:beforeAutospacing="0" w:after="0" w:afterAutospacing="0"/>
        <w:ind w:left="426" w:hanging="2"/>
        <w:jc w:val="both"/>
        <w:rPr>
          <w:rFonts w:ascii="Arial" w:hAnsi="Arial" w:cs="Arial"/>
          <w:bCs/>
          <w:sz w:val="22"/>
          <w:szCs w:val="22"/>
          <w:lang w:val="es-ES"/>
        </w:rPr>
      </w:pPr>
    </w:p>
    <w:p w14:paraId="056C1D67" w14:textId="49A2E61E" w:rsidR="00E355C8" w:rsidRPr="009E3CD2" w:rsidRDefault="00E355C8" w:rsidP="00E355C8">
      <w:pPr>
        <w:pStyle w:val="NormalWeb"/>
        <w:spacing w:before="0" w:beforeAutospacing="0" w:after="0" w:afterAutospacing="0"/>
        <w:ind w:left="428" w:hanging="2"/>
        <w:jc w:val="both"/>
        <w:rPr>
          <w:rFonts w:ascii="Arial" w:hAnsi="Arial" w:cs="Arial"/>
          <w:bCs/>
          <w:sz w:val="22"/>
          <w:szCs w:val="22"/>
        </w:rPr>
      </w:pPr>
      <w:r w:rsidRPr="009E3CD2">
        <w:rPr>
          <w:rFonts w:ascii="Arial" w:hAnsi="Arial" w:cs="Arial"/>
          <w:bCs/>
          <w:sz w:val="22"/>
          <w:szCs w:val="22"/>
          <w:lang w:val="es-ES"/>
        </w:rPr>
        <w:t>Con tal generación y/o anotación se registra en el RVIE la información señalada en el anexo N.° 2 que forma parte del mencionado registro o, en su caso, se muestra que no se realizaron operaciones y se incluye en el archivo en formato digital en que obrará aquello</w:t>
      </w:r>
      <w:r w:rsidR="0034052A" w:rsidRPr="009E3CD2">
        <w:rPr>
          <w:rFonts w:ascii="Arial" w:hAnsi="Arial" w:cs="Arial"/>
          <w:bCs/>
          <w:sz w:val="22"/>
          <w:szCs w:val="22"/>
          <w:lang w:val="es-ES"/>
        </w:rPr>
        <w:t>,</w:t>
      </w:r>
      <w:r w:rsidRPr="009E3CD2">
        <w:rPr>
          <w:rFonts w:ascii="Arial" w:hAnsi="Arial" w:cs="Arial"/>
          <w:bCs/>
          <w:sz w:val="22"/>
          <w:szCs w:val="22"/>
          <w:lang w:val="es-ES"/>
        </w:rPr>
        <w:t xml:space="preserve"> </w:t>
      </w:r>
      <w:r w:rsidRPr="009E3CD2">
        <w:rPr>
          <w:rFonts w:ascii="Arial" w:eastAsia="Arial" w:hAnsi="Arial" w:cs="Arial"/>
          <w:sz w:val="22"/>
          <w:szCs w:val="22"/>
        </w:rPr>
        <w:t>la fecha y hora de generación y/o anotación y el hash. In</w:t>
      </w:r>
      <w:r w:rsidRPr="009E3CD2">
        <w:rPr>
          <w:rFonts w:ascii="Arial" w:hAnsi="Arial" w:cs="Arial"/>
          <w:bCs/>
          <w:sz w:val="22"/>
          <w:szCs w:val="22"/>
          <w:lang w:val="es-ES"/>
        </w:rPr>
        <w:t>mediatamente después, se deposita en el buzón electrónico del generador la constancia de recepción, la cual contiene, por lo menos, la fecha y hora de generación</w:t>
      </w:r>
      <w:r w:rsidR="00D73497">
        <w:rPr>
          <w:rFonts w:ascii="Arial" w:hAnsi="Arial" w:cs="Arial"/>
          <w:bCs/>
          <w:sz w:val="22"/>
          <w:szCs w:val="22"/>
          <w:lang w:val="es-ES"/>
        </w:rPr>
        <w:t>;</w:t>
      </w:r>
      <w:r w:rsidRPr="009E3CD2">
        <w:rPr>
          <w:rFonts w:ascii="Arial" w:hAnsi="Arial" w:cs="Arial"/>
          <w:bCs/>
          <w:sz w:val="22"/>
          <w:szCs w:val="22"/>
          <w:lang w:val="es-ES"/>
        </w:rPr>
        <w:t xml:space="preserve"> su</w:t>
      </w:r>
      <w:r w:rsidRPr="009E3CD2">
        <w:rPr>
          <w:rFonts w:ascii="Arial" w:hAnsi="Arial" w:cs="Arial"/>
          <w:bCs/>
          <w:sz w:val="22"/>
          <w:szCs w:val="22"/>
        </w:rPr>
        <w:t xml:space="preserve"> número de RUC; el periodo al que corresponde el RVIE; la denominación del archivo plano recibido</w:t>
      </w:r>
      <w:r w:rsidR="00D73497">
        <w:rPr>
          <w:rFonts w:ascii="Arial" w:hAnsi="Arial" w:cs="Arial"/>
          <w:bCs/>
          <w:sz w:val="22"/>
          <w:szCs w:val="22"/>
        </w:rPr>
        <w:t>;</w:t>
      </w:r>
      <w:r w:rsidRPr="009E3CD2">
        <w:rPr>
          <w:rFonts w:ascii="Arial" w:hAnsi="Arial" w:cs="Arial"/>
          <w:bCs/>
          <w:sz w:val="22"/>
          <w:szCs w:val="22"/>
        </w:rPr>
        <w:t xml:space="preserve"> la cantidad de comprobantes de pago, notas de débito y de crédito u otros documentos que se anotan y la firma digital de la SUNAT.</w:t>
      </w:r>
    </w:p>
    <w:p w14:paraId="1178AC99" w14:textId="5D8212B7" w:rsidR="001325A2" w:rsidRPr="009E3CD2" w:rsidRDefault="001325A2" w:rsidP="00E355C8">
      <w:pPr>
        <w:pStyle w:val="NormalWeb"/>
        <w:spacing w:before="0" w:beforeAutospacing="0" w:after="0" w:afterAutospacing="0"/>
        <w:ind w:left="428" w:hanging="2"/>
        <w:jc w:val="both"/>
        <w:rPr>
          <w:rFonts w:ascii="Arial" w:hAnsi="Arial" w:cs="Arial"/>
          <w:bCs/>
          <w:sz w:val="22"/>
          <w:szCs w:val="22"/>
        </w:rPr>
      </w:pPr>
    </w:p>
    <w:p w14:paraId="569FCECB" w14:textId="77777777" w:rsidR="00E355C8" w:rsidRPr="009E3CD2" w:rsidRDefault="00E355C8" w:rsidP="00E355C8">
      <w:pPr>
        <w:pStyle w:val="NormalWeb"/>
        <w:spacing w:before="0" w:beforeAutospacing="0" w:after="0" w:afterAutospacing="0"/>
        <w:jc w:val="both"/>
        <w:rPr>
          <w:rFonts w:ascii="Arial" w:hAnsi="Arial" w:cs="Arial"/>
          <w:b/>
          <w:bCs/>
          <w:sz w:val="22"/>
          <w:szCs w:val="22"/>
          <w:lang w:val="es-ES"/>
        </w:rPr>
      </w:pPr>
      <w:r w:rsidRPr="009E3CD2">
        <w:rPr>
          <w:rFonts w:ascii="Arial" w:hAnsi="Arial" w:cs="Arial"/>
          <w:b/>
          <w:bCs/>
          <w:sz w:val="22"/>
          <w:szCs w:val="22"/>
          <w:lang w:val="es-ES"/>
        </w:rPr>
        <w:t xml:space="preserve">Artículo 9. De los ajustes posteriores </w:t>
      </w:r>
    </w:p>
    <w:p w14:paraId="4BCD379C" w14:textId="77777777" w:rsidR="00E355C8" w:rsidRPr="009E3CD2" w:rsidRDefault="00E355C8" w:rsidP="00E355C8">
      <w:pPr>
        <w:pStyle w:val="NormalWeb"/>
        <w:spacing w:before="0" w:beforeAutospacing="0" w:after="0" w:afterAutospacing="0"/>
        <w:jc w:val="both"/>
        <w:rPr>
          <w:rFonts w:ascii="Arial" w:hAnsi="Arial" w:cs="Arial"/>
          <w:b/>
          <w:bCs/>
          <w:sz w:val="22"/>
          <w:szCs w:val="22"/>
          <w:lang w:val="es-ES"/>
        </w:rPr>
      </w:pPr>
    </w:p>
    <w:p w14:paraId="1ADB2ACC" w14:textId="77777777" w:rsidR="00E355C8" w:rsidRPr="009E3CD2" w:rsidRDefault="00E355C8" w:rsidP="00E355C8">
      <w:pPr>
        <w:pStyle w:val="NormalWeb"/>
        <w:spacing w:before="0" w:beforeAutospacing="0" w:after="0" w:afterAutospacing="0"/>
        <w:ind w:left="426" w:hanging="426"/>
        <w:jc w:val="both"/>
        <w:rPr>
          <w:rFonts w:ascii="Arial" w:hAnsi="Arial" w:cs="Arial"/>
          <w:bCs/>
          <w:sz w:val="22"/>
          <w:szCs w:val="22"/>
          <w:lang w:val="es-ES"/>
        </w:rPr>
      </w:pPr>
      <w:r w:rsidRPr="009E3CD2">
        <w:rPr>
          <w:rFonts w:ascii="Arial" w:hAnsi="Arial" w:cs="Arial"/>
          <w:bCs/>
          <w:sz w:val="22"/>
          <w:szCs w:val="22"/>
          <w:lang w:val="es-ES"/>
        </w:rPr>
        <w:t xml:space="preserve">9.1. El generador puede realizar ajustes posteriores, a través del módulo RVIE, respecto de aquello que anotó en el RVIE o en registros de ventas e ingresos </w:t>
      </w:r>
      <w:r w:rsidRPr="009E3CD2">
        <w:rPr>
          <w:rFonts w:ascii="Arial" w:hAnsi="Arial" w:cs="Arial"/>
          <w:sz w:val="22"/>
          <w:szCs w:val="22"/>
        </w:rPr>
        <w:t>distintos a dicho registro</w:t>
      </w:r>
      <w:r w:rsidRPr="009E3CD2">
        <w:rPr>
          <w:rFonts w:ascii="Arial" w:hAnsi="Arial" w:cs="Arial"/>
          <w:bCs/>
          <w:sz w:val="22"/>
          <w:szCs w:val="22"/>
          <w:lang w:val="es-ES"/>
        </w:rPr>
        <w:t xml:space="preserve">, según lo indicado en el párrafo 9.3. </w:t>
      </w:r>
    </w:p>
    <w:p w14:paraId="6505A6C1"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24DB215E" w14:textId="752A62A6" w:rsidR="00E355C8" w:rsidRPr="009E3CD2" w:rsidRDefault="00E355C8" w:rsidP="00E355C8">
      <w:pPr>
        <w:pStyle w:val="NormalWeb"/>
        <w:spacing w:before="0" w:beforeAutospacing="0" w:after="0" w:afterAutospacing="0"/>
        <w:ind w:left="426" w:hanging="426"/>
        <w:jc w:val="both"/>
        <w:rPr>
          <w:rFonts w:ascii="Arial" w:hAnsi="Arial" w:cs="Arial"/>
          <w:bCs/>
          <w:sz w:val="22"/>
          <w:szCs w:val="22"/>
          <w:lang w:val="es-ES"/>
        </w:rPr>
      </w:pPr>
      <w:r w:rsidRPr="009E3CD2">
        <w:rPr>
          <w:rFonts w:ascii="Arial" w:hAnsi="Arial" w:cs="Arial"/>
          <w:bCs/>
          <w:sz w:val="22"/>
          <w:szCs w:val="22"/>
          <w:lang w:val="es-ES"/>
        </w:rPr>
        <w:t>9.2.</w:t>
      </w:r>
      <w:r w:rsidRPr="009E3CD2">
        <w:rPr>
          <w:rFonts w:ascii="Arial" w:hAnsi="Arial" w:cs="Arial"/>
          <w:bCs/>
          <w:sz w:val="22"/>
          <w:szCs w:val="22"/>
          <w:lang w:val="es-ES"/>
        </w:rPr>
        <w:tab/>
        <w:t xml:space="preserve">Antes de realizar los ajustes posteriores, el generador puede descargar, por cada periodo, un archivo plano en el que se pone a su disposición la información sobre sus comprobantes de pago, notas de débito o de crédito que </w:t>
      </w:r>
      <w:r w:rsidR="005920D2" w:rsidRPr="009E3CD2">
        <w:rPr>
          <w:rFonts w:ascii="Arial" w:hAnsi="Arial" w:cs="Arial"/>
          <w:bCs/>
          <w:sz w:val="22"/>
          <w:szCs w:val="22"/>
          <w:lang w:val="es-ES"/>
        </w:rPr>
        <w:t xml:space="preserve">el emisor </w:t>
      </w:r>
      <w:r w:rsidRPr="009E3CD2">
        <w:rPr>
          <w:rFonts w:ascii="Arial" w:hAnsi="Arial" w:cs="Arial"/>
          <w:bCs/>
          <w:sz w:val="22"/>
          <w:szCs w:val="22"/>
          <w:lang w:val="es-ES"/>
        </w:rPr>
        <w:t>hubiera proporcionado a la SUNAT, mediante declaraciones juradas informativas o comunicaciones de baja enviadas hasta el día calendario anterior y que impliquen cambios en  lo anotado en el RVI</w:t>
      </w:r>
      <w:r w:rsidR="007777FC" w:rsidRPr="009E3CD2">
        <w:rPr>
          <w:rFonts w:ascii="Arial" w:hAnsi="Arial" w:cs="Arial"/>
          <w:bCs/>
          <w:sz w:val="22"/>
          <w:szCs w:val="22"/>
          <w:lang w:val="es-ES"/>
        </w:rPr>
        <w:t>E</w:t>
      </w:r>
      <w:r w:rsidRPr="009E3CD2">
        <w:rPr>
          <w:rFonts w:ascii="Arial" w:hAnsi="Arial" w:cs="Arial"/>
          <w:bCs/>
          <w:sz w:val="22"/>
          <w:szCs w:val="22"/>
          <w:lang w:val="es-ES"/>
        </w:rPr>
        <w:t xml:space="preserve"> o el </w:t>
      </w:r>
      <w:r w:rsidR="006029B8" w:rsidRPr="009E3CD2">
        <w:rPr>
          <w:rFonts w:ascii="Arial" w:hAnsi="Arial" w:cs="Arial"/>
          <w:bCs/>
          <w:sz w:val="22"/>
          <w:szCs w:val="22"/>
          <w:lang w:val="es-ES"/>
        </w:rPr>
        <w:t>R</w:t>
      </w:r>
      <w:r w:rsidRPr="009E3CD2">
        <w:rPr>
          <w:rFonts w:ascii="Arial" w:hAnsi="Arial" w:cs="Arial"/>
          <w:bCs/>
          <w:sz w:val="22"/>
          <w:szCs w:val="22"/>
          <w:lang w:val="es-ES"/>
        </w:rPr>
        <w:t xml:space="preserve">egistro de </w:t>
      </w:r>
      <w:r w:rsidR="006029B8" w:rsidRPr="009E3CD2">
        <w:rPr>
          <w:rFonts w:ascii="Arial" w:hAnsi="Arial" w:cs="Arial"/>
          <w:bCs/>
          <w:sz w:val="22"/>
          <w:szCs w:val="22"/>
          <w:lang w:val="es-ES"/>
        </w:rPr>
        <w:t>V</w:t>
      </w:r>
      <w:r w:rsidRPr="009E3CD2">
        <w:rPr>
          <w:rFonts w:ascii="Arial" w:hAnsi="Arial" w:cs="Arial"/>
          <w:bCs/>
          <w:sz w:val="22"/>
          <w:szCs w:val="22"/>
          <w:lang w:val="es-ES"/>
        </w:rPr>
        <w:t xml:space="preserve">entas e </w:t>
      </w:r>
      <w:r w:rsidR="006029B8" w:rsidRPr="009E3CD2">
        <w:rPr>
          <w:rFonts w:ascii="Arial" w:hAnsi="Arial" w:cs="Arial"/>
          <w:bCs/>
          <w:sz w:val="22"/>
          <w:szCs w:val="22"/>
          <w:lang w:val="es-ES"/>
        </w:rPr>
        <w:t>I</w:t>
      </w:r>
      <w:r w:rsidRPr="009E3CD2">
        <w:rPr>
          <w:rFonts w:ascii="Arial" w:hAnsi="Arial" w:cs="Arial"/>
          <w:bCs/>
          <w:sz w:val="22"/>
          <w:szCs w:val="22"/>
          <w:lang w:val="es-ES"/>
        </w:rPr>
        <w:t xml:space="preserve">ngresos llevado en el SLE - PLE o en el SLE - Portal. </w:t>
      </w:r>
    </w:p>
    <w:p w14:paraId="059BD22B" w14:textId="77777777" w:rsidR="00E355C8" w:rsidRPr="009E3CD2" w:rsidRDefault="00E355C8" w:rsidP="00E355C8">
      <w:pPr>
        <w:pStyle w:val="NormalWeb"/>
        <w:spacing w:before="0" w:beforeAutospacing="0" w:after="0" w:afterAutospacing="0"/>
        <w:ind w:left="426" w:hanging="426"/>
        <w:jc w:val="both"/>
        <w:rPr>
          <w:rFonts w:ascii="Arial" w:hAnsi="Arial" w:cs="Arial"/>
          <w:bCs/>
          <w:sz w:val="22"/>
          <w:szCs w:val="22"/>
          <w:lang w:val="es-ES"/>
        </w:rPr>
      </w:pPr>
    </w:p>
    <w:p w14:paraId="45DA65E1" w14:textId="66601AF2" w:rsidR="00E355C8" w:rsidRPr="009E3CD2" w:rsidRDefault="00E355C8" w:rsidP="00E355C8">
      <w:pPr>
        <w:pStyle w:val="NormalWeb"/>
        <w:spacing w:before="0" w:beforeAutospacing="0" w:after="0" w:afterAutospacing="0"/>
        <w:ind w:left="426" w:hanging="426"/>
        <w:jc w:val="both"/>
        <w:rPr>
          <w:rFonts w:ascii="Arial" w:hAnsi="Arial" w:cs="Arial"/>
          <w:bCs/>
          <w:color w:val="000000"/>
          <w:sz w:val="22"/>
          <w:szCs w:val="22"/>
          <w:lang w:val="es-ES"/>
        </w:rPr>
      </w:pPr>
      <w:r w:rsidRPr="009E3CD2">
        <w:rPr>
          <w:rFonts w:ascii="Arial" w:hAnsi="Arial" w:cs="Arial"/>
          <w:bCs/>
          <w:color w:val="000000"/>
          <w:sz w:val="22"/>
          <w:szCs w:val="22"/>
          <w:lang w:val="es-ES"/>
        </w:rPr>
        <w:t>9.3.</w:t>
      </w:r>
      <w:r w:rsidR="00875416">
        <w:rPr>
          <w:rFonts w:ascii="Arial" w:hAnsi="Arial" w:cs="Arial"/>
          <w:bCs/>
          <w:color w:val="000000"/>
          <w:sz w:val="22"/>
          <w:szCs w:val="22"/>
          <w:lang w:val="es-ES"/>
        </w:rPr>
        <w:tab/>
      </w:r>
      <w:r w:rsidRPr="009E3CD2">
        <w:rPr>
          <w:rFonts w:ascii="Arial" w:hAnsi="Arial" w:cs="Arial"/>
          <w:bCs/>
          <w:color w:val="000000"/>
          <w:sz w:val="22"/>
          <w:szCs w:val="22"/>
          <w:lang w:val="es-ES"/>
        </w:rPr>
        <w:t>Para realizar los ajustes posteriores, el generador debe:</w:t>
      </w:r>
    </w:p>
    <w:p w14:paraId="668353A9" w14:textId="77777777" w:rsidR="00E355C8" w:rsidRPr="009E3CD2" w:rsidRDefault="00E355C8" w:rsidP="00E355C8">
      <w:pPr>
        <w:pStyle w:val="NormalWeb"/>
        <w:spacing w:before="0" w:beforeAutospacing="0" w:after="0" w:afterAutospacing="0"/>
        <w:jc w:val="both"/>
        <w:rPr>
          <w:rFonts w:ascii="Arial" w:hAnsi="Arial" w:cs="Arial"/>
          <w:bCs/>
          <w:sz w:val="22"/>
          <w:szCs w:val="22"/>
          <w:lang w:val="es-ES"/>
        </w:rPr>
      </w:pPr>
    </w:p>
    <w:p w14:paraId="572D5BF3" w14:textId="3F675A32" w:rsidR="00E355C8" w:rsidRPr="009E3CD2" w:rsidRDefault="00E355C8" w:rsidP="002712D3">
      <w:pPr>
        <w:pStyle w:val="NormalWeb"/>
        <w:numPr>
          <w:ilvl w:val="0"/>
          <w:numId w:val="5"/>
        </w:numPr>
        <w:spacing w:before="0" w:beforeAutospacing="0" w:after="0" w:afterAutospacing="0"/>
        <w:ind w:hanging="294"/>
        <w:jc w:val="both"/>
        <w:rPr>
          <w:rFonts w:ascii="Arial" w:hAnsi="Arial" w:cs="Arial"/>
          <w:bCs/>
          <w:sz w:val="22"/>
          <w:szCs w:val="22"/>
          <w:lang w:val="es-ES"/>
        </w:rPr>
      </w:pPr>
      <w:r w:rsidRPr="009E3CD2">
        <w:rPr>
          <w:rFonts w:ascii="Arial" w:hAnsi="Arial" w:cs="Arial"/>
          <w:bCs/>
          <w:color w:val="000000"/>
          <w:sz w:val="22"/>
          <w:szCs w:val="22"/>
          <w:lang w:val="es-ES"/>
        </w:rPr>
        <w:t xml:space="preserve">Ingresar a la </w:t>
      </w:r>
      <w:r w:rsidRPr="009E3CD2">
        <w:rPr>
          <w:rFonts w:ascii="Arial" w:hAnsi="Arial" w:cs="Arial"/>
          <w:bCs/>
          <w:sz w:val="22"/>
          <w:szCs w:val="22"/>
          <w:lang w:val="es-ES"/>
        </w:rPr>
        <w:t>opción Gestión de ajustes posteriores del módulo RVIE y c</w:t>
      </w:r>
      <w:r w:rsidRPr="009E3CD2">
        <w:rPr>
          <w:rFonts w:ascii="Arial" w:hAnsi="Arial" w:cs="Arial"/>
          <w:bCs/>
          <w:color w:val="000000"/>
          <w:sz w:val="22"/>
          <w:szCs w:val="22"/>
          <w:lang w:val="es-ES"/>
        </w:rPr>
        <w:t xml:space="preserve">argar </w:t>
      </w:r>
      <w:r w:rsidRPr="009E3CD2">
        <w:rPr>
          <w:rFonts w:ascii="Arial" w:hAnsi="Arial" w:cs="Arial"/>
          <w:bCs/>
          <w:sz w:val="22"/>
          <w:szCs w:val="22"/>
          <w:lang w:val="es-ES"/>
        </w:rPr>
        <w:t>un archivo plano que cuente con la información, estructuras y reglas señaladas en los anexos N.</w:t>
      </w:r>
      <w:r w:rsidRPr="009E3CD2">
        <w:rPr>
          <w:rFonts w:ascii="Arial" w:hAnsi="Arial" w:cs="Arial"/>
          <w:bCs/>
          <w:sz w:val="22"/>
          <w:szCs w:val="22"/>
          <w:vertAlign w:val="superscript"/>
          <w:lang w:val="es-ES"/>
        </w:rPr>
        <w:t>os</w:t>
      </w:r>
      <w:r w:rsidRPr="009E3CD2">
        <w:rPr>
          <w:rFonts w:ascii="Arial" w:hAnsi="Arial" w:cs="Arial"/>
          <w:bCs/>
          <w:sz w:val="22"/>
          <w:szCs w:val="22"/>
          <w:lang w:val="es-ES"/>
        </w:rPr>
        <w:t xml:space="preserve"> 4 o 5, según </w:t>
      </w:r>
      <w:r w:rsidRPr="009E3CD2">
        <w:rPr>
          <w:rFonts w:ascii="Arial" w:hAnsi="Arial" w:cs="Arial"/>
          <w:bCs/>
          <w:color w:val="000000"/>
          <w:sz w:val="22"/>
          <w:szCs w:val="22"/>
          <w:lang w:val="es-ES"/>
        </w:rPr>
        <w:t xml:space="preserve">se trate de ajustes respecto de lo anotado en el RVIE o en </w:t>
      </w:r>
      <w:r w:rsidRPr="009E3CD2">
        <w:rPr>
          <w:rFonts w:ascii="Arial" w:hAnsi="Arial" w:cs="Arial"/>
          <w:bCs/>
          <w:sz w:val="22"/>
          <w:szCs w:val="22"/>
          <w:lang w:val="es-ES"/>
        </w:rPr>
        <w:t xml:space="preserve">un </w:t>
      </w:r>
      <w:r w:rsidR="006029B8" w:rsidRPr="009E3CD2">
        <w:rPr>
          <w:rFonts w:ascii="Arial" w:hAnsi="Arial" w:cs="Arial"/>
          <w:bCs/>
          <w:sz w:val="22"/>
          <w:szCs w:val="22"/>
          <w:lang w:val="es-ES"/>
        </w:rPr>
        <w:t>R</w:t>
      </w:r>
      <w:r w:rsidRPr="009E3CD2">
        <w:rPr>
          <w:rFonts w:ascii="Arial" w:hAnsi="Arial" w:cs="Arial"/>
          <w:bCs/>
          <w:sz w:val="22"/>
          <w:szCs w:val="22"/>
          <w:lang w:val="es-ES"/>
        </w:rPr>
        <w:t xml:space="preserve">egistro de </w:t>
      </w:r>
      <w:r w:rsidR="006029B8" w:rsidRPr="009E3CD2">
        <w:rPr>
          <w:rFonts w:ascii="Arial" w:hAnsi="Arial" w:cs="Arial"/>
          <w:bCs/>
          <w:sz w:val="22"/>
          <w:szCs w:val="22"/>
          <w:lang w:val="es-ES"/>
        </w:rPr>
        <w:t>Ventas e</w:t>
      </w:r>
      <w:r w:rsidRPr="009E3CD2">
        <w:rPr>
          <w:rFonts w:ascii="Arial" w:hAnsi="Arial" w:cs="Arial"/>
          <w:bCs/>
          <w:sz w:val="22"/>
          <w:szCs w:val="22"/>
          <w:lang w:val="es-ES"/>
        </w:rPr>
        <w:t xml:space="preserve"> </w:t>
      </w:r>
      <w:r w:rsidR="006029B8" w:rsidRPr="009E3CD2">
        <w:rPr>
          <w:rFonts w:ascii="Arial" w:hAnsi="Arial" w:cs="Arial"/>
          <w:bCs/>
          <w:sz w:val="22"/>
          <w:szCs w:val="22"/>
          <w:lang w:val="es-ES"/>
        </w:rPr>
        <w:t>I</w:t>
      </w:r>
      <w:r w:rsidRPr="009E3CD2">
        <w:rPr>
          <w:rFonts w:ascii="Arial" w:hAnsi="Arial" w:cs="Arial"/>
          <w:bCs/>
          <w:sz w:val="22"/>
          <w:szCs w:val="22"/>
          <w:lang w:val="es-ES"/>
        </w:rPr>
        <w:t>ngresos distinto al RVIE,</w:t>
      </w:r>
      <w:r w:rsidRPr="009E3CD2">
        <w:rPr>
          <w:rFonts w:ascii="Arial" w:hAnsi="Arial" w:cs="Arial"/>
          <w:bCs/>
          <w:color w:val="000000"/>
          <w:sz w:val="22"/>
          <w:szCs w:val="22"/>
          <w:lang w:val="es-ES"/>
        </w:rPr>
        <w:t xml:space="preserve"> respectivamente.</w:t>
      </w:r>
    </w:p>
    <w:p w14:paraId="022D6627" w14:textId="77777777"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r w:rsidRPr="009E3CD2">
        <w:rPr>
          <w:rFonts w:ascii="Arial" w:hAnsi="Arial" w:cs="Arial"/>
          <w:bCs/>
          <w:color w:val="000000"/>
          <w:sz w:val="22"/>
          <w:szCs w:val="22"/>
          <w:lang w:val="es-ES"/>
        </w:rPr>
        <w:lastRenderedPageBreak/>
        <w:t xml:space="preserve"> </w:t>
      </w:r>
    </w:p>
    <w:p w14:paraId="22B496B9" w14:textId="77777777" w:rsidR="00E355C8" w:rsidRPr="009E3CD2" w:rsidRDefault="00E355C8" w:rsidP="002712D3">
      <w:pPr>
        <w:pStyle w:val="NormalWeb"/>
        <w:spacing w:before="0" w:beforeAutospacing="0" w:after="0" w:afterAutospacing="0"/>
        <w:ind w:left="720" w:hanging="12"/>
        <w:jc w:val="both"/>
        <w:rPr>
          <w:rFonts w:ascii="Arial" w:hAnsi="Arial" w:cs="Arial"/>
          <w:bCs/>
          <w:sz w:val="22"/>
          <w:szCs w:val="22"/>
          <w:lang w:val="es-ES"/>
        </w:rPr>
      </w:pPr>
      <w:r w:rsidRPr="009E3CD2">
        <w:rPr>
          <w:rFonts w:ascii="Arial" w:hAnsi="Arial" w:cs="Arial"/>
          <w:bCs/>
          <w:sz w:val="22"/>
          <w:szCs w:val="22"/>
          <w:lang w:val="es-ES"/>
        </w:rPr>
        <w:t xml:space="preserve">Una vez que </w:t>
      </w:r>
      <w:r w:rsidRPr="009E3CD2">
        <w:rPr>
          <w:rFonts w:ascii="Arial" w:hAnsi="Arial" w:cs="Arial"/>
          <w:bCs/>
          <w:color w:val="000000"/>
          <w:sz w:val="22"/>
          <w:szCs w:val="22"/>
          <w:lang w:val="es-ES"/>
        </w:rPr>
        <w:t xml:space="preserve">se muestre el estado “atendido”, en caso se realice la carga a través de SUNAT Operaciones en Línea o del aplicativo cliente RVIE, o se reciba el ticket con ese estado, si se emplea el servicio web API SUNAT, </w:t>
      </w:r>
      <w:r w:rsidRPr="009E3CD2">
        <w:rPr>
          <w:rFonts w:ascii="Arial" w:hAnsi="Arial" w:cs="Arial"/>
          <w:bCs/>
          <w:sz w:val="22"/>
          <w:szCs w:val="22"/>
          <w:lang w:val="es-ES"/>
        </w:rPr>
        <w:t xml:space="preserve">se genera el preliminar de los ajustes posteriores en el RVIE. </w:t>
      </w:r>
    </w:p>
    <w:p w14:paraId="050705AA" w14:textId="77777777"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p>
    <w:p w14:paraId="7970F5B0" w14:textId="36C8D676" w:rsidR="00E355C8" w:rsidRPr="009E3CD2" w:rsidRDefault="00E355C8" w:rsidP="002712D3">
      <w:pPr>
        <w:pStyle w:val="NormalWeb"/>
        <w:spacing w:before="0" w:beforeAutospacing="0" w:after="0" w:afterAutospacing="0"/>
        <w:ind w:left="720" w:hanging="12"/>
        <w:jc w:val="both"/>
        <w:rPr>
          <w:rFonts w:ascii="Arial" w:hAnsi="Arial" w:cs="Arial"/>
          <w:bCs/>
          <w:color w:val="000000"/>
          <w:sz w:val="22"/>
          <w:szCs w:val="22"/>
          <w:lang w:val="es-ES"/>
        </w:rPr>
      </w:pPr>
      <w:r w:rsidRPr="009E3CD2">
        <w:rPr>
          <w:rFonts w:ascii="Arial" w:hAnsi="Arial" w:cs="Arial"/>
          <w:bCs/>
          <w:sz w:val="22"/>
          <w:szCs w:val="22"/>
          <w:lang w:val="es-ES"/>
        </w:rPr>
        <w:t>De no cumplirse con la estructura y reglas señaladas en los anexos N.</w:t>
      </w:r>
      <w:r w:rsidRPr="009E3CD2">
        <w:rPr>
          <w:rFonts w:ascii="Arial" w:hAnsi="Arial" w:cs="Arial"/>
          <w:bCs/>
          <w:sz w:val="22"/>
          <w:szCs w:val="22"/>
          <w:vertAlign w:val="superscript"/>
          <w:lang w:val="es-ES"/>
        </w:rPr>
        <w:t>os</w:t>
      </w:r>
      <w:r w:rsidRPr="009E3CD2">
        <w:rPr>
          <w:rFonts w:ascii="Arial" w:hAnsi="Arial" w:cs="Arial"/>
          <w:bCs/>
          <w:sz w:val="22"/>
          <w:szCs w:val="22"/>
          <w:lang w:val="es-ES"/>
        </w:rPr>
        <w:t xml:space="preserve"> 4 o 5, según sea el caso, se muestra el estado “</w:t>
      </w:r>
      <w:r w:rsidR="00B33294" w:rsidRPr="009E3CD2">
        <w:rPr>
          <w:rFonts w:ascii="Arial" w:hAnsi="Arial" w:cs="Arial"/>
          <w:bCs/>
          <w:sz w:val="22"/>
          <w:szCs w:val="22"/>
          <w:lang w:val="es-ES"/>
        </w:rPr>
        <w:t>re</w:t>
      </w:r>
      <w:r w:rsidR="00603836" w:rsidRPr="009E3CD2">
        <w:rPr>
          <w:rFonts w:ascii="Arial" w:hAnsi="Arial" w:cs="Arial"/>
          <w:bCs/>
          <w:sz w:val="22"/>
          <w:szCs w:val="22"/>
          <w:lang w:val="es-ES"/>
        </w:rPr>
        <w:t>chazado</w:t>
      </w:r>
      <w:r w:rsidRPr="009E3CD2">
        <w:rPr>
          <w:rFonts w:ascii="Arial" w:hAnsi="Arial" w:cs="Arial"/>
          <w:bCs/>
          <w:sz w:val="22"/>
          <w:szCs w:val="22"/>
          <w:lang w:val="es-ES"/>
        </w:rPr>
        <w:t>”, si la carga se realizó a través de SUNAT Operaciones en Línea o del aplicativo cliente RVIE, o se c</w:t>
      </w:r>
      <w:r w:rsidR="00875416">
        <w:rPr>
          <w:rFonts w:ascii="Arial" w:hAnsi="Arial" w:cs="Arial"/>
          <w:bCs/>
          <w:sz w:val="22"/>
          <w:szCs w:val="22"/>
          <w:lang w:val="es-ES"/>
        </w:rPr>
        <w:t>ontará</w:t>
      </w:r>
      <w:r w:rsidRPr="009E3CD2">
        <w:rPr>
          <w:rFonts w:ascii="Arial" w:hAnsi="Arial" w:cs="Arial"/>
          <w:bCs/>
          <w:sz w:val="22"/>
          <w:szCs w:val="22"/>
          <w:lang w:val="es-ES"/>
        </w:rPr>
        <w:t xml:space="preserve"> con un ticket con ese estado, en caso se haya usado el servicio web API SUNAT. En cualquiera de los casos</w:t>
      </w:r>
      <w:r w:rsidRPr="009E3CD2">
        <w:rPr>
          <w:rFonts w:ascii="Arial" w:hAnsi="Arial" w:cs="Arial"/>
          <w:bCs/>
          <w:color w:val="000000"/>
          <w:sz w:val="22"/>
          <w:szCs w:val="22"/>
          <w:lang w:val="es-ES"/>
        </w:rPr>
        <w:t>, se muestra aquello que se incumplió.</w:t>
      </w:r>
    </w:p>
    <w:p w14:paraId="7D8E6435" w14:textId="77777777"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p>
    <w:p w14:paraId="5AA74E72" w14:textId="77777777" w:rsidR="00E355C8" w:rsidRPr="009E3CD2" w:rsidRDefault="00E355C8" w:rsidP="002712D3">
      <w:pPr>
        <w:pStyle w:val="NormalWeb"/>
        <w:spacing w:before="0" w:beforeAutospacing="0" w:after="0" w:afterAutospacing="0"/>
        <w:ind w:left="720" w:hanging="12"/>
        <w:jc w:val="both"/>
        <w:rPr>
          <w:rFonts w:ascii="Arial" w:hAnsi="Arial" w:cs="Arial"/>
          <w:bCs/>
          <w:sz w:val="22"/>
          <w:szCs w:val="22"/>
          <w:lang w:val="es-ES"/>
        </w:rPr>
      </w:pPr>
      <w:r w:rsidRPr="009E3CD2">
        <w:rPr>
          <w:rFonts w:ascii="Arial" w:hAnsi="Arial" w:cs="Arial"/>
          <w:bCs/>
          <w:sz w:val="22"/>
          <w:szCs w:val="22"/>
          <w:lang w:val="es-ES"/>
        </w:rPr>
        <w:t xml:space="preserve">El generador tiene la opción de eliminar dicho preliminar a fin de generar uno nuevo en caso lo considere pertinente. </w:t>
      </w:r>
    </w:p>
    <w:p w14:paraId="5F795BBB" w14:textId="77777777"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p>
    <w:p w14:paraId="4DC0F97D" w14:textId="594042F6"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r w:rsidRPr="009E3CD2">
        <w:rPr>
          <w:rFonts w:ascii="Arial" w:hAnsi="Arial" w:cs="Arial"/>
          <w:bCs/>
          <w:sz w:val="22"/>
          <w:szCs w:val="22"/>
          <w:lang w:val="es-ES"/>
        </w:rPr>
        <w:t xml:space="preserve">b) </w:t>
      </w:r>
      <w:r w:rsidR="00875416">
        <w:rPr>
          <w:rFonts w:ascii="Arial" w:hAnsi="Arial" w:cs="Arial"/>
          <w:bCs/>
          <w:sz w:val="22"/>
          <w:szCs w:val="22"/>
          <w:lang w:val="es-ES"/>
        </w:rPr>
        <w:tab/>
      </w:r>
      <w:r w:rsidRPr="009E3CD2">
        <w:rPr>
          <w:rFonts w:ascii="Arial" w:hAnsi="Arial" w:cs="Arial"/>
          <w:bCs/>
          <w:sz w:val="22"/>
          <w:szCs w:val="22"/>
          <w:lang w:val="es-ES"/>
        </w:rPr>
        <w:t>Ubicar la opción “Generación de registros” del módulo RVIE, a la cual se accede únicamente ingresando a este a través de SUNAT Operaciones en Línea</w:t>
      </w:r>
      <w:r w:rsidR="00875416">
        <w:rPr>
          <w:rFonts w:ascii="Arial" w:hAnsi="Arial" w:cs="Arial"/>
          <w:bCs/>
          <w:sz w:val="22"/>
          <w:szCs w:val="22"/>
          <w:lang w:val="es-ES"/>
        </w:rPr>
        <w:t>, y luego s</w:t>
      </w:r>
      <w:r w:rsidRPr="009E3CD2">
        <w:rPr>
          <w:rFonts w:ascii="Arial" w:hAnsi="Arial" w:cs="Arial"/>
          <w:bCs/>
          <w:sz w:val="22"/>
          <w:szCs w:val="22"/>
          <w:lang w:val="es-ES"/>
        </w:rPr>
        <w:t xml:space="preserve">eguir las indicaciones del sistema para la generación del archivo en formato digital de ajustes posteriores, el cual </w:t>
      </w:r>
      <w:r w:rsidRPr="009E3CD2">
        <w:rPr>
          <w:rFonts w:ascii="Arial" w:eastAsia="Arial" w:hAnsi="Arial" w:cs="Arial"/>
          <w:sz w:val="22"/>
          <w:szCs w:val="22"/>
        </w:rPr>
        <w:t>incluye la fecha y hora de anotación y el hash</w:t>
      </w:r>
      <w:r w:rsidRPr="009E3CD2">
        <w:rPr>
          <w:rFonts w:ascii="Arial" w:hAnsi="Arial" w:cs="Arial"/>
          <w:bCs/>
          <w:color w:val="000000"/>
          <w:sz w:val="22"/>
          <w:szCs w:val="22"/>
          <w:lang w:val="es-ES"/>
        </w:rPr>
        <w:t>, tras lo cual el sistema muestra el estado “presentado”.</w:t>
      </w:r>
      <w:r w:rsidRPr="009E3CD2">
        <w:rPr>
          <w:rFonts w:ascii="Arial" w:eastAsia="Arial" w:hAnsi="Arial" w:cs="Arial"/>
          <w:sz w:val="22"/>
          <w:szCs w:val="22"/>
        </w:rPr>
        <w:t xml:space="preserve"> </w:t>
      </w:r>
    </w:p>
    <w:p w14:paraId="7F30011B" w14:textId="77777777" w:rsidR="00E355C8" w:rsidRPr="009E3CD2" w:rsidRDefault="00E355C8" w:rsidP="002712D3">
      <w:pPr>
        <w:pStyle w:val="NormalWeb"/>
        <w:spacing w:before="0" w:beforeAutospacing="0" w:after="0" w:afterAutospacing="0"/>
        <w:ind w:left="720" w:hanging="294"/>
        <w:jc w:val="both"/>
        <w:rPr>
          <w:rFonts w:ascii="Arial" w:hAnsi="Arial" w:cs="Arial"/>
          <w:bCs/>
          <w:sz w:val="22"/>
          <w:szCs w:val="22"/>
          <w:lang w:val="es-ES"/>
        </w:rPr>
      </w:pPr>
    </w:p>
    <w:p w14:paraId="6FA75AB2" w14:textId="561A9C16" w:rsidR="00E355C8" w:rsidRPr="009E3CD2" w:rsidRDefault="00E355C8" w:rsidP="002712D3">
      <w:pPr>
        <w:pStyle w:val="NormalWeb"/>
        <w:spacing w:before="0" w:beforeAutospacing="0" w:after="0" w:afterAutospacing="0"/>
        <w:ind w:left="720" w:hanging="12"/>
        <w:jc w:val="both"/>
        <w:rPr>
          <w:rFonts w:ascii="Arial" w:hAnsi="Arial" w:cs="Arial"/>
          <w:bCs/>
          <w:sz w:val="22"/>
          <w:szCs w:val="22"/>
          <w:lang w:val="es-ES"/>
        </w:rPr>
      </w:pPr>
      <w:r w:rsidRPr="009E3CD2">
        <w:rPr>
          <w:rFonts w:ascii="Arial" w:eastAsia="Arial" w:hAnsi="Arial" w:cs="Arial"/>
          <w:sz w:val="22"/>
          <w:szCs w:val="22"/>
        </w:rPr>
        <w:t>In</w:t>
      </w:r>
      <w:r w:rsidRPr="009E3CD2">
        <w:rPr>
          <w:rFonts w:ascii="Arial" w:hAnsi="Arial" w:cs="Arial"/>
          <w:bCs/>
          <w:sz w:val="22"/>
          <w:szCs w:val="22"/>
          <w:lang w:val="es-ES"/>
        </w:rPr>
        <w:t>mediatamente después se deposita en el buzón electrónico del generador la constancia de recepción, la cual contiene, por lo menos, la fecha y hora de la anotación</w:t>
      </w:r>
      <w:r w:rsidR="00875416">
        <w:rPr>
          <w:rFonts w:ascii="Arial" w:hAnsi="Arial" w:cs="Arial"/>
          <w:bCs/>
          <w:sz w:val="22"/>
          <w:szCs w:val="22"/>
          <w:lang w:val="es-ES"/>
        </w:rPr>
        <w:t>;</w:t>
      </w:r>
      <w:r w:rsidRPr="009E3CD2">
        <w:rPr>
          <w:rFonts w:ascii="Arial" w:hAnsi="Arial" w:cs="Arial"/>
          <w:bCs/>
          <w:sz w:val="22"/>
          <w:szCs w:val="22"/>
          <w:lang w:val="es-ES"/>
        </w:rPr>
        <w:t xml:space="preserve"> su</w:t>
      </w:r>
      <w:r w:rsidRPr="009E3CD2">
        <w:rPr>
          <w:rFonts w:ascii="Arial" w:hAnsi="Arial" w:cs="Arial"/>
          <w:bCs/>
          <w:sz w:val="22"/>
          <w:szCs w:val="22"/>
        </w:rPr>
        <w:t xml:space="preserve"> número de RUC; el periodo al que corresponde el RVIE materia de los ajustes posteriores; la denominación del archivo plano recibido</w:t>
      </w:r>
      <w:r w:rsidR="00875416">
        <w:rPr>
          <w:rFonts w:ascii="Arial" w:hAnsi="Arial" w:cs="Arial"/>
          <w:bCs/>
          <w:sz w:val="22"/>
          <w:szCs w:val="22"/>
        </w:rPr>
        <w:t>;</w:t>
      </w:r>
      <w:r w:rsidRPr="009E3CD2">
        <w:rPr>
          <w:rFonts w:ascii="Arial" w:hAnsi="Arial" w:cs="Arial"/>
          <w:bCs/>
          <w:sz w:val="22"/>
          <w:szCs w:val="22"/>
        </w:rPr>
        <w:t xml:space="preserve"> la cantidad de comprobantes de pago, notas de débito y de crédito u otros documentos que se anotan y la firma digital de la SUNAT.</w:t>
      </w:r>
    </w:p>
    <w:p w14:paraId="291509B3" w14:textId="77777777" w:rsidR="007777FC" w:rsidRPr="009E3CD2" w:rsidRDefault="007777FC" w:rsidP="00E355C8">
      <w:pPr>
        <w:pStyle w:val="NormalWeb"/>
        <w:spacing w:before="0" w:beforeAutospacing="0" w:after="0" w:afterAutospacing="0"/>
        <w:jc w:val="both"/>
        <w:rPr>
          <w:rFonts w:ascii="Arial" w:hAnsi="Arial" w:cs="Arial"/>
          <w:bCs/>
          <w:color w:val="FF0000"/>
          <w:sz w:val="22"/>
          <w:szCs w:val="22"/>
          <w:lang w:val="es-ES"/>
        </w:rPr>
      </w:pPr>
    </w:p>
    <w:p w14:paraId="3A813630" w14:textId="77777777" w:rsidR="00E355C8" w:rsidRPr="009E3CD2" w:rsidRDefault="00E355C8" w:rsidP="00E355C8">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Artículo 10. De la validación en SUNAT Operaciones en Línea</w:t>
      </w:r>
    </w:p>
    <w:p w14:paraId="0A08A9CF" w14:textId="77777777" w:rsidR="00E355C8" w:rsidRPr="009E3CD2" w:rsidRDefault="00E355C8" w:rsidP="00E355C8">
      <w:pPr>
        <w:pStyle w:val="NormalWeb"/>
        <w:spacing w:before="0" w:beforeAutospacing="0" w:after="0" w:afterAutospacing="0"/>
        <w:jc w:val="both"/>
        <w:rPr>
          <w:rFonts w:ascii="Arial" w:hAnsi="Arial" w:cs="Arial"/>
          <w:bCs/>
          <w:color w:val="000000"/>
          <w:sz w:val="22"/>
          <w:szCs w:val="22"/>
          <w:lang w:val="es-ES"/>
        </w:rPr>
      </w:pPr>
    </w:p>
    <w:p w14:paraId="09671091" w14:textId="275F2781" w:rsidR="00E355C8" w:rsidRPr="009E3CD2" w:rsidRDefault="00E355C8" w:rsidP="00E355C8">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Sin perjuicio de lo dispuesto en el inciso e) del artículo 5, a través de SUNAT Operaciones en Línea, se puede validar si un archivo forma parte del RVIE, mediante la opción que indique ese sistema.</w:t>
      </w:r>
    </w:p>
    <w:p w14:paraId="64CC247E" w14:textId="77777777" w:rsidR="00E355C8" w:rsidRPr="009E3CD2" w:rsidRDefault="00E355C8" w:rsidP="00E355C8">
      <w:pPr>
        <w:pStyle w:val="NormalWeb"/>
        <w:spacing w:before="0" w:beforeAutospacing="0" w:after="0" w:afterAutospacing="0"/>
        <w:jc w:val="both"/>
        <w:rPr>
          <w:rFonts w:ascii="Arial" w:hAnsi="Arial" w:cs="Arial"/>
          <w:b/>
          <w:bCs/>
          <w:color w:val="000000"/>
          <w:sz w:val="22"/>
          <w:szCs w:val="22"/>
          <w:lang w:val="es-ES"/>
        </w:rPr>
      </w:pPr>
    </w:p>
    <w:p w14:paraId="06A0EA71" w14:textId="77777777" w:rsidR="00E355C8" w:rsidRPr="009E3CD2" w:rsidRDefault="00E355C8" w:rsidP="00E355C8">
      <w:pPr>
        <w:pStyle w:val="NormalWeb"/>
        <w:spacing w:before="0" w:beforeAutospacing="0" w:after="0" w:afterAutospacing="0"/>
        <w:jc w:val="both"/>
        <w:rPr>
          <w:rFonts w:ascii="Arial" w:hAnsi="Arial" w:cs="Arial"/>
          <w:b/>
          <w:bCs/>
          <w:color w:val="000000"/>
          <w:sz w:val="22"/>
          <w:szCs w:val="22"/>
          <w:lang w:val="es-ES"/>
        </w:rPr>
      </w:pPr>
      <w:bookmarkStart w:id="9" w:name="_Hlk73981414"/>
      <w:r w:rsidRPr="009E3CD2">
        <w:rPr>
          <w:rFonts w:ascii="Arial" w:hAnsi="Arial" w:cs="Arial"/>
          <w:b/>
          <w:bCs/>
          <w:color w:val="000000"/>
          <w:sz w:val="22"/>
          <w:szCs w:val="22"/>
          <w:lang w:val="es-ES"/>
        </w:rPr>
        <w:t xml:space="preserve">Artículo 11. De la suspensión temporal de actividades o el reinicio de actividades </w:t>
      </w:r>
    </w:p>
    <w:p w14:paraId="664E9D68" w14:textId="77777777" w:rsidR="00E355C8" w:rsidRPr="009E3CD2" w:rsidRDefault="00E355C8" w:rsidP="00E355C8">
      <w:pPr>
        <w:pStyle w:val="NormalWeb"/>
        <w:spacing w:before="0" w:beforeAutospacing="0" w:after="0" w:afterAutospacing="0"/>
        <w:ind w:left="567" w:hanging="567"/>
        <w:jc w:val="both"/>
        <w:rPr>
          <w:rFonts w:ascii="Arial" w:hAnsi="Arial" w:cs="Arial"/>
          <w:bCs/>
          <w:color w:val="000000"/>
          <w:sz w:val="22"/>
          <w:szCs w:val="22"/>
          <w:lang w:val="es-ES"/>
        </w:rPr>
      </w:pPr>
    </w:p>
    <w:p w14:paraId="70F98D00" w14:textId="77777777" w:rsidR="00E355C8" w:rsidRPr="009E3CD2" w:rsidRDefault="00E355C8" w:rsidP="00E355C8">
      <w:pPr>
        <w:pStyle w:val="NormalWeb"/>
        <w:spacing w:before="0" w:beforeAutospacing="0" w:after="0" w:afterAutospacing="0"/>
        <w:ind w:left="567" w:hanging="567"/>
        <w:jc w:val="both"/>
        <w:rPr>
          <w:rFonts w:ascii="Arial" w:hAnsi="Arial" w:cs="Arial"/>
          <w:bCs/>
          <w:sz w:val="22"/>
          <w:szCs w:val="22"/>
          <w:lang w:val="es-ES"/>
        </w:rPr>
      </w:pPr>
      <w:r w:rsidRPr="009E3CD2">
        <w:rPr>
          <w:rFonts w:ascii="Arial" w:hAnsi="Arial" w:cs="Arial"/>
          <w:bCs/>
          <w:sz w:val="22"/>
          <w:szCs w:val="22"/>
          <w:lang w:val="es-ES"/>
        </w:rPr>
        <w:t>11.1. El generador que, al amparo de lo dispuesto en los artículos 24 y/o 26 de la Resolución de Superintendencia N.° 210-2004/SUNAT:</w:t>
      </w:r>
    </w:p>
    <w:p w14:paraId="30A31A42" w14:textId="77777777" w:rsidR="00E355C8" w:rsidRPr="009E3CD2" w:rsidRDefault="00E355C8" w:rsidP="00E355C8">
      <w:pPr>
        <w:pStyle w:val="NormalWeb"/>
        <w:spacing w:before="0" w:beforeAutospacing="0" w:after="0" w:afterAutospacing="0"/>
        <w:ind w:left="567" w:hanging="567"/>
        <w:jc w:val="both"/>
        <w:rPr>
          <w:rFonts w:ascii="Arial" w:hAnsi="Arial" w:cs="Arial"/>
          <w:bCs/>
          <w:sz w:val="22"/>
          <w:szCs w:val="22"/>
          <w:lang w:val="es-ES"/>
        </w:rPr>
      </w:pPr>
    </w:p>
    <w:p w14:paraId="7C33271F" w14:textId="2A385D91" w:rsidR="00E355C8" w:rsidRPr="009E3CD2" w:rsidRDefault="00E355C8" w:rsidP="00E355C8">
      <w:pPr>
        <w:pStyle w:val="NormalWeb"/>
        <w:numPr>
          <w:ilvl w:val="0"/>
          <w:numId w:val="7"/>
        </w:numPr>
        <w:spacing w:before="0" w:beforeAutospacing="0" w:after="0" w:afterAutospacing="0"/>
        <w:ind w:left="851" w:hanging="284"/>
        <w:jc w:val="both"/>
        <w:rPr>
          <w:rFonts w:ascii="Arial" w:hAnsi="Arial" w:cs="Arial"/>
          <w:bCs/>
          <w:color w:val="000000"/>
          <w:sz w:val="22"/>
          <w:szCs w:val="22"/>
          <w:lang w:val="es-ES"/>
        </w:rPr>
      </w:pPr>
      <w:r w:rsidRPr="009E3CD2">
        <w:rPr>
          <w:rFonts w:ascii="Arial" w:hAnsi="Arial" w:cs="Arial"/>
          <w:bCs/>
          <w:sz w:val="22"/>
          <w:szCs w:val="22"/>
          <w:lang w:val="es-ES"/>
        </w:rPr>
        <w:t xml:space="preserve">Comunica la suspensión temporal de actividades, no podrá generar el RVIE, ni anotar operaciones en dicho registro, respecto del lapso de tiempo comprendido en dicha suspensión, pero sí puede anotar operaciones y/o </w:t>
      </w:r>
      <w:r w:rsidRPr="009E3CD2">
        <w:rPr>
          <w:rFonts w:ascii="Arial" w:hAnsi="Arial" w:cs="Arial"/>
          <w:bCs/>
          <w:sz w:val="22"/>
          <w:szCs w:val="22"/>
          <w:lang w:val="es-ES"/>
        </w:rPr>
        <w:lastRenderedPageBreak/>
        <w:t xml:space="preserve">ajustes posteriores respecto a periodos anteriores a la suspensión </w:t>
      </w:r>
      <w:r w:rsidRPr="009E3CD2">
        <w:rPr>
          <w:rFonts w:ascii="Arial" w:hAnsi="Arial" w:cs="Arial"/>
          <w:bCs/>
          <w:color w:val="000000"/>
          <w:sz w:val="22"/>
          <w:szCs w:val="22"/>
          <w:lang w:val="es-ES"/>
        </w:rPr>
        <w:t xml:space="preserve">temporal de actividades. </w:t>
      </w:r>
    </w:p>
    <w:p w14:paraId="5170C599" w14:textId="77777777" w:rsidR="00E355C8" w:rsidRPr="009E3CD2" w:rsidRDefault="00E355C8" w:rsidP="00E355C8">
      <w:pPr>
        <w:pStyle w:val="NormalWeb"/>
        <w:spacing w:before="0" w:beforeAutospacing="0" w:after="0" w:afterAutospacing="0"/>
        <w:ind w:left="851" w:hanging="284"/>
        <w:jc w:val="both"/>
        <w:rPr>
          <w:rFonts w:ascii="Arial" w:hAnsi="Arial" w:cs="Arial"/>
          <w:bCs/>
          <w:color w:val="000000"/>
          <w:sz w:val="22"/>
          <w:szCs w:val="22"/>
          <w:lang w:val="es-ES"/>
        </w:rPr>
      </w:pPr>
    </w:p>
    <w:p w14:paraId="6E5969CD" w14:textId="77777777" w:rsidR="00E355C8" w:rsidRPr="009E3CD2" w:rsidRDefault="00E355C8" w:rsidP="00E355C8">
      <w:pPr>
        <w:pStyle w:val="NormalWeb"/>
        <w:numPr>
          <w:ilvl w:val="0"/>
          <w:numId w:val="7"/>
        </w:numPr>
        <w:spacing w:before="0" w:beforeAutospacing="0" w:after="0" w:afterAutospacing="0"/>
        <w:ind w:left="851" w:hanging="284"/>
        <w:jc w:val="both"/>
        <w:rPr>
          <w:rFonts w:ascii="Arial" w:hAnsi="Arial" w:cs="Arial"/>
          <w:bCs/>
          <w:color w:val="000000"/>
          <w:sz w:val="22"/>
          <w:szCs w:val="22"/>
          <w:lang w:val="es-ES"/>
        </w:rPr>
      </w:pPr>
      <w:r w:rsidRPr="009E3CD2">
        <w:rPr>
          <w:rFonts w:ascii="Arial" w:hAnsi="Arial" w:cs="Arial"/>
          <w:bCs/>
          <w:color w:val="000000"/>
          <w:sz w:val="22"/>
          <w:szCs w:val="22"/>
          <w:lang w:val="es-ES"/>
        </w:rPr>
        <w:t>Comunica el reinicio de actividades, debe aceptar las propuestas en blanco que pone a su disposición la SUNAT por los periodos en los que estuvo en suspensión, según lo indicado en el artículo 8, en señal de no haber realizado operaciones durante ese lapso.</w:t>
      </w:r>
    </w:p>
    <w:p w14:paraId="39F8AD73" w14:textId="24953EF7" w:rsidR="00E355C8" w:rsidRPr="009E3CD2" w:rsidRDefault="00E355C8" w:rsidP="00E355C8">
      <w:pPr>
        <w:pStyle w:val="NormalWeb"/>
        <w:spacing w:before="0" w:beforeAutospacing="0" w:after="0" w:afterAutospacing="0"/>
        <w:jc w:val="both"/>
        <w:rPr>
          <w:rFonts w:ascii="Arial" w:hAnsi="Arial" w:cs="Arial"/>
          <w:bCs/>
          <w:sz w:val="22"/>
          <w:szCs w:val="22"/>
          <w:lang w:val="es-ES"/>
        </w:rPr>
      </w:pPr>
      <w:r w:rsidRPr="009E3CD2">
        <w:rPr>
          <w:rFonts w:ascii="Arial" w:hAnsi="Arial" w:cs="Arial"/>
          <w:bCs/>
          <w:sz w:val="22"/>
          <w:szCs w:val="22"/>
          <w:lang w:val="es-ES"/>
        </w:rPr>
        <w:t xml:space="preserve">         </w:t>
      </w:r>
    </w:p>
    <w:p w14:paraId="1422F79C" w14:textId="77777777" w:rsidR="00E355C8" w:rsidRPr="009E3CD2" w:rsidRDefault="00E355C8" w:rsidP="00E355C8">
      <w:pPr>
        <w:pStyle w:val="NormalWeb"/>
        <w:spacing w:before="0" w:beforeAutospacing="0" w:after="0" w:afterAutospacing="0"/>
        <w:ind w:left="567" w:hanging="567"/>
        <w:jc w:val="both"/>
        <w:rPr>
          <w:rFonts w:ascii="Arial" w:hAnsi="Arial" w:cs="Arial"/>
          <w:bCs/>
          <w:color w:val="000000"/>
          <w:sz w:val="22"/>
          <w:szCs w:val="22"/>
          <w:lang w:val="es-ES"/>
        </w:rPr>
      </w:pPr>
      <w:r w:rsidRPr="009E3CD2">
        <w:rPr>
          <w:rFonts w:ascii="Arial" w:hAnsi="Arial" w:cs="Arial"/>
          <w:bCs/>
          <w:color w:val="000000"/>
          <w:sz w:val="22"/>
          <w:szCs w:val="22"/>
          <w:lang w:val="es-ES"/>
        </w:rPr>
        <w:t>11.2.</w:t>
      </w:r>
      <w:r w:rsidRPr="009E3CD2">
        <w:rPr>
          <w:rFonts w:ascii="Arial" w:hAnsi="Arial" w:cs="Arial"/>
          <w:bCs/>
          <w:color w:val="000000"/>
          <w:sz w:val="22"/>
          <w:szCs w:val="22"/>
          <w:lang w:val="es-ES"/>
        </w:rPr>
        <w:tab/>
        <w:t xml:space="preserve">En caso de que, al amparo de la normativa sobre comprobantes de pago, la SUNAT reciba información sobre comprobantes de pago emitidos durante el plazo de suspensión temporal de actividades, mediante ejemplares o declaraciones juradas informativas, la colocará en la propuesta para que el generador proceda según lo dispuesto en el artículo 8, debiendo este, en su caso, complementar la propuesta, según ese mismo artículo, sin perjuicio de las sanciones que correspondan a este por no comunicar el reinicio de actividades según la Resolución de Superintendencia N.° 210-2004/SUNAT. </w:t>
      </w:r>
    </w:p>
    <w:bookmarkEnd w:id="9"/>
    <w:p w14:paraId="720EF857" w14:textId="77777777" w:rsidR="0006093C" w:rsidRPr="009E3CD2" w:rsidRDefault="0006093C" w:rsidP="00E355C8">
      <w:pPr>
        <w:pStyle w:val="NormalWeb"/>
        <w:spacing w:before="0" w:beforeAutospacing="0" w:after="0" w:afterAutospacing="0"/>
        <w:jc w:val="both"/>
        <w:rPr>
          <w:rFonts w:ascii="Arial" w:hAnsi="Arial" w:cs="Arial"/>
          <w:b/>
          <w:bCs/>
          <w:color w:val="000000"/>
          <w:sz w:val="22"/>
          <w:szCs w:val="22"/>
          <w:lang w:val="es-ES"/>
        </w:rPr>
      </w:pPr>
    </w:p>
    <w:p w14:paraId="14C99124" w14:textId="76AD5125" w:rsidR="00E355C8" w:rsidRPr="009E3CD2" w:rsidRDefault="00E355C8" w:rsidP="00E355C8">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 xml:space="preserve">Artículo 12. Del cierre del RVIE </w:t>
      </w:r>
    </w:p>
    <w:p w14:paraId="1A259374" w14:textId="4EA83E76" w:rsidR="00AC17BA" w:rsidRPr="009E3CD2" w:rsidRDefault="00E355C8" w:rsidP="00E355C8">
      <w:pPr>
        <w:pStyle w:val="NormalWeb"/>
        <w:jc w:val="both"/>
        <w:rPr>
          <w:rFonts w:ascii="Arial" w:hAnsi="Arial" w:cs="Arial"/>
          <w:bCs/>
          <w:color w:val="000000"/>
          <w:sz w:val="22"/>
          <w:szCs w:val="22"/>
          <w:lang w:val="es-ES"/>
        </w:rPr>
      </w:pPr>
      <w:r w:rsidRPr="009E3CD2">
        <w:rPr>
          <w:rFonts w:ascii="Arial" w:hAnsi="Arial" w:cs="Arial"/>
          <w:bCs/>
          <w:color w:val="000000"/>
          <w:sz w:val="22"/>
          <w:szCs w:val="22"/>
          <w:lang w:val="es-ES"/>
        </w:rPr>
        <w:t>El generador debe cerrar su RVIE cuando se encuentre en alguna de las situaciones por las que, según la Resolución de Superintendencia N.° 210-2004/SUNAT, deba solicitar la baja de inscripción en el RUC o cuando deje de tener la obligación de llevar dicho registro, según la normativa vigente. A tal efecto, se debe seleccionar la opción que, para ese fin, prevea el módulo RVIE.</w:t>
      </w:r>
    </w:p>
    <w:p w14:paraId="752C80DF" w14:textId="77777777" w:rsidR="00E355C8" w:rsidRPr="009E3CD2" w:rsidRDefault="00E355C8" w:rsidP="00E355C8">
      <w:pPr>
        <w:pStyle w:val="NormalWeb"/>
        <w:jc w:val="both"/>
        <w:rPr>
          <w:rFonts w:ascii="Arial" w:hAnsi="Arial" w:cs="Arial"/>
          <w:b/>
          <w:bCs/>
          <w:color w:val="000000"/>
          <w:sz w:val="22"/>
          <w:szCs w:val="22"/>
          <w:lang w:val="es-ES"/>
        </w:rPr>
      </w:pPr>
      <w:r w:rsidRPr="009E3CD2">
        <w:rPr>
          <w:rFonts w:ascii="Arial" w:hAnsi="Arial" w:cs="Arial"/>
          <w:b/>
          <w:bCs/>
          <w:color w:val="000000"/>
          <w:sz w:val="22"/>
          <w:szCs w:val="22"/>
          <w:lang w:val="es-ES"/>
        </w:rPr>
        <w:t>Anexo 13. De la aprobación de los anexos</w:t>
      </w:r>
    </w:p>
    <w:p w14:paraId="4758DC61" w14:textId="77777777" w:rsidR="00E355C8" w:rsidRPr="009E3CD2" w:rsidRDefault="00E355C8" w:rsidP="00E355C8">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Apruébese los siguientes anexos:</w:t>
      </w:r>
    </w:p>
    <w:p w14:paraId="370B4856" w14:textId="77777777" w:rsidR="00E355C8" w:rsidRPr="009E3CD2" w:rsidRDefault="00E355C8" w:rsidP="00E355C8">
      <w:pPr>
        <w:pStyle w:val="NormalWeb"/>
        <w:spacing w:before="0" w:beforeAutospacing="0" w:after="0" w:afterAutospacing="0"/>
        <w:jc w:val="both"/>
        <w:rPr>
          <w:rFonts w:ascii="Arial" w:hAnsi="Arial" w:cs="Arial"/>
          <w:bCs/>
          <w:color w:val="000000"/>
          <w:sz w:val="22"/>
          <w:szCs w:val="22"/>
          <w:lang w:val="es-ES"/>
        </w:rPr>
      </w:pPr>
    </w:p>
    <w:p w14:paraId="46E2CF94" w14:textId="525EDA34" w:rsidR="00E355C8" w:rsidRPr="009E3CD2" w:rsidRDefault="00E355C8" w:rsidP="00E355C8">
      <w:pPr>
        <w:pStyle w:val="Prrafodelista"/>
        <w:numPr>
          <w:ilvl w:val="0"/>
          <w:numId w:val="17"/>
        </w:numPr>
        <w:spacing w:line="254" w:lineRule="auto"/>
        <w:jc w:val="both"/>
        <w:rPr>
          <w:rFonts w:ascii="Arial" w:hAnsi="Arial" w:cs="Arial"/>
          <w:color w:val="000000"/>
        </w:rPr>
      </w:pPr>
      <w:r w:rsidRPr="009E3CD2">
        <w:rPr>
          <w:rFonts w:ascii="Arial" w:hAnsi="Arial" w:cs="Arial"/>
          <w:color w:val="000000"/>
        </w:rPr>
        <w:t xml:space="preserve">Anexo N.° 1 </w:t>
      </w:r>
      <w:r w:rsidR="00C627A2">
        <w:rPr>
          <w:rFonts w:ascii="Arial" w:hAnsi="Arial" w:cs="Arial"/>
          <w:color w:val="000000"/>
        </w:rPr>
        <w:t>–</w:t>
      </w:r>
      <w:r w:rsidRPr="009E3CD2">
        <w:rPr>
          <w:rFonts w:ascii="Arial" w:hAnsi="Arial" w:cs="Arial"/>
          <w:color w:val="000000"/>
        </w:rPr>
        <w:t xml:space="preserve"> Tablas</w:t>
      </w:r>
      <w:r w:rsidR="00C627A2">
        <w:rPr>
          <w:rFonts w:ascii="Arial" w:hAnsi="Arial" w:cs="Arial"/>
          <w:color w:val="000000"/>
        </w:rPr>
        <w:t>.</w:t>
      </w:r>
    </w:p>
    <w:p w14:paraId="06422D6C" w14:textId="0CE82574" w:rsidR="00E355C8" w:rsidRPr="009E3CD2" w:rsidRDefault="00E355C8" w:rsidP="00E355C8">
      <w:pPr>
        <w:pStyle w:val="Prrafodelista"/>
        <w:numPr>
          <w:ilvl w:val="0"/>
          <w:numId w:val="17"/>
        </w:numPr>
        <w:spacing w:line="254" w:lineRule="auto"/>
        <w:jc w:val="both"/>
        <w:rPr>
          <w:rFonts w:ascii="Arial" w:hAnsi="Arial" w:cs="Arial"/>
          <w:color w:val="000000"/>
        </w:rPr>
      </w:pPr>
      <w:r w:rsidRPr="009E3CD2">
        <w:rPr>
          <w:rFonts w:ascii="Arial" w:hAnsi="Arial" w:cs="Arial"/>
          <w:color w:val="000000"/>
        </w:rPr>
        <w:t xml:space="preserve">Anexo N.° 2 </w:t>
      </w:r>
      <w:r w:rsidR="00C627A2">
        <w:rPr>
          <w:rFonts w:ascii="Arial" w:hAnsi="Arial" w:cs="Arial"/>
          <w:color w:val="000000"/>
        </w:rPr>
        <w:t>–</w:t>
      </w:r>
      <w:r w:rsidRPr="009E3CD2">
        <w:rPr>
          <w:rFonts w:ascii="Arial" w:hAnsi="Arial" w:cs="Arial"/>
          <w:color w:val="000000"/>
        </w:rPr>
        <w:t xml:space="preserve"> Información de la propuesta RVIE/Estructura y reglas para elaborar el archivo plano que complementa la propuesta RVIE</w:t>
      </w:r>
      <w:r w:rsidR="00C627A2">
        <w:rPr>
          <w:rFonts w:ascii="Arial" w:hAnsi="Arial" w:cs="Arial"/>
          <w:color w:val="000000"/>
        </w:rPr>
        <w:t>.</w:t>
      </w:r>
    </w:p>
    <w:p w14:paraId="33D534BE" w14:textId="0A9E45E8" w:rsidR="00E355C8" w:rsidRPr="009E3CD2" w:rsidRDefault="00E355C8" w:rsidP="00E355C8">
      <w:pPr>
        <w:pStyle w:val="Prrafodelista"/>
        <w:numPr>
          <w:ilvl w:val="0"/>
          <w:numId w:val="17"/>
        </w:numPr>
        <w:spacing w:line="252" w:lineRule="auto"/>
        <w:jc w:val="both"/>
        <w:rPr>
          <w:rFonts w:ascii="Arial" w:hAnsi="Arial" w:cs="Arial"/>
          <w:color w:val="000000"/>
        </w:rPr>
      </w:pPr>
      <w:r w:rsidRPr="009E3CD2">
        <w:rPr>
          <w:rFonts w:ascii="Arial" w:hAnsi="Arial" w:cs="Arial"/>
          <w:color w:val="000000"/>
        </w:rPr>
        <w:t>Anexo N</w:t>
      </w:r>
      <w:r w:rsidRPr="009E3CD2">
        <w:rPr>
          <w:rFonts w:ascii="Arial" w:hAnsi="Arial" w:cs="Arial"/>
        </w:rPr>
        <w:t xml:space="preserve">.° 3 </w:t>
      </w:r>
      <w:r w:rsidR="00C627A2">
        <w:rPr>
          <w:rFonts w:ascii="Arial" w:hAnsi="Arial" w:cs="Arial"/>
          <w:color w:val="000000"/>
        </w:rPr>
        <w:t>–</w:t>
      </w:r>
      <w:r w:rsidRPr="009E3CD2">
        <w:rPr>
          <w:rFonts w:ascii="Arial" w:hAnsi="Arial" w:cs="Arial"/>
          <w:color w:val="000000"/>
        </w:rPr>
        <w:t xml:space="preserve"> Estructura y reglas para elaborar el archivo plano que permita la comparación con la propuesta RVIE o reemplazar esa última.  </w:t>
      </w:r>
    </w:p>
    <w:p w14:paraId="155532D2" w14:textId="24510871" w:rsidR="00E355C8" w:rsidRPr="009E3CD2" w:rsidRDefault="00E355C8" w:rsidP="00E355C8">
      <w:pPr>
        <w:pStyle w:val="Prrafodelista"/>
        <w:numPr>
          <w:ilvl w:val="0"/>
          <w:numId w:val="17"/>
        </w:numPr>
        <w:spacing w:line="254" w:lineRule="auto"/>
        <w:jc w:val="both"/>
        <w:rPr>
          <w:rFonts w:ascii="Arial" w:hAnsi="Arial" w:cs="Arial"/>
          <w:color w:val="000000"/>
        </w:rPr>
      </w:pPr>
      <w:r w:rsidRPr="009E3CD2">
        <w:rPr>
          <w:rFonts w:ascii="Arial" w:hAnsi="Arial" w:cs="Arial"/>
          <w:color w:val="000000"/>
        </w:rPr>
        <w:t xml:space="preserve">Anexo N.° 4 </w:t>
      </w:r>
      <w:r w:rsidR="00C627A2">
        <w:rPr>
          <w:rFonts w:ascii="Arial" w:hAnsi="Arial" w:cs="Arial"/>
          <w:color w:val="000000"/>
        </w:rPr>
        <w:t>–</w:t>
      </w:r>
      <w:r w:rsidRPr="009E3CD2">
        <w:rPr>
          <w:rFonts w:ascii="Arial" w:hAnsi="Arial" w:cs="Arial"/>
          <w:color w:val="000000"/>
        </w:rPr>
        <w:t xml:space="preserve"> Estructura y reglas para elaborar el archivo plano con ajustes posteriores respecto a lo anotado en el RVIE</w:t>
      </w:r>
      <w:r w:rsidR="00C627A2">
        <w:rPr>
          <w:rFonts w:ascii="Arial" w:hAnsi="Arial" w:cs="Arial"/>
          <w:color w:val="000000"/>
        </w:rPr>
        <w:t>.</w:t>
      </w:r>
      <w:r w:rsidRPr="009E3CD2">
        <w:rPr>
          <w:rFonts w:ascii="Arial" w:hAnsi="Arial" w:cs="Arial"/>
          <w:color w:val="000000"/>
        </w:rPr>
        <w:t> </w:t>
      </w:r>
    </w:p>
    <w:p w14:paraId="008B54F2" w14:textId="48B1888F" w:rsidR="00E355C8" w:rsidRPr="009E3CD2" w:rsidRDefault="00E355C8" w:rsidP="00E355C8">
      <w:pPr>
        <w:pStyle w:val="Prrafodelista"/>
        <w:numPr>
          <w:ilvl w:val="0"/>
          <w:numId w:val="17"/>
        </w:numPr>
        <w:spacing w:line="254" w:lineRule="auto"/>
        <w:jc w:val="both"/>
        <w:rPr>
          <w:rFonts w:ascii="Arial" w:hAnsi="Arial" w:cs="Arial"/>
          <w:color w:val="000000"/>
        </w:rPr>
      </w:pPr>
      <w:r w:rsidRPr="009E3CD2">
        <w:rPr>
          <w:rFonts w:ascii="Arial" w:hAnsi="Arial" w:cs="Arial"/>
          <w:color w:val="000000"/>
        </w:rPr>
        <w:t xml:space="preserve">Anexo N.° 5 </w:t>
      </w:r>
      <w:r w:rsidR="00C627A2">
        <w:rPr>
          <w:rFonts w:ascii="Arial" w:hAnsi="Arial" w:cs="Arial"/>
          <w:color w:val="000000"/>
        </w:rPr>
        <w:t>–</w:t>
      </w:r>
      <w:r w:rsidRPr="009E3CD2">
        <w:rPr>
          <w:rFonts w:ascii="Arial" w:hAnsi="Arial" w:cs="Arial"/>
          <w:color w:val="000000"/>
        </w:rPr>
        <w:t xml:space="preserve"> Estructura y reglas para elaborar el archivo plano con ajustes posteriores respecto a lo anotado en registros de ventas e ingresos distintos al RVIE</w:t>
      </w:r>
      <w:r w:rsidR="00C627A2">
        <w:rPr>
          <w:rFonts w:ascii="Arial" w:hAnsi="Arial" w:cs="Arial"/>
          <w:color w:val="000000"/>
        </w:rPr>
        <w:t>.</w:t>
      </w:r>
    </w:p>
    <w:p w14:paraId="7C46734B" w14:textId="5559D7CC" w:rsidR="00E355C8" w:rsidRPr="00C627A2" w:rsidRDefault="00E355C8" w:rsidP="00E355C8">
      <w:pPr>
        <w:pStyle w:val="Prrafodelista"/>
        <w:numPr>
          <w:ilvl w:val="0"/>
          <w:numId w:val="17"/>
        </w:numPr>
        <w:spacing w:line="254" w:lineRule="auto"/>
        <w:jc w:val="both"/>
        <w:rPr>
          <w:rFonts w:ascii="Arial" w:hAnsi="Arial" w:cs="Arial"/>
          <w:color w:val="000000"/>
        </w:rPr>
      </w:pPr>
      <w:r w:rsidRPr="00C627A2">
        <w:rPr>
          <w:rFonts w:ascii="Arial" w:hAnsi="Arial" w:cs="Arial"/>
          <w:color w:val="000000"/>
        </w:rPr>
        <w:t xml:space="preserve">Anexo N.° 6 </w:t>
      </w:r>
      <w:r w:rsidR="00C627A2" w:rsidRPr="00C627A2">
        <w:rPr>
          <w:rFonts w:ascii="Arial" w:hAnsi="Arial" w:cs="Arial"/>
          <w:color w:val="000000"/>
        </w:rPr>
        <w:t>–</w:t>
      </w:r>
      <w:r w:rsidRPr="00C627A2">
        <w:rPr>
          <w:rFonts w:ascii="Arial" w:hAnsi="Arial" w:cs="Arial"/>
          <w:color w:val="000000"/>
        </w:rPr>
        <w:t xml:space="preserve"> Aspectos técnicos del servicio web API SUNAT</w:t>
      </w:r>
      <w:r w:rsidR="00C627A2" w:rsidRPr="00C627A2">
        <w:rPr>
          <w:rFonts w:ascii="Arial" w:hAnsi="Arial" w:cs="Arial"/>
          <w:color w:val="000000"/>
        </w:rPr>
        <w:t>.</w:t>
      </w:r>
    </w:p>
    <w:p w14:paraId="749F0CD7" w14:textId="72B8A225" w:rsidR="00273FCB" w:rsidRPr="009E3CD2" w:rsidRDefault="00E355C8" w:rsidP="005E187B">
      <w:pPr>
        <w:pStyle w:val="Prrafodelista"/>
        <w:numPr>
          <w:ilvl w:val="0"/>
          <w:numId w:val="17"/>
        </w:numPr>
        <w:spacing w:after="0" w:line="254" w:lineRule="auto"/>
        <w:jc w:val="both"/>
        <w:rPr>
          <w:rFonts w:ascii="Arial" w:hAnsi="Arial" w:cs="Arial"/>
          <w:b/>
          <w:bCs/>
          <w:color w:val="000000"/>
          <w:lang w:val="es-ES"/>
        </w:rPr>
      </w:pPr>
      <w:r w:rsidRPr="00C627A2">
        <w:rPr>
          <w:rFonts w:ascii="Arial" w:hAnsi="Arial" w:cs="Arial"/>
          <w:color w:val="000000"/>
        </w:rPr>
        <w:t>Anexo</w:t>
      </w:r>
      <w:r w:rsidRPr="009E3CD2">
        <w:rPr>
          <w:rFonts w:ascii="Arial" w:hAnsi="Arial" w:cs="Arial"/>
          <w:color w:val="000000"/>
        </w:rPr>
        <w:t xml:space="preserve"> N.° </w:t>
      </w:r>
      <w:r w:rsidRPr="009E3CD2">
        <w:rPr>
          <w:rFonts w:ascii="Arial" w:hAnsi="Arial" w:cs="Arial"/>
        </w:rPr>
        <w:t>7</w:t>
      </w:r>
      <w:r w:rsidRPr="009E3CD2">
        <w:rPr>
          <w:rFonts w:ascii="Arial" w:hAnsi="Arial" w:cs="Arial"/>
          <w:color w:val="000000"/>
        </w:rPr>
        <w:t xml:space="preserve"> </w:t>
      </w:r>
      <w:r w:rsidR="00C627A2">
        <w:rPr>
          <w:rFonts w:ascii="Arial" w:hAnsi="Arial" w:cs="Arial"/>
          <w:color w:val="000000"/>
        </w:rPr>
        <w:t>–</w:t>
      </w:r>
      <w:r w:rsidRPr="009E3CD2">
        <w:rPr>
          <w:rFonts w:ascii="Arial" w:hAnsi="Arial" w:cs="Arial"/>
          <w:color w:val="000000"/>
        </w:rPr>
        <w:t xml:space="preserve"> Obligados a llevar el RVIE en la primera etapa</w:t>
      </w:r>
      <w:r w:rsidR="00C627A2">
        <w:rPr>
          <w:rFonts w:ascii="Arial" w:hAnsi="Arial" w:cs="Arial"/>
          <w:color w:val="000000"/>
        </w:rPr>
        <w:t>.</w:t>
      </w:r>
    </w:p>
    <w:p w14:paraId="21C90A11" w14:textId="77777777" w:rsidR="00273FCB" w:rsidRPr="009E3CD2" w:rsidRDefault="00273FCB" w:rsidP="00273FCB">
      <w:pPr>
        <w:pStyle w:val="Prrafodelista"/>
        <w:spacing w:after="0" w:line="254" w:lineRule="auto"/>
        <w:ind w:left="360"/>
        <w:jc w:val="both"/>
        <w:rPr>
          <w:rFonts w:ascii="Arial" w:hAnsi="Arial" w:cs="Arial"/>
          <w:b/>
          <w:bCs/>
          <w:color w:val="000000"/>
          <w:lang w:val="es-ES"/>
        </w:rPr>
      </w:pPr>
    </w:p>
    <w:p w14:paraId="7AE5DAC7" w14:textId="14BC95BC" w:rsidR="00386B45" w:rsidRPr="009E3CD2" w:rsidRDefault="00386B45" w:rsidP="00273FCB">
      <w:pPr>
        <w:pStyle w:val="Prrafodelista"/>
        <w:spacing w:after="0" w:line="254" w:lineRule="auto"/>
        <w:ind w:left="360"/>
        <w:jc w:val="center"/>
        <w:rPr>
          <w:rFonts w:ascii="Arial" w:hAnsi="Arial" w:cs="Arial"/>
          <w:b/>
          <w:bCs/>
          <w:color w:val="000000"/>
          <w:lang w:val="es-ES"/>
        </w:rPr>
      </w:pPr>
      <w:r w:rsidRPr="009E3CD2">
        <w:rPr>
          <w:rFonts w:ascii="Arial" w:hAnsi="Arial" w:cs="Arial"/>
          <w:b/>
          <w:bCs/>
          <w:color w:val="000000"/>
          <w:lang w:val="es-ES"/>
        </w:rPr>
        <w:t>DISPOSICIONES COMPLEMENTARIAS FINALES</w:t>
      </w:r>
    </w:p>
    <w:p w14:paraId="5F06FDD3" w14:textId="77777777" w:rsidR="00386B45" w:rsidRPr="009E3CD2" w:rsidRDefault="00386B45" w:rsidP="00386B45">
      <w:pPr>
        <w:pStyle w:val="NormalWeb"/>
        <w:spacing w:before="0" w:beforeAutospacing="0" w:after="0" w:afterAutospacing="0"/>
        <w:jc w:val="both"/>
        <w:rPr>
          <w:rFonts w:ascii="Arial" w:hAnsi="Arial" w:cs="Arial"/>
          <w:b/>
          <w:bCs/>
          <w:color w:val="000000"/>
          <w:sz w:val="20"/>
          <w:szCs w:val="20"/>
          <w:lang w:val="es-ES"/>
        </w:rPr>
      </w:pPr>
    </w:p>
    <w:p w14:paraId="2A447978" w14:textId="77777777" w:rsidR="00386B45" w:rsidRPr="009E3CD2" w:rsidRDefault="00386B45" w:rsidP="00386B45">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Primera. Vigencia</w:t>
      </w:r>
    </w:p>
    <w:p w14:paraId="1FF4C710" w14:textId="77777777" w:rsidR="00386B45" w:rsidRPr="009E3CD2" w:rsidRDefault="00386B45" w:rsidP="00386B45">
      <w:pPr>
        <w:pStyle w:val="NormalWeb"/>
        <w:spacing w:before="0" w:beforeAutospacing="0" w:after="0" w:afterAutospacing="0"/>
        <w:jc w:val="both"/>
        <w:rPr>
          <w:rFonts w:ascii="Arial" w:hAnsi="Arial" w:cs="Arial"/>
          <w:bCs/>
          <w:color w:val="000000"/>
          <w:sz w:val="22"/>
          <w:szCs w:val="22"/>
          <w:lang w:val="es-ES"/>
        </w:rPr>
      </w:pPr>
    </w:p>
    <w:p w14:paraId="0C857BD2" w14:textId="77777777" w:rsidR="00386B45" w:rsidRPr="009E3CD2" w:rsidRDefault="00386B45" w:rsidP="00386B45">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La presente resolución entra en vigencia a partir del 1 de noviembre de 2021.</w:t>
      </w:r>
    </w:p>
    <w:p w14:paraId="77EBD3F1" w14:textId="77777777" w:rsidR="00386B45" w:rsidRPr="009E3CD2" w:rsidRDefault="00386B45" w:rsidP="00386B45">
      <w:pPr>
        <w:pStyle w:val="NormalWeb"/>
        <w:spacing w:before="0" w:beforeAutospacing="0" w:after="0" w:afterAutospacing="0"/>
        <w:jc w:val="both"/>
        <w:rPr>
          <w:rFonts w:ascii="Arial" w:hAnsi="Arial" w:cs="Arial"/>
          <w:bCs/>
          <w:color w:val="000000"/>
          <w:sz w:val="20"/>
          <w:szCs w:val="20"/>
          <w:lang w:val="es-ES"/>
        </w:rPr>
      </w:pPr>
    </w:p>
    <w:p w14:paraId="2D2ECEA5" w14:textId="7AFC002F" w:rsidR="00386B45" w:rsidRPr="009E3CD2" w:rsidRDefault="00386B45" w:rsidP="00386B45">
      <w:pPr>
        <w:pStyle w:val="NormalWeb"/>
        <w:spacing w:before="0" w:beforeAutospacing="0" w:after="0" w:afterAutospacing="0"/>
        <w:jc w:val="both"/>
        <w:rPr>
          <w:rFonts w:ascii="Arial" w:hAnsi="Arial" w:cs="Arial"/>
          <w:sz w:val="22"/>
          <w:szCs w:val="22"/>
        </w:rPr>
      </w:pPr>
      <w:r w:rsidRPr="009E3CD2">
        <w:rPr>
          <w:rFonts w:ascii="Arial" w:hAnsi="Arial" w:cs="Arial"/>
          <w:b/>
          <w:bCs/>
          <w:sz w:val="22"/>
          <w:szCs w:val="22"/>
        </w:rPr>
        <w:t xml:space="preserve">Segunda. De la aprobación del aplicativo </w:t>
      </w:r>
      <w:r w:rsidR="006029B8" w:rsidRPr="009E3CD2">
        <w:rPr>
          <w:rFonts w:ascii="Arial" w:hAnsi="Arial" w:cs="Arial"/>
          <w:b/>
          <w:bCs/>
          <w:sz w:val="22"/>
          <w:szCs w:val="22"/>
        </w:rPr>
        <w:t xml:space="preserve">cliente </w:t>
      </w:r>
      <w:r w:rsidRPr="009E3CD2">
        <w:rPr>
          <w:rFonts w:ascii="Arial" w:hAnsi="Arial" w:cs="Arial"/>
          <w:b/>
          <w:bCs/>
          <w:sz w:val="22"/>
          <w:szCs w:val="22"/>
        </w:rPr>
        <w:t>RVIE y de su obtención y utilización</w:t>
      </w:r>
    </w:p>
    <w:p w14:paraId="77BA60C9" w14:textId="77777777" w:rsidR="00386B45" w:rsidRPr="009E3CD2" w:rsidRDefault="00386B45" w:rsidP="00386B45">
      <w:pPr>
        <w:pStyle w:val="NormalWeb"/>
        <w:spacing w:before="0" w:beforeAutospacing="0" w:after="0" w:afterAutospacing="0"/>
        <w:jc w:val="both"/>
        <w:rPr>
          <w:rFonts w:ascii="Arial" w:hAnsi="Arial" w:cs="Arial"/>
          <w:sz w:val="22"/>
          <w:szCs w:val="22"/>
        </w:rPr>
      </w:pPr>
    </w:p>
    <w:p w14:paraId="441FFED9" w14:textId="30A00AFA" w:rsidR="00386B45" w:rsidRPr="009E3CD2" w:rsidRDefault="00386B45" w:rsidP="00386B45">
      <w:pPr>
        <w:pStyle w:val="NormalWeb"/>
        <w:spacing w:before="0" w:beforeAutospacing="0" w:after="0" w:afterAutospacing="0"/>
        <w:jc w:val="both"/>
        <w:rPr>
          <w:rFonts w:ascii="Arial" w:hAnsi="Arial" w:cs="Arial"/>
          <w:sz w:val="22"/>
          <w:szCs w:val="22"/>
        </w:rPr>
      </w:pPr>
      <w:r w:rsidRPr="009E3CD2">
        <w:rPr>
          <w:rFonts w:ascii="Arial" w:hAnsi="Arial" w:cs="Arial"/>
          <w:sz w:val="22"/>
          <w:szCs w:val="22"/>
        </w:rPr>
        <w:t xml:space="preserve">Apruébese el aplicativo </w:t>
      </w:r>
      <w:r w:rsidR="006029B8" w:rsidRPr="009E3CD2">
        <w:rPr>
          <w:rFonts w:ascii="Arial" w:hAnsi="Arial" w:cs="Arial"/>
          <w:sz w:val="22"/>
          <w:szCs w:val="22"/>
        </w:rPr>
        <w:t xml:space="preserve">cliente </w:t>
      </w:r>
      <w:r w:rsidRPr="009E3CD2">
        <w:rPr>
          <w:rFonts w:ascii="Arial" w:hAnsi="Arial" w:cs="Arial"/>
          <w:sz w:val="22"/>
          <w:szCs w:val="22"/>
        </w:rPr>
        <w:t>RVIE versión 1.0, el cual estará a disposición de los interesados en SUNAT Virtual desde el 1 de noviembre de 2021 para que se utilice a partir del 1 de diciembre de 2021, respecto del periodo noviembre de 2021.</w:t>
      </w:r>
    </w:p>
    <w:p w14:paraId="1A80A02E" w14:textId="77777777" w:rsidR="00386B45" w:rsidRPr="009E3CD2" w:rsidRDefault="00386B45" w:rsidP="00386B45">
      <w:pPr>
        <w:pStyle w:val="NormalWeb"/>
        <w:tabs>
          <w:tab w:val="left" w:pos="284"/>
        </w:tabs>
        <w:spacing w:before="0" w:beforeAutospacing="0" w:after="0" w:afterAutospacing="0"/>
        <w:jc w:val="both"/>
        <w:rPr>
          <w:rFonts w:ascii="Arial" w:hAnsi="Arial" w:cs="Arial"/>
          <w:b/>
          <w:i/>
          <w:color w:val="212121"/>
          <w:sz w:val="16"/>
          <w:szCs w:val="16"/>
        </w:rPr>
      </w:pPr>
    </w:p>
    <w:p w14:paraId="538DB3EA" w14:textId="3990156A" w:rsidR="00386B45" w:rsidRPr="009E3CD2" w:rsidRDefault="00386B45" w:rsidP="00386B45">
      <w:pPr>
        <w:pStyle w:val="NormalWeb"/>
        <w:spacing w:before="0" w:beforeAutospacing="0" w:after="0" w:afterAutospacing="0"/>
        <w:jc w:val="both"/>
        <w:rPr>
          <w:rFonts w:ascii="Arial" w:eastAsia="Calibri" w:hAnsi="Arial" w:cs="Arial"/>
          <w:b/>
          <w:bCs/>
          <w:sz w:val="22"/>
          <w:szCs w:val="22"/>
        </w:rPr>
      </w:pPr>
      <w:r w:rsidRPr="009E3CD2">
        <w:rPr>
          <w:rFonts w:ascii="Arial" w:eastAsia="Calibri" w:hAnsi="Arial" w:cs="Arial"/>
          <w:b/>
          <w:bCs/>
          <w:sz w:val="22"/>
          <w:szCs w:val="22"/>
        </w:rPr>
        <w:t xml:space="preserve">Tercera. De la referencia a los </w:t>
      </w:r>
      <w:r w:rsidR="005C19D3" w:rsidRPr="009E3CD2">
        <w:rPr>
          <w:rFonts w:ascii="Arial" w:eastAsia="Calibri" w:hAnsi="Arial" w:cs="Arial"/>
          <w:b/>
          <w:bCs/>
          <w:sz w:val="22"/>
          <w:szCs w:val="22"/>
        </w:rPr>
        <w:t>R</w:t>
      </w:r>
      <w:r w:rsidRPr="009E3CD2">
        <w:rPr>
          <w:rFonts w:ascii="Arial" w:eastAsia="Calibri" w:hAnsi="Arial" w:cs="Arial"/>
          <w:b/>
          <w:bCs/>
          <w:sz w:val="22"/>
          <w:szCs w:val="22"/>
        </w:rPr>
        <w:t xml:space="preserve">egistros de </w:t>
      </w:r>
      <w:r w:rsidR="005C19D3" w:rsidRPr="009E3CD2">
        <w:rPr>
          <w:rFonts w:ascii="Arial" w:eastAsia="Calibri" w:hAnsi="Arial" w:cs="Arial"/>
          <w:b/>
          <w:bCs/>
          <w:sz w:val="22"/>
          <w:szCs w:val="22"/>
        </w:rPr>
        <w:t>V</w:t>
      </w:r>
      <w:r w:rsidRPr="009E3CD2">
        <w:rPr>
          <w:rFonts w:ascii="Arial" w:eastAsia="Calibri" w:hAnsi="Arial" w:cs="Arial"/>
          <w:b/>
          <w:bCs/>
          <w:sz w:val="22"/>
          <w:szCs w:val="22"/>
        </w:rPr>
        <w:t xml:space="preserve">entas e </w:t>
      </w:r>
      <w:r w:rsidR="005C19D3" w:rsidRPr="009E3CD2">
        <w:rPr>
          <w:rFonts w:ascii="Arial" w:eastAsia="Calibri" w:hAnsi="Arial" w:cs="Arial"/>
          <w:b/>
          <w:bCs/>
          <w:sz w:val="22"/>
          <w:szCs w:val="22"/>
        </w:rPr>
        <w:t>I</w:t>
      </w:r>
      <w:r w:rsidRPr="009E3CD2">
        <w:rPr>
          <w:rFonts w:ascii="Arial" w:eastAsia="Calibri" w:hAnsi="Arial" w:cs="Arial"/>
          <w:b/>
          <w:bCs/>
          <w:sz w:val="22"/>
          <w:szCs w:val="22"/>
        </w:rPr>
        <w:t>ngresos electrónicos en otras resoluciones de superintendencia</w:t>
      </w:r>
    </w:p>
    <w:p w14:paraId="7E3C027A" w14:textId="77777777" w:rsidR="00386B45" w:rsidRPr="009E3CD2" w:rsidRDefault="00386B45" w:rsidP="00386B45">
      <w:pPr>
        <w:pStyle w:val="NormalWeb"/>
        <w:spacing w:before="0" w:beforeAutospacing="0" w:after="0" w:afterAutospacing="0"/>
        <w:jc w:val="both"/>
        <w:rPr>
          <w:rFonts w:ascii="Arial" w:eastAsia="Calibri" w:hAnsi="Arial" w:cs="Arial"/>
          <w:b/>
          <w:bCs/>
          <w:sz w:val="22"/>
          <w:szCs w:val="22"/>
        </w:rPr>
      </w:pPr>
    </w:p>
    <w:p w14:paraId="18DE3FA6" w14:textId="742BCFCE" w:rsidR="00EE7760" w:rsidRPr="009E3CD2" w:rsidRDefault="00386B45" w:rsidP="00386B45">
      <w:pPr>
        <w:pStyle w:val="NormalWeb"/>
        <w:spacing w:before="0" w:beforeAutospacing="0" w:after="0" w:afterAutospacing="0"/>
        <w:jc w:val="both"/>
        <w:rPr>
          <w:rFonts w:ascii="Arial" w:eastAsia="Calibri" w:hAnsi="Arial" w:cs="Arial"/>
          <w:bCs/>
          <w:strike/>
          <w:sz w:val="22"/>
          <w:szCs w:val="22"/>
        </w:rPr>
      </w:pPr>
      <w:r w:rsidRPr="009E3CD2">
        <w:rPr>
          <w:rFonts w:ascii="Arial" w:eastAsia="Calibri" w:hAnsi="Arial" w:cs="Arial"/>
          <w:bCs/>
          <w:sz w:val="22"/>
          <w:szCs w:val="22"/>
        </w:rPr>
        <w:t>Toda referencia sobre los registros de ventas e ingresos electrónicos regulados por las Resoluciones de Superintendencia N.° 28</w:t>
      </w:r>
      <w:r w:rsidR="00004018" w:rsidRPr="009E3CD2">
        <w:rPr>
          <w:rFonts w:ascii="Arial" w:eastAsia="Calibri" w:hAnsi="Arial" w:cs="Arial"/>
          <w:bCs/>
          <w:sz w:val="22"/>
          <w:szCs w:val="22"/>
        </w:rPr>
        <w:t>6</w:t>
      </w:r>
      <w:r w:rsidRPr="009E3CD2">
        <w:rPr>
          <w:rFonts w:ascii="Arial" w:eastAsia="Calibri" w:hAnsi="Arial" w:cs="Arial"/>
          <w:bCs/>
          <w:sz w:val="22"/>
          <w:szCs w:val="22"/>
        </w:rPr>
        <w:t xml:space="preserve">-2009/SUNAT, 066-2013/SUNAT y/o </w:t>
      </w:r>
      <w:r w:rsidRPr="009E3CD2">
        <w:rPr>
          <w:rFonts w:ascii="Arial" w:hAnsi="Arial" w:cs="Arial"/>
          <w:sz w:val="22"/>
          <w:szCs w:val="22"/>
        </w:rPr>
        <w:t>379-2013/SUNAT</w:t>
      </w:r>
      <w:r w:rsidR="00A51840" w:rsidRPr="009E3CD2">
        <w:rPr>
          <w:rFonts w:ascii="Arial" w:hAnsi="Arial" w:cs="Arial"/>
          <w:sz w:val="22"/>
          <w:szCs w:val="22"/>
        </w:rPr>
        <w:t xml:space="preserve"> </w:t>
      </w:r>
      <w:r w:rsidRPr="009E3CD2">
        <w:rPr>
          <w:rFonts w:ascii="Arial" w:hAnsi="Arial" w:cs="Arial"/>
          <w:sz w:val="22"/>
          <w:szCs w:val="22"/>
        </w:rPr>
        <w:t>o sobre los sujetos afiliados y/o incorporados a los sistemas de llevado de libros electrónicos que regulan esas resoluciones</w:t>
      </w:r>
      <w:r w:rsidR="009734D8" w:rsidRPr="009E3CD2">
        <w:rPr>
          <w:rFonts w:ascii="Arial" w:hAnsi="Arial" w:cs="Arial"/>
          <w:sz w:val="22"/>
          <w:szCs w:val="22"/>
        </w:rPr>
        <w:t xml:space="preserve"> o sobre los que hubieran obtenido la calidad de generador de dichos sistemas</w:t>
      </w:r>
      <w:r w:rsidRPr="009E3CD2">
        <w:rPr>
          <w:rFonts w:ascii="Arial" w:hAnsi="Arial" w:cs="Arial"/>
          <w:sz w:val="22"/>
          <w:szCs w:val="22"/>
        </w:rPr>
        <w:t>,</w:t>
      </w:r>
      <w:r w:rsidR="009734D8" w:rsidRPr="009E3CD2">
        <w:t xml:space="preserve"> </w:t>
      </w:r>
      <w:r w:rsidR="00A51840" w:rsidRPr="009E3CD2">
        <w:rPr>
          <w:rFonts w:ascii="Arial" w:eastAsia="Calibri" w:hAnsi="Arial" w:cs="Arial"/>
          <w:bCs/>
          <w:sz w:val="22"/>
          <w:szCs w:val="22"/>
        </w:rPr>
        <w:t xml:space="preserve">que obre en una resolución de superintendencia distinta a las antes indicadas, </w:t>
      </w:r>
      <w:r w:rsidRPr="009E3CD2">
        <w:rPr>
          <w:rFonts w:ascii="Arial" w:hAnsi="Arial" w:cs="Arial"/>
          <w:sz w:val="22"/>
          <w:szCs w:val="22"/>
        </w:rPr>
        <w:t>también</w:t>
      </w:r>
      <w:r w:rsidRPr="009E3CD2">
        <w:rPr>
          <w:rFonts w:ascii="Arial" w:eastAsia="Calibri" w:hAnsi="Arial" w:cs="Arial"/>
          <w:bCs/>
          <w:sz w:val="22"/>
          <w:szCs w:val="22"/>
        </w:rPr>
        <w:t xml:space="preserve"> alude al registro generado a partir del módulo RVIE o a los </w:t>
      </w:r>
      <w:r w:rsidR="00004018" w:rsidRPr="009E3CD2">
        <w:rPr>
          <w:rFonts w:ascii="Arial" w:eastAsia="Calibri" w:hAnsi="Arial" w:cs="Arial"/>
          <w:bCs/>
          <w:sz w:val="22"/>
          <w:szCs w:val="22"/>
        </w:rPr>
        <w:t xml:space="preserve">mencionados </w:t>
      </w:r>
      <w:r w:rsidRPr="009E3CD2">
        <w:rPr>
          <w:rFonts w:ascii="Arial" w:eastAsia="Calibri" w:hAnsi="Arial" w:cs="Arial"/>
          <w:bCs/>
          <w:sz w:val="22"/>
          <w:szCs w:val="22"/>
        </w:rPr>
        <w:t>sujetos</w:t>
      </w:r>
      <w:r w:rsidR="00004018" w:rsidRPr="009E3CD2">
        <w:rPr>
          <w:rFonts w:ascii="Arial" w:eastAsia="Calibri" w:hAnsi="Arial" w:cs="Arial"/>
          <w:bCs/>
          <w:sz w:val="22"/>
          <w:szCs w:val="22"/>
        </w:rPr>
        <w:t>.</w:t>
      </w:r>
      <w:r w:rsidRPr="009E3CD2">
        <w:rPr>
          <w:rFonts w:ascii="Arial" w:eastAsia="Calibri" w:hAnsi="Arial" w:cs="Arial"/>
          <w:bCs/>
          <w:sz w:val="22"/>
          <w:szCs w:val="22"/>
        </w:rPr>
        <w:t xml:space="preserve"> </w:t>
      </w:r>
    </w:p>
    <w:p w14:paraId="298B7279" w14:textId="77777777" w:rsidR="00EE7760" w:rsidRPr="009E3CD2" w:rsidRDefault="00EE7760" w:rsidP="00386B45">
      <w:pPr>
        <w:pStyle w:val="NormalWeb"/>
        <w:spacing w:before="0" w:beforeAutospacing="0" w:after="0" w:afterAutospacing="0"/>
        <w:jc w:val="both"/>
        <w:rPr>
          <w:rFonts w:ascii="Arial" w:eastAsia="Calibri" w:hAnsi="Arial" w:cs="Arial"/>
          <w:bCs/>
          <w:strike/>
          <w:sz w:val="22"/>
          <w:szCs w:val="22"/>
        </w:rPr>
      </w:pPr>
    </w:p>
    <w:p w14:paraId="7EB78753" w14:textId="1416D2D4" w:rsidR="005674E3" w:rsidRPr="009E3CD2" w:rsidRDefault="00F46421" w:rsidP="005A1ECC">
      <w:pPr>
        <w:pStyle w:val="NormalWeb"/>
        <w:spacing w:before="0" w:beforeAutospacing="0" w:after="0" w:afterAutospacing="0"/>
        <w:jc w:val="both"/>
        <w:rPr>
          <w:rFonts w:ascii="Arial" w:eastAsia="Calibri" w:hAnsi="Arial" w:cs="Arial"/>
          <w:bCs/>
          <w:sz w:val="22"/>
          <w:szCs w:val="22"/>
        </w:rPr>
      </w:pPr>
      <w:r w:rsidRPr="009E3CD2">
        <w:rPr>
          <w:rFonts w:ascii="Arial" w:eastAsia="Calibri" w:hAnsi="Arial" w:cs="Arial"/>
          <w:bCs/>
          <w:sz w:val="22"/>
          <w:szCs w:val="22"/>
        </w:rPr>
        <w:t xml:space="preserve">Lo señalado en el párrafo anterior no impide que las resoluciones ahí mencionadas regulen el llevado del </w:t>
      </w:r>
      <w:r w:rsidR="00786962" w:rsidRPr="009E3CD2">
        <w:rPr>
          <w:rFonts w:ascii="Arial" w:eastAsia="Calibri" w:hAnsi="Arial" w:cs="Arial"/>
          <w:bCs/>
          <w:sz w:val="22"/>
          <w:szCs w:val="22"/>
        </w:rPr>
        <w:t>R</w:t>
      </w:r>
      <w:r w:rsidRPr="009E3CD2">
        <w:rPr>
          <w:rFonts w:ascii="Arial" w:eastAsia="Calibri" w:hAnsi="Arial" w:cs="Arial"/>
          <w:bCs/>
          <w:sz w:val="22"/>
          <w:szCs w:val="22"/>
        </w:rPr>
        <w:t xml:space="preserve">egistro de </w:t>
      </w:r>
      <w:r w:rsidR="00786962" w:rsidRPr="009E3CD2">
        <w:rPr>
          <w:rFonts w:ascii="Arial" w:eastAsia="Calibri" w:hAnsi="Arial" w:cs="Arial"/>
          <w:bCs/>
          <w:sz w:val="22"/>
          <w:szCs w:val="22"/>
        </w:rPr>
        <w:t>V</w:t>
      </w:r>
      <w:r w:rsidRPr="009E3CD2">
        <w:rPr>
          <w:rFonts w:ascii="Arial" w:eastAsia="Calibri" w:hAnsi="Arial" w:cs="Arial"/>
          <w:bCs/>
          <w:sz w:val="22"/>
          <w:szCs w:val="22"/>
        </w:rPr>
        <w:t xml:space="preserve">entas e </w:t>
      </w:r>
      <w:r w:rsidR="00786962" w:rsidRPr="009E3CD2">
        <w:rPr>
          <w:rFonts w:ascii="Arial" w:eastAsia="Calibri" w:hAnsi="Arial" w:cs="Arial"/>
          <w:bCs/>
          <w:sz w:val="22"/>
          <w:szCs w:val="22"/>
        </w:rPr>
        <w:t>I</w:t>
      </w:r>
      <w:r w:rsidRPr="009E3CD2">
        <w:rPr>
          <w:rFonts w:ascii="Arial" w:eastAsia="Calibri" w:hAnsi="Arial" w:cs="Arial"/>
          <w:bCs/>
          <w:sz w:val="22"/>
          <w:szCs w:val="22"/>
        </w:rPr>
        <w:t xml:space="preserve">ngresos hasta que </w:t>
      </w:r>
      <w:r w:rsidR="00C754B0" w:rsidRPr="009E3CD2">
        <w:rPr>
          <w:rFonts w:ascii="Arial" w:eastAsia="Calibri" w:hAnsi="Arial" w:cs="Arial"/>
          <w:bCs/>
          <w:sz w:val="22"/>
          <w:szCs w:val="22"/>
        </w:rPr>
        <w:t>deba</w:t>
      </w:r>
      <w:r w:rsidRPr="009E3CD2">
        <w:rPr>
          <w:rFonts w:ascii="Arial" w:eastAsia="Calibri" w:hAnsi="Arial" w:cs="Arial"/>
          <w:bCs/>
          <w:sz w:val="22"/>
          <w:szCs w:val="22"/>
        </w:rPr>
        <w:t xml:space="preserve"> usarse el módulo RVIE</w:t>
      </w:r>
      <w:r w:rsidR="00786962" w:rsidRPr="009E3CD2">
        <w:rPr>
          <w:rFonts w:ascii="Arial" w:eastAsia="Calibri" w:hAnsi="Arial" w:cs="Arial"/>
          <w:bCs/>
          <w:sz w:val="22"/>
          <w:szCs w:val="22"/>
        </w:rPr>
        <w:t xml:space="preserve"> para el llevado de dicho registro, en cuyo caso se aplican las disposiciones establecidas en la presente resolución.</w:t>
      </w:r>
      <w:r w:rsidR="00A174A0" w:rsidRPr="009E3CD2">
        <w:rPr>
          <w:rFonts w:ascii="Arial" w:eastAsia="Calibri" w:hAnsi="Arial" w:cs="Arial"/>
          <w:bCs/>
          <w:sz w:val="22"/>
          <w:szCs w:val="22"/>
        </w:rPr>
        <w:t xml:space="preserve"> </w:t>
      </w:r>
    </w:p>
    <w:p w14:paraId="7550CFEA" w14:textId="6EC4ABC8" w:rsidR="005A300A" w:rsidRPr="009E3CD2" w:rsidRDefault="005A300A" w:rsidP="00C63F64">
      <w:pPr>
        <w:spacing w:after="0" w:line="240" w:lineRule="auto"/>
        <w:jc w:val="both"/>
        <w:rPr>
          <w:rFonts w:ascii="Arial" w:hAnsi="Arial" w:cs="Arial"/>
          <w:lang w:eastAsia="es-PE"/>
        </w:rPr>
      </w:pPr>
      <w:bookmarkStart w:id="10" w:name="_Hlk74587643"/>
    </w:p>
    <w:p w14:paraId="21047B2B" w14:textId="77777777" w:rsidR="008669D0" w:rsidRPr="009E3CD2" w:rsidRDefault="008669D0" w:rsidP="008669D0">
      <w:pPr>
        <w:pStyle w:val="NormalWeb"/>
        <w:spacing w:before="0" w:beforeAutospacing="0" w:after="0" w:afterAutospacing="0"/>
        <w:jc w:val="both"/>
        <w:rPr>
          <w:rFonts w:ascii="Arial" w:eastAsia="Calibri" w:hAnsi="Arial" w:cs="Arial"/>
          <w:b/>
          <w:bCs/>
          <w:sz w:val="22"/>
          <w:szCs w:val="22"/>
        </w:rPr>
      </w:pPr>
      <w:r w:rsidRPr="009E3CD2">
        <w:rPr>
          <w:rFonts w:ascii="Arial" w:eastAsia="Calibri" w:hAnsi="Arial" w:cs="Arial"/>
          <w:b/>
          <w:bCs/>
          <w:sz w:val="22"/>
          <w:szCs w:val="22"/>
        </w:rPr>
        <w:t>Cuarta. De los sujetos que adquieran la obligación de llevar el Registro de Ventas e Ingresos en el SLE - PLE o SLE - Portal según la normativa vigente</w:t>
      </w:r>
    </w:p>
    <w:p w14:paraId="2AAF455B" w14:textId="77777777" w:rsidR="008669D0" w:rsidRPr="009E3CD2" w:rsidRDefault="008669D0" w:rsidP="00C63F64">
      <w:pPr>
        <w:spacing w:after="0" w:line="240" w:lineRule="auto"/>
        <w:jc w:val="both"/>
        <w:rPr>
          <w:rFonts w:ascii="Arial" w:hAnsi="Arial" w:cs="Arial"/>
          <w:lang w:eastAsia="es-PE"/>
        </w:rPr>
      </w:pPr>
    </w:p>
    <w:p w14:paraId="1C8A47EF" w14:textId="5779C393" w:rsidR="00C05B98" w:rsidRPr="009E3CD2" w:rsidRDefault="00610571" w:rsidP="00C63F64">
      <w:pPr>
        <w:spacing w:after="0" w:line="240" w:lineRule="auto"/>
        <w:jc w:val="both"/>
        <w:rPr>
          <w:rFonts w:ascii="Arial" w:hAnsi="Arial" w:cs="Arial"/>
          <w:strike/>
          <w:lang w:eastAsia="es-PE"/>
        </w:rPr>
      </w:pPr>
      <w:r w:rsidRPr="009E3CD2">
        <w:rPr>
          <w:rFonts w:ascii="Arial" w:hAnsi="Arial" w:cs="Arial"/>
          <w:lang w:eastAsia="es-PE"/>
        </w:rPr>
        <w:t>Los</w:t>
      </w:r>
      <w:r w:rsidR="00917CE0" w:rsidRPr="009E3CD2">
        <w:rPr>
          <w:rFonts w:ascii="Arial" w:hAnsi="Arial" w:cs="Arial"/>
          <w:lang w:eastAsia="es-PE"/>
        </w:rPr>
        <w:t xml:space="preserve"> sujetos</w:t>
      </w:r>
      <w:r w:rsidR="00775809" w:rsidRPr="009E3CD2">
        <w:rPr>
          <w:rFonts w:ascii="Arial" w:hAnsi="Arial" w:cs="Arial"/>
          <w:lang w:eastAsia="es-PE"/>
        </w:rPr>
        <w:t xml:space="preserve"> comprendidos en el inciso </w:t>
      </w:r>
      <w:r w:rsidR="006349F0" w:rsidRPr="009E3CD2">
        <w:rPr>
          <w:rFonts w:ascii="Arial" w:hAnsi="Arial" w:cs="Arial"/>
          <w:lang w:eastAsia="es-PE"/>
        </w:rPr>
        <w:t>b</w:t>
      </w:r>
      <w:r w:rsidR="00775809" w:rsidRPr="009E3CD2">
        <w:rPr>
          <w:rFonts w:ascii="Arial" w:hAnsi="Arial" w:cs="Arial"/>
          <w:lang w:eastAsia="es-PE"/>
        </w:rPr>
        <w:t>) del artículo 3</w:t>
      </w:r>
      <w:r w:rsidR="00917CE0" w:rsidRPr="009E3CD2">
        <w:rPr>
          <w:rFonts w:ascii="Arial" w:hAnsi="Arial" w:cs="Arial"/>
          <w:lang w:eastAsia="es-PE"/>
        </w:rPr>
        <w:t xml:space="preserve"> que</w:t>
      </w:r>
      <w:r w:rsidR="004B63A8" w:rsidRPr="009E3CD2">
        <w:rPr>
          <w:rFonts w:ascii="Arial" w:hAnsi="Arial" w:cs="Arial"/>
          <w:lang w:eastAsia="es-PE"/>
        </w:rPr>
        <w:t xml:space="preserve">, según </w:t>
      </w:r>
      <w:r w:rsidR="004B63A8" w:rsidRPr="009E3CD2">
        <w:rPr>
          <w:rFonts w:ascii="Arial" w:hAnsi="Arial" w:cs="Arial"/>
        </w:rPr>
        <w:t>las Resoluciones de Superintendencia N.</w:t>
      </w:r>
      <w:r w:rsidR="00E92F8A" w:rsidRPr="009E3CD2">
        <w:rPr>
          <w:rFonts w:ascii="Arial" w:hAnsi="Arial" w:cs="Arial"/>
          <w:vertAlign w:val="superscript"/>
        </w:rPr>
        <w:t>os</w:t>
      </w:r>
      <w:r w:rsidR="0024697C" w:rsidRPr="009E3CD2">
        <w:rPr>
          <w:rFonts w:ascii="Arial" w:hAnsi="Arial" w:cs="Arial"/>
          <w:vertAlign w:val="superscript"/>
        </w:rPr>
        <w:t xml:space="preserve"> </w:t>
      </w:r>
      <w:r w:rsidR="0024697C" w:rsidRPr="009E3CD2">
        <w:rPr>
          <w:rFonts w:ascii="Arial" w:hAnsi="Arial" w:cs="Arial"/>
        </w:rPr>
        <w:t>2</w:t>
      </w:r>
      <w:r w:rsidR="00004018" w:rsidRPr="009E3CD2">
        <w:rPr>
          <w:rFonts w:ascii="Arial" w:hAnsi="Arial" w:cs="Arial"/>
        </w:rPr>
        <w:t>86</w:t>
      </w:r>
      <w:r w:rsidR="0024697C" w:rsidRPr="009E3CD2">
        <w:rPr>
          <w:rFonts w:ascii="Arial" w:hAnsi="Arial" w:cs="Arial"/>
        </w:rPr>
        <w:t>-2009/SUNAT</w:t>
      </w:r>
      <w:r w:rsidR="002E33A9" w:rsidRPr="009E3CD2">
        <w:rPr>
          <w:rFonts w:ascii="Arial" w:hAnsi="Arial" w:cs="Arial"/>
        </w:rPr>
        <w:t xml:space="preserve"> y</w:t>
      </w:r>
      <w:r w:rsidR="0024697C" w:rsidRPr="009E3CD2">
        <w:rPr>
          <w:rFonts w:ascii="Arial" w:hAnsi="Arial" w:cs="Arial"/>
        </w:rPr>
        <w:t xml:space="preserve"> </w:t>
      </w:r>
      <w:r w:rsidR="004B63A8" w:rsidRPr="009E3CD2">
        <w:rPr>
          <w:rFonts w:ascii="Arial" w:hAnsi="Arial" w:cs="Arial"/>
        </w:rPr>
        <w:t xml:space="preserve">379-2013/SUNAT u otra norma, </w:t>
      </w:r>
      <w:r w:rsidR="004B63A8" w:rsidRPr="009E3CD2">
        <w:rPr>
          <w:rFonts w:ascii="Arial" w:hAnsi="Arial" w:cs="Arial"/>
          <w:lang w:eastAsia="es-PE"/>
        </w:rPr>
        <w:t>estén</w:t>
      </w:r>
      <w:r w:rsidR="00917CE0" w:rsidRPr="009E3CD2">
        <w:rPr>
          <w:rFonts w:ascii="Arial" w:hAnsi="Arial" w:cs="Arial"/>
          <w:lang w:eastAsia="es-PE"/>
        </w:rPr>
        <w:t xml:space="preserve"> obligados a llevar el </w:t>
      </w:r>
      <w:r w:rsidR="009408AD" w:rsidRPr="009E3CD2">
        <w:rPr>
          <w:rFonts w:ascii="Arial" w:hAnsi="Arial" w:cs="Arial"/>
          <w:lang w:eastAsia="es-PE"/>
        </w:rPr>
        <w:t>R</w:t>
      </w:r>
      <w:r w:rsidR="00917CE0" w:rsidRPr="009E3CD2">
        <w:rPr>
          <w:rFonts w:ascii="Arial" w:hAnsi="Arial" w:cs="Arial"/>
          <w:lang w:eastAsia="es-PE"/>
        </w:rPr>
        <w:t xml:space="preserve">egistro de </w:t>
      </w:r>
      <w:r w:rsidR="009408AD" w:rsidRPr="009E3CD2">
        <w:rPr>
          <w:rFonts w:ascii="Arial" w:hAnsi="Arial" w:cs="Arial"/>
          <w:lang w:eastAsia="es-PE"/>
        </w:rPr>
        <w:t>V</w:t>
      </w:r>
      <w:r w:rsidR="00917CE0" w:rsidRPr="009E3CD2">
        <w:rPr>
          <w:rFonts w:ascii="Arial" w:hAnsi="Arial" w:cs="Arial"/>
          <w:lang w:eastAsia="es-PE"/>
        </w:rPr>
        <w:t xml:space="preserve">entas e </w:t>
      </w:r>
      <w:r w:rsidR="009408AD" w:rsidRPr="009E3CD2">
        <w:rPr>
          <w:rFonts w:ascii="Arial" w:hAnsi="Arial" w:cs="Arial"/>
          <w:lang w:eastAsia="es-PE"/>
        </w:rPr>
        <w:t>I</w:t>
      </w:r>
      <w:r w:rsidR="00917CE0" w:rsidRPr="009E3CD2">
        <w:rPr>
          <w:rFonts w:ascii="Arial" w:hAnsi="Arial" w:cs="Arial"/>
          <w:lang w:eastAsia="es-PE"/>
        </w:rPr>
        <w:t>ngreso</w:t>
      </w:r>
      <w:r w:rsidR="004B63A8" w:rsidRPr="009E3CD2">
        <w:rPr>
          <w:rFonts w:ascii="Arial" w:hAnsi="Arial" w:cs="Arial"/>
          <w:lang w:eastAsia="es-PE"/>
        </w:rPr>
        <w:t>s</w:t>
      </w:r>
      <w:r w:rsidR="00917CE0" w:rsidRPr="009E3CD2">
        <w:rPr>
          <w:rFonts w:ascii="Arial" w:hAnsi="Arial" w:cs="Arial"/>
          <w:lang w:eastAsia="es-PE"/>
        </w:rPr>
        <w:t xml:space="preserve"> en el SLE </w:t>
      </w:r>
      <w:r w:rsidR="004B63A8" w:rsidRPr="009E3CD2">
        <w:rPr>
          <w:rFonts w:ascii="Arial" w:hAnsi="Arial" w:cs="Arial"/>
          <w:lang w:eastAsia="es-PE"/>
        </w:rPr>
        <w:t>-</w:t>
      </w:r>
      <w:r w:rsidR="00917CE0" w:rsidRPr="009E3CD2">
        <w:rPr>
          <w:rFonts w:ascii="Arial" w:hAnsi="Arial" w:cs="Arial"/>
          <w:lang w:eastAsia="es-PE"/>
        </w:rPr>
        <w:t xml:space="preserve"> PLE o SLE </w:t>
      </w:r>
      <w:r w:rsidR="0024697C" w:rsidRPr="009E3CD2">
        <w:rPr>
          <w:rFonts w:ascii="Arial" w:hAnsi="Arial" w:cs="Arial"/>
          <w:lang w:eastAsia="es-PE"/>
        </w:rPr>
        <w:t>-</w:t>
      </w:r>
      <w:r w:rsidR="00917CE0" w:rsidRPr="009E3CD2">
        <w:rPr>
          <w:rFonts w:ascii="Arial" w:hAnsi="Arial" w:cs="Arial"/>
          <w:lang w:eastAsia="es-PE"/>
        </w:rPr>
        <w:t xml:space="preserve"> Portal</w:t>
      </w:r>
      <w:r w:rsidR="0024697C" w:rsidRPr="009E3CD2">
        <w:rPr>
          <w:rFonts w:ascii="Arial" w:hAnsi="Arial" w:cs="Arial"/>
          <w:lang w:eastAsia="es-PE"/>
        </w:rPr>
        <w:t xml:space="preserve">, </w:t>
      </w:r>
      <w:r w:rsidR="00917CE0" w:rsidRPr="009E3CD2">
        <w:rPr>
          <w:rFonts w:ascii="Arial" w:hAnsi="Arial" w:cs="Arial"/>
          <w:lang w:eastAsia="es-PE"/>
        </w:rPr>
        <w:t>desde el periodo noviembre de 2021</w:t>
      </w:r>
      <w:r w:rsidR="004B63A8" w:rsidRPr="009E3CD2">
        <w:rPr>
          <w:rFonts w:ascii="Arial" w:hAnsi="Arial" w:cs="Arial"/>
          <w:lang w:eastAsia="es-PE"/>
        </w:rPr>
        <w:t xml:space="preserve"> o siguientes hasta </w:t>
      </w:r>
      <w:r w:rsidR="00306D77" w:rsidRPr="009E3CD2">
        <w:rPr>
          <w:rFonts w:ascii="Arial" w:hAnsi="Arial" w:cs="Arial"/>
          <w:lang w:eastAsia="es-PE"/>
        </w:rPr>
        <w:t>el periodo</w:t>
      </w:r>
      <w:r w:rsidR="00CD7A06" w:rsidRPr="009E3CD2">
        <w:rPr>
          <w:rFonts w:ascii="Arial" w:hAnsi="Arial" w:cs="Arial"/>
          <w:lang w:eastAsia="es-PE"/>
        </w:rPr>
        <w:t xml:space="preserve"> marzo</w:t>
      </w:r>
      <w:r w:rsidR="00306D77" w:rsidRPr="009E3CD2">
        <w:rPr>
          <w:rFonts w:ascii="Arial" w:hAnsi="Arial" w:cs="Arial"/>
          <w:lang w:eastAsia="es-PE"/>
        </w:rPr>
        <w:t xml:space="preserve"> </w:t>
      </w:r>
      <w:r w:rsidR="004B63A8" w:rsidRPr="009E3CD2">
        <w:rPr>
          <w:rFonts w:ascii="Arial" w:hAnsi="Arial" w:cs="Arial"/>
          <w:lang w:eastAsia="es-PE"/>
        </w:rPr>
        <w:t>de 2022,</w:t>
      </w:r>
      <w:r w:rsidR="00917CE0" w:rsidRPr="009E3CD2">
        <w:rPr>
          <w:rFonts w:ascii="Arial" w:hAnsi="Arial" w:cs="Arial"/>
          <w:lang w:eastAsia="es-PE"/>
        </w:rPr>
        <w:t xml:space="preserve"> pueden optar </w:t>
      </w:r>
      <w:r w:rsidR="00F54743" w:rsidRPr="009E3CD2">
        <w:rPr>
          <w:rFonts w:ascii="Arial" w:hAnsi="Arial" w:cs="Arial"/>
          <w:lang w:eastAsia="es-PE"/>
        </w:rPr>
        <w:t xml:space="preserve">por </w:t>
      </w:r>
      <w:r w:rsidR="00660DA8" w:rsidRPr="009E3CD2">
        <w:rPr>
          <w:rFonts w:ascii="Arial" w:hAnsi="Arial" w:cs="Arial"/>
          <w:lang w:eastAsia="es-PE"/>
        </w:rPr>
        <w:t xml:space="preserve">generar </w:t>
      </w:r>
      <w:r w:rsidR="0074234D" w:rsidRPr="009E3CD2">
        <w:rPr>
          <w:rFonts w:ascii="Arial" w:hAnsi="Arial" w:cs="Arial"/>
          <w:lang w:eastAsia="es-PE"/>
        </w:rPr>
        <w:t>su</w:t>
      </w:r>
      <w:r w:rsidR="004E1B54" w:rsidRPr="009E3CD2">
        <w:rPr>
          <w:rFonts w:ascii="Arial" w:hAnsi="Arial" w:cs="Arial"/>
          <w:lang w:eastAsia="es-PE"/>
        </w:rPr>
        <w:t xml:space="preserve"> registr</w:t>
      </w:r>
      <w:r w:rsidR="0074234D" w:rsidRPr="009E3CD2">
        <w:rPr>
          <w:rFonts w:ascii="Arial" w:hAnsi="Arial" w:cs="Arial"/>
          <w:lang w:eastAsia="es-PE"/>
        </w:rPr>
        <w:t>o y/o anotar sus operaciones</w:t>
      </w:r>
      <w:r w:rsidR="004E1B54" w:rsidRPr="009E3CD2">
        <w:rPr>
          <w:rFonts w:ascii="Arial" w:hAnsi="Arial" w:cs="Arial"/>
          <w:lang w:eastAsia="es-PE"/>
        </w:rPr>
        <w:t xml:space="preserve"> en esos sistemas</w:t>
      </w:r>
      <w:r w:rsidR="0074234D" w:rsidRPr="009E3CD2">
        <w:rPr>
          <w:rFonts w:ascii="Arial" w:hAnsi="Arial" w:cs="Arial"/>
          <w:lang w:eastAsia="es-PE"/>
        </w:rPr>
        <w:t>,</w:t>
      </w:r>
      <w:r w:rsidR="004E1B54" w:rsidRPr="009E3CD2">
        <w:rPr>
          <w:rFonts w:ascii="Arial" w:hAnsi="Arial" w:cs="Arial"/>
          <w:lang w:eastAsia="es-PE"/>
        </w:rPr>
        <w:t xml:space="preserve"> en la oportunidad que la normativa vigente señale o generar el RVIE y/o anotar sus operaciones en dicho registro, en la oportunidad señalada, en la normativa respectiva, para anotar </w:t>
      </w:r>
      <w:r w:rsidR="00B37ABD" w:rsidRPr="009E3CD2">
        <w:rPr>
          <w:rFonts w:ascii="Arial" w:hAnsi="Arial" w:cs="Arial"/>
          <w:lang w:eastAsia="es-PE"/>
        </w:rPr>
        <w:t xml:space="preserve">las operaciones del periodo marzo de 2022. </w:t>
      </w:r>
      <w:bookmarkEnd w:id="10"/>
    </w:p>
    <w:p w14:paraId="65F14D5C" w14:textId="77777777" w:rsidR="00924051" w:rsidRPr="009E3CD2" w:rsidRDefault="00924051" w:rsidP="003E516C">
      <w:pPr>
        <w:spacing w:after="0" w:line="240" w:lineRule="auto"/>
        <w:jc w:val="both"/>
        <w:rPr>
          <w:rFonts w:ascii="Arial" w:hAnsi="Arial" w:cs="Arial"/>
          <w:lang w:eastAsia="es-PE"/>
        </w:rPr>
      </w:pPr>
    </w:p>
    <w:p w14:paraId="36F3649E" w14:textId="60A68C80" w:rsidR="00BD5534" w:rsidRPr="009E3CD2" w:rsidRDefault="00BD5534" w:rsidP="003E516C">
      <w:pPr>
        <w:spacing w:after="0"/>
        <w:jc w:val="both"/>
        <w:rPr>
          <w:rFonts w:ascii="Arial" w:hAnsi="Arial" w:cs="Arial"/>
          <w:b/>
          <w:lang w:val="es-ES"/>
        </w:rPr>
      </w:pPr>
      <w:bookmarkStart w:id="11" w:name="_Hlk75422599"/>
      <w:r w:rsidRPr="009E3CD2">
        <w:rPr>
          <w:rFonts w:ascii="Arial" w:hAnsi="Arial" w:cs="Arial"/>
          <w:b/>
          <w:lang w:val="es-ES"/>
        </w:rPr>
        <w:t>Quinta. De la aprobación de la nueva versión del PLE, de su obtención y utilización</w:t>
      </w:r>
    </w:p>
    <w:p w14:paraId="7068F007" w14:textId="77777777" w:rsidR="003E516C" w:rsidRPr="009E3CD2" w:rsidRDefault="003E516C" w:rsidP="003E516C">
      <w:pPr>
        <w:spacing w:after="0"/>
        <w:jc w:val="both"/>
        <w:rPr>
          <w:rFonts w:ascii="Arial" w:hAnsi="Arial" w:cs="Arial"/>
          <w:b/>
          <w:lang w:val="es-ES"/>
        </w:rPr>
      </w:pPr>
    </w:p>
    <w:bookmarkEnd w:id="11"/>
    <w:p w14:paraId="28A8FC7E" w14:textId="2C1A2D44" w:rsidR="00DD4988" w:rsidRPr="009E3CD2" w:rsidRDefault="00DD4988" w:rsidP="003E516C">
      <w:pPr>
        <w:spacing w:after="0"/>
        <w:jc w:val="both"/>
        <w:rPr>
          <w:rFonts w:ascii="Arial" w:hAnsi="Arial" w:cs="Arial"/>
          <w:lang w:val="es-ES"/>
        </w:rPr>
      </w:pPr>
      <w:r w:rsidRPr="009E3CD2">
        <w:rPr>
          <w:rFonts w:ascii="Arial" w:hAnsi="Arial" w:cs="Arial"/>
          <w:lang w:val="es-ES"/>
        </w:rPr>
        <w:lastRenderedPageBreak/>
        <w:t xml:space="preserve">Apruébese el Programa de Libros Electrónicos (PLE) versión 5.3, el cual estará a disposición de los interesados en SUNAT Virtual desde el 1 de diciembre de 2021, para ser utilizada a partir de esta fecha e incluso para anotar aquello que se omitió </w:t>
      </w:r>
      <w:r w:rsidR="005F0F4F" w:rsidRPr="009E3CD2">
        <w:rPr>
          <w:rFonts w:ascii="Arial" w:hAnsi="Arial" w:cs="Arial"/>
          <w:lang w:val="es-ES"/>
        </w:rPr>
        <w:t>registrar</w:t>
      </w:r>
      <w:r w:rsidRPr="009E3CD2">
        <w:rPr>
          <w:rFonts w:ascii="Arial" w:hAnsi="Arial" w:cs="Arial"/>
          <w:lang w:val="es-ES"/>
        </w:rPr>
        <w:t xml:space="preserve"> con anterioridad a dicha fecha.</w:t>
      </w:r>
    </w:p>
    <w:p w14:paraId="0347481F" w14:textId="77777777" w:rsidR="003E516C" w:rsidRPr="009E3CD2" w:rsidRDefault="003E516C" w:rsidP="003E516C">
      <w:pPr>
        <w:spacing w:after="0"/>
        <w:jc w:val="both"/>
        <w:rPr>
          <w:rFonts w:ascii="Arial" w:hAnsi="Arial" w:cs="Arial"/>
          <w:lang w:val="es-ES"/>
        </w:rPr>
      </w:pPr>
    </w:p>
    <w:p w14:paraId="3E3DC335" w14:textId="77777777" w:rsidR="00A9271A" w:rsidRPr="009E3CD2" w:rsidRDefault="00DD4988" w:rsidP="00A9271A">
      <w:pPr>
        <w:spacing w:after="0"/>
        <w:jc w:val="both"/>
        <w:rPr>
          <w:rFonts w:ascii="Arial" w:hAnsi="Arial" w:cs="Arial"/>
          <w:lang w:val="es-ES"/>
        </w:rPr>
      </w:pPr>
      <w:r w:rsidRPr="009E3CD2">
        <w:rPr>
          <w:rFonts w:ascii="Arial" w:hAnsi="Arial" w:cs="Arial"/>
          <w:lang w:val="es-ES"/>
        </w:rPr>
        <w:t>La SUNAT</w:t>
      </w:r>
      <w:r w:rsidR="005F0F4F" w:rsidRPr="009E3CD2">
        <w:rPr>
          <w:rFonts w:ascii="Arial" w:hAnsi="Arial" w:cs="Arial"/>
          <w:lang w:val="es-ES"/>
        </w:rPr>
        <w:t>,</w:t>
      </w:r>
      <w:r w:rsidRPr="009E3CD2">
        <w:rPr>
          <w:rFonts w:ascii="Arial" w:hAnsi="Arial" w:cs="Arial"/>
          <w:lang w:val="es-ES"/>
        </w:rPr>
        <w:t xml:space="preserve"> a través de sus dependencias, facilita la obtención del PLE a quienes que no tienen acceso a internet.</w:t>
      </w:r>
    </w:p>
    <w:p w14:paraId="7B356FE6" w14:textId="77777777" w:rsidR="00A9271A" w:rsidRPr="009E3CD2" w:rsidRDefault="00A9271A" w:rsidP="00A9271A">
      <w:pPr>
        <w:spacing w:after="0"/>
        <w:jc w:val="both"/>
        <w:rPr>
          <w:rFonts w:ascii="Arial" w:hAnsi="Arial" w:cs="Arial"/>
          <w:b/>
          <w:bCs/>
          <w:color w:val="000000"/>
          <w:lang w:val="es-ES"/>
        </w:rPr>
      </w:pPr>
    </w:p>
    <w:p w14:paraId="43DD83D1" w14:textId="62769B6C" w:rsidR="00386B45" w:rsidRPr="009E3CD2" w:rsidRDefault="00386B45" w:rsidP="00A9271A">
      <w:pPr>
        <w:spacing w:after="0"/>
        <w:jc w:val="center"/>
        <w:rPr>
          <w:rFonts w:ascii="Arial" w:hAnsi="Arial" w:cs="Arial"/>
          <w:b/>
          <w:bCs/>
          <w:color w:val="000000"/>
          <w:lang w:val="es-ES"/>
        </w:rPr>
      </w:pPr>
      <w:r w:rsidRPr="009E3CD2">
        <w:rPr>
          <w:rFonts w:ascii="Arial" w:hAnsi="Arial" w:cs="Arial"/>
          <w:b/>
          <w:bCs/>
          <w:color w:val="000000"/>
          <w:lang w:val="es-ES"/>
        </w:rPr>
        <w:t>DISPOSICIONES COMPLEMENTARIAS MODIFICATORIAS</w:t>
      </w:r>
    </w:p>
    <w:p w14:paraId="5182B692" w14:textId="77777777" w:rsidR="00C05B98" w:rsidRPr="009E3CD2" w:rsidRDefault="00C05B98" w:rsidP="003E516C">
      <w:pPr>
        <w:pStyle w:val="NormalWeb"/>
        <w:spacing w:before="0" w:beforeAutospacing="0" w:after="0" w:afterAutospacing="0"/>
        <w:ind w:left="360"/>
        <w:jc w:val="both"/>
        <w:rPr>
          <w:rFonts w:ascii="Arial" w:hAnsi="Arial" w:cs="Arial"/>
          <w:b/>
          <w:bCs/>
          <w:color w:val="000000"/>
          <w:sz w:val="22"/>
          <w:szCs w:val="22"/>
          <w:lang w:val="es-ES"/>
        </w:rPr>
      </w:pPr>
    </w:p>
    <w:p w14:paraId="2416B162" w14:textId="1EA2DEA6" w:rsidR="00386B45" w:rsidRPr="009E3CD2" w:rsidRDefault="00386B45" w:rsidP="00C63F64">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 xml:space="preserve">Primera.  Modificación de la Resolución de Superintendencia N.° 234-2006/SUNAT </w:t>
      </w:r>
    </w:p>
    <w:p w14:paraId="69445773" w14:textId="77777777" w:rsidR="00C05B98" w:rsidRPr="009E3CD2" w:rsidRDefault="00C05B98" w:rsidP="00C05B98">
      <w:pPr>
        <w:pStyle w:val="NormalWeb"/>
        <w:spacing w:before="0" w:beforeAutospacing="0" w:after="0" w:afterAutospacing="0"/>
        <w:jc w:val="both"/>
        <w:rPr>
          <w:rFonts w:ascii="Arial" w:hAnsi="Arial" w:cs="Arial"/>
          <w:b/>
          <w:bCs/>
          <w:color w:val="000000"/>
          <w:sz w:val="22"/>
          <w:szCs w:val="22"/>
          <w:lang w:val="es-ES"/>
        </w:rPr>
      </w:pPr>
    </w:p>
    <w:p w14:paraId="159FC8E2" w14:textId="4FD007C6" w:rsidR="00386B45" w:rsidRPr="009E3CD2" w:rsidRDefault="00142005" w:rsidP="00881F9E">
      <w:pPr>
        <w:pStyle w:val="NormalWeb"/>
        <w:numPr>
          <w:ilvl w:val="1"/>
          <w:numId w:val="30"/>
        </w:numPr>
        <w:spacing w:before="0" w:beforeAutospacing="0" w:after="0" w:afterAutospacing="0"/>
        <w:ind w:left="426" w:hanging="426"/>
        <w:jc w:val="both"/>
        <w:rPr>
          <w:rFonts w:ascii="Arial" w:hAnsi="Arial" w:cs="Arial"/>
          <w:color w:val="000000"/>
          <w:sz w:val="22"/>
          <w:szCs w:val="22"/>
        </w:rPr>
      </w:pPr>
      <w:r w:rsidRPr="009E3CD2">
        <w:rPr>
          <w:rFonts w:ascii="Arial" w:hAnsi="Arial" w:cs="Arial"/>
          <w:color w:val="000000"/>
          <w:sz w:val="22"/>
          <w:szCs w:val="22"/>
        </w:rPr>
        <w:t>Modifícase</w:t>
      </w:r>
      <w:r w:rsidR="00386B45" w:rsidRPr="009E3CD2">
        <w:rPr>
          <w:rFonts w:ascii="Arial" w:hAnsi="Arial" w:cs="Arial"/>
          <w:sz w:val="22"/>
          <w:szCs w:val="22"/>
        </w:rPr>
        <w:t xml:space="preserve"> </w:t>
      </w:r>
      <w:r w:rsidR="00A840E0" w:rsidRPr="009E3CD2">
        <w:rPr>
          <w:rFonts w:ascii="Arial" w:hAnsi="Arial" w:cs="Arial"/>
          <w:sz w:val="22"/>
          <w:szCs w:val="22"/>
        </w:rPr>
        <w:t xml:space="preserve">el </w:t>
      </w:r>
      <w:r w:rsidRPr="009E3CD2">
        <w:rPr>
          <w:rFonts w:ascii="Arial" w:hAnsi="Arial" w:cs="Arial"/>
          <w:sz w:val="22"/>
          <w:szCs w:val="22"/>
        </w:rPr>
        <w:t xml:space="preserve">acápite (ii) del </w:t>
      </w:r>
      <w:r w:rsidR="00F37509" w:rsidRPr="009E3CD2">
        <w:rPr>
          <w:rFonts w:ascii="Arial" w:hAnsi="Arial" w:cs="Arial"/>
          <w:sz w:val="22"/>
          <w:szCs w:val="22"/>
        </w:rPr>
        <w:t xml:space="preserve">inciso </w:t>
      </w:r>
      <w:r w:rsidRPr="009E3CD2">
        <w:rPr>
          <w:rFonts w:ascii="Arial" w:hAnsi="Arial" w:cs="Arial"/>
          <w:sz w:val="22"/>
          <w:szCs w:val="22"/>
        </w:rPr>
        <w:t>d)</w:t>
      </w:r>
      <w:r w:rsidR="00A840E0" w:rsidRPr="009E3CD2">
        <w:rPr>
          <w:rFonts w:ascii="Arial" w:hAnsi="Arial" w:cs="Arial"/>
          <w:sz w:val="22"/>
          <w:szCs w:val="22"/>
        </w:rPr>
        <w:t xml:space="preserve"> del numeral 5.2 del inciso 5 </w:t>
      </w:r>
      <w:r w:rsidR="00386B45" w:rsidRPr="009E3CD2">
        <w:rPr>
          <w:rFonts w:ascii="Arial" w:hAnsi="Arial" w:cs="Arial"/>
          <w:sz w:val="22"/>
          <w:szCs w:val="22"/>
        </w:rPr>
        <w:t xml:space="preserve">y </w:t>
      </w:r>
      <w:r w:rsidR="00A840E0" w:rsidRPr="009E3CD2">
        <w:rPr>
          <w:rFonts w:ascii="Arial" w:hAnsi="Arial" w:cs="Arial"/>
          <w:sz w:val="22"/>
          <w:szCs w:val="22"/>
        </w:rPr>
        <w:t xml:space="preserve">el </w:t>
      </w:r>
      <w:r w:rsidR="00386B45" w:rsidRPr="009E3CD2">
        <w:rPr>
          <w:rFonts w:ascii="Arial" w:hAnsi="Arial" w:cs="Arial"/>
          <w:sz w:val="22"/>
          <w:szCs w:val="22"/>
        </w:rPr>
        <w:t xml:space="preserve">acápite (i) del numeral 5.2 del inciso 5-A del artículo 13 de </w:t>
      </w:r>
      <w:r w:rsidR="00386B45" w:rsidRPr="009E3CD2">
        <w:rPr>
          <w:rFonts w:ascii="Arial" w:hAnsi="Arial" w:cs="Arial"/>
          <w:color w:val="000000"/>
          <w:sz w:val="22"/>
          <w:szCs w:val="22"/>
        </w:rPr>
        <w:t xml:space="preserve">la Resolución de Superintendencia N.° 234-2006/SUNAT, </w:t>
      </w:r>
      <w:r w:rsidR="00881F9E" w:rsidRPr="009E3CD2">
        <w:rPr>
          <w:rFonts w:ascii="Arial" w:hAnsi="Arial" w:cs="Arial"/>
          <w:color w:val="000000"/>
          <w:sz w:val="22"/>
          <w:szCs w:val="22"/>
        </w:rPr>
        <w:t>en los términos</w:t>
      </w:r>
      <w:r w:rsidR="00386B45" w:rsidRPr="009E3CD2">
        <w:rPr>
          <w:rFonts w:ascii="Arial" w:hAnsi="Arial" w:cs="Arial"/>
          <w:color w:val="000000"/>
          <w:sz w:val="22"/>
          <w:szCs w:val="22"/>
        </w:rPr>
        <w:t xml:space="preserve"> siguiente</w:t>
      </w:r>
      <w:r w:rsidR="0088426C" w:rsidRPr="009E3CD2">
        <w:rPr>
          <w:rFonts w:ascii="Arial" w:hAnsi="Arial" w:cs="Arial"/>
          <w:color w:val="000000"/>
          <w:sz w:val="22"/>
          <w:szCs w:val="22"/>
        </w:rPr>
        <w:t>s</w:t>
      </w:r>
      <w:r w:rsidR="00386B45" w:rsidRPr="009E3CD2">
        <w:rPr>
          <w:rFonts w:ascii="Arial" w:hAnsi="Arial" w:cs="Arial"/>
          <w:color w:val="000000"/>
          <w:sz w:val="22"/>
          <w:szCs w:val="22"/>
        </w:rPr>
        <w:t>:</w:t>
      </w:r>
    </w:p>
    <w:p w14:paraId="74325F9B" w14:textId="77777777" w:rsidR="00C05B98" w:rsidRPr="009E3CD2" w:rsidRDefault="00C05B98" w:rsidP="00C05B98">
      <w:pPr>
        <w:pStyle w:val="NormalWeb"/>
        <w:spacing w:before="0" w:beforeAutospacing="0" w:after="0" w:afterAutospacing="0"/>
        <w:ind w:left="360"/>
        <w:jc w:val="both"/>
        <w:rPr>
          <w:rFonts w:ascii="Arial" w:hAnsi="Arial" w:cs="Arial"/>
          <w:color w:val="000000"/>
          <w:sz w:val="22"/>
          <w:szCs w:val="22"/>
        </w:rPr>
      </w:pPr>
    </w:p>
    <w:p w14:paraId="2DEA3622"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“Artículo 13. De la información mínima y los formatos</w:t>
      </w:r>
    </w:p>
    <w:p w14:paraId="0D2B7A64"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5802FF1B"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w:t>
      </w:r>
    </w:p>
    <w:p w14:paraId="0601922B"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0551298E"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5. Libro Diario</w:t>
      </w:r>
    </w:p>
    <w:p w14:paraId="15B3ED54"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32A46098" w14:textId="7B47ECF0" w:rsidR="00386B45" w:rsidRPr="009E3CD2" w:rsidRDefault="0014200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 xml:space="preserve">    </w:t>
      </w:r>
      <w:r w:rsidR="00386B45" w:rsidRPr="009E3CD2">
        <w:rPr>
          <w:rFonts w:ascii="Arial" w:hAnsi="Arial" w:cs="Arial"/>
          <w:color w:val="000000"/>
          <w:sz w:val="22"/>
          <w:szCs w:val="22"/>
        </w:rPr>
        <w:t>(…)</w:t>
      </w:r>
    </w:p>
    <w:p w14:paraId="7F42BCEC" w14:textId="3E56B82C" w:rsidR="00EA03DC" w:rsidRPr="009E3CD2" w:rsidRDefault="00EA03DC" w:rsidP="00C05B98">
      <w:pPr>
        <w:pStyle w:val="NormalWeb"/>
        <w:spacing w:before="0" w:beforeAutospacing="0" w:after="0" w:afterAutospacing="0"/>
        <w:ind w:left="284"/>
        <w:jc w:val="both"/>
        <w:rPr>
          <w:rFonts w:ascii="Arial" w:hAnsi="Arial" w:cs="Arial"/>
          <w:color w:val="000000"/>
          <w:sz w:val="22"/>
          <w:szCs w:val="22"/>
        </w:rPr>
      </w:pPr>
    </w:p>
    <w:p w14:paraId="77026641" w14:textId="70EC67DE" w:rsidR="00386B45" w:rsidRPr="009E3CD2" w:rsidRDefault="00386B45" w:rsidP="00A840E0">
      <w:pPr>
        <w:pStyle w:val="NormalWeb"/>
        <w:spacing w:before="0" w:beforeAutospacing="0" w:after="0" w:afterAutospacing="0"/>
        <w:jc w:val="both"/>
        <w:rPr>
          <w:rFonts w:ascii="Arial" w:hAnsi="Arial" w:cs="Arial"/>
          <w:color w:val="000000"/>
          <w:sz w:val="22"/>
          <w:szCs w:val="22"/>
        </w:rPr>
      </w:pPr>
      <w:r w:rsidRPr="009E3CD2">
        <w:rPr>
          <w:rFonts w:ascii="Arial" w:hAnsi="Arial" w:cs="Arial"/>
          <w:color w:val="000000"/>
          <w:sz w:val="22"/>
          <w:szCs w:val="22"/>
        </w:rPr>
        <w:t xml:space="preserve">   </w:t>
      </w:r>
      <w:r w:rsidR="00142005" w:rsidRPr="009E3CD2">
        <w:rPr>
          <w:rFonts w:ascii="Arial" w:hAnsi="Arial" w:cs="Arial"/>
          <w:color w:val="000000"/>
          <w:sz w:val="22"/>
          <w:szCs w:val="22"/>
        </w:rPr>
        <w:t xml:space="preserve">      </w:t>
      </w:r>
      <w:r w:rsidRPr="009E3CD2">
        <w:rPr>
          <w:rFonts w:ascii="Arial" w:hAnsi="Arial" w:cs="Arial"/>
          <w:color w:val="000000"/>
          <w:sz w:val="22"/>
          <w:szCs w:val="22"/>
        </w:rPr>
        <w:t xml:space="preserve">5.2. </w:t>
      </w:r>
      <w:r w:rsidR="00A840E0" w:rsidRPr="009E3CD2">
        <w:rPr>
          <w:rFonts w:ascii="Arial" w:hAnsi="Arial" w:cs="Arial"/>
          <w:color w:val="000000"/>
          <w:sz w:val="22"/>
          <w:szCs w:val="22"/>
        </w:rPr>
        <w:t xml:space="preserve">(…) </w:t>
      </w:r>
    </w:p>
    <w:p w14:paraId="5B677401" w14:textId="2ADA2FBE" w:rsidR="00142005" w:rsidRPr="009E3CD2" w:rsidRDefault="00142005" w:rsidP="00142005">
      <w:pPr>
        <w:pStyle w:val="NormalWeb"/>
        <w:spacing w:before="0" w:beforeAutospacing="0" w:after="0" w:afterAutospacing="0"/>
        <w:ind w:left="284"/>
        <w:jc w:val="both"/>
        <w:rPr>
          <w:rFonts w:ascii="Arial" w:hAnsi="Arial" w:cs="Arial"/>
          <w:color w:val="000000"/>
          <w:sz w:val="22"/>
          <w:szCs w:val="22"/>
        </w:rPr>
      </w:pPr>
    </w:p>
    <w:p w14:paraId="403D0B1C" w14:textId="4CF5C1EA" w:rsidR="00142005" w:rsidRPr="009E3CD2" w:rsidRDefault="00DB4168" w:rsidP="00DB4168">
      <w:pPr>
        <w:pStyle w:val="Prrafodelista"/>
        <w:spacing w:after="0" w:line="240" w:lineRule="auto"/>
        <w:ind w:left="927"/>
        <w:jc w:val="both"/>
        <w:rPr>
          <w:rFonts w:ascii="Arial" w:eastAsia="Times New Roman" w:hAnsi="Arial" w:cs="Arial"/>
          <w:color w:val="000000"/>
          <w:lang w:eastAsia="es-PE"/>
        </w:rPr>
      </w:pPr>
      <w:r w:rsidRPr="009E3CD2">
        <w:rPr>
          <w:rFonts w:ascii="Arial" w:eastAsia="Times New Roman" w:hAnsi="Arial" w:cs="Arial"/>
          <w:color w:val="000000"/>
          <w:lang w:eastAsia="es-PE"/>
        </w:rPr>
        <w:t xml:space="preserve">d) </w:t>
      </w:r>
      <w:r w:rsidR="00142005" w:rsidRPr="009E3CD2">
        <w:rPr>
          <w:rFonts w:ascii="Arial" w:eastAsia="Times New Roman" w:hAnsi="Arial" w:cs="Arial"/>
          <w:color w:val="000000"/>
          <w:lang w:eastAsia="es-PE"/>
        </w:rPr>
        <w:t>(…)</w:t>
      </w:r>
    </w:p>
    <w:p w14:paraId="03552786" w14:textId="77777777" w:rsidR="00142005" w:rsidRPr="009E3CD2" w:rsidRDefault="00142005" w:rsidP="00142005">
      <w:pPr>
        <w:spacing w:after="0" w:line="240" w:lineRule="auto"/>
        <w:ind w:left="993" w:firstLine="283"/>
        <w:jc w:val="both"/>
        <w:rPr>
          <w:rFonts w:ascii="Arial" w:eastAsia="Times New Roman" w:hAnsi="Arial" w:cs="Arial"/>
          <w:color w:val="000000"/>
          <w:lang w:eastAsia="es-PE"/>
        </w:rPr>
      </w:pPr>
    </w:p>
    <w:p w14:paraId="21AD0E42" w14:textId="77FD662E" w:rsidR="00386B45" w:rsidRPr="009E3CD2" w:rsidRDefault="00142005" w:rsidP="006E5115">
      <w:pPr>
        <w:spacing w:after="0" w:line="240" w:lineRule="auto"/>
        <w:ind w:left="1701" w:hanging="425"/>
        <w:jc w:val="both"/>
        <w:rPr>
          <w:rFonts w:ascii="Arial" w:eastAsia="Times New Roman" w:hAnsi="Arial" w:cs="Arial"/>
          <w:color w:val="000000"/>
          <w:lang w:eastAsia="es-PE"/>
        </w:rPr>
      </w:pPr>
      <w:r w:rsidRPr="009E3CD2">
        <w:rPr>
          <w:rFonts w:ascii="Arial" w:eastAsia="Times New Roman" w:hAnsi="Arial" w:cs="Arial"/>
          <w:color w:val="000000"/>
          <w:lang w:eastAsia="es-PE"/>
        </w:rPr>
        <w:t>(ii)</w:t>
      </w:r>
      <w:r w:rsidRPr="009E3CD2">
        <w:rPr>
          <w:rFonts w:ascii="Arial" w:eastAsia="Times New Roman" w:hAnsi="Arial" w:cs="Arial"/>
          <w:color w:val="000000"/>
          <w:lang w:eastAsia="es-PE"/>
        </w:rPr>
        <w:tab/>
        <w:t>El número correlativo del registro o código único de la operación, según corresponda, y</w:t>
      </w:r>
      <w:r w:rsidR="00251E5F" w:rsidRPr="009E3CD2">
        <w:rPr>
          <w:rFonts w:ascii="Arial" w:eastAsia="Times New Roman" w:hAnsi="Arial" w:cs="Arial"/>
          <w:lang w:eastAsia="es-PE"/>
        </w:rPr>
        <w:t xml:space="preserve">, de </w:t>
      </w:r>
      <w:r w:rsidR="00A77A3F" w:rsidRPr="009E3CD2">
        <w:rPr>
          <w:rFonts w:ascii="Arial" w:eastAsia="Times New Roman" w:hAnsi="Arial" w:cs="Arial"/>
          <w:lang w:eastAsia="es-PE"/>
        </w:rPr>
        <w:t>ser el caso</w:t>
      </w:r>
      <w:r w:rsidR="00251E5F" w:rsidRPr="009E3CD2">
        <w:rPr>
          <w:rFonts w:ascii="Arial" w:eastAsia="Times New Roman" w:hAnsi="Arial" w:cs="Arial"/>
          <w:color w:val="000000"/>
          <w:lang w:eastAsia="es-PE"/>
        </w:rPr>
        <w:t>,</w:t>
      </w:r>
      <w:r w:rsidRPr="009E3CD2">
        <w:rPr>
          <w:rFonts w:ascii="Arial" w:eastAsia="Times New Roman" w:hAnsi="Arial" w:cs="Arial"/>
          <w:color w:val="000000"/>
          <w:lang w:eastAsia="es-PE"/>
        </w:rPr>
        <w:t xml:space="preserve"> el código </w:t>
      </w:r>
      <w:r w:rsidR="00881F9E" w:rsidRPr="009E3CD2">
        <w:rPr>
          <w:rFonts w:ascii="Arial" w:eastAsia="Times New Roman" w:hAnsi="Arial" w:cs="Arial"/>
          <w:color w:val="000000"/>
          <w:lang w:eastAsia="es-PE"/>
        </w:rPr>
        <w:t xml:space="preserve">propuesto en el </w:t>
      </w:r>
      <w:r w:rsidRPr="009E3CD2">
        <w:rPr>
          <w:rFonts w:ascii="Arial" w:eastAsia="Times New Roman" w:hAnsi="Arial" w:cs="Arial"/>
          <w:color w:val="000000"/>
          <w:lang w:eastAsia="es-PE"/>
        </w:rPr>
        <w:t xml:space="preserve">RVIE </w:t>
      </w:r>
      <w:r w:rsidR="00F37509" w:rsidRPr="009E3CD2">
        <w:rPr>
          <w:rFonts w:ascii="Arial" w:eastAsia="Times New Roman" w:hAnsi="Arial" w:cs="Arial"/>
          <w:color w:val="000000"/>
          <w:lang w:eastAsia="es-PE"/>
        </w:rPr>
        <w:t>-</w:t>
      </w:r>
      <w:r w:rsidRPr="009E3CD2">
        <w:rPr>
          <w:rFonts w:ascii="Arial" w:eastAsia="Times New Roman" w:hAnsi="Arial" w:cs="Arial"/>
          <w:color w:val="000000"/>
          <w:lang w:eastAsia="es-PE"/>
        </w:rPr>
        <w:t xml:space="preserve"> código identificador del regi</w:t>
      </w:r>
      <w:r w:rsidR="00052FA8" w:rsidRPr="009E3CD2">
        <w:rPr>
          <w:rFonts w:ascii="Arial" w:hAnsi="Arial" w:cs="Arial"/>
          <w:color w:val="000000"/>
        </w:rPr>
        <w:t>stro.</w:t>
      </w:r>
    </w:p>
    <w:p w14:paraId="0708D073"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7831706A"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w:t>
      </w:r>
    </w:p>
    <w:p w14:paraId="1BB28BE5"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2BAD8D8F" w14:textId="0E1ACE8D"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 xml:space="preserve">5-A. Libro Diario de Formato </w:t>
      </w:r>
      <w:r w:rsidR="00052FA8" w:rsidRPr="009E3CD2">
        <w:rPr>
          <w:rFonts w:ascii="Arial" w:hAnsi="Arial" w:cs="Arial"/>
          <w:color w:val="000000"/>
          <w:sz w:val="22"/>
          <w:szCs w:val="22"/>
        </w:rPr>
        <w:t>Simplificado</w:t>
      </w:r>
    </w:p>
    <w:p w14:paraId="3C1C77B9"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2B29C6B4"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w:t>
      </w:r>
    </w:p>
    <w:p w14:paraId="7CB8C0B4"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56C5A702"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r w:rsidRPr="009E3CD2">
        <w:rPr>
          <w:rFonts w:ascii="Arial" w:hAnsi="Arial" w:cs="Arial"/>
          <w:color w:val="000000"/>
          <w:sz w:val="22"/>
          <w:szCs w:val="22"/>
        </w:rPr>
        <w:t xml:space="preserve">      5.2. Asimismo, se deberá incluir mensualmente la siguiente información:</w:t>
      </w:r>
    </w:p>
    <w:p w14:paraId="77A4EE09" w14:textId="77777777" w:rsidR="00386B45" w:rsidRPr="009E3CD2" w:rsidRDefault="00386B45" w:rsidP="00C05B98">
      <w:pPr>
        <w:pStyle w:val="NormalWeb"/>
        <w:spacing w:before="0" w:beforeAutospacing="0" w:after="0" w:afterAutospacing="0"/>
        <w:ind w:left="284"/>
        <w:jc w:val="both"/>
        <w:rPr>
          <w:rFonts w:ascii="Arial" w:hAnsi="Arial" w:cs="Arial"/>
          <w:color w:val="000000"/>
          <w:sz w:val="22"/>
          <w:szCs w:val="22"/>
        </w:rPr>
      </w:pPr>
    </w:p>
    <w:p w14:paraId="64214113" w14:textId="79000A25" w:rsidR="00386B45" w:rsidRPr="009E3CD2" w:rsidRDefault="00A840E0" w:rsidP="00A840E0">
      <w:pPr>
        <w:pStyle w:val="NormalWeb"/>
        <w:spacing w:before="0" w:beforeAutospacing="0" w:after="0" w:afterAutospacing="0"/>
        <w:ind w:left="1134"/>
        <w:jc w:val="both"/>
        <w:rPr>
          <w:rFonts w:ascii="Arial" w:hAnsi="Arial" w:cs="Arial"/>
          <w:color w:val="000000"/>
          <w:sz w:val="22"/>
          <w:szCs w:val="22"/>
        </w:rPr>
      </w:pPr>
      <w:r w:rsidRPr="009E3CD2">
        <w:rPr>
          <w:rFonts w:ascii="Arial" w:hAnsi="Arial" w:cs="Arial"/>
          <w:color w:val="000000"/>
          <w:sz w:val="22"/>
          <w:szCs w:val="22"/>
        </w:rPr>
        <w:lastRenderedPageBreak/>
        <w:t>(i</w:t>
      </w:r>
      <w:r w:rsidR="00386B45" w:rsidRPr="009E3CD2">
        <w:rPr>
          <w:rFonts w:ascii="Arial" w:hAnsi="Arial" w:cs="Arial"/>
          <w:sz w:val="22"/>
          <w:szCs w:val="22"/>
        </w:rPr>
        <w:t xml:space="preserve">) </w:t>
      </w:r>
      <w:r w:rsidRPr="009E3CD2">
        <w:rPr>
          <w:rFonts w:ascii="Arial" w:hAnsi="Arial" w:cs="Arial"/>
          <w:sz w:val="22"/>
          <w:szCs w:val="22"/>
        </w:rPr>
        <w:t>Número correlativo o código único de la operación según corresponda, y</w:t>
      </w:r>
      <w:r w:rsidR="00251E5F" w:rsidRPr="009E3CD2">
        <w:rPr>
          <w:rFonts w:ascii="Arial" w:hAnsi="Arial" w:cs="Arial"/>
          <w:sz w:val="22"/>
          <w:szCs w:val="22"/>
        </w:rPr>
        <w:t>,</w:t>
      </w:r>
      <w:r w:rsidR="00251E5F" w:rsidRPr="009E3CD2">
        <w:rPr>
          <w:rFonts w:ascii="Arial" w:hAnsi="Arial" w:cs="Arial"/>
          <w:strike/>
          <w:sz w:val="22"/>
          <w:szCs w:val="22"/>
        </w:rPr>
        <w:t xml:space="preserve"> </w:t>
      </w:r>
      <w:r w:rsidR="00251E5F" w:rsidRPr="009E3CD2">
        <w:rPr>
          <w:rFonts w:ascii="Arial" w:hAnsi="Arial" w:cs="Arial"/>
          <w:sz w:val="22"/>
          <w:szCs w:val="22"/>
        </w:rPr>
        <w:t xml:space="preserve">de </w:t>
      </w:r>
      <w:r w:rsidR="00A77A3F" w:rsidRPr="009E3CD2">
        <w:rPr>
          <w:rFonts w:ascii="Arial" w:hAnsi="Arial" w:cs="Arial"/>
          <w:sz w:val="22"/>
          <w:szCs w:val="22"/>
        </w:rPr>
        <w:t>ser el caso</w:t>
      </w:r>
      <w:r w:rsidR="00251E5F" w:rsidRPr="009E3CD2">
        <w:rPr>
          <w:rFonts w:ascii="Arial" w:hAnsi="Arial" w:cs="Arial"/>
          <w:sz w:val="22"/>
          <w:szCs w:val="22"/>
        </w:rPr>
        <w:t>,</w:t>
      </w:r>
      <w:r w:rsidRPr="009E3CD2">
        <w:rPr>
          <w:rFonts w:ascii="Arial" w:hAnsi="Arial" w:cs="Arial"/>
          <w:sz w:val="22"/>
          <w:szCs w:val="22"/>
        </w:rPr>
        <w:t xml:space="preserve"> el </w:t>
      </w:r>
      <w:r w:rsidR="00881F9E" w:rsidRPr="009E3CD2">
        <w:rPr>
          <w:rFonts w:ascii="Arial" w:hAnsi="Arial" w:cs="Arial"/>
          <w:color w:val="000000"/>
          <w:sz w:val="22"/>
          <w:szCs w:val="22"/>
        </w:rPr>
        <w:t>c</w:t>
      </w:r>
      <w:r w:rsidR="00386B45" w:rsidRPr="009E3CD2">
        <w:rPr>
          <w:rFonts w:ascii="Arial" w:hAnsi="Arial" w:cs="Arial"/>
          <w:color w:val="000000"/>
          <w:sz w:val="22"/>
          <w:szCs w:val="22"/>
        </w:rPr>
        <w:t xml:space="preserve">ódigo propuesto en el RVIE </w:t>
      </w:r>
      <w:r w:rsidR="00240AC9" w:rsidRPr="009E3CD2">
        <w:rPr>
          <w:rFonts w:ascii="Arial" w:hAnsi="Arial" w:cs="Arial"/>
          <w:color w:val="000000"/>
          <w:sz w:val="22"/>
          <w:szCs w:val="22"/>
        </w:rPr>
        <w:t>-</w:t>
      </w:r>
      <w:r w:rsidR="00386B45" w:rsidRPr="009E3CD2">
        <w:rPr>
          <w:rFonts w:ascii="Arial" w:hAnsi="Arial" w:cs="Arial"/>
          <w:color w:val="000000"/>
          <w:sz w:val="22"/>
          <w:szCs w:val="22"/>
        </w:rPr>
        <w:t xml:space="preserve"> </w:t>
      </w:r>
      <w:r w:rsidR="00B93690" w:rsidRPr="009E3CD2">
        <w:rPr>
          <w:rFonts w:ascii="Arial" w:hAnsi="Arial" w:cs="Arial"/>
          <w:color w:val="000000"/>
          <w:sz w:val="22"/>
          <w:szCs w:val="22"/>
        </w:rPr>
        <w:t>c</w:t>
      </w:r>
      <w:r w:rsidR="00386B45" w:rsidRPr="009E3CD2">
        <w:rPr>
          <w:rFonts w:ascii="Arial" w:hAnsi="Arial" w:cs="Arial"/>
          <w:color w:val="000000"/>
          <w:sz w:val="22"/>
          <w:szCs w:val="22"/>
        </w:rPr>
        <w:t>ódigo identificador del registro</w:t>
      </w:r>
      <w:r w:rsidR="00726CCC" w:rsidRPr="009E3CD2">
        <w:rPr>
          <w:rFonts w:ascii="Arial" w:hAnsi="Arial" w:cs="Arial"/>
          <w:color w:val="000000"/>
          <w:sz w:val="22"/>
          <w:szCs w:val="22"/>
        </w:rPr>
        <w:t>.</w:t>
      </w:r>
      <w:r w:rsidR="009C346E" w:rsidRPr="009E3CD2">
        <w:rPr>
          <w:rFonts w:ascii="Arial" w:hAnsi="Arial" w:cs="Arial"/>
          <w:color w:val="000000"/>
          <w:sz w:val="22"/>
          <w:szCs w:val="22"/>
        </w:rPr>
        <w:t>”</w:t>
      </w:r>
    </w:p>
    <w:p w14:paraId="3061750F" w14:textId="77777777" w:rsidR="00726CCC" w:rsidRPr="009E3CD2" w:rsidRDefault="00726CCC" w:rsidP="009C346E">
      <w:pPr>
        <w:spacing w:after="0"/>
        <w:jc w:val="both"/>
        <w:rPr>
          <w:rFonts w:ascii="Arial" w:hAnsi="Arial" w:cs="Arial"/>
        </w:rPr>
      </w:pPr>
    </w:p>
    <w:p w14:paraId="719538D6" w14:textId="53D51788" w:rsidR="00386B45" w:rsidRPr="009E3CD2" w:rsidRDefault="00386B45" w:rsidP="00881F9E">
      <w:pPr>
        <w:pStyle w:val="NormalWeb"/>
        <w:numPr>
          <w:ilvl w:val="1"/>
          <w:numId w:val="30"/>
        </w:numPr>
        <w:spacing w:before="0" w:beforeAutospacing="0" w:after="0" w:afterAutospacing="0"/>
        <w:ind w:left="426" w:hanging="426"/>
        <w:jc w:val="both"/>
        <w:rPr>
          <w:rFonts w:ascii="Arial" w:hAnsi="Arial" w:cs="Arial"/>
          <w:color w:val="000000"/>
          <w:sz w:val="22"/>
          <w:szCs w:val="22"/>
        </w:rPr>
      </w:pPr>
      <w:r w:rsidRPr="009E3CD2">
        <w:rPr>
          <w:rFonts w:ascii="Arial" w:hAnsi="Arial" w:cs="Arial"/>
          <w:color w:val="000000"/>
          <w:sz w:val="22"/>
          <w:szCs w:val="22"/>
        </w:rPr>
        <w:t>Modifícase los formatos N.</w:t>
      </w:r>
      <w:r w:rsidRPr="009E3CD2">
        <w:rPr>
          <w:rFonts w:ascii="Arial" w:hAnsi="Arial" w:cs="Arial"/>
          <w:color w:val="000000"/>
          <w:sz w:val="22"/>
          <w:szCs w:val="22"/>
          <w:vertAlign w:val="superscript"/>
        </w:rPr>
        <w:t>os</w:t>
      </w:r>
      <w:r w:rsidRPr="009E3CD2">
        <w:rPr>
          <w:rFonts w:ascii="Arial" w:hAnsi="Arial" w:cs="Arial"/>
          <w:color w:val="000000"/>
          <w:sz w:val="22"/>
          <w:szCs w:val="22"/>
        </w:rPr>
        <w:t xml:space="preserve"> 5.1.</w:t>
      </w:r>
      <w:r w:rsidR="006A128C" w:rsidRPr="009E3CD2">
        <w:rPr>
          <w:rFonts w:ascii="Arial" w:hAnsi="Arial" w:cs="Arial"/>
          <w:color w:val="000000"/>
          <w:sz w:val="22"/>
          <w:szCs w:val="22"/>
        </w:rPr>
        <w:t xml:space="preserve"> “LIBRO DIARIO”</w:t>
      </w:r>
      <w:r w:rsidRPr="009E3CD2">
        <w:rPr>
          <w:rFonts w:ascii="Arial" w:hAnsi="Arial" w:cs="Arial"/>
          <w:color w:val="000000"/>
          <w:sz w:val="22"/>
          <w:szCs w:val="22"/>
        </w:rPr>
        <w:t xml:space="preserve"> y 5.2.</w:t>
      </w:r>
      <w:r w:rsidR="006A128C" w:rsidRPr="009E3CD2">
        <w:rPr>
          <w:rFonts w:ascii="Arial" w:hAnsi="Arial" w:cs="Arial"/>
          <w:color w:val="000000"/>
          <w:sz w:val="22"/>
          <w:szCs w:val="22"/>
        </w:rPr>
        <w:t xml:space="preserve"> “LIBRO DIARIO SIMPLIFICADO”</w:t>
      </w:r>
      <w:r w:rsidRPr="009E3CD2">
        <w:rPr>
          <w:rFonts w:ascii="Arial" w:hAnsi="Arial" w:cs="Arial"/>
          <w:color w:val="000000"/>
          <w:sz w:val="22"/>
          <w:szCs w:val="22"/>
        </w:rPr>
        <w:t xml:space="preserve"> de la Resolución de Superintendencia N.° 2</w:t>
      </w:r>
      <w:r w:rsidR="005C0139" w:rsidRPr="009E3CD2">
        <w:rPr>
          <w:rFonts w:ascii="Arial" w:hAnsi="Arial" w:cs="Arial"/>
          <w:color w:val="000000"/>
          <w:sz w:val="22"/>
          <w:szCs w:val="22"/>
        </w:rPr>
        <w:t>34</w:t>
      </w:r>
      <w:r w:rsidRPr="009E3CD2">
        <w:rPr>
          <w:rFonts w:ascii="Arial" w:hAnsi="Arial" w:cs="Arial"/>
          <w:color w:val="000000"/>
          <w:sz w:val="22"/>
          <w:szCs w:val="22"/>
        </w:rPr>
        <w:t>-200</w:t>
      </w:r>
      <w:r w:rsidR="005C0139" w:rsidRPr="009E3CD2">
        <w:rPr>
          <w:rFonts w:ascii="Arial" w:hAnsi="Arial" w:cs="Arial"/>
          <w:color w:val="000000"/>
          <w:sz w:val="22"/>
          <w:szCs w:val="22"/>
        </w:rPr>
        <w:t>6</w:t>
      </w:r>
      <w:r w:rsidR="00C05B98" w:rsidRPr="009E3CD2">
        <w:rPr>
          <w:rFonts w:ascii="Arial" w:hAnsi="Arial" w:cs="Arial"/>
          <w:color w:val="000000"/>
          <w:sz w:val="22"/>
          <w:szCs w:val="22"/>
        </w:rPr>
        <w:t>/SUNAT</w:t>
      </w:r>
      <w:r w:rsidRPr="009E3CD2">
        <w:rPr>
          <w:rFonts w:ascii="Arial" w:hAnsi="Arial" w:cs="Arial"/>
          <w:color w:val="000000"/>
          <w:sz w:val="22"/>
          <w:szCs w:val="22"/>
        </w:rPr>
        <w:t xml:space="preserve">, teniendo en cuenta los que obran en el anexo N.° </w:t>
      </w:r>
      <w:r w:rsidR="00FD5BC1" w:rsidRPr="009E3CD2">
        <w:rPr>
          <w:rFonts w:ascii="Arial" w:hAnsi="Arial" w:cs="Arial"/>
          <w:color w:val="000000"/>
          <w:sz w:val="22"/>
          <w:szCs w:val="22"/>
        </w:rPr>
        <w:t>A</w:t>
      </w:r>
      <w:r w:rsidRPr="009E3CD2">
        <w:rPr>
          <w:rFonts w:ascii="Arial" w:hAnsi="Arial" w:cs="Arial"/>
          <w:color w:val="000000"/>
          <w:sz w:val="22"/>
          <w:szCs w:val="22"/>
        </w:rPr>
        <w:t>.</w:t>
      </w:r>
    </w:p>
    <w:p w14:paraId="30F49220" w14:textId="3196A7AC" w:rsidR="001245D6" w:rsidRPr="009E3CD2" w:rsidRDefault="001245D6" w:rsidP="001245D6">
      <w:pPr>
        <w:pStyle w:val="NormalWeb"/>
        <w:spacing w:before="0" w:beforeAutospacing="0" w:after="0" w:afterAutospacing="0"/>
        <w:jc w:val="both"/>
        <w:rPr>
          <w:rFonts w:ascii="Arial" w:hAnsi="Arial" w:cs="Arial"/>
          <w:color w:val="000000"/>
          <w:sz w:val="22"/>
          <w:szCs w:val="22"/>
        </w:rPr>
      </w:pPr>
    </w:p>
    <w:p w14:paraId="14872570" w14:textId="77777777" w:rsidR="001245D6" w:rsidRPr="009E3CD2" w:rsidRDefault="001245D6" w:rsidP="001245D6">
      <w:pPr>
        <w:pStyle w:val="NormalWeb"/>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Segunda. Modificación de la Resolución de Superintendencia N.° 286-2009/SUNAT</w:t>
      </w:r>
    </w:p>
    <w:p w14:paraId="583BCC49" w14:textId="77777777" w:rsidR="001245D6" w:rsidRPr="009E3CD2" w:rsidRDefault="001245D6" w:rsidP="001245D6">
      <w:pPr>
        <w:pStyle w:val="NormalWeb"/>
        <w:spacing w:before="0" w:beforeAutospacing="0" w:after="0" w:afterAutospacing="0"/>
        <w:jc w:val="both"/>
        <w:rPr>
          <w:rFonts w:ascii="Arial" w:hAnsi="Arial" w:cs="Arial"/>
          <w:bCs/>
          <w:sz w:val="22"/>
          <w:szCs w:val="22"/>
          <w:lang w:val="es-ES"/>
        </w:rPr>
      </w:pPr>
    </w:p>
    <w:p w14:paraId="5FAE45E9" w14:textId="25C8C767" w:rsidR="008276CB" w:rsidRPr="009E3CD2" w:rsidRDefault="001245D6" w:rsidP="001245D6">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sz w:val="22"/>
          <w:szCs w:val="22"/>
          <w:lang w:val="es-ES"/>
        </w:rPr>
        <w:t xml:space="preserve">Módifícase la fila del campo 20 en el ítem 5.1. del rubro 5 y en el ítem 5.2 del rubro 5A del anexo N.° 2 de la Resolución de Superintendencia N.° 286-2009/SUNAT, en los términos indicados en el anexo B de esta resolución e incorpórese en dicha resolución el anexo C - Detalles para la construcción del código de identificación de registro, que se adjunta a esta </w:t>
      </w:r>
      <w:r w:rsidRPr="009E3CD2">
        <w:rPr>
          <w:rFonts w:ascii="Arial" w:hAnsi="Arial" w:cs="Arial"/>
          <w:bCs/>
          <w:color w:val="000000"/>
          <w:sz w:val="22"/>
          <w:szCs w:val="22"/>
          <w:lang w:val="es-ES"/>
        </w:rPr>
        <w:t xml:space="preserve">resolución. </w:t>
      </w:r>
    </w:p>
    <w:p w14:paraId="4105758D" w14:textId="77777777" w:rsidR="00842C3D" w:rsidRPr="009E3CD2" w:rsidRDefault="00842C3D" w:rsidP="006D5566">
      <w:pPr>
        <w:pStyle w:val="NormalWeb"/>
        <w:spacing w:before="0" w:beforeAutospacing="0" w:after="0" w:afterAutospacing="0"/>
        <w:jc w:val="both"/>
        <w:rPr>
          <w:rFonts w:ascii="Arial" w:hAnsi="Arial" w:cs="Arial"/>
          <w:b/>
          <w:bCs/>
          <w:sz w:val="22"/>
          <w:szCs w:val="22"/>
        </w:rPr>
      </w:pPr>
    </w:p>
    <w:p w14:paraId="0E358994" w14:textId="5ADD5512" w:rsidR="006D5566" w:rsidRPr="009E3CD2" w:rsidRDefault="00842C3D" w:rsidP="006D5566">
      <w:pPr>
        <w:pStyle w:val="NormalWeb"/>
        <w:spacing w:before="0" w:beforeAutospacing="0" w:after="0" w:afterAutospacing="0"/>
        <w:jc w:val="both"/>
        <w:rPr>
          <w:sz w:val="22"/>
          <w:szCs w:val="22"/>
        </w:rPr>
      </w:pPr>
      <w:r w:rsidRPr="009E3CD2">
        <w:rPr>
          <w:rFonts w:ascii="Arial" w:hAnsi="Arial" w:cs="Arial"/>
          <w:b/>
          <w:bCs/>
          <w:sz w:val="22"/>
          <w:szCs w:val="22"/>
        </w:rPr>
        <w:t>Tercera</w:t>
      </w:r>
      <w:r w:rsidR="00310DB4" w:rsidRPr="009E3CD2">
        <w:rPr>
          <w:rFonts w:ascii="Arial" w:hAnsi="Arial" w:cs="Arial"/>
          <w:b/>
          <w:bCs/>
          <w:sz w:val="22"/>
          <w:szCs w:val="22"/>
        </w:rPr>
        <w:t xml:space="preserve">. </w:t>
      </w:r>
      <w:r w:rsidR="006D5566" w:rsidRPr="009E3CD2">
        <w:rPr>
          <w:rFonts w:ascii="Arial" w:hAnsi="Arial" w:cs="Arial"/>
          <w:b/>
          <w:bCs/>
          <w:sz w:val="22"/>
          <w:szCs w:val="22"/>
        </w:rPr>
        <w:t xml:space="preserve">Sobre el </w:t>
      </w:r>
      <w:r w:rsidR="006D5566" w:rsidRPr="009E3CD2">
        <w:rPr>
          <w:rFonts w:ascii="Arial" w:hAnsi="Arial" w:cs="Arial"/>
          <w:b/>
          <w:sz w:val="22"/>
          <w:szCs w:val="22"/>
        </w:rPr>
        <w:t>Reglamento del Régimen de gradualidad aplicable a infracciones del Código Tributario</w:t>
      </w:r>
    </w:p>
    <w:p w14:paraId="36EBB3F4" w14:textId="77777777" w:rsidR="006D5566" w:rsidRPr="009E3CD2" w:rsidRDefault="006D5566" w:rsidP="00DC33AB">
      <w:pPr>
        <w:pStyle w:val="Ttulo1"/>
        <w:numPr>
          <w:ilvl w:val="0"/>
          <w:numId w:val="25"/>
        </w:numPr>
        <w:tabs>
          <w:tab w:val="left" w:pos="567"/>
        </w:tabs>
        <w:jc w:val="both"/>
        <w:rPr>
          <w:rFonts w:ascii="Arial" w:hAnsi="Arial" w:cs="Arial"/>
          <w:sz w:val="22"/>
          <w:szCs w:val="22"/>
        </w:rPr>
      </w:pPr>
      <w:bookmarkStart w:id="12" w:name="JD_106-2018-SUNAT31"/>
      <w:bookmarkEnd w:id="12"/>
      <w:r w:rsidRPr="009E3CD2">
        <w:rPr>
          <w:rFonts w:ascii="Arial" w:hAnsi="Arial" w:cs="Arial"/>
          <w:b w:val="0"/>
          <w:sz w:val="22"/>
          <w:szCs w:val="22"/>
        </w:rPr>
        <w:t xml:space="preserve">Incorpórese como inciso v) del artículo 1 y segundo párrafo de las notas (13), (14) y (15) del anexo II del Reglamento del Régimen de gradualidad aplicable a infracciones del Código Tributario, aprobado por la </w:t>
      </w:r>
      <w:r w:rsidRPr="009E3CD2">
        <w:rPr>
          <w:rFonts w:ascii="Arial" w:hAnsi="Arial" w:cs="Arial"/>
          <w:b w:val="0"/>
          <w:bCs w:val="0"/>
          <w:kern w:val="0"/>
          <w:sz w:val="22"/>
          <w:szCs w:val="22"/>
        </w:rPr>
        <w:t xml:space="preserve">Resolución </w:t>
      </w:r>
      <w:r w:rsidRPr="009E3CD2">
        <w:rPr>
          <w:rFonts w:ascii="Arial" w:hAnsi="Arial" w:cs="Arial"/>
          <w:b w:val="0"/>
          <w:sz w:val="22"/>
          <w:szCs w:val="22"/>
        </w:rPr>
        <w:t>de Superintendencia N.° 063-2007/SUNAT, los textos siguientes:</w:t>
      </w:r>
    </w:p>
    <w:p w14:paraId="0B637288" w14:textId="77777777" w:rsidR="006D5566" w:rsidRPr="009E3CD2" w:rsidRDefault="006D5566" w:rsidP="006D5566">
      <w:pPr>
        <w:pStyle w:val="Ttulo1"/>
        <w:jc w:val="both"/>
        <w:rPr>
          <w:rFonts w:ascii="Arial" w:hAnsi="Arial" w:cs="Arial"/>
          <w:b w:val="0"/>
          <w:sz w:val="22"/>
          <w:szCs w:val="22"/>
        </w:rPr>
      </w:pPr>
      <w:r w:rsidRPr="009E3CD2">
        <w:rPr>
          <w:rFonts w:ascii="Arial" w:hAnsi="Arial" w:cs="Arial"/>
          <w:b w:val="0"/>
          <w:sz w:val="22"/>
          <w:szCs w:val="22"/>
        </w:rPr>
        <w:t>“Artículo 1. DEFINICIONES</w:t>
      </w:r>
    </w:p>
    <w:p w14:paraId="012D8B8D" w14:textId="77777777" w:rsidR="006D5566" w:rsidRPr="009E3CD2" w:rsidRDefault="006D5566" w:rsidP="006D5566">
      <w:pPr>
        <w:pStyle w:val="Ttulo1"/>
        <w:jc w:val="both"/>
        <w:rPr>
          <w:rFonts w:ascii="Arial" w:hAnsi="Arial" w:cs="Arial"/>
          <w:b w:val="0"/>
          <w:sz w:val="22"/>
          <w:szCs w:val="22"/>
        </w:rPr>
      </w:pPr>
      <w:r w:rsidRPr="009E3CD2">
        <w:rPr>
          <w:rFonts w:ascii="Arial" w:hAnsi="Arial" w:cs="Arial"/>
          <w:b w:val="0"/>
          <w:sz w:val="22"/>
          <w:szCs w:val="22"/>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563"/>
        <w:gridCol w:w="278"/>
        <w:gridCol w:w="6242"/>
      </w:tblGrid>
      <w:tr w:rsidR="006D5566" w:rsidRPr="009E3CD2" w14:paraId="7D14D570" w14:textId="77777777" w:rsidTr="0093343C">
        <w:tc>
          <w:tcPr>
            <w:tcW w:w="421" w:type="dxa"/>
            <w:shd w:val="clear" w:color="auto" w:fill="auto"/>
          </w:tcPr>
          <w:p w14:paraId="4B4F3FEB" w14:textId="77777777" w:rsidR="006D5566" w:rsidRPr="009E3CD2" w:rsidRDefault="006D5566" w:rsidP="0093343C">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v)</w:t>
            </w:r>
          </w:p>
        </w:tc>
        <w:tc>
          <w:tcPr>
            <w:tcW w:w="1564" w:type="dxa"/>
            <w:shd w:val="clear" w:color="auto" w:fill="auto"/>
          </w:tcPr>
          <w:p w14:paraId="3A53EDD8" w14:textId="77777777" w:rsidR="006D5566" w:rsidRPr="009E3CD2" w:rsidRDefault="006D5566" w:rsidP="0093343C">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Módulo RVIE</w:t>
            </w:r>
          </w:p>
        </w:tc>
        <w:tc>
          <w:tcPr>
            <w:tcW w:w="272" w:type="dxa"/>
            <w:shd w:val="clear" w:color="auto" w:fill="auto"/>
          </w:tcPr>
          <w:p w14:paraId="40D843BF" w14:textId="77777777" w:rsidR="006D5566" w:rsidRPr="009E3CD2" w:rsidRDefault="006D5566" w:rsidP="0093343C">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w:t>
            </w:r>
          </w:p>
        </w:tc>
        <w:tc>
          <w:tcPr>
            <w:tcW w:w="6251" w:type="dxa"/>
            <w:shd w:val="clear" w:color="auto" w:fill="auto"/>
          </w:tcPr>
          <w:p w14:paraId="43ABCCC7" w14:textId="0C17633A" w:rsidR="006D5566" w:rsidRPr="009E3CD2" w:rsidRDefault="006D5566" w:rsidP="0093343C">
            <w:pPr>
              <w:pStyle w:val="NormalWeb"/>
              <w:spacing w:before="0" w:beforeAutospacing="0" w:after="0" w:afterAutospacing="0"/>
              <w:jc w:val="both"/>
              <w:rPr>
                <w:rFonts w:ascii="Arial" w:hAnsi="Arial" w:cs="Arial"/>
                <w:bCs/>
                <w:color w:val="000000"/>
                <w:sz w:val="22"/>
                <w:szCs w:val="22"/>
                <w:lang w:val="es-ES"/>
              </w:rPr>
            </w:pPr>
            <w:r w:rsidRPr="009E3CD2">
              <w:rPr>
                <w:rFonts w:ascii="Arial" w:hAnsi="Arial" w:cs="Arial"/>
                <w:bCs/>
                <w:color w:val="000000"/>
                <w:sz w:val="22"/>
                <w:szCs w:val="22"/>
                <w:lang w:val="es-ES"/>
              </w:rPr>
              <w:t xml:space="preserve">Al módulo mediante el cual se lleva el </w:t>
            </w:r>
            <w:r w:rsidR="007F2331" w:rsidRPr="009E3CD2">
              <w:rPr>
                <w:rFonts w:ascii="Arial" w:hAnsi="Arial" w:cs="Arial"/>
                <w:bCs/>
                <w:sz w:val="22"/>
                <w:szCs w:val="22"/>
                <w:lang w:val="es-ES"/>
              </w:rPr>
              <w:t>R</w:t>
            </w:r>
            <w:r w:rsidRPr="009E3CD2">
              <w:rPr>
                <w:rFonts w:ascii="Arial" w:hAnsi="Arial" w:cs="Arial"/>
                <w:bCs/>
                <w:color w:val="000000"/>
                <w:sz w:val="22"/>
                <w:szCs w:val="22"/>
                <w:lang w:val="es-ES"/>
              </w:rPr>
              <w:t>egistro de</w:t>
            </w:r>
            <w:r w:rsidR="007F2331" w:rsidRPr="009E3CD2">
              <w:rPr>
                <w:rFonts w:ascii="Arial" w:hAnsi="Arial" w:cs="Arial"/>
                <w:bCs/>
                <w:color w:val="000000"/>
                <w:sz w:val="22"/>
                <w:szCs w:val="22"/>
                <w:lang w:val="es-ES"/>
              </w:rPr>
              <w:t xml:space="preserve"> V</w:t>
            </w:r>
            <w:r w:rsidRPr="009E3CD2">
              <w:rPr>
                <w:rFonts w:ascii="Arial" w:hAnsi="Arial" w:cs="Arial"/>
                <w:bCs/>
                <w:color w:val="000000"/>
                <w:sz w:val="22"/>
                <w:szCs w:val="22"/>
                <w:lang w:val="es-ES"/>
              </w:rPr>
              <w:t xml:space="preserve">entas e </w:t>
            </w:r>
            <w:r w:rsidR="007F2331" w:rsidRPr="009E3CD2">
              <w:rPr>
                <w:rFonts w:ascii="Arial" w:hAnsi="Arial" w:cs="Arial"/>
                <w:bCs/>
                <w:color w:val="000000"/>
                <w:sz w:val="22"/>
                <w:szCs w:val="22"/>
                <w:lang w:val="es-ES"/>
              </w:rPr>
              <w:t>I</w:t>
            </w:r>
            <w:r w:rsidRPr="009E3CD2">
              <w:rPr>
                <w:rFonts w:ascii="Arial" w:hAnsi="Arial" w:cs="Arial"/>
                <w:bCs/>
                <w:color w:val="000000"/>
                <w:sz w:val="22"/>
                <w:szCs w:val="22"/>
                <w:lang w:val="es-ES"/>
              </w:rPr>
              <w:t>ngresos electrónico, aprobado por la resolución de superintendencia respectiva.”</w:t>
            </w:r>
          </w:p>
          <w:p w14:paraId="30DBD8B1" w14:textId="77777777" w:rsidR="006D5566" w:rsidRPr="009E3CD2" w:rsidRDefault="006D5566" w:rsidP="0093343C">
            <w:pPr>
              <w:pStyle w:val="NormalWeb"/>
              <w:spacing w:before="0" w:beforeAutospacing="0" w:after="0" w:afterAutospacing="0"/>
              <w:jc w:val="both"/>
              <w:rPr>
                <w:rFonts w:ascii="Arial" w:hAnsi="Arial" w:cs="Arial"/>
                <w:bCs/>
                <w:color w:val="000000"/>
                <w:sz w:val="22"/>
                <w:szCs w:val="22"/>
                <w:lang w:val="es-ES"/>
              </w:rPr>
            </w:pPr>
          </w:p>
        </w:tc>
      </w:tr>
    </w:tbl>
    <w:p w14:paraId="234D3368" w14:textId="77777777" w:rsidR="006D5566" w:rsidRPr="009E3CD2" w:rsidRDefault="006D5566" w:rsidP="006D5566">
      <w:pPr>
        <w:pStyle w:val="NormalWeb"/>
        <w:spacing w:before="0" w:beforeAutospacing="0" w:after="0" w:afterAutospacing="0"/>
        <w:jc w:val="center"/>
        <w:rPr>
          <w:sz w:val="22"/>
          <w:szCs w:val="22"/>
        </w:rPr>
      </w:pPr>
      <w:r w:rsidRPr="009E3CD2">
        <w:rPr>
          <w:rFonts w:ascii="Arial" w:hAnsi="Arial" w:cs="Arial"/>
          <w:sz w:val="22"/>
          <w:szCs w:val="22"/>
        </w:rPr>
        <w:t xml:space="preserve"> “ANEXO II</w:t>
      </w:r>
    </w:p>
    <w:p w14:paraId="63B9F139" w14:textId="77777777" w:rsidR="006D5566" w:rsidRPr="009E3CD2" w:rsidRDefault="006D5566" w:rsidP="006D5566">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INFRACCIONES SUBSANABLES Y SANCIONADAS CON MULTA</w:t>
      </w:r>
    </w:p>
    <w:p w14:paraId="6F680CBE" w14:textId="77777777" w:rsidR="006D5566" w:rsidRPr="009E3CD2" w:rsidRDefault="006D5566" w:rsidP="006D5566">
      <w:pPr>
        <w:pStyle w:val="NormalWeb"/>
        <w:spacing w:before="0" w:beforeAutospacing="0" w:after="0" w:afterAutospacing="0"/>
        <w:ind w:left="426" w:hanging="426"/>
        <w:rPr>
          <w:sz w:val="22"/>
          <w:szCs w:val="22"/>
        </w:rPr>
      </w:pPr>
    </w:p>
    <w:p w14:paraId="05BDCA97"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r w:rsidRPr="009E3CD2">
        <w:rPr>
          <w:rFonts w:ascii="Arial" w:hAnsi="Arial" w:cs="Arial"/>
          <w:sz w:val="22"/>
          <w:szCs w:val="22"/>
        </w:rPr>
        <w:t>(13) (…)</w:t>
      </w:r>
    </w:p>
    <w:p w14:paraId="5D11B62E"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p>
    <w:p w14:paraId="0B86ECD0" w14:textId="3D7E8DBC" w:rsidR="006D5566" w:rsidRPr="009E3CD2" w:rsidRDefault="006D5566" w:rsidP="006D5566">
      <w:pPr>
        <w:pStyle w:val="NormalWeb"/>
        <w:spacing w:before="0" w:beforeAutospacing="0" w:after="0" w:afterAutospacing="0"/>
        <w:ind w:left="426"/>
        <w:jc w:val="both"/>
        <w:rPr>
          <w:rFonts w:ascii="Arial" w:hAnsi="Arial" w:cs="Arial"/>
          <w:sz w:val="22"/>
          <w:szCs w:val="22"/>
        </w:rPr>
      </w:pPr>
      <w:r w:rsidRPr="009E3CD2">
        <w:rPr>
          <w:rFonts w:ascii="Arial" w:hAnsi="Arial" w:cs="Arial"/>
          <w:sz w:val="22"/>
          <w:szCs w:val="22"/>
        </w:rPr>
        <w:t xml:space="preserve">Tratándose del sujeto que lleva el </w:t>
      </w:r>
      <w:r w:rsidR="007F2331" w:rsidRPr="009E3CD2">
        <w:rPr>
          <w:rFonts w:ascii="Arial" w:hAnsi="Arial" w:cs="Arial"/>
          <w:sz w:val="22"/>
          <w:szCs w:val="22"/>
        </w:rPr>
        <w:t>R</w:t>
      </w:r>
      <w:r w:rsidRPr="009E3CD2">
        <w:rPr>
          <w:rFonts w:ascii="Arial" w:hAnsi="Arial" w:cs="Arial"/>
          <w:sz w:val="22"/>
          <w:szCs w:val="22"/>
        </w:rPr>
        <w:t xml:space="preserve">egistro de </w:t>
      </w:r>
      <w:r w:rsidR="007F2331" w:rsidRPr="009E3CD2">
        <w:rPr>
          <w:rFonts w:ascii="Arial" w:hAnsi="Arial" w:cs="Arial"/>
          <w:sz w:val="22"/>
          <w:szCs w:val="22"/>
        </w:rPr>
        <w:t>V</w:t>
      </w:r>
      <w:r w:rsidRPr="009E3CD2">
        <w:rPr>
          <w:rFonts w:ascii="Arial" w:hAnsi="Arial" w:cs="Arial"/>
          <w:sz w:val="22"/>
          <w:szCs w:val="22"/>
        </w:rPr>
        <w:t xml:space="preserve">entas e </w:t>
      </w:r>
      <w:r w:rsidR="007F2331" w:rsidRPr="009E3CD2">
        <w:rPr>
          <w:rFonts w:ascii="Arial" w:hAnsi="Arial" w:cs="Arial"/>
          <w:sz w:val="22"/>
          <w:szCs w:val="22"/>
        </w:rPr>
        <w:t>I</w:t>
      </w:r>
      <w:r w:rsidRPr="009E3CD2">
        <w:rPr>
          <w:rFonts w:ascii="Arial" w:hAnsi="Arial" w:cs="Arial"/>
          <w:sz w:val="22"/>
          <w:szCs w:val="22"/>
        </w:rPr>
        <w:t xml:space="preserve">ngresos electrónico generado en el módulo RVIE que regula la normativa vigente, se rehace el </w:t>
      </w:r>
      <w:r w:rsidR="007F2331" w:rsidRPr="009E3CD2">
        <w:rPr>
          <w:rFonts w:ascii="Arial" w:hAnsi="Arial" w:cs="Arial"/>
          <w:sz w:val="22"/>
          <w:szCs w:val="22"/>
        </w:rPr>
        <w:t>R</w:t>
      </w:r>
      <w:r w:rsidRPr="009E3CD2">
        <w:rPr>
          <w:rFonts w:ascii="Arial" w:hAnsi="Arial" w:cs="Arial"/>
          <w:sz w:val="22"/>
          <w:szCs w:val="22"/>
        </w:rPr>
        <w:t xml:space="preserve">egistro de </w:t>
      </w:r>
      <w:r w:rsidR="007F2331" w:rsidRPr="009E3CD2">
        <w:rPr>
          <w:rFonts w:ascii="Arial" w:hAnsi="Arial" w:cs="Arial"/>
          <w:sz w:val="22"/>
          <w:szCs w:val="22"/>
        </w:rPr>
        <w:t>V</w:t>
      </w:r>
      <w:r w:rsidRPr="009E3CD2">
        <w:rPr>
          <w:rFonts w:ascii="Arial" w:hAnsi="Arial" w:cs="Arial"/>
          <w:sz w:val="22"/>
          <w:szCs w:val="22"/>
        </w:rPr>
        <w:t xml:space="preserve">entas e </w:t>
      </w:r>
      <w:r w:rsidR="007F2331" w:rsidRPr="009E3CD2">
        <w:rPr>
          <w:rFonts w:ascii="Arial" w:hAnsi="Arial" w:cs="Arial"/>
          <w:sz w:val="22"/>
          <w:szCs w:val="22"/>
        </w:rPr>
        <w:t>I</w:t>
      </w:r>
      <w:r w:rsidRPr="009E3CD2">
        <w:rPr>
          <w:rFonts w:ascii="Arial" w:hAnsi="Arial" w:cs="Arial"/>
          <w:sz w:val="22"/>
          <w:szCs w:val="22"/>
        </w:rPr>
        <w:t xml:space="preserve">ngresos anotando en el periodo respectivo, a través de la opción Gestión de ajustes posteriores de dicho módulo, la información correspondiente. </w:t>
      </w:r>
    </w:p>
    <w:p w14:paraId="5237A2D4"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p>
    <w:p w14:paraId="3B6E92DB"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r w:rsidRPr="009E3CD2">
        <w:rPr>
          <w:rFonts w:ascii="Arial" w:hAnsi="Arial" w:cs="Arial"/>
          <w:sz w:val="22"/>
          <w:szCs w:val="22"/>
        </w:rPr>
        <w:lastRenderedPageBreak/>
        <w:t>(14) (…)</w:t>
      </w:r>
    </w:p>
    <w:p w14:paraId="1C04AE5B"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p>
    <w:p w14:paraId="7AA1A7E1" w14:textId="7C18F388" w:rsidR="006D5566" w:rsidRPr="009E3CD2" w:rsidRDefault="006D5566" w:rsidP="006D5566">
      <w:pPr>
        <w:pStyle w:val="NormalWeb"/>
        <w:spacing w:before="0" w:beforeAutospacing="0" w:after="0" w:afterAutospacing="0"/>
        <w:ind w:left="426"/>
        <w:jc w:val="both"/>
        <w:rPr>
          <w:rFonts w:ascii="Arial" w:hAnsi="Arial" w:cs="Arial"/>
          <w:sz w:val="22"/>
          <w:szCs w:val="22"/>
        </w:rPr>
      </w:pPr>
      <w:bookmarkStart w:id="13" w:name="_Hlk72936447"/>
      <w:r w:rsidRPr="009E3CD2">
        <w:rPr>
          <w:rFonts w:ascii="Arial" w:hAnsi="Arial" w:cs="Arial"/>
          <w:sz w:val="22"/>
          <w:szCs w:val="22"/>
        </w:rPr>
        <w:t xml:space="preserve">Tratándose del sujeto que lleva el </w:t>
      </w:r>
      <w:r w:rsidR="007F2331" w:rsidRPr="009E3CD2">
        <w:rPr>
          <w:rFonts w:ascii="Arial" w:hAnsi="Arial" w:cs="Arial"/>
          <w:sz w:val="22"/>
          <w:szCs w:val="22"/>
        </w:rPr>
        <w:t xml:space="preserve">Registro de Ventas e Ingresos </w:t>
      </w:r>
      <w:r w:rsidRPr="009E3CD2">
        <w:rPr>
          <w:rFonts w:ascii="Arial" w:hAnsi="Arial" w:cs="Arial"/>
          <w:sz w:val="22"/>
          <w:szCs w:val="22"/>
        </w:rPr>
        <w:t xml:space="preserve">electrónico generado en el módulo RVIE que regula la normativa vigente, se rehace el </w:t>
      </w:r>
      <w:r w:rsidR="007F2331" w:rsidRPr="009E3CD2">
        <w:rPr>
          <w:rFonts w:ascii="Arial" w:hAnsi="Arial" w:cs="Arial"/>
          <w:sz w:val="22"/>
          <w:szCs w:val="22"/>
        </w:rPr>
        <w:t>Registro de Ventas e Ingresos</w:t>
      </w:r>
      <w:r w:rsidRPr="009E3CD2">
        <w:rPr>
          <w:rFonts w:ascii="Arial" w:hAnsi="Arial" w:cs="Arial"/>
          <w:sz w:val="22"/>
          <w:szCs w:val="22"/>
        </w:rPr>
        <w:t xml:space="preserve"> anotando en el periodo respectivo, a través de la opción </w:t>
      </w:r>
      <w:r w:rsidRPr="009E3CD2">
        <w:rPr>
          <w:rFonts w:ascii="Arial" w:hAnsi="Arial" w:cs="Arial"/>
          <w:bCs/>
          <w:sz w:val="22"/>
          <w:szCs w:val="22"/>
          <w:lang w:val="es-ES"/>
        </w:rPr>
        <w:t xml:space="preserve">Gestión de ajustes posteriores </w:t>
      </w:r>
      <w:r w:rsidRPr="009E3CD2">
        <w:rPr>
          <w:rFonts w:ascii="Arial" w:hAnsi="Arial" w:cs="Arial"/>
          <w:sz w:val="22"/>
          <w:szCs w:val="22"/>
        </w:rPr>
        <w:t xml:space="preserve">de dicho modulo, la información correspondiente. </w:t>
      </w:r>
    </w:p>
    <w:bookmarkEnd w:id="13"/>
    <w:p w14:paraId="26B2663D" w14:textId="77777777" w:rsidR="006D5566" w:rsidRPr="009E3CD2" w:rsidRDefault="006D5566" w:rsidP="006D5566">
      <w:pPr>
        <w:pStyle w:val="NormalWeb"/>
        <w:spacing w:before="0" w:beforeAutospacing="0" w:after="0" w:afterAutospacing="0"/>
        <w:ind w:left="426" w:hanging="426"/>
        <w:jc w:val="both"/>
        <w:rPr>
          <w:rFonts w:ascii="Arial" w:hAnsi="Arial" w:cs="Arial"/>
          <w:sz w:val="22"/>
          <w:szCs w:val="22"/>
        </w:rPr>
      </w:pPr>
    </w:p>
    <w:p w14:paraId="65DC3C28" w14:textId="2E2693BA" w:rsidR="006D5566" w:rsidRPr="009E3CD2" w:rsidRDefault="006D5566" w:rsidP="00F34463">
      <w:pPr>
        <w:spacing w:after="0"/>
        <w:ind w:left="426" w:hanging="426"/>
        <w:jc w:val="both"/>
        <w:rPr>
          <w:rFonts w:ascii="Arial" w:hAnsi="Arial" w:cs="Arial"/>
        </w:rPr>
      </w:pPr>
      <w:r w:rsidRPr="009E3CD2">
        <w:rPr>
          <w:rFonts w:ascii="Arial" w:hAnsi="Arial" w:cs="Arial"/>
        </w:rPr>
        <w:t>(15) (…)</w:t>
      </w:r>
    </w:p>
    <w:p w14:paraId="4CFCA51E" w14:textId="1208BEBB" w:rsidR="006D5566" w:rsidRPr="009E3CD2" w:rsidRDefault="006D5566" w:rsidP="006D5566">
      <w:pPr>
        <w:pStyle w:val="NormalWeb"/>
        <w:spacing w:before="0" w:beforeAutospacing="0" w:after="0" w:afterAutospacing="0"/>
        <w:ind w:left="426"/>
        <w:jc w:val="both"/>
        <w:rPr>
          <w:rFonts w:ascii="Arial" w:hAnsi="Arial" w:cs="Arial"/>
          <w:sz w:val="22"/>
          <w:szCs w:val="22"/>
        </w:rPr>
      </w:pPr>
      <w:r w:rsidRPr="009E3CD2">
        <w:rPr>
          <w:rFonts w:ascii="Arial" w:hAnsi="Arial" w:cs="Arial"/>
          <w:sz w:val="22"/>
          <w:szCs w:val="22"/>
        </w:rPr>
        <w:t xml:space="preserve">Tratándose del sujeto que lleva el </w:t>
      </w:r>
      <w:r w:rsidR="007F2331" w:rsidRPr="009E3CD2">
        <w:rPr>
          <w:rFonts w:ascii="Arial" w:hAnsi="Arial" w:cs="Arial"/>
          <w:sz w:val="22"/>
          <w:szCs w:val="22"/>
        </w:rPr>
        <w:t xml:space="preserve">Registro de Ventas e Ingresos </w:t>
      </w:r>
      <w:r w:rsidRPr="009E3CD2">
        <w:rPr>
          <w:rFonts w:ascii="Arial" w:hAnsi="Arial" w:cs="Arial"/>
          <w:sz w:val="22"/>
          <w:szCs w:val="22"/>
        </w:rPr>
        <w:t xml:space="preserve">electrónico generado en el módulo RVIE que regula la normativa vigente, se subsana anotando en el periodo respectivo, a través de la opción Gestión de ajustes posteriores de dicho módulo, la información correspondiente.” </w:t>
      </w:r>
    </w:p>
    <w:p w14:paraId="135760E5" w14:textId="77777777" w:rsidR="006D5566" w:rsidRPr="009E3CD2" w:rsidRDefault="006D5566" w:rsidP="006D5566">
      <w:pPr>
        <w:pStyle w:val="NormalWeb"/>
        <w:spacing w:before="0" w:beforeAutospacing="0" w:after="0" w:afterAutospacing="0"/>
        <w:ind w:left="426"/>
        <w:jc w:val="both"/>
        <w:rPr>
          <w:rFonts w:ascii="Arial" w:hAnsi="Arial" w:cs="Arial"/>
          <w:sz w:val="22"/>
          <w:szCs w:val="22"/>
        </w:rPr>
      </w:pPr>
    </w:p>
    <w:p w14:paraId="1A2CE15F" w14:textId="77777777" w:rsidR="006D5566" w:rsidRPr="009E3CD2" w:rsidRDefault="006D5566" w:rsidP="006D5566">
      <w:pPr>
        <w:pStyle w:val="NormalWeb"/>
        <w:numPr>
          <w:ilvl w:val="0"/>
          <w:numId w:val="25"/>
        </w:numPr>
        <w:spacing w:before="0" w:beforeAutospacing="0" w:after="0" w:afterAutospacing="0"/>
        <w:jc w:val="both"/>
        <w:rPr>
          <w:rFonts w:ascii="Arial" w:hAnsi="Arial" w:cs="Arial"/>
          <w:sz w:val="22"/>
          <w:szCs w:val="22"/>
        </w:rPr>
      </w:pPr>
      <w:r w:rsidRPr="009E3CD2">
        <w:rPr>
          <w:rFonts w:ascii="Arial" w:hAnsi="Arial" w:cs="Arial"/>
          <w:sz w:val="22"/>
          <w:szCs w:val="22"/>
        </w:rPr>
        <w:t xml:space="preserve">Modifícase la nota (11) del anexo II del Reglamento del Régimen de gradualidad aplicable a infracciones del Código Tributario, aprobado por la </w:t>
      </w:r>
      <w:r w:rsidRPr="009E3CD2">
        <w:rPr>
          <w:rFonts w:ascii="Arial" w:hAnsi="Arial" w:cs="Arial"/>
          <w:bCs/>
          <w:sz w:val="22"/>
          <w:szCs w:val="22"/>
        </w:rPr>
        <w:t xml:space="preserve">Resolución </w:t>
      </w:r>
      <w:r w:rsidRPr="009E3CD2">
        <w:rPr>
          <w:rFonts w:ascii="Arial" w:hAnsi="Arial" w:cs="Arial"/>
          <w:sz w:val="22"/>
          <w:szCs w:val="22"/>
        </w:rPr>
        <w:t>de Superintendencia N.° 063-2007/SUNAT, en los términos siguientes:</w:t>
      </w:r>
    </w:p>
    <w:p w14:paraId="46CECB7C" w14:textId="77777777" w:rsidR="006D5566" w:rsidRPr="009E3CD2" w:rsidRDefault="006D5566" w:rsidP="006D5566">
      <w:pPr>
        <w:pStyle w:val="NormalWeb"/>
        <w:spacing w:before="0" w:beforeAutospacing="0" w:after="0" w:afterAutospacing="0"/>
        <w:ind w:left="360"/>
        <w:jc w:val="both"/>
        <w:rPr>
          <w:rFonts w:ascii="Arial" w:hAnsi="Arial" w:cs="Arial"/>
          <w:sz w:val="22"/>
          <w:szCs w:val="22"/>
        </w:rPr>
      </w:pPr>
    </w:p>
    <w:p w14:paraId="066122F3" w14:textId="77777777" w:rsidR="006D5566" w:rsidRPr="009E3CD2" w:rsidRDefault="006D5566" w:rsidP="006D5566">
      <w:pPr>
        <w:pStyle w:val="NormalWeb"/>
        <w:spacing w:before="0" w:beforeAutospacing="0" w:after="0" w:afterAutospacing="0"/>
        <w:jc w:val="center"/>
        <w:rPr>
          <w:sz w:val="22"/>
          <w:szCs w:val="22"/>
        </w:rPr>
      </w:pPr>
      <w:r w:rsidRPr="009E3CD2">
        <w:rPr>
          <w:rFonts w:ascii="Arial" w:hAnsi="Arial" w:cs="Arial"/>
          <w:sz w:val="22"/>
          <w:szCs w:val="22"/>
        </w:rPr>
        <w:t>“ANEXO II</w:t>
      </w:r>
    </w:p>
    <w:p w14:paraId="57868204" w14:textId="77777777" w:rsidR="006D5566" w:rsidRPr="009E3CD2" w:rsidRDefault="006D5566" w:rsidP="006D5566">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INFRACCIONES SUBSANABLES Y SANCIONADAS CON MULTA</w:t>
      </w:r>
    </w:p>
    <w:p w14:paraId="5E36C711" w14:textId="77777777" w:rsidR="006D5566" w:rsidRPr="009E3CD2" w:rsidRDefault="006D5566" w:rsidP="006D5566">
      <w:pPr>
        <w:pStyle w:val="NormalWeb"/>
        <w:spacing w:before="0" w:beforeAutospacing="0" w:after="0" w:afterAutospacing="0"/>
        <w:rPr>
          <w:rFonts w:ascii="Arial" w:hAnsi="Arial" w:cs="Arial"/>
          <w:sz w:val="22"/>
          <w:szCs w:val="22"/>
        </w:rPr>
      </w:pPr>
      <w:r w:rsidRPr="009E3CD2">
        <w:rPr>
          <w:rFonts w:ascii="Arial" w:hAnsi="Arial" w:cs="Arial"/>
          <w:sz w:val="22"/>
          <w:szCs w:val="22"/>
        </w:rPr>
        <w:t xml:space="preserve">      (…)</w:t>
      </w:r>
    </w:p>
    <w:p w14:paraId="767FBB6D" w14:textId="77777777" w:rsidR="006D5566" w:rsidRPr="009E3CD2" w:rsidRDefault="006D5566" w:rsidP="006D5566">
      <w:pPr>
        <w:pStyle w:val="NormalWeb"/>
        <w:spacing w:before="0" w:beforeAutospacing="0" w:after="0" w:afterAutospacing="0"/>
        <w:rPr>
          <w:sz w:val="22"/>
          <w:szCs w:val="22"/>
        </w:rPr>
      </w:pPr>
    </w:p>
    <w:p w14:paraId="1D464627" w14:textId="77777777" w:rsidR="006D5566" w:rsidRPr="009E3CD2" w:rsidRDefault="006D5566" w:rsidP="006D5566">
      <w:pPr>
        <w:pStyle w:val="NormalWeb"/>
        <w:spacing w:before="0" w:beforeAutospacing="0" w:after="0" w:afterAutospacing="0"/>
        <w:ind w:left="426" w:hanging="426"/>
        <w:jc w:val="both"/>
        <w:rPr>
          <w:rFonts w:ascii="Arial" w:hAnsi="Arial" w:cs="Arial"/>
          <w:color w:val="000000"/>
          <w:sz w:val="22"/>
          <w:szCs w:val="22"/>
          <w:shd w:val="clear" w:color="auto" w:fill="FFFFFF"/>
        </w:rPr>
      </w:pPr>
      <w:bookmarkStart w:id="14" w:name="_Hlk74071007"/>
      <w:r w:rsidRPr="009E3CD2">
        <w:rPr>
          <w:rFonts w:ascii="Arial" w:hAnsi="Arial" w:cs="Arial"/>
          <w:color w:val="000000"/>
          <w:sz w:val="22"/>
          <w:szCs w:val="22"/>
          <w:shd w:val="clear" w:color="auto" w:fill="FFFFFF"/>
        </w:rPr>
        <w:t>(11) Son determinados libros y registros vinculados a asuntos tributarios que los sujetos afiliados o incorporados al sistema aprobado por el artículo 2 de la Resolución de Superintendencia N.° 286-2009/SUNAT, los sujetos que hubieran obtenido la calidad de generadores del sistema aprobado por el artículo 2 de la Resolución de Superintendencia N.° 066-2013/SUNAT, los sujetos obligados a que se refiere la Resolución de Superintendencia N.° 379-2013/SUNAT y los que se afiliaron o estén obligados a llevar el Registro de Ventas e Ingresos a través del módulo RVIE que regula la normativa vigente</w:t>
      </w:r>
      <w:bookmarkEnd w:id="14"/>
      <w:r w:rsidRPr="009E3CD2">
        <w:rPr>
          <w:rFonts w:ascii="Arial" w:hAnsi="Arial" w:cs="Arial"/>
          <w:color w:val="000000"/>
          <w:sz w:val="22"/>
          <w:szCs w:val="22"/>
          <w:shd w:val="clear" w:color="auto" w:fill="FFFFFF"/>
        </w:rPr>
        <w:t>, llevan de manera electrónica utilizando para ello los sistemas o módulo antes mencionados.”</w:t>
      </w:r>
    </w:p>
    <w:p w14:paraId="19B513EB" w14:textId="77777777" w:rsidR="00251E5F" w:rsidRPr="009E3CD2" w:rsidRDefault="00251E5F" w:rsidP="006D5566">
      <w:pPr>
        <w:pStyle w:val="NormalWeb"/>
        <w:spacing w:before="0" w:beforeAutospacing="0" w:after="0" w:afterAutospacing="0"/>
        <w:jc w:val="both"/>
        <w:rPr>
          <w:rFonts w:ascii="Arial" w:hAnsi="Arial" w:cs="Arial"/>
          <w:color w:val="000000"/>
          <w:sz w:val="22"/>
          <w:szCs w:val="22"/>
          <w:shd w:val="clear" w:color="auto" w:fill="FFFFFF"/>
        </w:rPr>
      </w:pPr>
    </w:p>
    <w:p w14:paraId="70BD25E0" w14:textId="0FD20A95" w:rsidR="00386B45" w:rsidRPr="009E3CD2" w:rsidRDefault="00B16712" w:rsidP="00386B45">
      <w:pPr>
        <w:pStyle w:val="NormalWeb"/>
        <w:tabs>
          <w:tab w:val="left" w:pos="426"/>
        </w:tabs>
        <w:spacing w:before="0" w:beforeAutospacing="0" w:after="0" w:afterAutospacing="0"/>
        <w:jc w:val="both"/>
        <w:rPr>
          <w:rFonts w:ascii="Arial" w:hAnsi="Arial" w:cs="Arial"/>
          <w:b/>
          <w:bCs/>
          <w:color w:val="000000"/>
          <w:sz w:val="22"/>
          <w:szCs w:val="22"/>
          <w:lang w:val="es-ES"/>
        </w:rPr>
      </w:pPr>
      <w:r w:rsidRPr="009E3CD2">
        <w:rPr>
          <w:rFonts w:ascii="Arial" w:hAnsi="Arial" w:cs="Arial"/>
          <w:b/>
          <w:bCs/>
          <w:color w:val="000000"/>
          <w:sz w:val="22"/>
          <w:szCs w:val="22"/>
          <w:lang w:val="es-ES"/>
        </w:rPr>
        <w:t>Cuarta</w:t>
      </w:r>
      <w:r w:rsidR="00386B45" w:rsidRPr="009E3CD2">
        <w:rPr>
          <w:rFonts w:ascii="Arial" w:hAnsi="Arial" w:cs="Arial"/>
          <w:b/>
          <w:bCs/>
          <w:color w:val="000000"/>
          <w:sz w:val="22"/>
          <w:szCs w:val="22"/>
          <w:lang w:val="es-ES"/>
        </w:rPr>
        <w:t>. Modificación de la Resolución de Superintendencia N.° 224-2020/SUNAT</w:t>
      </w:r>
    </w:p>
    <w:p w14:paraId="23630594" w14:textId="77777777" w:rsidR="00386B45" w:rsidRPr="009E3CD2" w:rsidRDefault="00386B45" w:rsidP="00386B45">
      <w:pPr>
        <w:pStyle w:val="NormalWeb"/>
        <w:spacing w:before="0" w:beforeAutospacing="0" w:after="0" w:afterAutospacing="0"/>
        <w:jc w:val="both"/>
        <w:rPr>
          <w:rFonts w:ascii="Arial" w:hAnsi="Arial" w:cs="Arial"/>
          <w:sz w:val="22"/>
          <w:szCs w:val="22"/>
        </w:rPr>
      </w:pPr>
    </w:p>
    <w:p w14:paraId="28D9B457" w14:textId="77777777" w:rsidR="00386B45" w:rsidRPr="009E3CD2" w:rsidRDefault="00386B45" w:rsidP="00386B45">
      <w:pPr>
        <w:pStyle w:val="NormalWeb"/>
        <w:spacing w:before="0" w:beforeAutospacing="0" w:after="0" w:afterAutospacing="0"/>
        <w:jc w:val="both"/>
        <w:rPr>
          <w:rFonts w:ascii="Arial" w:hAnsi="Arial" w:cs="Arial"/>
          <w:sz w:val="22"/>
          <w:szCs w:val="22"/>
        </w:rPr>
      </w:pPr>
      <w:r w:rsidRPr="009E3CD2">
        <w:rPr>
          <w:rFonts w:ascii="Arial" w:hAnsi="Arial" w:cs="Arial"/>
          <w:sz w:val="22"/>
          <w:szCs w:val="22"/>
        </w:rPr>
        <w:t xml:space="preserve">Modifícase la denominación y la nota (*) del anexo II de la </w:t>
      </w:r>
      <w:r w:rsidRPr="009E3CD2">
        <w:rPr>
          <w:rFonts w:ascii="Arial" w:hAnsi="Arial" w:cs="Arial"/>
          <w:bCs/>
          <w:sz w:val="22"/>
          <w:szCs w:val="22"/>
        </w:rPr>
        <w:t xml:space="preserve">Resolución </w:t>
      </w:r>
      <w:r w:rsidRPr="009E3CD2">
        <w:rPr>
          <w:rFonts w:ascii="Arial" w:hAnsi="Arial" w:cs="Arial"/>
          <w:sz w:val="22"/>
          <w:szCs w:val="22"/>
        </w:rPr>
        <w:t>de Superintendencia N.° 224-2020/SUNAT, en los términos siguientes:</w:t>
      </w:r>
    </w:p>
    <w:p w14:paraId="42E84293" w14:textId="77777777" w:rsidR="00386B45" w:rsidRPr="009E3CD2" w:rsidRDefault="00386B45" w:rsidP="00386B45">
      <w:pPr>
        <w:pStyle w:val="NormalWeb"/>
        <w:spacing w:before="0" w:beforeAutospacing="0" w:after="0" w:afterAutospacing="0"/>
        <w:jc w:val="both"/>
        <w:rPr>
          <w:rFonts w:ascii="Arial" w:hAnsi="Arial" w:cs="Arial"/>
          <w:sz w:val="22"/>
          <w:szCs w:val="22"/>
        </w:rPr>
      </w:pPr>
    </w:p>
    <w:p w14:paraId="634EDA7E" w14:textId="77777777" w:rsidR="00386B45" w:rsidRPr="009E3CD2" w:rsidRDefault="00386B45" w:rsidP="00386B45">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 xml:space="preserve">“ANEXO II </w:t>
      </w:r>
    </w:p>
    <w:p w14:paraId="6320EC7D" w14:textId="77777777" w:rsidR="00386B45" w:rsidRPr="009E3CD2" w:rsidRDefault="00386B45" w:rsidP="00386B45">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 xml:space="preserve">CRONOGRAMA ENERO A DICIEMBRE 2021 </w:t>
      </w:r>
    </w:p>
    <w:p w14:paraId="011D53A7" w14:textId="5E58C4E1" w:rsidR="00386B45" w:rsidRPr="009E3CD2" w:rsidRDefault="00386B45" w:rsidP="00386B45">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 xml:space="preserve">FECHA MÁXIMA DE ATRASO DEL REGISTRO DE COMPRAS Y DEL REGISTRO DE VENTAS E INGRESOS </w:t>
      </w:r>
    </w:p>
    <w:p w14:paraId="5D1ED1C8" w14:textId="01FA4B1E" w:rsidR="00386B45" w:rsidRPr="009E3CD2" w:rsidRDefault="00386B45" w:rsidP="00386B45">
      <w:pPr>
        <w:pStyle w:val="NormalWeb"/>
        <w:spacing w:before="0" w:beforeAutospacing="0" w:after="0" w:afterAutospacing="0"/>
        <w:jc w:val="center"/>
        <w:rPr>
          <w:rFonts w:ascii="Arial" w:hAnsi="Arial" w:cs="Arial"/>
          <w:sz w:val="22"/>
          <w:szCs w:val="22"/>
        </w:rPr>
      </w:pPr>
      <w:r w:rsidRPr="009E3CD2">
        <w:rPr>
          <w:rFonts w:ascii="Arial" w:hAnsi="Arial" w:cs="Arial"/>
          <w:sz w:val="22"/>
          <w:szCs w:val="22"/>
        </w:rPr>
        <w:t xml:space="preserve">(SEA GENERADO MEDIANTE EL SLE-PLE, EL SLE-PORTAL U OTRO </w:t>
      </w:r>
      <w:r w:rsidR="00946AA4" w:rsidRPr="009E3CD2">
        <w:rPr>
          <w:rFonts w:ascii="Arial" w:hAnsi="Arial" w:cs="Arial"/>
          <w:sz w:val="22"/>
          <w:szCs w:val="22"/>
        </w:rPr>
        <w:t>SISTEMA</w:t>
      </w:r>
      <w:r w:rsidRPr="009E3CD2">
        <w:rPr>
          <w:rFonts w:ascii="Arial" w:hAnsi="Arial" w:cs="Arial"/>
          <w:sz w:val="22"/>
          <w:szCs w:val="22"/>
        </w:rPr>
        <w:t xml:space="preserve"> QUE APRUEBE LA SUNAT)</w:t>
      </w:r>
    </w:p>
    <w:p w14:paraId="0262D4A1" w14:textId="77777777" w:rsidR="00386B45" w:rsidRPr="009E3CD2" w:rsidRDefault="00386B45" w:rsidP="00386B45">
      <w:pPr>
        <w:pStyle w:val="NormalWeb"/>
        <w:spacing w:before="0" w:beforeAutospacing="0" w:after="0" w:afterAutospacing="0"/>
        <w:jc w:val="center"/>
        <w:rPr>
          <w:rFonts w:ascii="Arial" w:hAnsi="Arial" w:cs="Arial"/>
          <w:sz w:val="22"/>
          <w:szCs w:val="22"/>
        </w:rPr>
      </w:pPr>
    </w:p>
    <w:p w14:paraId="2483E3CE" w14:textId="77777777" w:rsidR="00386B45" w:rsidRPr="009E3CD2" w:rsidRDefault="00386B45" w:rsidP="00386B45">
      <w:pPr>
        <w:pStyle w:val="NormalWeb"/>
        <w:spacing w:before="0" w:beforeAutospacing="0" w:after="0" w:afterAutospacing="0"/>
        <w:jc w:val="both"/>
        <w:rPr>
          <w:rFonts w:ascii="Arial" w:hAnsi="Arial" w:cs="Arial"/>
          <w:sz w:val="22"/>
          <w:szCs w:val="22"/>
        </w:rPr>
      </w:pPr>
      <w:r w:rsidRPr="009E3CD2">
        <w:rPr>
          <w:rFonts w:ascii="Arial" w:hAnsi="Arial" w:cs="Arial"/>
          <w:sz w:val="22"/>
          <w:szCs w:val="22"/>
        </w:rPr>
        <w:t>(*) En el caso del Registro de Compras y del Registro de Ventas e Ingresos se refiere al mes al que corresponde el registro de operaciones según las normas de la materia.”</w:t>
      </w:r>
    </w:p>
    <w:p w14:paraId="72C71BF8" w14:textId="77777777" w:rsidR="00386B45" w:rsidRPr="009E3CD2" w:rsidRDefault="00386B45" w:rsidP="00386B45">
      <w:pPr>
        <w:pStyle w:val="NormalWeb"/>
        <w:spacing w:before="0" w:beforeAutospacing="0" w:after="0" w:afterAutospacing="0"/>
        <w:jc w:val="both"/>
        <w:rPr>
          <w:rFonts w:ascii="Arial" w:eastAsia="Calibri" w:hAnsi="Arial" w:cs="Arial"/>
          <w:bCs/>
          <w:sz w:val="22"/>
          <w:szCs w:val="22"/>
        </w:rPr>
      </w:pPr>
    </w:p>
    <w:p w14:paraId="5B88EA89" w14:textId="77777777" w:rsidR="00386B45" w:rsidRPr="00E50376" w:rsidRDefault="00386B45" w:rsidP="00386B45">
      <w:pPr>
        <w:spacing w:after="0"/>
      </w:pPr>
      <w:r w:rsidRPr="009E3CD2">
        <w:rPr>
          <w:rFonts w:ascii="Arial" w:eastAsia="Calibri" w:hAnsi="Arial" w:cs="Arial"/>
          <w:bCs/>
        </w:rPr>
        <w:t>Regístrese, comuníquese y publíquese.</w:t>
      </w:r>
    </w:p>
    <w:p w14:paraId="55684CD7" w14:textId="77777777" w:rsidR="006945B2" w:rsidRDefault="006945B2" w:rsidP="000666E2">
      <w:pPr>
        <w:ind w:left="567" w:hanging="567"/>
      </w:pPr>
    </w:p>
    <w:sectPr w:rsidR="006945B2" w:rsidSect="00934AB3">
      <w:pgSz w:w="11906" w:h="16838" w:code="9"/>
      <w:pgMar w:top="453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21032" w14:textId="77777777" w:rsidR="00A14909" w:rsidRDefault="00A14909" w:rsidP="00F53789">
      <w:pPr>
        <w:spacing w:after="0" w:line="240" w:lineRule="auto"/>
      </w:pPr>
      <w:r>
        <w:separator/>
      </w:r>
    </w:p>
  </w:endnote>
  <w:endnote w:type="continuationSeparator" w:id="0">
    <w:p w14:paraId="01116D4E" w14:textId="77777777" w:rsidR="00A14909" w:rsidRDefault="00A14909" w:rsidP="00F53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4A6A5" w14:textId="77777777" w:rsidR="00A14909" w:rsidRDefault="00A14909" w:rsidP="00F53789">
      <w:pPr>
        <w:spacing w:after="0" w:line="240" w:lineRule="auto"/>
      </w:pPr>
      <w:r>
        <w:separator/>
      </w:r>
    </w:p>
  </w:footnote>
  <w:footnote w:type="continuationSeparator" w:id="0">
    <w:p w14:paraId="5F21E8B1" w14:textId="77777777" w:rsidR="00A14909" w:rsidRDefault="00A14909" w:rsidP="00F53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D7325"/>
    <w:multiLevelType w:val="hybridMultilevel"/>
    <w:tmpl w:val="D4CE8D08"/>
    <w:lvl w:ilvl="0" w:tplc="33C4535A">
      <w:start w:val="2"/>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1" w15:restartNumberingAfterBreak="0">
    <w:nsid w:val="07EA5715"/>
    <w:multiLevelType w:val="hybridMultilevel"/>
    <w:tmpl w:val="1F9293C4"/>
    <w:lvl w:ilvl="0" w:tplc="DDF80E68">
      <w:start w:val="6"/>
      <w:numFmt w:val="lowerLetter"/>
      <w:lvlText w:val="%1)"/>
      <w:lvlJc w:val="left"/>
      <w:pPr>
        <w:ind w:left="720" w:hanging="360"/>
      </w:pPr>
      <w:rPr>
        <w:rFonts w:eastAsiaTheme="minorHAnsi"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8CA62BD"/>
    <w:multiLevelType w:val="hybridMultilevel"/>
    <w:tmpl w:val="9DBCD0FC"/>
    <w:lvl w:ilvl="0" w:tplc="280A000F">
      <w:start w:val="1"/>
      <w:numFmt w:val="decimal"/>
      <w:lvlText w:val="%1."/>
      <w:lvlJc w:val="left"/>
      <w:pPr>
        <w:ind w:left="360" w:hanging="360"/>
      </w:pPr>
      <w:rPr>
        <w:rFonts w:hint="default"/>
        <w:b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15:restartNumberingAfterBreak="0">
    <w:nsid w:val="0AFF19DF"/>
    <w:multiLevelType w:val="hybridMultilevel"/>
    <w:tmpl w:val="1A5EF1E8"/>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0FF60121"/>
    <w:multiLevelType w:val="hybridMultilevel"/>
    <w:tmpl w:val="27C2BB4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6CA049C"/>
    <w:multiLevelType w:val="hybridMultilevel"/>
    <w:tmpl w:val="A1BA0196"/>
    <w:lvl w:ilvl="0" w:tplc="14B84640">
      <w:start w:val="1"/>
      <w:numFmt w:val="lowerLetter"/>
      <w:lvlText w:val="%1)"/>
      <w:lvlJc w:val="left"/>
      <w:pPr>
        <w:ind w:left="360" w:hanging="360"/>
      </w:pPr>
      <w:rPr>
        <w:b w:val="0"/>
        <w:bCs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183B3AC5"/>
    <w:multiLevelType w:val="hybridMultilevel"/>
    <w:tmpl w:val="9B744298"/>
    <w:lvl w:ilvl="0" w:tplc="9AD0CA32">
      <w:start w:val="1"/>
      <w:numFmt w:val="lowerLetter"/>
      <w:lvlText w:val="%1)"/>
      <w:lvlJc w:val="left"/>
      <w:pPr>
        <w:ind w:left="1636" w:hanging="360"/>
      </w:pPr>
      <w:rPr>
        <w:rFonts w:hint="default"/>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7" w15:restartNumberingAfterBreak="0">
    <w:nsid w:val="19241D54"/>
    <w:multiLevelType w:val="hybridMultilevel"/>
    <w:tmpl w:val="A3965F16"/>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 w15:restartNumberingAfterBreak="0">
    <w:nsid w:val="1DFA373F"/>
    <w:multiLevelType w:val="hybridMultilevel"/>
    <w:tmpl w:val="E26E1058"/>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 w15:restartNumberingAfterBreak="0">
    <w:nsid w:val="1F3624ED"/>
    <w:multiLevelType w:val="hybridMultilevel"/>
    <w:tmpl w:val="D59C7A24"/>
    <w:lvl w:ilvl="0" w:tplc="D7BA7466">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0" w15:restartNumberingAfterBreak="0">
    <w:nsid w:val="1FC04327"/>
    <w:multiLevelType w:val="hybridMultilevel"/>
    <w:tmpl w:val="D69EE75A"/>
    <w:lvl w:ilvl="0" w:tplc="BB949C2E">
      <w:start w:val="2"/>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21FE4CCF"/>
    <w:multiLevelType w:val="hybridMultilevel"/>
    <w:tmpl w:val="DD582D02"/>
    <w:lvl w:ilvl="0" w:tplc="99FE32F2">
      <w:start w:val="1"/>
      <w:numFmt w:val="lowerLetter"/>
      <w:lvlText w:val="%1)"/>
      <w:lvlJc w:val="left"/>
      <w:pPr>
        <w:ind w:left="708" w:hanging="360"/>
      </w:pPr>
      <w:rPr>
        <w:rFonts w:hint="default"/>
      </w:rPr>
    </w:lvl>
    <w:lvl w:ilvl="1" w:tplc="280A0019" w:tentative="1">
      <w:start w:val="1"/>
      <w:numFmt w:val="lowerLetter"/>
      <w:lvlText w:val="%2."/>
      <w:lvlJc w:val="left"/>
      <w:pPr>
        <w:ind w:left="1428" w:hanging="360"/>
      </w:pPr>
    </w:lvl>
    <w:lvl w:ilvl="2" w:tplc="280A001B" w:tentative="1">
      <w:start w:val="1"/>
      <w:numFmt w:val="lowerRoman"/>
      <w:lvlText w:val="%3."/>
      <w:lvlJc w:val="right"/>
      <w:pPr>
        <w:ind w:left="2148" w:hanging="180"/>
      </w:pPr>
    </w:lvl>
    <w:lvl w:ilvl="3" w:tplc="280A000F" w:tentative="1">
      <w:start w:val="1"/>
      <w:numFmt w:val="decimal"/>
      <w:lvlText w:val="%4."/>
      <w:lvlJc w:val="left"/>
      <w:pPr>
        <w:ind w:left="2868" w:hanging="360"/>
      </w:pPr>
    </w:lvl>
    <w:lvl w:ilvl="4" w:tplc="280A0019" w:tentative="1">
      <w:start w:val="1"/>
      <w:numFmt w:val="lowerLetter"/>
      <w:lvlText w:val="%5."/>
      <w:lvlJc w:val="left"/>
      <w:pPr>
        <w:ind w:left="3588" w:hanging="360"/>
      </w:pPr>
    </w:lvl>
    <w:lvl w:ilvl="5" w:tplc="280A001B" w:tentative="1">
      <w:start w:val="1"/>
      <w:numFmt w:val="lowerRoman"/>
      <w:lvlText w:val="%6."/>
      <w:lvlJc w:val="right"/>
      <w:pPr>
        <w:ind w:left="4308" w:hanging="180"/>
      </w:pPr>
    </w:lvl>
    <w:lvl w:ilvl="6" w:tplc="280A000F" w:tentative="1">
      <w:start w:val="1"/>
      <w:numFmt w:val="decimal"/>
      <w:lvlText w:val="%7."/>
      <w:lvlJc w:val="left"/>
      <w:pPr>
        <w:ind w:left="5028" w:hanging="360"/>
      </w:pPr>
    </w:lvl>
    <w:lvl w:ilvl="7" w:tplc="280A0019" w:tentative="1">
      <w:start w:val="1"/>
      <w:numFmt w:val="lowerLetter"/>
      <w:lvlText w:val="%8."/>
      <w:lvlJc w:val="left"/>
      <w:pPr>
        <w:ind w:left="5748" w:hanging="360"/>
      </w:pPr>
    </w:lvl>
    <w:lvl w:ilvl="8" w:tplc="280A001B" w:tentative="1">
      <w:start w:val="1"/>
      <w:numFmt w:val="lowerRoman"/>
      <w:lvlText w:val="%9."/>
      <w:lvlJc w:val="right"/>
      <w:pPr>
        <w:ind w:left="6468" w:hanging="180"/>
      </w:pPr>
    </w:lvl>
  </w:abstractNum>
  <w:abstractNum w:abstractNumId="12" w15:restartNumberingAfterBreak="0">
    <w:nsid w:val="23285C92"/>
    <w:multiLevelType w:val="hybridMultilevel"/>
    <w:tmpl w:val="D1C2B99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39B316D"/>
    <w:multiLevelType w:val="hybridMultilevel"/>
    <w:tmpl w:val="34528E1E"/>
    <w:lvl w:ilvl="0" w:tplc="BED81746">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4" w15:restartNumberingAfterBreak="0">
    <w:nsid w:val="3151219A"/>
    <w:multiLevelType w:val="hybridMultilevel"/>
    <w:tmpl w:val="C89827AC"/>
    <w:lvl w:ilvl="0" w:tplc="AA7A9438">
      <w:start w:val="1"/>
      <w:numFmt w:val="lowerLetter"/>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35C168F1"/>
    <w:multiLevelType w:val="hybridMultilevel"/>
    <w:tmpl w:val="C0609480"/>
    <w:lvl w:ilvl="0" w:tplc="68A26C86">
      <w:start w:val="1"/>
      <w:numFmt w:val="lowerLetter"/>
      <w:lvlText w:val="%1)"/>
      <w:lvlJc w:val="left"/>
      <w:pPr>
        <w:ind w:left="928" w:hanging="360"/>
      </w:pPr>
      <w:rPr>
        <w:rFonts w:hint="default"/>
        <w:color w:val="auto"/>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16" w15:restartNumberingAfterBreak="0">
    <w:nsid w:val="39581411"/>
    <w:multiLevelType w:val="hybridMultilevel"/>
    <w:tmpl w:val="F8DCCBF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3EF61B89"/>
    <w:multiLevelType w:val="hybridMultilevel"/>
    <w:tmpl w:val="0D3AE7A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407B695C"/>
    <w:multiLevelType w:val="hybridMultilevel"/>
    <w:tmpl w:val="1B8ABBF0"/>
    <w:lvl w:ilvl="0" w:tplc="9DF0AFDC">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9" w15:restartNumberingAfterBreak="0">
    <w:nsid w:val="40F830E4"/>
    <w:multiLevelType w:val="hybridMultilevel"/>
    <w:tmpl w:val="42ECDF3A"/>
    <w:lvl w:ilvl="0" w:tplc="AAB8E3B6">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0" w15:restartNumberingAfterBreak="0">
    <w:nsid w:val="42CE189C"/>
    <w:multiLevelType w:val="hybridMultilevel"/>
    <w:tmpl w:val="18B88A1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487148A3"/>
    <w:multiLevelType w:val="hybridMultilevel"/>
    <w:tmpl w:val="2B46858E"/>
    <w:lvl w:ilvl="0" w:tplc="5A5ABB84">
      <w:start w:val="1"/>
      <w:numFmt w:val="lowerLetter"/>
      <w:lvlText w:val="%1)"/>
      <w:lvlJc w:val="left"/>
      <w:pPr>
        <w:ind w:left="720" w:hanging="360"/>
      </w:pPr>
      <w:rPr>
        <w:rFonts w:hint="default"/>
        <w:color w:val="00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4890108C"/>
    <w:multiLevelType w:val="hybridMultilevel"/>
    <w:tmpl w:val="8386392A"/>
    <w:lvl w:ilvl="0" w:tplc="C4A6D0F2">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3" w15:restartNumberingAfterBreak="0">
    <w:nsid w:val="4A6702F8"/>
    <w:multiLevelType w:val="hybridMultilevel"/>
    <w:tmpl w:val="0D3AE7A8"/>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4" w15:restartNumberingAfterBreak="0">
    <w:nsid w:val="534C4B1E"/>
    <w:multiLevelType w:val="hybridMultilevel"/>
    <w:tmpl w:val="44282CA8"/>
    <w:lvl w:ilvl="0" w:tplc="7486A602">
      <w:start w:val="1"/>
      <w:numFmt w:val="decimal"/>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5" w15:restartNumberingAfterBreak="0">
    <w:nsid w:val="557241AA"/>
    <w:multiLevelType w:val="hybridMultilevel"/>
    <w:tmpl w:val="5C165542"/>
    <w:lvl w:ilvl="0" w:tplc="F844FCAE">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6" w15:restartNumberingAfterBreak="0">
    <w:nsid w:val="560C4A4D"/>
    <w:multiLevelType w:val="hybridMultilevel"/>
    <w:tmpl w:val="8C065910"/>
    <w:lvl w:ilvl="0" w:tplc="280A0011">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7" w15:restartNumberingAfterBreak="0">
    <w:nsid w:val="5D5D0D76"/>
    <w:multiLevelType w:val="multilevel"/>
    <w:tmpl w:val="3A1E0B4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ascii="Arial" w:hAnsi="Arial" w:cs="Arial" w:hint="default"/>
        <w:sz w:val="20"/>
      </w:rPr>
    </w:lvl>
    <w:lvl w:ilvl="2">
      <w:start w:val="1"/>
      <w:numFmt w:val="decimal"/>
      <w:isLgl/>
      <w:lvlText w:val="%1.%2.%3."/>
      <w:lvlJc w:val="left"/>
      <w:pPr>
        <w:ind w:left="720" w:hanging="720"/>
      </w:pPr>
      <w:rPr>
        <w:rFonts w:ascii="Arial" w:hAnsi="Arial" w:cs="Arial" w:hint="default"/>
        <w:sz w:val="20"/>
      </w:rPr>
    </w:lvl>
    <w:lvl w:ilvl="3">
      <w:start w:val="1"/>
      <w:numFmt w:val="decimal"/>
      <w:isLgl/>
      <w:lvlText w:val="%1.%2.%3.%4."/>
      <w:lvlJc w:val="left"/>
      <w:pPr>
        <w:ind w:left="720" w:hanging="720"/>
      </w:pPr>
      <w:rPr>
        <w:rFonts w:ascii="Arial" w:hAnsi="Arial" w:cs="Arial" w:hint="default"/>
        <w:sz w:val="20"/>
      </w:rPr>
    </w:lvl>
    <w:lvl w:ilvl="4">
      <w:start w:val="1"/>
      <w:numFmt w:val="decimal"/>
      <w:isLgl/>
      <w:lvlText w:val="%1.%2.%3.%4.%5."/>
      <w:lvlJc w:val="left"/>
      <w:pPr>
        <w:ind w:left="1080" w:hanging="1080"/>
      </w:pPr>
      <w:rPr>
        <w:rFonts w:ascii="Arial" w:hAnsi="Arial" w:cs="Arial" w:hint="default"/>
        <w:sz w:val="20"/>
      </w:rPr>
    </w:lvl>
    <w:lvl w:ilvl="5">
      <w:start w:val="1"/>
      <w:numFmt w:val="decimal"/>
      <w:isLgl/>
      <w:lvlText w:val="%1.%2.%3.%4.%5.%6."/>
      <w:lvlJc w:val="left"/>
      <w:pPr>
        <w:ind w:left="1080" w:hanging="1080"/>
      </w:pPr>
      <w:rPr>
        <w:rFonts w:ascii="Arial" w:hAnsi="Arial" w:cs="Arial" w:hint="default"/>
        <w:sz w:val="20"/>
      </w:rPr>
    </w:lvl>
    <w:lvl w:ilvl="6">
      <w:start w:val="1"/>
      <w:numFmt w:val="decimal"/>
      <w:isLgl/>
      <w:lvlText w:val="%1.%2.%3.%4.%5.%6.%7."/>
      <w:lvlJc w:val="left"/>
      <w:pPr>
        <w:ind w:left="1440" w:hanging="1440"/>
      </w:pPr>
      <w:rPr>
        <w:rFonts w:ascii="Arial" w:hAnsi="Arial" w:cs="Arial" w:hint="default"/>
        <w:sz w:val="20"/>
      </w:rPr>
    </w:lvl>
    <w:lvl w:ilvl="7">
      <w:start w:val="1"/>
      <w:numFmt w:val="decimal"/>
      <w:isLgl/>
      <w:lvlText w:val="%1.%2.%3.%4.%5.%6.%7.%8."/>
      <w:lvlJc w:val="left"/>
      <w:pPr>
        <w:ind w:left="1440" w:hanging="1440"/>
      </w:pPr>
      <w:rPr>
        <w:rFonts w:ascii="Arial" w:hAnsi="Arial" w:cs="Arial" w:hint="default"/>
        <w:sz w:val="20"/>
      </w:rPr>
    </w:lvl>
    <w:lvl w:ilvl="8">
      <w:start w:val="1"/>
      <w:numFmt w:val="decimal"/>
      <w:isLgl/>
      <w:lvlText w:val="%1.%2.%3.%4.%5.%6.%7.%8.%9."/>
      <w:lvlJc w:val="left"/>
      <w:pPr>
        <w:ind w:left="1800" w:hanging="1800"/>
      </w:pPr>
      <w:rPr>
        <w:rFonts w:ascii="Arial" w:hAnsi="Arial" w:cs="Arial" w:hint="default"/>
        <w:sz w:val="20"/>
      </w:rPr>
    </w:lvl>
  </w:abstractNum>
  <w:abstractNum w:abstractNumId="28" w15:restartNumberingAfterBreak="0">
    <w:nsid w:val="641674FB"/>
    <w:multiLevelType w:val="multilevel"/>
    <w:tmpl w:val="419EA24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69065C"/>
    <w:multiLevelType w:val="hybridMultilevel"/>
    <w:tmpl w:val="5C165542"/>
    <w:lvl w:ilvl="0" w:tplc="F844FCAE">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0" w15:restartNumberingAfterBreak="0">
    <w:nsid w:val="70E42679"/>
    <w:multiLevelType w:val="multilevel"/>
    <w:tmpl w:val="398C071C"/>
    <w:lvl w:ilvl="0">
      <w:start w:val="11"/>
      <w:numFmt w:val="decimal"/>
      <w:lvlText w:val="%1."/>
      <w:lvlJc w:val="left"/>
      <w:pPr>
        <w:ind w:left="480" w:hanging="48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4A527B"/>
    <w:multiLevelType w:val="hybridMultilevel"/>
    <w:tmpl w:val="C284BF46"/>
    <w:lvl w:ilvl="0" w:tplc="79BCB40E">
      <w:start w:val="1"/>
      <w:numFmt w:val="lowerLetter"/>
      <w:lvlText w:val="%1)"/>
      <w:lvlJc w:val="left"/>
      <w:pPr>
        <w:ind w:left="1211" w:hanging="360"/>
      </w:pPr>
      <w:rPr>
        <w:rFonts w:hint="default"/>
        <w:i w:val="0"/>
      </w:rPr>
    </w:lvl>
    <w:lvl w:ilvl="1" w:tplc="280A0019">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2" w15:restartNumberingAfterBreak="0">
    <w:nsid w:val="7B374746"/>
    <w:multiLevelType w:val="hybridMultilevel"/>
    <w:tmpl w:val="9618ABDC"/>
    <w:lvl w:ilvl="0" w:tplc="1BBC3B40">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num w:numId="1">
    <w:abstractNumId w:val="6"/>
  </w:num>
  <w:num w:numId="2">
    <w:abstractNumId w:val="15"/>
  </w:num>
  <w:num w:numId="3">
    <w:abstractNumId w:val="32"/>
  </w:num>
  <w:num w:numId="4">
    <w:abstractNumId w:val="22"/>
  </w:num>
  <w:num w:numId="5">
    <w:abstractNumId w:val="21"/>
  </w:num>
  <w:num w:numId="6">
    <w:abstractNumId w:val="30"/>
  </w:num>
  <w:num w:numId="7">
    <w:abstractNumId w:val="9"/>
  </w:num>
  <w:num w:numId="8">
    <w:abstractNumId w:val="18"/>
  </w:num>
  <w:num w:numId="9">
    <w:abstractNumId w:val="8"/>
  </w:num>
  <w:num w:numId="10">
    <w:abstractNumId w:val="26"/>
  </w:num>
  <w:num w:numId="11">
    <w:abstractNumId w:val="16"/>
  </w:num>
  <w:num w:numId="12">
    <w:abstractNumId w:val="14"/>
  </w:num>
  <w:num w:numId="13">
    <w:abstractNumId w:val="0"/>
  </w:num>
  <w:num w:numId="14">
    <w:abstractNumId w:val="31"/>
  </w:num>
  <w:num w:numId="15">
    <w:abstractNumId w:val="13"/>
  </w:num>
  <w:num w:numId="16">
    <w:abstractNumId w:val="23"/>
  </w:num>
  <w:num w:numId="17">
    <w:abstractNumId w:val="5"/>
  </w:num>
  <w:num w:numId="18">
    <w:abstractNumId w:val="17"/>
  </w:num>
  <w:num w:numId="19">
    <w:abstractNumId w:val="27"/>
  </w:num>
  <w:num w:numId="20">
    <w:abstractNumId w:val="3"/>
  </w:num>
  <w:num w:numId="21">
    <w:abstractNumId w:val="11"/>
  </w:num>
  <w:num w:numId="22">
    <w:abstractNumId w:val="1"/>
  </w:num>
  <w:num w:numId="23">
    <w:abstractNumId w:val="10"/>
  </w:num>
  <w:num w:numId="24">
    <w:abstractNumId w:val="7"/>
  </w:num>
  <w:num w:numId="25">
    <w:abstractNumId w:val="2"/>
  </w:num>
  <w:num w:numId="26">
    <w:abstractNumId w:val="24"/>
  </w:num>
  <w:num w:numId="27">
    <w:abstractNumId w:val="4"/>
  </w:num>
  <w:num w:numId="28">
    <w:abstractNumId w:val="20"/>
  </w:num>
  <w:num w:numId="29">
    <w:abstractNumId w:val="19"/>
  </w:num>
  <w:num w:numId="30">
    <w:abstractNumId w:val="28"/>
  </w:num>
  <w:num w:numId="31">
    <w:abstractNumId w:val="12"/>
  </w:num>
  <w:num w:numId="32">
    <w:abstractNumId w:val="2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8EF"/>
    <w:rsid w:val="0000267D"/>
    <w:rsid w:val="00004018"/>
    <w:rsid w:val="00011F30"/>
    <w:rsid w:val="000142A0"/>
    <w:rsid w:val="000149F4"/>
    <w:rsid w:val="000172A1"/>
    <w:rsid w:val="00020A37"/>
    <w:rsid w:val="0002366B"/>
    <w:rsid w:val="00026125"/>
    <w:rsid w:val="0002694B"/>
    <w:rsid w:val="0003107A"/>
    <w:rsid w:val="00036C7D"/>
    <w:rsid w:val="00041530"/>
    <w:rsid w:val="0004199D"/>
    <w:rsid w:val="00045496"/>
    <w:rsid w:val="000463EB"/>
    <w:rsid w:val="000521D2"/>
    <w:rsid w:val="00052990"/>
    <w:rsid w:val="00052FA8"/>
    <w:rsid w:val="00056FB7"/>
    <w:rsid w:val="0006093C"/>
    <w:rsid w:val="000666E2"/>
    <w:rsid w:val="00067BAE"/>
    <w:rsid w:val="00067F73"/>
    <w:rsid w:val="0007069D"/>
    <w:rsid w:val="00072B4D"/>
    <w:rsid w:val="000746F2"/>
    <w:rsid w:val="00080F3D"/>
    <w:rsid w:val="00081AAA"/>
    <w:rsid w:val="0008377F"/>
    <w:rsid w:val="00084762"/>
    <w:rsid w:val="000863D8"/>
    <w:rsid w:val="00091B0E"/>
    <w:rsid w:val="00091BDF"/>
    <w:rsid w:val="00092B3E"/>
    <w:rsid w:val="0009608D"/>
    <w:rsid w:val="000962D9"/>
    <w:rsid w:val="000A4272"/>
    <w:rsid w:val="000B358E"/>
    <w:rsid w:val="000B41FE"/>
    <w:rsid w:val="000B76A4"/>
    <w:rsid w:val="000C2A70"/>
    <w:rsid w:val="000C32FE"/>
    <w:rsid w:val="000D020F"/>
    <w:rsid w:val="000D6D60"/>
    <w:rsid w:val="000E1599"/>
    <w:rsid w:val="000E69BC"/>
    <w:rsid w:val="000F1468"/>
    <w:rsid w:val="000F297F"/>
    <w:rsid w:val="000F54C7"/>
    <w:rsid w:val="000F6D0D"/>
    <w:rsid w:val="00103C57"/>
    <w:rsid w:val="001060CF"/>
    <w:rsid w:val="001063AA"/>
    <w:rsid w:val="00106797"/>
    <w:rsid w:val="00110235"/>
    <w:rsid w:val="0011211E"/>
    <w:rsid w:val="001135FD"/>
    <w:rsid w:val="0012142D"/>
    <w:rsid w:val="00121F9F"/>
    <w:rsid w:val="001239BC"/>
    <w:rsid w:val="00123B6B"/>
    <w:rsid w:val="0012453A"/>
    <w:rsid w:val="001245D6"/>
    <w:rsid w:val="001247BD"/>
    <w:rsid w:val="00125F72"/>
    <w:rsid w:val="00131216"/>
    <w:rsid w:val="001325A2"/>
    <w:rsid w:val="00132773"/>
    <w:rsid w:val="00133C4C"/>
    <w:rsid w:val="00134916"/>
    <w:rsid w:val="00136DC3"/>
    <w:rsid w:val="00137245"/>
    <w:rsid w:val="00140027"/>
    <w:rsid w:val="00142005"/>
    <w:rsid w:val="00144804"/>
    <w:rsid w:val="00151A56"/>
    <w:rsid w:val="00160082"/>
    <w:rsid w:val="001618E2"/>
    <w:rsid w:val="001659D2"/>
    <w:rsid w:val="00166A2B"/>
    <w:rsid w:val="00182ABC"/>
    <w:rsid w:val="00192ED6"/>
    <w:rsid w:val="00192FFB"/>
    <w:rsid w:val="001935E8"/>
    <w:rsid w:val="001A037F"/>
    <w:rsid w:val="001A696F"/>
    <w:rsid w:val="001B277D"/>
    <w:rsid w:val="001B57F4"/>
    <w:rsid w:val="001C48F8"/>
    <w:rsid w:val="001C60D9"/>
    <w:rsid w:val="001C6BA7"/>
    <w:rsid w:val="001C7C63"/>
    <w:rsid w:val="001D3C51"/>
    <w:rsid w:val="001D5664"/>
    <w:rsid w:val="001E4DCC"/>
    <w:rsid w:val="001F1598"/>
    <w:rsid w:val="001F15FF"/>
    <w:rsid w:val="001F283B"/>
    <w:rsid w:val="001F321E"/>
    <w:rsid w:val="001F4FF8"/>
    <w:rsid w:val="001F5678"/>
    <w:rsid w:val="001F5723"/>
    <w:rsid w:val="001F5A83"/>
    <w:rsid w:val="001F6B92"/>
    <w:rsid w:val="001F6F88"/>
    <w:rsid w:val="001F722F"/>
    <w:rsid w:val="0020077B"/>
    <w:rsid w:val="00202FEB"/>
    <w:rsid w:val="00207560"/>
    <w:rsid w:val="00207B31"/>
    <w:rsid w:val="00213AD2"/>
    <w:rsid w:val="00225B42"/>
    <w:rsid w:val="00225C20"/>
    <w:rsid w:val="00227E6B"/>
    <w:rsid w:val="00227EDF"/>
    <w:rsid w:val="0023150C"/>
    <w:rsid w:val="002334C2"/>
    <w:rsid w:val="002355A8"/>
    <w:rsid w:val="00236914"/>
    <w:rsid w:val="0024022A"/>
    <w:rsid w:val="00240AC9"/>
    <w:rsid w:val="00242897"/>
    <w:rsid w:val="00246022"/>
    <w:rsid w:val="0024697C"/>
    <w:rsid w:val="00251E5F"/>
    <w:rsid w:val="002602FE"/>
    <w:rsid w:val="002628A1"/>
    <w:rsid w:val="00262DDE"/>
    <w:rsid w:val="00266650"/>
    <w:rsid w:val="002712D3"/>
    <w:rsid w:val="00273FCB"/>
    <w:rsid w:val="00274050"/>
    <w:rsid w:val="002748E6"/>
    <w:rsid w:val="00276D92"/>
    <w:rsid w:val="002844C3"/>
    <w:rsid w:val="002871C3"/>
    <w:rsid w:val="002A1C06"/>
    <w:rsid w:val="002B29EB"/>
    <w:rsid w:val="002B3C4D"/>
    <w:rsid w:val="002C4137"/>
    <w:rsid w:val="002C7E26"/>
    <w:rsid w:val="002E33A9"/>
    <w:rsid w:val="002E784F"/>
    <w:rsid w:val="002F0378"/>
    <w:rsid w:val="002F12A4"/>
    <w:rsid w:val="002F2EF8"/>
    <w:rsid w:val="002F32C1"/>
    <w:rsid w:val="002F656C"/>
    <w:rsid w:val="002F7026"/>
    <w:rsid w:val="002F79CD"/>
    <w:rsid w:val="0030246E"/>
    <w:rsid w:val="003024BD"/>
    <w:rsid w:val="003052C7"/>
    <w:rsid w:val="00306D77"/>
    <w:rsid w:val="00310DB4"/>
    <w:rsid w:val="00315AD6"/>
    <w:rsid w:val="00315D83"/>
    <w:rsid w:val="00321B50"/>
    <w:rsid w:val="003221C2"/>
    <w:rsid w:val="00323151"/>
    <w:rsid w:val="00323528"/>
    <w:rsid w:val="00323F0B"/>
    <w:rsid w:val="00324DA3"/>
    <w:rsid w:val="00326CFD"/>
    <w:rsid w:val="00332317"/>
    <w:rsid w:val="00333CAB"/>
    <w:rsid w:val="00335F14"/>
    <w:rsid w:val="00336782"/>
    <w:rsid w:val="0034052A"/>
    <w:rsid w:val="003437C7"/>
    <w:rsid w:val="003439B3"/>
    <w:rsid w:val="00343E38"/>
    <w:rsid w:val="00345D38"/>
    <w:rsid w:val="00345D9F"/>
    <w:rsid w:val="00346C02"/>
    <w:rsid w:val="00347ECD"/>
    <w:rsid w:val="00351B10"/>
    <w:rsid w:val="00354D86"/>
    <w:rsid w:val="003604DB"/>
    <w:rsid w:val="00360646"/>
    <w:rsid w:val="00363206"/>
    <w:rsid w:val="003634BE"/>
    <w:rsid w:val="00364575"/>
    <w:rsid w:val="00366A68"/>
    <w:rsid w:val="00375186"/>
    <w:rsid w:val="003762B5"/>
    <w:rsid w:val="00384F59"/>
    <w:rsid w:val="00386B45"/>
    <w:rsid w:val="00387FC4"/>
    <w:rsid w:val="00394E8F"/>
    <w:rsid w:val="003A0459"/>
    <w:rsid w:val="003A5669"/>
    <w:rsid w:val="003A7C55"/>
    <w:rsid w:val="003B14C7"/>
    <w:rsid w:val="003B2724"/>
    <w:rsid w:val="003B5AAE"/>
    <w:rsid w:val="003B6A18"/>
    <w:rsid w:val="003B72CD"/>
    <w:rsid w:val="003B7B17"/>
    <w:rsid w:val="003C2888"/>
    <w:rsid w:val="003C29B3"/>
    <w:rsid w:val="003C323C"/>
    <w:rsid w:val="003C3DF8"/>
    <w:rsid w:val="003D525A"/>
    <w:rsid w:val="003E13BD"/>
    <w:rsid w:val="003E516C"/>
    <w:rsid w:val="003F049D"/>
    <w:rsid w:val="003F4F03"/>
    <w:rsid w:val="00401B7E"/>
    <w:rsid w:val="00401F01"/>
    <w:rsid w:val="00404422"/>
    <w:rsid w:val="00412D7C"/>
    <w:rsid w:val="00413BA7"/>
    <w:rsid w:val="00416AA2"/>
    <w:rsid w:val="0041713A"/>
    <w:rsid w:val="004176F5"/>
    <w:rsid w:val="0042064B"/>
    <w:rsid w:val="00422184"/>
    <w:rsid w:val="004274F2"/>
    <w:rsid w:val="0043261B"/>
    <w:rsid w:val="004352AC"/>
    <w:rsid w:val="00442CA5"/>
    <w:rsid w:val="0045006B"/>
    <w:rsid w:val="00455E5B"/>
    <w:rsid w:val="00457448"/>
    <w:rsid w:val="004601B7"/>
    <w:rsid w:val="004608EF"/>
    <w:rsid w:val="00463217"/>
    <w:rsid w:val="00464DD7"/>
    <w:rsid w:val="004651AF"/>
    <w:rsid w:val="004669A3"/>
    <w:rsid w:val="004733BB"/>
    <w:rsid w:val="00473E25"/>
    <w:rsid w:val="00474266"/>
    <w:rsid w:val="00475F5C"/>
    <w:rsid w:val="004766FA"/>
    <w:rsid w:val="00481CD6"/>
    <w:rsid w:val="00483138"/>
    <w:rsid w:val="004842B4"/>
    <w:rsid w:val="00490DDA"/>
    <w:rsid w:val="00495ABF"/>
    <w:rsid w:val="00497C3E"/>
    <w:rsid w:val="004A0D9F"/>
    <w:rsid w:val="004A1434"/>
    <w:rsid w:val="004A1510"/>
    <w:rsid w:val="004A1D06"/>
    <w:rsid w:val="004A2525"/>
    <w:rsid w:val="004A51E8"/>
    <w:rsid w:val="004B38D5"/>
    <w:rsid w:val="004B63A8"/>
    <w:rsid w:val="004C1C6E"/>
    <w:rsid w:val="004C6F36"/>
    <w:rsid w:val="004C743B"/>
    <w:rsid w:val="004C7DD6"/>
    <w:rsid w:val="004D0135"/>
    <w:rsid w:val="004D195B"/>
    <w:rsid w:val="004D1E22"/>
    <w:rsid w:val="004E0DF5"/>
    <w:rsid w:val="004E1B54"/>
    <w:rsid w:val="004E2E83"/>
    <w:rsid w:val="004E67B0"/>
    <w:rsid w:val="004E71C3"/>
    <w:rsid w:val="004E7F0D"/>
    <w:rsid w:val="004F5070"/>
    <w:rsid w:val="00501BD6"/>
    <w:rsid w:val="00503657"/>
    <w:rsid w:val="00504530"/>
    <w:rsid w:val="00504A9C"/>
    <w:rsid w:val="0050524D"/>
    <w:rsid w:val="00505800"/>
    <w:rsid w:val="00507DB1"/>
    <w:rsid w:val="00512E46"/>
    <w:rsid w:val="00515095"/>
    <w:rsid w:val="00524BC2"/>
    <w:rsid w:val="00525A70"/>
    <w:rsid w:val="00527B48"/>
    <w:rsid w:val="0053056D"/>
    <w:rsid w:val="00530887"/>
    <w:rsid w:val="0053474D"/>
    <w:rsid w:val="005407DD"/>
    <w:rsid w:val="005412F7"/>
    <w:rsid w:val="00541344"/>
    <w:rsid w:val="0054185C"/>
    <w:rsid w:val="00541AD8"/>
    <w:rsid w:val="00544633"/>
    <w:rsid w:val="005503CE"/>
    <w:rsid w:val="00550434"/>
    <w:rsid w:val="00555394"/>
    <w:rsid w:val="00560CE0"/>
    <w:rsid w:val="00564ED1"/>
    <w:rsid w:val="00565432"/>
    <w:rsid w:val="00566FF0"/>
    <w:rsid w:val="005674E3"/>
    <w:rsid w:val="005704A2"/>
    <w:rsid w:val="005705ED"/>
    <w:rsid w:val="0057344D"/>
    <w:rsid w:val="005748A5"/>
    <w:rsid w:val="00577423"/>
    <w:rsid w:val="005802A4"/>
    <w:rsid w:val="00581F7C"/>
    <w:rsid w:val="0058306F"/>
    <w:rsid w:val="0058779A"/>
    <w:rsid w:val="005920D2"/>
    <w:rsid w:val="0059274B"/>
    <w:rsid w:val="00596742"/>
    <w:rsid w:val="00596B38"/>
    <w:rsid w:val="005A086E"/>
    <w:rsid w:val="005A1ECC"/>
    <w:rsid w:val="005A300A"/>
    <w:rsid w:val="005A4ACB"/>
    <w:rsid w:val="005A5E75"/>
    <w:rsid w:val="005B2F82"/>
    <w:rsid w:val="005B3890"/>
    <w:rsid w:val="005B3E88"/>
    <w:rsid w:val="005B424E"/>
    <w:rsid w:val="005B722B"/>
    <w:rsid w:val="005C0139"/>
    <w:rsid w:val="005C114D"/>
    <w:rsid w:val="005C19D3"/>
    <w:rsid w:val="005C5844"/>
    <w:rsid w:val="005C6987"/>
    <w:rsid w:val="005D2894"/>
    <w:rsid w:val="005D6BDB"/>
    <w:rsid w:val="005D7E94"/>
    <w:rsid w:val="005E1575"/>
    <w:rsid w:val="005E258D"/>
    <w:rsid w:val="005E6F2B"/>
    <w:rsid w:val="005E7815"/>
    <w:rsid w:val="005E7CD2"/>
    <w:rsid w:val="005F0221"/>
    <w:rsid w:val="005F0F4F"/>
    <w:rsid w:val="005F1CB3"/>
    <w:rsid w:val="005F28AF"/>
    <w:rsid w:val="005F4B0C"/>
    <w:rsid w:val="005F4B1E"/>
    <w:rsid w:val="005F74EF"/>
    <w:rsid w:val="005F7A08"/>
    <w:rsid w:val="006029B8"/>
    <w:rsid w:val="00602A2B"/>
    <w:rsid w:val="00603836"/>
    <w:rsid w:val="00603D29"/>
    <w:rsid w:val="00605DE7"/>
    <w:rsid w:val="00605FE8"/>
    <w:rsid w:val="006100B0"/>
    <w:rsid w:val="00610571"/>
    <w:rsid w:val="006111EB"/>
    <w:rsid w:val="00611BF1"/>
    <w:rsid w:val="00613299"/>
    <w:rsid w:val="00616680"/>
    <w:rsid w:val="00617B5A"/>
    <w:rsid w:val="0062120B"/>
    <w:rsid w:val="00621B16"/>
    <w:rsid w:val="00621EE3"/>
    <w:rsid w:val="00627166"/>
    <w:rsid w:val="00631630"/>
    <w:rsid w:val="00631BFC"/>
    <w:rsid w:val="006349F0"/>
    <w:rsid w:val="00635AA5"/>
    <w:rsid w:val="0063765A"/>
    <w:rsid w:val="00637F9F"/>
    <w:rsid w:val="00641060"/>
    <w:rsid w:val="00642016"/>
    <w:rsid w:val="00646B87"/>
    <w:rsid w:val="00655752"/>
    <w:rsid w:val="006567D0"/>
    <w:rsid w:val="00657B17"/>
    <w:rsid w:val="00657BC3"/>
    <w:rsid w:val="006606D2"/>
    <w:rsid w:val="00660AA9"/>
    <w:rsid w:val="00660DA8"/>
    <w:rsid w:val="006619FB"/>
    <w:rsid w:val="006657CA"/>
    <w:rsid w:val="00665861"/>
    <w:rsid w:val="00666127"/>
    <w:rsid w:val="00666A68"/>
    <w:rsid w:val="00674421"/>
    <w:rsid w:val="00675582"/>
    <w:rsid w:val="00675BB3"/>
    <w:rsid w:val="0067757D"/>
    <w:rsid w:val="00681287"/>
    <w:rsid w:val="00684EBA"/>
    <w:rsid w:val="00690990"/>
    <w:rsid w:val="0069407B"/>
    <w:rsid w:val="00694158"/>
    <w:rsid w:val="00694358"/>
    <w:rsid w:val="006945B2"/>
    <w:rsid w:val="0069750A"/>
    <w:rsid w:val="006A128C"/>
    <w:rsid w:val="006A465B"/>
    <w:rsid w:val="006A526F"/>
    <w:rsid w:val="006A763B"/>
    <w:rsid w:val="006A7F46"/>
    <w:rsid w:val="006B1B7C"/>
    <w:rsid w:val="006B26EA"/>
    <w:rsid w:val="006B7AA3"/>
    <w:rsid w:val="006C073F"/>
    <w:rsid w:val="006C61FD"/>
    <w:rsid w:val="006C7F28"/>
    <w:rsid w:val="006D05B3"/>
    <w:rsid w:val="006D4E8B"/>
    <w:rsid w:val="006D5566"/>
    <w:rsid w:val="006D5942"/>
    <w:rsid w:val="006D597B"/>
    <w:rsid w:val="006D7E2B"/>
    <w:rsid w:val="006E03A5"/>
    <w:rsid w:val="006E1106"/>
    <w:rsid w:val="006E4F30"/>
    <w:rsid w:val="006E5115"/>
    <w:rsid w:val="006E6D3D"/>
    <w:rsid w:val="006F05AE"/>
    <w:rsid w:val="006F37C3"/>
    <w:rsid w:val="006F4469"/>
    <w:rsid w:val="006F70A9"/>
    <w:rsid w:val="00702A5E"/>
    <w:rsid w:val="00707736"/>
    <w:rsid w:val="00707E1A"/>
    <w:rsid w:val="00712268"/>
    <w:rsid w:val="007160DD"/>
    <w:rsid w:val="007174A5"/>
    <w:rsid w:val="00721BBF"/>
    <w:rsid w:val="00722429"/>
    <w:rsid w:val="00725590"/>
    <w:rsid w:val="007260BC"/>
    <w:rsid w:val="00726CCC"/>
    <w:rsid w:val="0073023A"/>
    <w:rsid w:val="007318A9"/>
    <w:rsid w:val="0074023E"/>
    <w:rsid w:val="0074234D"/>
    <w:rsid w:val="00743B1A"/>
    <w:rsid w:val="0074738A"/>
    <w:rsid w:val="007510B3"/>
    <w:rsid w:val="0075307C"/>
    <w:rsid w:val="0075312F"/>
    <w:rsid w:val="00756441"/>
    <w:rsid w:val="00760443"/>
    <w:rsid w:val="00760A3E"/>
    <w:rsid w:val="00763895"/>
    <w:rsid w:val="00763AC7"/>
    <w:rsid w:val="00765707"/>
    <w:rsid w:val="00766CAD"/>
    <w:rsid w:val="007720B7"/>
    <w:rsid w:val="00772A61"/>
    <w:rsid w:val="00772F7F"/>
    <w:rsid w:val="00773BBA"/>
    <w:rsid w:val="00775809"/>
    <w:rsid w:val="007777FC"/>
    <w:rsid w:val="00777FDC"/>
    <w:rsid w:val="007820C9"/>
    <w:rsid w:val="00786962"/>
    <w:rsid w:val="00787164"/>
    <w:rsid w:val="00790A1A"/>
    <w:rsid w:val="007A0018"/>
    <w:rsid w:val="007A026E"/>
    <w:rsid w:val="007A409D"/>
    <w:rsid w:val="007A4E3A"/>
    <w:rsid w:val="007B0684"/>
    <w:rsid w:val="007B1E5C"/>
    <w:rsid w:val="007B31B6"/>
    <w:rsid w:val="007B53A6"/>
    <w:rsid w:val="007C441B"/>
    <w:rsid w:val="007C743B"/>
    <w:rsid w:val="007D2AB2"/>
    <w:rsid w:val="007D2C89"/>
    <w:rsid w:val="007D66F6"/>
    <w:rsid w:val="007D6F24"/>
    <w:rsid w:val="007E047C"/>
    <w:rsid w:val="007E2301"/>
    <w:rsid w:val="007F2331"/>
    <w:rsid w:val="007F2461"/>
    <w:rsid w:val="007F2631"/>
    <w:rsid w:val="007F5EB2"/>
    <w:rsid w:val="007F735C"/>
    <w:rsid w:val="007F7768"/>
    <w:rsid w:val="007F7BB6"/>
    <w:rsid w:val="0080086F"/>
    <w:rsid w:val="00802815"/>
    <w:rsid w:val="0082486A"/>
    <w:rsid w:val="00825834"/>
    <w:rsid w:val="00826CA7"/>
    <w:rsid w:val="008276CB"/>
    <w:rsid w:val="008279FE"/>
    <w:rsid w:val="00830334"/>
    <w:rsid w:val="0083192C"/>
    <w:rsid w:val="00837857"/>
    <w:rsid w:val="008378A3"/>
    <w:rsid w:val="00837CA9"/>
    <w:rsid w:val="00842C3D"/>
    <w:rsid w:val="008526A1"/>
    <w:rsid w:val="00853BD8"/>
    <w:rsid w:val="008543AC"/>
    <w:rsid w:val="008563ED"/>
    <w:rsid w:val="008655EA"/>
    <w:rsid w:val="008669D0"/>
    <w:rsid w:val="00874D84"/>
    <w:rsid w:val="00875416"/>
    <w:rsid w:val="00876094"/>
    <w:rsid w:val="00877DDF"/>
    <w:rsid w:val="00881772"/>
    <w:rsid w:val="00881F9E"/>
    <w:rsid w:val="0088426C"/>
    <w:rsid w:val="008907FF"/>
    <w:rsid w:val="008924F9"/>
    <w:rsid w:val="00892A75"/>
    <w:rsid w:val="00896B2A"/>
    <w:rsid w:val="00897A20"/>
    <w:rsid w:val="008A3A21"/>
    <w:rsid w:val="008A41F1"/>
    <w:rsid w:val="008A6920"/>
    <w:rsid w:val="008A69E6"/>
    <w:rsid w:val="008A7A02"/>
    <w:rsid w:val="008B0354"/>
    <w:rsid w:val="008B3D64"/>
    <w:rsid w:val="008B4B18"/>
    <w:rsid w:val="008B4FC7"/>
    <w:rsid w:val="008B6688"/>
    <w:rsid w:val="008B69FA"/>
    <w:rsid w:val="008C2B16"/>
    <w:rsid w:val="008C5716"/>
    <w:rsid w:val="008E3091"/>
    <w:rsid w:val="008E3B39"/>
    <w:rsid w:val="008F2133"/>
    <w:rsid w:val="008F2D48"/>
    <w:rsid w:val="008F3125"/>
    <w:rsid w:val="008F77F3"/>
    <w:rsid w:val="00900475"/>
    <w:rsid w:val="00901232"/>
    <w:rsid w:val="00903D67"/>
    <w:rsid w:val="009062AC"/>
    <w:rsid w:val="00907CCE"/>
    <w:rsid w:val="00916DF2"/>
    <w:rsid w:val="00917CE0"/>
    <w:rsid w:val="00924051"/>
    <w:rsid w:val="00926CD9"/>
    <w:rsid w:val="00927717"/>
    <w:rsid w:val="00930C76"/>
    <w:rsid w:val="00930D2A"/>
    <w:rsid w:val="00932804"/>
    <w:rsid w:val="00932BDF"/>
    <w:rsid w:val="0093343C"/>
    <w:rsid w:val="00934AB3"/>
    <w:rsid w:val="009408AD"/>
    <w:rsid w:val="00941A9F"/>
    <w:rsid w:val="00943B23"/>
    <w:rsid w:val="009454B0"/>
    <w:rsid w:val="00946AA4"/>
    <w:rsid w:val="009508DD"/>
    <w:rsid w:val="00953948"/>
    <w:rsid w:val="009631B0"/>
    <w:rsid w:val="00966A93"/>
    <w:rsid w:val="00972CFC"/>
    <w:rsid w:val="009730EC"/>
    <w:rsid w:val="009734D8"/>
    <w:rsid w:val="0097453B"/>
    <w:rsid w:val="009842F2"/>
    <w:rsid w:val="00985389"/>
    <w:rsid w:val="00993A26"/>
    <w:rsid w:val="009A1F50"/>
    <w:rsid w:val="009A2BDC"/>
    <w:rsid w:val="009A36A7"/>
    <w:rsid w:val="009A36C9"/>
    <w:rsid w:val="009B541A"/>
    <w:rsid w:val="009B787B"/>
    <w:rsid w:val="009C04BD"/>
    <w:rsid w:val="009C27F5"/>
    <w:rsid w:val="009C346E"/>
    <w:rsid w:val="009C78F7"/>
    <w:rsid w:val="009D0DE5"/>
    <w:rsid w:val="009D1EB5"/>
    <w:rsid w:val="009D51B3"/>
    <w:rsid w:val="009E0AAD"/>
    <w:rsid w:val="009E3CD2"/>
    <w:rsid w:val="009F091A"/>
    <w:rsid w:val="009F21CB"/>
    <w:rsid w:val="009F290F"/>
    <w:rsid w:val="009F62ED"/>
    <w:rsid w:val="00A035D5"/>
    <w:rsid w:val="00A04928"/>
    <w:rsid w:val="00A04996"/>
    <w:rsid w:val="00A05036"/>
    <w:rsid w:val="00A066DE"/>
    <w:rsid w:val="00A070F3"/>
    <w:rsid w:val="00A10DC8"/>
    <w:rsid w:val="00A127A0"/>
    <w:rsid w:val="00A1453A"/>
    <w:rsid w:val="00A14909"/>
    <w:rsid w:val="00A174A0"/>
    <w:rsid w:val="00A178FF"/>
    <w:rsid w:val="00A2073A"/>
    <w:rsid w:val="00A210A1"/>
    <w:rsid w:val="00A3382B"/>
    <w:rsid w:val="00A37A83"/>
    <w:rsid w:val="00A47A91"/>
    <w:rsid w:val="00A51840"/>
    <w:rsid w:val="00A54E13"/>
    <w:rsid w:val="00A57AC9"/>
    <w:rsid w:val="00A60C2A"/>
    <w:rsid w:val="00A61F79"/>
    <w:rsid w:val="00A637C9"/>
    <w:rsid w:val="00A64196"/>
    <w:rsid w:val="00A65806"/>
    <w:rsid w:val="00A66489"/>
    <w:rsid w:val="00A70935"/>
    <w:rsid w:val="00A71DB2"/>
    <w:rsid w:val="00A7297F"/>
    <w:rsid w:val="00A73CC2"/>
    <w:rsid w:val="00A77831"/>
    <w:rsid w:val="00A77A3F"/>
    <w:rsid w:val="00A802FD"/>
    <w:rsid w:val="00A8061F"/>
    <w:rsid w:val="00A80E36"/>
    <w:rsid w:val="00A840E0"/>
    <w:rsid w:val="00A85AC6"/>
    <w:rsid w:val="00A86307"/>
    <w:rsid w:val="00A86E6D"/>
    <w:rsid w:val="00A87612"/>
    <w:rsid w:val="00A8761A"/>
    <w:rsid w:val="00A9271A"/>
    <w:rsid w:val="00A9493C"/>
    <w:rsid w:val="00AA114E"/>
    <w:rsid w:val="00AA1C18"/>
    <w:rsid w:val="00AA267E"/>
    <w:rsid w:val="00AA2C50"/>
    <w:rsid w:val="00AC17BA"/>
    <w:rsid w:val="00AC1976"/>
    <w:rsid w:val="00AC521D"/>
    <w:rsid w:val="00AC6AFE"/>
    <w:rsid w:val="00AD73E6"/>
    <w:rsid w:val="00AD7A33"/>
    <w:rsid w:val="00AD7E77"/>
    <w:rsid w:val="00AE20A7"/>
    <w:rsid w:val="00AE4959"/>
    <w:rsid w:val="00AE67A5"/>
    <w:rsid w:val="00AF1C64"/>
    <w:rsid w:val="00AF6934"/>
    <w:rsid w:val="00AF7869"/>
    <w:rsid w:val="00B007C6"/>
    <w:rsid w:val="00B1200D"/>
    <w:rsid w:val="00B16712"/>
    <w:rsid w:val="00B168C4"/>
    <w:rsid w:val="00B2085A"/>
    <w:rsid w:val="00B20B2F"/>
    <w:rsid w:val="00B22D71"/>
    <w:rsid w:val="00B232A6"/>
    <w:rsid w:val="00B24A11"/>
    <w:rsid w:val="00B33294"/>
    <w:rsid w:val="00B3354D"/>
    <w:rsid w:val="00B36F37"/>
    <w:rsid w:val="00B37ABD"/>
    <w:rsid w:val="00B40D83"/>
    <w:rsid w:val="00B40DB2"/>
    <w:rsid w:val="00B47D6B"/>
    <w:rsid w:val="00B500D2"/>
    <w:rsid w:val="00B53C46"/>
    <w:rsid w:val="00B55DB1"/>
    <w:rsid w:val="00B5644C"/>
    <w:rsid w:val="00B61808"/>
    <w:rsid w:val="00B639C0"/>
    <w:rsid w:val="00B63AC3"/>
    <w:rsid w:val="00B65E51"/>
    <w:rsid w:val="00B67C66"/>
    <w:rsid w:val="00B72701"/>
    <w:rsid w:val="00B751B1"/>
    <w:rsid w:val="00B822F6"/>
    <w:rsid w:val="00B830E2"/>
    <w:rsid w:val="00B84E02"/>
    <w:rsid w:val="00B852CC"/>
    <w:rsid w:val="00B91AC7"/>
    <w:rsid w:val="00B93690"/>
    <w:rsid w:val="00B93DF7"/>
    <w:rsid w:val="00B9409D"/>
    <w:rsid w:val="00B95D64"/>
    <w:rsid w:val="00BA141A"/>
    <w:rsid w:val="00BA3EB5"/>
    <w:rsid w:val="00BA415B"/>
    <w:rsid w:val="00BB334F"/>
    <w:rsid w:val="00BB4351"/>
    <w:rsid w:val="00BC344D"/>
    <w:rsid w:val="00BC468C"/>
    <w:rsid w:val="00BC478B"/>
    <w:rsid w:val="00BC515B"/>
    <w:rsid w:val="00BD201A"/>
    <w:rsid w:val="00BD3C90"/>
    <w:rsid w:val="00BD5534"/>
    <w:rsid w:val="00BD6981"/>
    <w:rsid w:val="00BE0671"/>
    <w:rsid w:val="00BF51BF"/>
    <w:rsid w:val="00BF5914"/>
    <w:rsid w:val="00C05B98"/>
    <w:rsid w:val="00C07032"/>
    <w:rsid w:val="00C15616"/>
    <w:rsid w:val="00C2025D"/>
    <w:rsid w:val="00C202D4"/>
    <w:rsid w:val="00C22A84"/>
    <w:rsid w:val="00C24841"/>
    <w:rsid w:val="00C25A89"/>
    <w:rsid w:val="00C32870"/>
    <w:rsid w:val="00C33884"/>
    <w:rsid w:val="00C34480"/>
    <w:rsid w:val="00C3735A"/>
    <w:rsid w:val="00C41ADE"/>
    <w:rsid w:val="00C47EA9"/>
    <w:rsid w:val="00C50028"/>
    <w:rsid w:val="00C50361"/>
    <w:rsid w:val="00C5137B"/>
    <w:rsid w:val="00C53CEE"/>
    <w:rsid w:val="00C560EB"/>
    <w:rsid w:val="00C56B9A"/>
    <w:rsid w:val="00C57B09"/>
    <w:rsid w:val="00C627A2"/>
    <w:rsid w:val="00C63F64"/>
    <w:rsid w:val="00C64755"/>
    <w:rsid w:val="00C67BE0"/>
    <w:rsid w:val="00C74FE4"/>
    <w:rsid w:val="00C754B0"/>
    <w:rsid w:val="00C765C8"/>
    <w:rsid w:val="00C81A7D"/>
    <w:rsid w:val="00C83E60"/>
    <w:rsid w:val="00C8576B"/>
    <w:rsid w:val="00C8780A"/>
    <w:rsid w:val="00C87E67"/>
    <w:rsid w:val="00C90FC5"/>
    <w:rsid w:val="00C95723"/>
    <w:rsid w:val="00C96EA0"/>
    <w:rsid w:val="00CA21BB"/>
    <w:rsid w:val="00CA320F"/>
    <w:rsid w:val="00CA6A38"/>
    <w:rsid w:val="00CB16F0"/>
    <w:rsid w:val="00CB2747"/>
    <w:rsid w:val="00CB360D"/>
    <w:rsid w:val="00CC25D8"/>
    <w:rsid w:val="00CC2814"/>
    <w:rsid w:val="00CC46EF"/>
    <w:rsid w:val="00CC4790"/>
    <w:rsid w:val="00CC4A51"/>
    <w:rsid w:val="00CC74CC"/>
    <w:rsid w:val="00CC767A"/>
    <w:rsid w:val="00CD06F7"/>
    <w:rsid w:val="00CD2462"/>
    <w:rsid w:val="00CD5309"/>
    <w:rsid w:val="00CD5947"/>
    <w:rsid w:val="00CD5E91"/>
    <w:rsid w:val="00CD7A06"/>
    <w:rsid w:val="00CE31FE"/>
    <w:rsid w:val="00CE45FB"/>
    <w:rsid w:val="00CE61BD"/>
    <w:rsid w:val="00CF36CE"/>
    <w:rsid w:val="00CF5296"/>
    <w:rsid w:val="00D03345"/>
    <w:rsid w:val="00D06502"/>
    <w:rsid w:val="00D077BE"/>
    <w:rsid w:val="00D1022C"/>
    <w:rsid w:val="00D1594A"/>
    <w:rsid w:val="00D15B76"/>
    <w:rsid w:val="00D15BE8"/>
    <w:rsid w:val="00D20B3A"/>
    <w:rsid w:val="00D25D03"/>
    <w:rsid w:val="00D310A8"/>
    <w:rsid w:val="00D3290F"/>
    <w:rsid w:val="00D40CA9"/>
    <w:rsid w:val="00D41BDD"/>
    <w:rsid w:val="00D41F54"/>
    <w:rsid w:val="00D42486"/>
    <w:rsid w:val="00D4429D"/>
    <w:rsid w:val="00D44D8F"/>
    <w:rsid w:val="00D46CD8"/>
    <w:rsid w:val="00D52345"/>
    <w:rsid w:val="00D527E1"/>
    <w:rsid w:val="00D53E96"/>
    <w:rsid w:val="00D55365"/>
    <w:rsid w:val="00D56AFD"/>
    <w:rsid w:val="00D56BD9"/>
    <w:rsid w:val="00D56EE8"/>
    <w:rsid w:val="00D63525"/>
    <w:rsid w:val="00D66135"/>
    <w:rsid w:val="00D72061"/>
    <w:rsid w:val="00D7247C"/>
    <w:rsid w:val="00D73449"/>
    <w:rsid w:val="00D73497"/>
    <w:rsid w:val="00D7422C"/>
    <w:rsid w:val="00D74E0A"/>
    <w:rsid w:val="00D75C76"/>
    <w:rsid w:val="00D77099"/>
    <w:rsid w:val="00D84F1E"/>
    <w:rsid w:val="00D876D7"/>
    <w:rsid w:val="00D92A82"/>
    <w:rsid w:val="00D960A5"/>
    <w:rsid w:val="00D96672"/>
    <w:rsid w:val="00DA235D"/>
    <w:rsid w:val="00DA30C9"/>
    <w:rsid w:val="00DA5DE2"/>
    <w:rsid w:val="00DB2253"/>
    <w:rsid w:val="00DB3A7B"/>
    <w:rsid w:val="00DB3FC4"/>
    <w:rsid w:val="00DB4168"/>
    <w:rsid w:val="00DC2881"/>
    <w:rsid w:val="00DC33AB"/>
    <w:rsid w:val="00DC3F8C"/>
    <w:rsid w:val="00DD3D6D"/>
    <w:rsid w:val="00DD4988"/>
    <w:rsid w:val="00DD74D3"/>
    <w:rsid w:val="00DD79ED"/>
    <w:rsid w:val="00DE0597"/>
    <w:rsid w:val="00DE399E"/>
    <w:rsid w:val="00DE4DB4"/>
    <w:rsid w:val="00DE6CD3"/>
    <w:rsid w:val="00DF3189"/>
    <w:rsid w:val="00E12D28"/>
    <w:rsid w:val="00E13F72"/>
    <w:rsid w:val="00E1580D"/>
    <w:rsid w:val="00E17461"/>
    <w:rsid w:val="00E200CA"/>
    <w:rsid w:val="00E27936"/>
    <w:rsid w:val="00E32117"/>
    <w:rsid w:val="00E3256E"/>
    <w:rsid w:val="00E32700"/>
    <w:rsid w:val="00E32A1B"/>
    <w:rsid w:val="00E355C8"/>
    <w:rsid w:val="00E355D3"/>
    <w:rsid w:val="00E36AE8"/>
    <w:rsid w:val="00E40E7F"/>
    <w:rsid w:val="00E414A1"/>
    <w:rsid w:val="00E45C98"/>
    <w:rsid w:val="00E45EC9"/>
    <w:rsid w:val="00E474EC"/>
    <w:rsid w:val="00E533E1"/>
    <w:rsid w:val="00E53DED"/>
    <w:rsid w:val="00E55878"/>
    <w:rsid w:val="00E56E4E"/>
    <w:rsid w:val="00E578D8"/>
    <w:rsid w:val="00E6180F"/>
    <w:rsid w:val="00E62365"/>
    <w:rsid w:val="00E62B07"/>
    <w:rsid w:val="00E62C01"/>
    <w:rsid w:val="00E66741"/>
    <w:rsid w:val="00E67E55"/>
    <w:rsid w:val="00E72604"/>
    <w:rsid w:val="00E746D9"/>
    <w:rsid w:val="00E7481C"/>
    <w:rsid w:val="00E76AAD"/>
    <w:rsid w:val="00E81988"/>
    <w:rsid w:val="00E81FC5"/>
    <w:rsid w:val="00E868C7"/>
    <w:rsid w:val="00E90844"/>
    <w:rsid w:val="00E91A9E"/>
    <w:rsid w:val="00E92BEF"/>
    <w:rsid w:val="00E92F8A"/>
    <w:rsid w:val="00E93A41"/>
    <w:rsid w:val="00E93F0D"/>
    <w:rsid w:val="00E944B3"/>
    <w:rsid w:val="00E9482C"/>
    <w:rsid w:val="00E95F45"/>
    <w:rsid w:val="00EA03DC"/>
    <w:rsid w:val="00EA2239"/>
    <w:rsid w:val="00EA270A"/>
    <w:rsid w:val="00EA2FB8"/>
    <w:rsid w:val="00EA619F"/>
    <w:rsid w:val="00EB0D97"/>
    <w:rsid w:val="00EB364D"/>
    <w:rsid w:val="00EB3EA1"/>
    <w:rsid w:val="00EB3F28"/>
    <w:rsid w:val="00EB4729"/>
    <w:rsid w:val="00EB589F"/>
    <w:rsid w:val="00EB5C01"/>
    <w:rsid w:val="00EB780A"/>
    <w:rsid w:val="00EC64B7"/>
    <w:rsid w:val="00EC65B4"/>
    <w:rsid w:val="00ED085A"/>
    <w:rsid w:val="00ED106C"/>
    <w:rsid w:val="00ED172D"/>
    <w:rsid w:val="00ED628B"/>
    <w:rsid w:val="00ED6B11"/>
    <w:rsid w:val="00ED715E"/>
    <w:rsid w:val="00EE023E"/>
    <w:rsid w:val="00EE1A55"/>
    <w:rsid w:val="00EE6467"/>
    <w:rsid w:val="00EE7760"/>
    <w:rsid w:val="00EF04AF"/>
    <w:rsid w:val="00EF2C77"/>
    <w:rsid w:val="00EF366E"/>
    <w:rsid w:val="00EF483E"/>
    <w:rsid w:val="00F03938"/>
    <w:rsid w:val="00F05C2C"/>
    <w:rsid w:val="00F05ED5"/>
    <w:rsid w:val="00F07E55"/>
    <w:rsid w:val="00F124F5"/>
    <w:rsid w:val="00F13626"/>
    <w:rsid w:val="00F13CB6"/>
    <w:rsid w:val="00F166E0"/>
    <w:rsid w:val="00F209B5"/>
    <w:rsid w:val="00F21ACF"/>
    <w:rsid w:val="00F22026"/>
    <w:rsid w:val="00F23A7D"/>
    <w:rsid w:val="00F25C62"/>
    <w:rsid w:val="00F266A9"/>
    <w:rsid w:val="00F2739B"/>
    <w:rsid w:val="00F34463"/>
    <w:rsid w:val="00F36063"/>
    <w:rsid w:val="00F37509"/>
    <w:rsid w:val="00F37CAE"/>
    <w:rsid w:val="00F433F0"/>
    <w:rsid w:val="00F45947"/>
    <w:rsid w:val="00F46421"/>
    <w:rsid w:val="00F51B06"/>
    <w:rsid w:val="00F52D3E"/>
    <w:rsid w:val="00F53508"/>
    <w:rsid w:val="00F53789"/>
    <w:rsid w:val="00F54743"/>
    <w:rsid w:val="00F566BB"/>
    <w:rsid w:val="00F66063"/>
    <w:rsid w:val="00F7209A"/>
    <w:rsid w:val="00F8335E"/>
    <w:rsid w:val="00F85F2F"/>
    <w:rsid w:val="00F92380"/>
    <w:rsid w:val="00F9400B"/>
    <w:rsid w:val="00F942FD"/>
    <w:rsid w:val="00F97268"/>
    <w:rsid w:val="00FA0EDC"/>
    <w:rsid w:val="00FA2263"/>
    <w:rsid w:val="00FB0A66"/>
    <w:rsid w:val="00FB2E28"/>
    <w:rsid w:val="00FB45A4"/>
    <w:rsid w:val="00FB79C1"/>
    <w:rsid w:val="00FC0352"/>
    <w:rsid w:val="00FC076C"/>
    <w:rsid w:val="00FC1179"/>
    <w:rsid w:val="00FC3382"/>
    <w:rsid w:val="00FC3502"/>
    <w:rsid w:val="00FC76E1"/>
    <w:rsid w:val="00FD0E0E"/>
    <w:rsid w:val="00FD1A7C"/>
    <w:rsid w:val="00FD21B1"/>
    <w:rsid w:val="00FD35AD"/>
    <w:rsid w:val="00FD517F"/>
    <w:rsid w:val="00FD5BC1"/>
    <w:rsid w:val="00FD5E05"/>
    <w:rsid w:val="00FD7363"/>
    <w:rsid w:val="00FE05A5"/>
    <w:rsid w:val="00FE3605"/>
    <w:rsid w:val="00FE68A9"/>
    <w:rsid w:val="00FF2911"/>
    <w:rsid w:val="00FF522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BA279"/>
  <w15:chartTrackingRefBased/>
  <w15:docId w15:val="{3D7D40E1-64BF-4575-9B89-9C06F7EF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B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next w:val="Normal"/>
    <w:link w:val="Ttulo2Car"/>
    <w:uiPriority w:val="9"/>
    <w:semiHidden/>
    <w:unhideWhenUsed/>
    <w:qFormat/>
    <w:rsid w:val="00945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unhideWhenUsed/>
    <w:rsid w:val="004608E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aliases w:val="Titulo de Fígura,TITULO A,Titulo parrafo,3,Iz - Párrafo de lista,Sivsa Parrafo,Bullet List,FooterText,numbered,Paragraphe de liste1,lp1,Ha,Cuadro 2-1,Fundamentacion,Bulleted List,Lista vistosa - Énfasis 11,Párrafo de lista2,titulo"/>
    <w:basedOn w:val="Normal"/>
    <w:link w:val="PrrafodelistaCar"/>
    <w:uiPriority w:val="34"/>
    <w:qFormat/>
    <w:rsid w:val="004608EF"/>
    <w:pPr>
      <w:ind w:left="720"/>
      <w:contextualSpacing/>
    </w:pPr>
  </w:style>
  <w:style w:type="character" w:customStyle="1" w:styleId="NormalWebCar">
    <w:name w:val="Normal (Web) Car"/>
    <w:link w:val="NormalWeb"/>
    <w:uiPriority w:val="99"/>
    <w:rsid w:val="004608EF"/>
    <w:rPr>
      <w:rFonts w:ascii="Times New Roman" w:eastAsia="Times New Roman" w:hAnsi="Times New Roman" w:cs="Times New Roman"/>
      <w:sz w:val="24"/>
      <w:szCs w:val="24"/>
      <w:lang w:eastAsia="es-PE"/>
    </w:rPr>
  </w:style>
  <w:style w:type="character" w:styleId="Refdecomentario">
    <w:name w:val="annotation reference"/>
    <w:semiHidden/>
    <w:rsid w:val="004608EF"/>
    <w:rPr>
      <w:sz w:val="16"/>
    </w:rPr>
  </w:style>
  <w:style w:type="paragraph" w:styleId="Textocomentario">
    <w:name w:val="annotation text"/>
    <w:basedOn w:val="Normal"/>
    <w:link w:val="TextocomentarioCar"/>
    <w:uiPriority w:val="99"/>
    <w:semiHidden/>
    <w:rsid w:val="004608EF"/>
    <w:pPr>
      <w:spacing w:after="120" w:line="240" w:lineRule="auto"/>
      <w:ind w:left="426"/>
      <w:jc w:val="both"/>
    </w:pPr>
    <w:rPr>
      <w:rFonts w:ascii="Arial" w:eastAsia="Times New Roman" w:hAnsi="Arial" w:cs="Times New Roman"/>
      <w:sz w:val="20"/>
      <w:szCs w:val="20"/>
      <w:lang w:eastAsia="es-PE"/>
    </w:rPr>
  </w:style>
  <w:style w:type="character" w:customStyle="1" w:styleId="TextocomentarioCar">
    <w:name w:val="Texto comentario Car"/>
    <w:basedOn w:val="Fuentedeprrafopredeter"/>
    <w:link w:val="Textocomentario"/>
    <w:uiPriority w:val="99"/>
    <w:semiHidden/>
    <w:rsid w:val="004608EF"/>
    <w:rPr>
      <w:rFonts w:ascii="Arial" w:eastAsia="Times New Roman" w:hAnsi="Arial" w:cs="Times New Roman"/>
      <w:sz w:val="20"/>
      <w:szCs w:val="20"/>
      <w:lang w:eastAsia="es-PE"/>
    </w:rPr>
  </w:style>
  <w:style w:type="character" w:customStyle="1" w:styleId="PrrafodelistaCar">
    <w:name w:val="Párrafo de lista Car"/>
    <w:aliases w:val="Titulo de Fígura Car,TITULO A Car,Titulo parrafo Car,3 Car,Iz - Párrafo de lista Car,Sivsa Parrafo Car,Bullet List Car,FooterText Car,numbered Car,Paragraphe de liste1 Car,lp1 Car,Ha Car,Cuadro 2-1 Car,Fundamentacion Car,titulo Car"/>
    <w:basedOn w:val="Fuentedeprrafopredeter"/>
    <w:link w:val="Prrafodelista"/>
    <w:uiPriority w:val="34"/>
    <w:qFormat/>
    <w:rsid w:val="004608EF"/>
  </w:style>
  <w:style w:type="paragraph" w:styleId="Textodeglobo">
    <w:name w:val="Balloon Text"/>
    <w:basedOn w:val="Normal"/>
    <w:link w:val="TextodegloboCar"/>
    <w:uiPriority w:val="99"/>
    <w:semiHidden/>
    <w:unhideWhenUsed/>
    <w:rsid w:val="004608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08EF"/>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0D6D60"/>
    <w:pPr>
      <w:spacing w:after="160"/>
      <w:ind w:left="0"/>
      <w:jc w:val="left"/>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0D6D60"/>
    <w:rPr>
      <w:rFonts w:ascii="Arial" w:eastAsia="Times New Roman" w:hAnsi="Arial" w:cs="Times New Roman"/>
      <w:b/>
      <w:bCs/>
      <w:sz w:val="20"/>
      <w:szCs w:val="20"/>
      <w:lang w:eastAsia="es-PE"/>
    </w:rPr>
  </w:style>
  <w:style w:type="table" w:styleId="Tablaconcuadrcula">
    <w:name w:val="Table Grid"/>
    <w:basedOn w:val="Tablanormal"/>
    <w:uiPriority w:val="39"/>
    <w:rsid w:val="00B84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solsunat">
    <w:name w:val="resolsunat"/>
    <w:basedOn w:val="Fuentedeprrafopredeter"/>
    <w:rsid w:val="00B84E02"/>
    <w:rPr>
      <w:rFonts w:ascii="Arial" w:hAnsi="Arial" w:cs="Arial" w:hint="default"/>
      <w:b/>
      <w:bCs/>
      <w:i w:val="0"/>
      <w:iCs w:val="0"/>
      <w:color w:val="0000FF"/>
      <w:sz w:val="20"/>
      <w:szCs w:val="20"/>
    </w:rPr>
  </w:style>
  <w:style w:type="paragraph" w:customStyle="1" w:styleId="Default">
    <w:name w:val="Default"/>
    <w:rsid w:val="00B84E02"/>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B84E02"/>
    <w:pPr>
      <w:spacing w:after="0" w:line="240" w:lineRule="auto"/>
    </w:pPr>
    <w:rPr>
      <w:rFonts w:ascii="Calibri" w:hAnsi="Calibri" w:cs="Calibri"/>
      <w:lang w:eastAsia="es-PE"/>
    </w:rPr>
  </w:style>
  <w:style w:type="character" w:customStyle="1" w:styleId="Ttulo1Car">
    <w:name w:val="Título 1 Car"/>
    <w:basedOn w:val="Fuentedeprrafopredeter"/>
    <w:link w:val="Ttulo1"/>
    <w:uiPriority w:val="9"/>
    <w:rsid w:val="00386B45"/>
    <w:rPr>
      <w:rFonts w:ascii="Times New Roman" w:eastAsia="Times New Roman" w:hAnsi="Times New Roman" w:cs="Times New Roman"/>
      <w:b/>
      <w:bCs/>
      <w:kern w:val="36"/>
      <w:sz w:val="48"/>
      <w:szCs w:val="48"/>
      <w:lang w:eastAsia="es-PE"/>
    </w:rPr>
  </w:style>
  <w:style w:type="paragraph" w:styleId="Textonotapie">
    <w:name w:val="footnote text"/>
    <w:basedOn w:val="Normal"/>
    <w:link w:val="TextonotapieCar"/>
    <w:uiPriority w:val="99"/>
    <w:semiHidden/>
    <w:unhideWhenUsed/>
    <w:rsid w:val="00F5378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53789"/>
    <w:rPr>
      <w:sz w:val="20"/>
      <w:szCs w:val="20"/>
    </w:rPr>
  </w:style>
  <w:style w:type="character" w:styleId="Refdenotaalpie">
    <w:name w:val="footnote reference"/>
    <w:basedOn w:val="Fuentedeprrafopredeter"/>
    <w:uiPriority w:val="99"/>
    <w:semiHidden/>
    <w:unhideWhenUsed/>
    <w:rsid w:val="00F53789"/>
    <w:rPr>
      <w:vertAlign w:val="superscript"/>
    </w:rPr>
  </w:style>
  <w:style w:type="character" w:customStyle="1" w:styleId="Ttulo2Car">
    <w:name w:val="Título 2 Car"/>
    <w:basedOn w:val="Fuentedeprrafopredeter"/>
    <w:link w:val="Ttulo2"/>
    <w:uiPriority w:val="9"/>
    <w:semiHidden/>
    <w:rsid w:val="009454B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42538">
      <w:bodyDiv w:val="1"/>
      <w:marLeft w:val="0"/>
      <w:marRight w:val="0"/>
      <w:marTop w:val="0"/>
      <w:marBottom w:val="0"/>
      <w:divBdr>
        <w:top w:val="none" w:sz="0" w:space="0" w:color="auto"/>
        <w:left w:val="none" w:sz="0" w:space="0" w:color="auto"/>
        <w:bottom w:val="none" w:sz="0" w:space="0" w:color="auto"/>
        <w:right w:val="none" w:sz="0" w:space="0" w:color="auto"/>
      </w:divBdr>
    </w:div>
    <w:div w:id="422848176">
      <w:bodyDiv w:val="1"/>
      <w:marLeft w:val="0"/>
      <w:marRight w:val="0"/>
      <w:marTop w:val="0"/>
      <w:marBottom w:val="0"/>
      <w:divBdr>
        <w:top w:val="none" w:sz="0" w:space="0" w:color="auto"/>
        <w:left w:val="none" w:sz="0" w:space="0" w:color="auto"/>
        <w:bottom w:val="none" w:sz="0" w:space="0" w:color="auto"/>
        <w:right w:val="none" w:sz="0" w:space="0" w:color="auto"/>
      </w:divBdr>
    </w:div>
    <w:div w:id="730033418">
      <w:bodyDiv w:val="1"/>
      <w:marLeft w:val="0"/>
      <w:marRight w:val="0"/>
      <w:marTop w:val="0"/>
      <w:marBottom w:val="0"/>
      <w:divBdr>
        <w:top w:val="none" w:sz="0" w:space="0" w:color="auto"/>
        <w:left w:val="none" w:sz="0" w:space="0" w:color="auto"/>
        <w:bottom w:val="none" w:sz="0" w:space="0" w:color="auto"/>
        <w:right w:val="none" w:sz="0" w:space="0" w:color="auto"/>
      </w:divBdr>
    </w:div>
    <w:div w:id="912160109">
      <w:bodyDiv w:val="1"/>
      <w:marLeft w:val="0"/>
      <w:marRight w:val="0"/>
      <w:marTop w:val="0"/>
      <w:marBottom w:val="0"/>
      <w:divBdr>
        <w:top w:val="none" w:sz="0" w:space="0" w:color="auto"/>
        <w:left w:val="none" w:sz="0" w:space="0" w:color="auto"/>
        <w:bottom w:val="none" w:sz="0" w:space="0" w:color="auto"/>
        <w:right w:val="none" w:sz="0" w:space="0" w:color="auto"/>
      </w:divBdr>
    </w:div>
    <w:div w:id="1176270446">
      <w:bodyDiv w:val="1"/>
      <w:marLeft w:val="0"/>
      <w:marRight w:val="0"/>
      <w:marTop w:val="0"/>
      <w:marBottom w:val="0"/>
      <w:divBdr>
        <w:top w:val="none" w:sz="0" w:space="0" w:color="auto"/>
        <w:left w:val="none" w:sz="0" w:space="0" w:color="auto"/>
        <w:bottom w:val="none" w:sz="0" w:space="0" w:color="auto"/>
        <w:right w:val="none" w:sz="0" w:space="0" w:color="auto"/>
      </w:divBdr>
    </w:div>
    <w:div w:id="1348947710">
      <w:bodyDiv w:val="1"/>
      <w:marLeft w:val="0"/>
      <w:marRight w:val="0"/>
      <w:marTop w:val="0"/>
      <w:marBottom w:val="0"/>
      <w:divBdr>
        <w:top w:val="none" w:sz="0" w:space="0" w:color="auto"/>
        <w:left w:val="none" w:sz="0" w:space="0" w:color="auto"/>
        <w:bottom w:val="none" w:sz="0" w:space="0" w:color="auto"/>
        <w:right w:val="none" w:sz="0" w:space="0" w:color="auto"/>
      </w:divBdr>
    </w:div>
    <w:div w:id="1368874602">
      <w:bodyDiv w:val="1"/>
      <w:marLeft w:val="0"/>
      <w:marRight w:val="0"/>
      <w:marTop w:val="0"/>
      <w:marBottom w:val="0"/>
      <w:divBdr>
        <w:top w:val="none" w:sz="0" w:space="0" w:color="auto"/>
        <w:left w:val="none" w:sz="0" w:space="0" w:color="auto"/>
        <w:bottom w:val="none" w:sz="0" w:space="0" w:color="auto"/>
        <w:right w:val="none" w:sz="0" w:space="0" w:color="auto"/>
      </w:divBdr>
    </w:div>
    <w:div w:id="1520849491">
      <w:bodyDiv w:val="1"/>
      <w:marLeft w:val="0"/>
      <w:marRight w:val="0"/>
      <w:marTop w:val="0"/>
      <w:marBottom w:val="0"/>
      <w:divBdr>
        <w:top w:val="none" w:sz="0" w:space="0" w:color="auto"/>
        <w:left w:val="none" w:sz="0" w:space="0" w:color="auto"/>
        <w:bottom w:val="none" w:sz="0" w:space="0" w:color="auto"/>
        <w:right w:val="none" w:sz="0" w:space="0" w:color="auto"/>
      </w:divBdr>
    </w:div>
    <w:div w:id="1581062338">
      <w:bodyDiv w:val="1"/>
      <w:marLeft w:val="0"/>
      <w:marRight w:val="0"/>
      <w:marTop w:val="0"/>
      <w:marBottom w:val="0"/>
      <w:divBdr>
        <w:top w:val="none" w:sz="0" w:space="0" w:color="auto"/>
        <w:left w:val="none" w:sz="0" w:space="0" w:color="auto"/>
        <w:bottom w:val="none" w:sz="0" w:space="0" w:color="auto"/>
        <w:right w:val="none" w:sz="0" w:space="0" w:color="auto"/>
      </w:divBdr>
    </w:div>
    <w:div w:id="1636255229">
      <w:bodyDiv w:val="1"/>
      <w:marLeft w:val="0"/>
      <w:marRight w:val="0"/>
      <w:marTop w:val="0"/>
      <w:marBottom w:val="0"/>
      <w:divBdr>
        <w:top w:val="none" w:sz="0" w:space="0" w:color="auto"/>
        <w:left w:val="none" w:sz="0" w:space="0" w:color="auto"/>
        <w:bottom w:val="none" w:sz="0" w:space="0" w:color="auto"/>
        <w:right w:val="none" w:sz="0" w:space="0" w:color="auto"/>
      </w:divBdr>
    </w:div>
    <w:div w:id="214434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B2BAC-C831-4A6E-8BDF-444469E2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5747</Words>
  <Characters>31614</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SUNAT</dc:creator>
  <cp:keywords/>
  <dc:description/>
  <cp:lastModifiedBy>Lopez Gonzales Gerardo Arturo</cp:lastModifiedBy>
  <cp:revision>2</cp:revision>
  <dcterms:created xsi:type="dcterms:W3CDTF">2021-07-10T22:11:00Z</dcterms:created>
  <dcterms:modified xsi:type="dcterms:W3CDTF">2021-07-10T22:11:00Z</dcterms:modified>
</cp:coreProperties>
</file>