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466A" w14:textId="77777777" w:rsidR="00CC0720" w:rsidRDefault="00CC0720" w:rsidP="00663364">
      <w:pPr>
        <w:pStyle w:val="Textosinformato"/>
        <w:widowControl w:val="0"/>
        <w:jc w:val="center"/>
        <w:rPr>
          <w:rFonts w:ascii="Arial" w:hAnsi="Arial" w:cs="Arial"/>
          <w:b/>
          <w:bCs/>
          <w:sz w:val="22"/>
          <w:szCs w:val="22"/>
        </w:rPr>
      </w:pPr>
    </w:p>
    <w:p w14:paraId="63634ADA" w14:textId="77777777" w:rsidR="00CC0720" w:rsidRPr="00B73F4E" w:rsidRDefault="00CC0720" w:rsidP="00663364">
      <w:pPr>
        <w:pStyle w:val="Textosinformato"/>
        <w:widowControl w:val="0"/>
        <w:jc w:val="center"/>
        <w:rPr>
          <w:rFonts w:ascii="Arial" w:hAnsi="Arial" w:cs="Arial"/>
          <w:b/>
          <w:bCs/>
          <w:sz w:val="22"/>
          <w:szCs w:val="22"/>
        </w:rPr>
      </w:pPr>
    </w:p>
    <w:p w14:paraId="275E0710" w14:textId="5AB81750" w:rsidR="00C2277B" w:rsidRPr="00B73F4E" w:rsidRDefault="00C2277B" w:rsidP="00663364">
      <w:pPr>
        <w:pStyle w:val="Textosinformato"/>
        <w:widowControl w:val="0"/>
        <w:jc w:val="center"/>
        <w:rPr>
          <w:rFonts w:ascii="Arial" w:hAnsi="Arial" w:cs="Arial"/>
          <w:b/>
          <w:bCs/>
          <w:sz w:val="22"/>
          <w:szCs w:val="22"/>
        </w:rPr>
      </w:pPr>
      <w:r w:rsidRPr="00B73F4E">
        <w:rPr>
          <w:rFonts w:ascii="Arial" w:hAnsi="Arial" w:cs="Arial"/>
          <w:b/>
          <w:bCs/>
          <w:sz w:val="22"/>
          <w:szCs w:val="22"/>
        </w:rPr>
        <w:t>EXPOSICIÓN DE MOTIVOS</w:t>
      </w:r>
      <w:r w:rsidR="00B36BB6" w:rsidRPr="00B73F4E">
        <w:rPr>
          <w:rFonts w:ascii="Arial" w:hAnsi="Arial" w:cs="Arial"/>
          <w:b/>
          <w:bCs/>
          <w:sz w:val="22"/>
          <w:szCs w:val="22"/>
        </w:rPr>
        <w:t xml:space="preserve"> </w:t>
      </w:r>
    </w:p>
    <w:p w14:paraId="03A0DB30" w14:textId="114149EF" w:rsidR="00971DA6" w:rsidRPr="00B73F4E" w:rsidRDefault="00971DA6" w:rsidP="00663364">
      <w:pPr>
        <w:widowControl w:val="0"/>
        <w:spacing w:after="0" w:line="240" w:lineRule="auto"/>
        <w:jc w:val="center"/>
        <w:rPr>
          <w:rFonts w:ascii="Arial" w:hAnsi="Arial" w:cs="Arial"/>
          <w:color w:val="000000" w:themeColor="text1"/>
          <w:lang w:eastAsia="es-ES"/>
        </w:rPr>
      </w:pPr>
      <w:bookmarkStart w:id="0" w:name="_Hlk3989495"/>
    </w:p>
    <w:bookmarkEnd w:id="0"/>
    <w:p w14:paraId="1911035A" w14:textId="77777777" w:rsidR="005444F0" w:rsidRPr="00B73F4E" w:rsidRDefault="000275D7" w:rsidP="00663364">
      <w:pPr>
        <w:pStyle w:val="Ttulo1"/>
        <w:widowControl w:val="0"/>
        <w:tabs>
          <w:tab w:val="left" w:pos="0"/>
        </w:tabs>
        <w:ind w:right="-2"/>
        <w:rPr>
          <w:rFonts w:cs="Arial"/>
          <w:b/>
          <w:bCs/>
          <w:sz w:val="22"/>
          <w:szCs w:val="22"/>
          <w:u w:val="none"/>
          <w:lang w:val="es-ES"/>
        </w:rPr>
      </w:pPr>
      <w:r w:rsidRPr="00B73F4E">
        <w:rPr>
          <w:rFonts w:cs="Arial"/>
          <w:b/>
          <w:bCs/>
          <w:sz w:val="22"/>
          <w:szCs w:val="22"/>
          <w:u w:val="none"/>
          <w:lang w:val="es-ES"/>
        </w:rPr>
        <w:t xml:space="preserve">PROYECTO DE RESOLUCIÓN DE SUPERINTENDENCIA QUE </w:t>
      </w:r>
    </w:p>
    <w:p w14:paraId="5454319C" w14:textId="77777777" w:rsidR="005444F0" w:rsidRPr="00B73F4E" w:rsidRDefault="000275D7" w:rsidP="00663364">
      <w:pPr>
        <w:pStyle w:val="Ttulo1"/>
        <w:widowControl w:val="0"/>
        <w:tabs>
          <w:tab w:val="left" w:pos="0"/>
        </w:tabs>
        <w:ind w:right="-2"/>
        <w:rPr>
          <w:rFonts w:cs="Arial"/>
          <w:b/>
          <w:bCs/>
          <w:sz w:val="22"/>
          <w:szCs w:val="22"/>
          <w:u w:val="none"/>
          <w:lang w:val="es-ES"/>
        </w:rPr>
      </w:pPr>
      <w:r w:rsidRPr="00B73F4E">
        <w:rPr>
          <w:rFonts w:cs="Arial"/>
          <w:b/>
          <w:bCs/>
          <w:sz w:val="22"/>
          <w:szCs w:val="22"/>
          <w:u w:val="none"/>
          <w:lang w:val="es-ES"/>
        </w:rPr>
        <w:t xml:space="preserve">MODIFICA </w:t>
      </w:r>
      <w:bookmarkStart w:id="1" w:name="_Hlk533670845"/>
      <w:r w:rsidRPr="00B73F4E">
        <w:rPr>
          <w:rFonts w:cs="Arial"/>
          <w:b/>
          <w:bCs/>
          <w:sz w:val="22"/>
          <w:szCs w:val="22"/>
          <w:u w:val="none"/>
          <w:lang w:val="es-ES"/>
        </w:rPr>
        <w:t xml:space="preserve">EL INSTRUCTIVO “DECLARACIÓN ADUANERA </w:t>
      </w:r>
    </w:p>
    <w:p w14:paraId="768F3D2A" w14:textId="3D0002CA" w:rsidR="000275D7" w:rsidRPr="00B73F4E" w:rsidRDefault="000275D7" w:rsidP="00663364">
      <w:pPr>
        <w:pStyle w:val="Ttulo1"/>
        <w:widowControl w:val="0"/>
        <w:tabs>
          <w:tab w:val="left" w:pos="0"/>
        </w:tabs>
        <w:ind w:right="-2"/>
        <w:rPr>
          <w:rFonts w:cs="Arial"/>
          <w:b/>
          <w:bCs/>
          <w:sz w:val="22"/>
          <w:szCs w:val="22"/>
          <w:u w:val="none"/>
          <w:lang w:val="es-ES"/>
        </w:rPr>
      </w:pPr>
      <w:r w:rsidRPr="00B73F4E">
        <w:rPr>
          <w:rFonts w:cs="Arial"/>
          <w:b/>
          <w:bCs/>
          <w:sz w:val="22"/>
          <w:szCs w:val="22"/>
          <w:u w:val="none"/>
          <w:lang w:val="es-ES"/>
        </w:rPr>
        <w:t>DE MERCANCÍAS (DAM)” DESPA-IT-00.04 (VERSIÓN 2)</w:t>
      </w:r>
    </w:p>
    <w:bookmarkEnd w:id="1"/>
    <w:p w14:paraId="1C3CCD3C" w14:textId="4477E669" w:rsidR="00C2277B" w:rsidRPr="00B73F4E" w:rsidRDefault="00C2277B" w:rsidP="00663364">
      <w:pPr>
        <w:pStyle w:val="Textoindependiente3"/>
        <w:widowControl w:val="0"/>
        <w:tabs>
          <w:tab w:val="num" w:pos="0"/>
          <w:tab w:val="left" w:pos="9214"/>
        </w:tabs>
        <w:spacing w:after="0" w:line="240" w:lineRule="auto"/>
        <w:ind w:right="62"/>
        <w:jc w:val="center"/>
        <w:rPr>
          <w:rFonts w:ascii="Arial" w:hAnsi="Arial" w:cs="Arial"/>
          <w:sz w:val="22"/>
          <w:szCs w:val="22"/>
        </w:rPr>
      </w:pPr>
      <w:r w:rsidRPr="00B73F4E">
        <w:rPr>
          <w:rFonts w:ascii="Arial" w:hAnsi="Arial" w:cs="Arial"/>
          <w:sz w:val="22"/>
          <w:szCs w:val="22"/>
        </w:rPr>
        <w:t>_____________________</w:t>
      </w:r>
      <w:r w:rsidR="0061409A" w:rsidRPr="00B73F4E">
        <w:rPr>
          <w:rFonts w:ascii="Arial" w:hAnsi="Arial" w:cs="Arial"/>
          <w:sz w:val="22"/>
          <w:szCs w:val="22"/>
        </w:rPr>
        <w:t>___</w:t>
      </w:r>
      <w:r w:rsidRPr="00B73F4E">
        <w:rPr>
          <w:rFonts w:ascii="Arial" w:hAnsi="Arial" w:cs="Arial"/>
          <w:sz w:val="22"/>
          <w:szCs w:val="22"/>
        </w:rPr>
        <w:t>___________________________________________</w:t>
      </w:r>
    </w:p>
    <w:p w14:paraId="233480C9" w14:textId="77777777" w:rsidR="0061409A" w:rsidRPr="00B73F4E" w:rsidRDefault="0061409A" w:rsidP="00663364">
      <w:pPr>
        <w:pStyle w:val="Textosinformato"/>
        <w:widowControl w:val="0"/>
        <w:ind w:left="708" w:hanging="708"/>
        <w:jc w:val="both"/>
        <w:rPr>
          <w:rFonts w:ascii="Arial" w:hAnsi="Arial" w:cs="Arial"/>
          <w:sz w:val="22"/>
          <w:szCs w:val="22"/>
        </w:rPr>
      </w:pPr>
    </w:p>
    <w:p w14:paraId="50F7AD08" w14:textId="77777777" w:rsidR="000A62D4" w:rsidRPr="00B73F4E" w:rsidRDefault="000A62D4" w:rsidP="00663364">
      <w:pPr>
        <w:pStyle w:val="Prrafodelista"/>
        <w:widowControl w:val="0"/>
        <w:numPr>
          <w:ilvl w:val="0"/>
          <w:numId w:val="2"/>
        </w:numPr>
        <w:autoSpaceDE w:val="0"/>
        <w:autoSpaceDN w:val="0"/>
        <w:adjustRightInd w:val="0"/>
        <w:ind w:left="426" w:hanging="426"/>
        <w:rPr>
          <w:rFonts w:ascii="Arial" w:hAnsi="Arial" w:cs="Arial"/>
          <w:b/>
          <w:iCs/>
        </w:rPr>
      </w:pPr>
      <w:r w:rsidRPr="00B73F4E">
        <w:rPr>
          <w:rFonts w:ascii="Arial" w:hAnsi="Arial" w:cs="Arial"/>
          <w:b/>
          <w:iCs/>
        </w:rPr>
        <w:t>GENERALIDADES</w:t>
      </w:r>
    </w:p>
    <w:p w14:paraId="48B5DCC1" w14:textId="012160C8" w:rsidR="000A62D4" w:rsidRPr="00B73F4E" w:rsidRDefault="000A62D4" w:rsidP="00663364">
      <w:pPr>
        <w:widowControl w:val="0"/>
        <w:autoSpaceDE w:val="0"/>
        <w:autoSpaceDN w:val="0"/>
        <w:adjustRightInd w:val="0"/>
        <w:spacing w:after="0" w:line="240" w:lineRule="auto"/>
        <w:ind w:left="426"/>
        <w:jc w:val="both"/>
        <w:rPr>
          <w:rFonts w:ascii="Arial" w:hAnsi="Arial" w:cs="Arial"/>
          <w:b/>
          <w:iCs/>
        </w:rPr>
      </w:pPr>
    </w:p>
    <w:p w14:paraId="2AC34FF6" w14:textId="33410357" w:rsidR="000A62D4" w:rsidRPr="00B73F4E" w:rsidRDefault="000A62D4" w:rsidP="00663364">
      <w:pPr>
        <w:pStyle w:val="Prrafodelista"/>
        <w:widowControl w:val="0"/>
        <w:numPr>
          <w:ilvl w:val="1"/>
          <w:numId w:val="2"/>
        </w:numPr>
        <w:autoSpaceDE w:val="0"/>
        <w:autoSpaceDN w:val="0"/>
        <w:adjustRightInd w:val="0"/>
        <w:ind w:left="851" w:hanging="425"/>
        <w:rPr>
          <w:rFonts w:ascii="Arial" w:hAnsi="Arial" w:cs="Arial"/>
          <w:bCs/>
          <w:iCs/>
        </w:rPr>
      </w:pPr>
      <w:r w:rsidRPr="00B73F4E">
        <w:rPr>
          <w:rFonts w:ascii="Arial" w:hAnsi="Arial" w:cs="Arial"/>
          <w:b/>
          <w:iCs/>
        </w:rPr>
        <w:t>Objeto</w:t>
      </w:r>
    </w:p>
    <w:p w14:paraId="518A36E8" w14:textId="77777777" w:rsidR="007F3F37" w:rsidRPr="00B73F4E" w:rsidRDefault="007F3F37" w:rsidP="00663364">
      <w:pPr>
        <w:pStyle w:val="Prrafodelista"/>
        <w:widowControl w:val="0"/>
        <w:autoSpaceDE w:val="0"/>
        <w:autoSpaceDN w:val="0"/>
        <w:adjustRightInd w:val="0"/>
        <w:ind w:left="851"/>
        <w:rPr>
          <w:rFonts w:ascii="Arial" w:hAnsi="Arial" w:cs="Arial"/>
          <w:bCs/>
          <w:iCs/>
        </w:rPr>
      </w:pPr>
    </w:p>
    <w:p w14:paraId="00BECD78" w14:textId="6419DC38" w:rsidR="00A376A3" w:rsidRPr="00B73F4E" w:rsidRDefault="00E079A2" w:rsidP="00663364">
      <w:pPr>
        <w:pStyle w:val="Prrafodelista"/>
        <w:widowControl w:val="0"/>
        <w:autoSpaceDE w:val="0"/>
        <w:autoSpaceDN w:val="0"/>
        <w:adjustRightInd w:val="0"/>
        <w:ind w:left="851"/>
        <w:rPr>
          <w:rFonts w:ascii="Arial" w:hAnsi="Arial" w:cs="Arial"/>
          <w:bCs/>
          <w:color w:val="000000" w:themeColor="text1"/>
          <w:bdr w:val="none" w:sz="0" w:space="0" w:color="auto" w:frame="1"/>
        </w:rPr>
      </w:pPr>
      <w:r w:rsidRPr="00B73F4E">
        <w:rPr>
          <w:rFonts w:ascii="Arial" w:hAnsi="Arial" w:cs="Arial"/>
          <w:bCs/>
          <w:iCs/>
        </w:rPr>
        <w:t xml:space="preserve">El proyecto de </w:t>
      </w:r>
      <w:r w:rsidR="006F5C2E" w:rsidRPr="00B73F4E">
        <w:rPr>
          <w:rFonts w:ascii="Arial" w:hAnsi="Arial" w:cs="Arial"/>
          <w:bCs/>
          <w:iCs/>
        </w:rPr>
        <w:t xml:space="preserve">resolución tiene por objeto modificar </w:t>
      </w:r>
      <w:r w:rsidR="006C50DE" w:rsidRPr="00B73F4E">
        <w:rPr>
          <w:rFonts w:ascii="Arial" w:hAnsi="Arial" w:cs="Arial"/>
          <w:bCs/>
          <w:iCs/>
        </w:rPr>
        <w:t>la versión 2 d</w:t>
      </w:r>
      <w:r w:rsidR="00A376A3" w:rsidRPr="00B73F4E">
        <w:rPr>
          <w:rFonts w:ascii="Arial" w:hAnsi="Arial" w:cs="Arial"/>
          <w:bCs/>
          <w:iCs/>
        </w:rPr>
        <w:t>el</w:t>
      </w:r>
      <w:r w:rsidR="006F5C2E" w:rsidRPr="00B73F4E">
        <w:rPr>
          <w:rFonts w:ascii="Arial" w:hAnsi="Arial" w:cs="Arial"/>
          <w:bCs/>
          <w:iCs/>
        </w:rPr>
        <w:t xml:space="preserve"> </w:t>
      </w:r>
      <w:r w:rsidR="00FA33D3" w:rsidRPr="00B73F4E">
        <w:rPr>
          <w:rFonts w:ascii="Arial" w:hAnsi="Arial" w:cs="Arial"/>
          <w:bCs/>
          <w:iCs/>
        </w:rPr>
        <w:t>instructivo</w:t>
      </w:r>
      <w:r w:rsidR="009539C8" w:rsidRPr="00B73F4E">
        <w:rPr>
          <w:rFonts w:ascii="Arial" w:hAnsi="Arial" w:cs="Arial"/>
          <w:bCs/>
          <w:iCs/>
        </w:rPr>
        <w:t xml:space="preserve"> </w:t>
      </w:r>
      <w:r w:rsidR="00A376A3" w:rsidRPr="00B73F4E">
        <w:rPr>
          <w:rFonts w:ascii="Arial" w:hAnsi="Arial" w:cs="Arial"/>
        </w:rPr>
        <w:t xml:space="preserve">“Declaración </w:t>
      </w:r>
      <w:r w:rsidR="000275D7" w:rsidRPr="00B73F4E">
        <w:rPr>
          <w:rFonts w:ascii="Arial" w:hAnsi="Arial" w:cs="Arial"/>
        </w:rPr>
        <w:t>a</w:t>
      </w:r>
      <w:r w:rsidR="00A376A3" w:rsidRPr="00B73F4E">
        <w:rPr>
          <w:rFonts w:ascii="Arial" w:hAnsi="Arial" w:cs="Arial"/>
        </w:rPr>
        <w:t xml:space="preserve">duanera de </w:t>
      </w:r>
      <w:r w:rsidR="000275D7" w:rsidRPr="00B73F4E">
        <w:rPr>
          <w:rFonts w:ascii="Arial" w:hAnsi="Arial" w:cs="Arial"/>
        </w:rPr>
        <w:t>m</w:t>
      </w:r>
      <w:r w:rsidR="00A376A3" w:rsidRPr="00B73F4E">
        <w:rPr>
          <w:rFonts w:ascii="Arial" w:hAnsi="Arial" w:cs="Arial"/>
        </w:rPr>
        <w:t>ercancías (DAM)”</w:t>
      </w:r>
      <w:r w:rsidR="007E7F81" w:rsidRPr="00B73F4E">
        <w:rPr>
          <w:rStyle w:val="Refdenotaalpie"/>
          <w:rFonts w:ascii="Arial" w:hAnsi="Arial" w:cs="Arial"/>
        </w:rPr>
        <w:footnoteReference w:id="1"/>
      </w:r>
      <w:r w:rsidR="00A376A3" w:rsidRPr="00B73F4E">
        <w:rPr>
          <w:rFonts w:ascii="Arial" w:hAnsi="Arial" w:cs="Arial"/>
        </w:rPr>
        <w:t>, recodificado como DESPA-IT.00.04</w:t>
      </w:r>
      <w:r w:rsidR="004D0634" w:rsidRPr="00B73F4E">
        <w:rPr>
          <w:rStyle w:val="Refdenotaalpie"/>
          <w:rFonts w:ascii="Arial" w:hAnsi="Arial" w:cs="Arial"/>
        </w:rPr>
        <w:footnoteReference w:id="2"/>
      </w:r>
      <w:r w:rsidR="006F5C2E" w:rsidRPr="00B73F4E">
        <w:rPr>
          <w:rFonts w:ascii="Arial" w:hAnsi="Arial" w:cs="Arial"/>
        </w:rPr>
        <w:t xml:space="preserve">, </w:t>
      </w:r>
      <w:r w:rsidR="006F5C2E" w:rsidRPr="00B73F4E">
        <w:rPr>
          <w:rFonts w:ascii="Arial" w:hAnsi="Arial" w:cs="Arial"/>
          <w:bCs/>
          <w:iCs/>
        </w:rPr>
        <w:t>que prevé las pautas</w:t>
      </w:r>
      <w:r w:rsidR="00A376A3" w:rsidRPr="00B73F4E">
        <w:rPr>
          <w:rFonts w:ascii="Arial" w:hAnsi="Arial" w:cs="Arial"/>
          <w:bCs/>
          <w:iCs/>
        </w:rPr>
        <w:t xml:space="preserve"> a seguir para la correcta declaración de las mercancías en el documento aduanero denominado </w:t>
      </w:r>
      <w:r w:rsidR="005444F0" w:rsidRPr="00B73F4E">
        <w:rPr>
          <w:rFonts w:ascii="Arial" w:hAnsi="Arial" w:cs="Arial"/>
          <w:bCs/>
          <w:iCs/>
        </w:rPr>
        <w:t>“</w:t>
      </w:r>
      <w:r w:rsidR="00A376A3" w:rsidRPr="00B73F4E">
        <w:rPr>
          <w:rFonts w:ascii="Arial" w:hAnsi="Arial" w:cs="Arial"/>
          <w:bCs/>
          <w:iCs/>
        </w:rPr>
        <w:t>Declaración aduanera de mercancías</w:t>
      </w:r>
      <w:r w:rsidR="005444F0" w:rsidRPr="00B73F4E">
        <w:rPr>
          <w:rFonts w:ascii="Arial" w:hAnsi="Arial" w:cs="Arial"/>
          <w:bCs/>
          <w:iCs/>
        </w:rPr>
        <w:t>”</w:t>
      </w:r>
      <w:r w:rsidR="00A376A3" w:rsidRPr="00B73F4E">
        <w:rPr>
          <w:rFonts w:ascii="Arial" w:hAnsi="Arial" w:cs="Arial"/>
          <w:bCs/>
          <w:iCs/>
        </w:rPr>
        <w:t xml:space="preserve"> utilizada para la destinación aduanera </w:t>
      </w:r>
      <w:r w:rsidR="00DE342F" w:rsidRPr="00B73F4E">
        <w:rPr>
          <w:rFonts w:ascii="Arial" w:hAnsi="Arial" w:cs="Arial"/>
          <w:bCs/>
          <w:iCs/>
        </w:rPr>
        <w:t>a</w:t>
      </w:r>
      <w:r w:rsidR="00A376A3" w:rsidRPr="00B73F4E">
        <w:rPr>
          <w:rFonts w:ascii="Arial" w:hAnsi="Arial" w:cs="Arial"/>
          <w:bCs/>
          <w:iCs/>
        </w:rPr>
        <w:t xml:space="preserve"> los regímenes aduaneros de</w:t>
      </w:r>
      <w:r w:rsidR="00DE342F" w:rsidRPr="00B73F4E">
        <w:rPr>
          <w:rFonts w:ascii="Arial" w:hAnsi="Arial" w:cs="Arial"/>
          <w:bCs/>
          <w:iCs/>
        </w:rPr>
        <w:t xml:space="preserve"> </w:t>
      </w:r>
      <w:r w:rsidR="000275D7" w:rsidRPr="00B73F4E">
        <w:rPr>
          <w:rFonts w:ascii="Arial" w:hAnsi="Arial" w:cs="Arial"/>
          <w:bCs/>
          <w:iCs/>
        </w:rPr>
        <w:t>importación para el consumo, admisión  temporal para reexportación en el mismo estado, admisión temporal para perfeccionamiento activo, depósito aduanero, tránsito aduanero, reembarque, reimportación en el mismo estado, exportación definitiva, exportación temporal para reimportación en el mismo estado y exportación temporal para perfeccionamiento pasivo</w:t>
      </w:r>
      <w:r w:rsidR="00DE342F" w:rsidRPr="00B73F4E">
        <w:rPr>
          <w:rFonts w:ascii="Arial" w:hAnsi="Arial" w:cs="Arial"/>
          <w:bCs/>
          <w:iCs/>
        </w:rPr>
        <w:t>.</w:t>
      </w:r>
    </w:p>
    <w:p w14:paraId="693A4D81" w14:textId="77777777" w:rsidR="00A376A3" w:rsidRPr="00B73F4E" w:rsidRDefault="00A376A3" w:rsidP="00663364">
      <w:pPr>
        <w:widowControl w:val="0"/>
        <w:spacing w:after="0" w:line="240" w:lineRule="auto"/>
        <w:ind w:left="851"/>
        <w:jc w:val="both"/>
        <w:rPr>
          <w:rFonts w:ascii="Arial" w:hAnsi="Arial" w:cs="Arial"/>
          <w:bCs/>
          <w:color w:val="000000" w:themeColor="text1"/>
          <w:bdr w:val="none" w:sz="0" w:space="0" w:color="auto" w:frame="1"/>
        </w:rPr>
      </w:pPr>
    </w:p>
    <w:p w14:paraId="11867D84" w14:textId="77777777" w:rsidR="000A62D4" w:rsidRPr="00B73F4E" w:rsidRDefault="000A62D4" w:rsidP="00663364">
      <w:pPr>
        <w:pStyle w:val="Prrafodelista"/>
        <w:widowControl w:val="0"/>
        <w:numPr>
          <w:ilvl w:val="1"/>
          <w:numId w:val="2"/>
        </w:numPr>
        <w:autoSpaceDE w:val="0"/>
        <w:autoSpaceDN w:val="0"/>
        <w:adjustRightInd w:val="0"/>
        <w:ind w:left="851" w:hanging="425"/>
        <w:rPr>
          <w:rFonts w:ascii="Arial" w:hAnsi="Arial" w:cs="Arial"/>
          <w:b/>
        </w:rPr>
      </w:pPr>
      <w:r w:rsidRPr="00B73F4E">
        <w:rPr>
          <w:rFonts w:ascii="Arial" w:hAnsi="Arial" w:cs="Arial"/>
          <w:b/>
        </w:rPr>
        <w:t xml:space="preserve">Finalidad </w:t>
      </w:r>
    </w:p>
    <w:p w14:paraId="65906A4E" w14:textId="77777777" w:rsidR="007F3F37" w:rsidRPr="00B73F4E" w:rsidRDefault="007F3F37" w:rsidP="00663364">
      <w:pPr>
        <w:widowControl w:val="0"/>
        <w:spacing w:after="0" w:line="240" w:lineRule="auto"/>
        <w:ind w:left="851"/>
        <w:jc w:val="both"/>
        <w:rPr>
          <w:rFonts w:ascii="Arial" w:hAnsi="Arial" w:cs="Arial"/>
          <w:color w:val="000000" w:themeColor="text1"/>
        </w:rPr>
      </w:pPr>
      <w:bookmarkStart w:id="2" w:name="_Hlk131150677"/>
    </w:p>
    <w:p w14:paraId="16E1D640" w14:textId="0CFE670E" w:rsidR="0074113B" w:rsidRPr="00B73F4E" w:rsidRDefault="00766AD2" w:rsidP="00663364">
      <w:pPr>
        <w:widowControl w:val="0"/>
        <w:spacing w:after="0" w:line="240" w:lineRule="auto"/>
        <w:ind w:left="851"/>
        <w:jc w:val="both"/>
        <w:rPr>
          <w:rFonts w:ascii="Arial" w:hAnsi="Arial" w:cs="Arial"/>
        </w:rPr>
      </w:pPr>
      <w:r w:rsidRPr="00B73F4E">
        <w:rPr>
          <w:rFonts w:ascii="Arial" w:hAnsi="Arial" w:cs="Arial"/>
        </w:rPr>
        <w:t>La propuesta normativa tiene por finalidad</w:t>
      </w:r>
      <w:r w:rsidR="00116A25" w:rsidRPr="00B73F4E">
        <w:rPr>
          <w:rFonts w:ascii="Arial" w:hAnsi="Arial" w:cs="Arial"/>
        </w:rPr>
        <w:t xml:space="preserve"> </w:t>
      </w:r>
      <w:r w:rsidR="00DE342F" w:rsidRPr="00B73F4E">
        <w:rPr>
          <w:rFonts w:ascii="Arial" w:hAnsi="Arial" w:cs="Arial"/>
        </w:rPr>
        <w:t xml:space="preserve">introducir precisiones relativas a </w:t>
      </w:r>
      <w:r w:rsidR="002C14F2" w:rsidRPr="00B73F4E">
        <w:rPr>
          <w:rFonts w:ascii="Arial" w:hAnsi="Arial" w:cs="Arial"/>
        </w:rPr>
        <w:t xml:space="preserve">la </w:t>
      </w:r>
      <w:r w:rsidR="00DE342F" w:rsidRPr="00B73F4E">
        <w:rPr>
          <w:rFonts w:ascii="Arial" w:hAnsi="Arial" w:cs="Arial"/>
        </w:rPr>
        <w:t xml:space="preserve">consignación de información relativa </w:t>
      </w:r>
      <w:r w:rsidR="002C14F2" w:rsidRPr="00B73F4E">
        <w:rPr>
          <w:rFonts w:ascii="Arial" w:hAnsi="Arial" w:cs="Arial"/>
        </w:rPr>
        <w:t xml:space="preserve">a </w:t>
      </w:r>
      <w:r w:rsidR="00DE342F" w:rsidRPr="00B73F4E">
        <w:rPr>
          <w:rFonts w:ascii="Arial" w:hAnsi="Arial" w:cs="Arial"/>
        </w:rPr>
        <w:t xml:space="preserve">los pagos pactados </w:t>
      </w:r>
      <w:r w:rsidR="002C14F2" w:rsidRPr="00B73F4E">
        <w:rPr>
          <w:rFonts w:ascii="Arial" w:hAnsi="Arial" w:cs="Arial"/>
        </w:rPr>
        <w:t>a</w:t>
      </w:r>
      <w:r w:rsidR="00DE342F" w:rsidRPr="00B73F4E">
        <w:rPr>
          <w:rFonts w:ascii="Arial" w:hAnsi="Arial" w:cs="Arial"/>
        </w:rPr>
        <w:t>l</w:t>
      </w:r>
      <w:r w:rsidR="002C14F2" w:rsidRPr="00B73F4E">
        <w:rPr>
          <w:rFonts w:ascii="Arial" w:hAnsi="Arial" w:cs="Arial"/>
        </w:rPr>
        <w:t xml:space="preserve"> crédito (</w:t>
      </w:r>
      <w:r w:rsidR="00DE342F" w:rsidRPr="00B73F4E">
        <w:rPr>
          <w:rFonts w:ascii="Arial" w:hAnsi="Arial" w:cs="Arial"/>
        </w:rPr>
        <w:t xml:space="preserve">pagos </w:t>
      </w:r>
      <w:r w:rsidR="002C14F2" w:rsidRPr="00B73F4E">
        <w:rPr>
          <w:rFonts w:ascii="Arial" w:hAnsi="Arial" w:cs="Arial"/>
        </w:rPr>
        <w:t>diferido</w:t>
      </w:r>
      <w:r w:rsidR="006A3F5F" w:rsidRPr="00B73F4E">
        <w:rPr>
          <w:rFonts w:ascii="Arial" w:hAnsi="Arial" w:cs="Arial"/>
        </w:rPr>
        <w:t>s</w:t>
      </w:r>
      <w:r w:rsidR="002C14F2" w:rsidRPr="00B73F4E">
        <w:rPr>
          <w:rFonts w:ascii="Arial" w:hAnsi="Arial" w:cs="Arial"/>
        </w:rPr>
        <w:t>) en la compraventa internacional de mercancías</w:t>
      </w:r>
      <w:r w:rsidR="00AD49A7">
        <w:rPr>
          <w:rFonts w:ascii="Arial" w:hAnsi="Arial" w:cs="Arial"/>
        </w:rPr>
        <w:t xml:space="preserve"> </w:t>
      </w:r>
      <w:r w:rsidR="002C14F2" w:rsidRPr="00B73F4E">
        <w:rPr>
          <w:rFonts w:ascii="Arial" w:hAnsi="Arial" w:cs="Arial"/>
        </w:rPr>
        <w:t>y</w:t>
      </w:r>
      <w:r w:rsidR="00DE342F" w:rsidRPr="00B73F4E">
        <w:rPr>
          <w:rFonts w:ascii="Arial" w:hAnsi="Arial" w:cs="Arial"/>
        </w:rPr>
        <w:t xml:space="preserve"> al uso de </w:t>
      </w:r>
      <w:r w:rsidR="002C14F2" w:rsidRPr="00B73F4E">
        <w:rPr>
          <w:rFonts w:ascii="Arial" w:hAnsi="Arial" w:cs="Arial"/>
        </w:rPr>
        <w:t>incoterms.</w:t>
      </w:r>
    </w:p>
    <w:p w14:paraId="4CD48AF5" w14:textId="77777777" w:rsidR="00E725D1" w:rsidRPr="00B73F4E" w:rsidRDefault="00E725D1" w:rsidP="00663364">
      <w:pPr>
        <w:widowControl w:val="0"/>
        <w:spacing w:after="0" w:line="240" w:lineRule="auto"/>
        <w:ind w:left="851"/>
        <w:jc w:val="both"/>
        <w:rPr>
          <w:rFonts w:ascii="Arial" w:hAnsi="Arial" w:cs="Arial"/>
        </w:rPr>
      </w:pPr>
    </w:p>
    <w:bookmarkEnd w:id="2"/>
    <w:p w14:paraId="5678505F" w14:textId="393347B2" w:rsidR="001B25AF" w:rsidRPr="00B73F4E" w:rsidRDefault="001B25AF" w:rsidP="00663364">
      <w:pPr>
        <w:pStyle w:val="Prrafodelista"/>
        <w:widowControl w:val="0"/>
        <w:numPr>
          <w:ilvl w:val="1"/>
          <w:numId w:val="2"/>
        </w:numPr>
        <w:autoSpaceDE w:val="0"/>
        <w:autoSpaceDN w:val="0"/>
        <w:adjustRightInd w:val="0"/>
        <w:ind w:left="851" w:hanging="425"/>
        <w:rPr>
          <w:rFonts w:ascii="Arial" w:hAnsi="Arial" w:cs="Arial"/>
          <w:b/>
        </w:rPr>
      </w:pPr>
      <w:r w:rsidRPr="00B73F4E">
        <w:rPr>
          <w:rFonts w:ascii="Arial" w:hAnsi="Arial" w:cs="Arial"/>
          <w:b/>
        </w:rPr>
        <w:t>Marco jurídico</w:t>
      </w:r>
    </w:p>
    <w:p w14:paraId="15F94CC0" w14:textId="77777777" w:rsidR="009665BE" w:rsidRPr="00B73F4E" w:rsidRDefault="009665BE" w:rsidP="00663364">
      <w:pPr>
        <w:pStyle w:val="Prrafodelista"/>
        <w:widowControl w:val="0"/>
        <w:ind w:left="1560"/>
        <w:rPr>
          <w:rFonts w:ascii="Arial" w:hAnsi="Arial" w:cs="Arial"/>
        </w:rPr>
      </w:pPr>
    </w:p>
    <w:p w14:paraId="46788439" w14:textId="3CF57A9D" w:rsidR="0023758D" w:rsidRPr="00B73F4E" w:rsidRDefault="0023758D" w:rsidP="00663364">
      <w:pPr>
        <w:pStyle w:val="Prrafodelista"/>
        <w:widowControl w:val="0"/>
        <w:numPr>
          <w:ilvl w:val="2"/>
          <w:numId w:val="2"/>
        </w:numPr>
        <w:ind w:left="1560"/>
        <w:rPr>
          <w:rFonts w:ascii="Arial" w:hAnsi="Arial" w:cs="Arial"/>
        </w:rPr>
      </w:pPr>
      <w:r w:rsidRPr="00B73F4E">
        <w:rPr>
          <w:rFonts w:ascii="Arial" w:hAnsi="Arial" w:cs="Arial"/>
          <w:lang w:val="es-ES"/>
        </w:rPr>
        <w:t xml:space="preserve">Ley General de Aduanas, Decreto Legislativo </w:t>
      </w:r>
      <w:r w:rsidR="000E0F8E" w:rsidRPr="00B73F4E">
        <w:rPr>
          <w:rFonts w:ascii="Arial" w:hAnsi="Arial" w:cs="Arial"/>
          <w:lang w:val="es-ES"/>
        </w:rPr>
        <w:t>N.°</w:t>
      </w:r>
      <w:r w:rsidRPr="00B73F4E">
        <w:rPr>
          <w:rFonts w:ascii="Arial" w:hAnsi="Arial" w:cs="Arial"/>
          <w:lang w:val="es-ES"/>
        </w:rPr>
        <w:t xml:space="preserve"> 1053</w:t>
      </w:r>
      <w:r w:rsidRPr="00B73F4E">
        <w:rPr>
          <w:rStyle w:val="Refdenotaalpie"/>
          <w:rFonts w:ascii="Arial" w:hAnsi="Arial" w:cs="Arial"/>
        </w:rPr>
        <w:footnoteReference w:id="3"/>
      </w:r>
      <w:r w:rsidRPr="00B73F4E">
        <w:rPr>
          <w:rFonts w:ascii="Arial" w:hAnsi="Arial" w:cs="Arial"/>
          <w:lang w:val="es-ES"/>
        </w:rPr>
        <w:t>.</w:t>
      </w:r>
    </w:p>
    <w:p w14:paraId="18754C7C" w14:textId="14D18341" w:rsidR="0023758D" w:rsidRPr="00B73F4E" w:rsidRDefault="0023758D" w:rsidP="00663364">
      <w:pPr>
        <w:pStyle w:val="Prrafodelista"/>
        <w:widowControl w:val="0"/>
        <w:numPr>
          <w:ilvl w:val="2"/>
          <w:numId w:val="2"/>
        </w:numPr>
        <w:ind w:left="1560"/>
        <w:rPr>
          <w:rFonts w:ascii="Arial" w:hAnsi="Arial" w:cs="Arial"/>
          <w:lang w:val="es-ES"/>
        </w:rPr>
      </w:pPr>
      <w:r w:rsidRPr="00B73F4E">
        <w:rPr>
          <w:rFonts w:ascii="Arial" w:hAnsi="Arial" w:cs="Arial"/>
          <w:lang w:val="es-ES"/>
        </w:rPr>
        <w:t xml:space="preserve">Reglamento del Decreto Legislativo </w:t>
      </w:r>
      <w:r w:rsidR="000E0F8E" w:rsidRPr="00B73F4E">
        <w:rPr>
          <w:rFonts w:ascii="Arial" w:hAnsi="Arial" w:cs="Arial"/>
          <w:lang w:val="es-ES"/>
        </w:rPr>
        <w:t>N.°</w:t>
      </w:r>
      <w:r w:rsidRPr="00B73F4E">
        <w:rPr>
          <w:rFonts w:ascii="Arial" w:hAnsi="Arial" w:cs="Arial"/>
          <w:lang w:val="es-ES"/>
        </w:rPr>
        <w:t xml:space="preserve"> 1053, Ley General de Aduanas</w:t>
      </w:r>
      <w:r w:rsidR="007E7F81" w:rsidRPr="00B73F4E">
        <w:rPr>
          <w:rFonts w:ascii="Arial" w:hAnsi="Arial" w:cs="Arial"/>
          <w:lang w:val="es-ES"/>
        </w:rPr>
        <w:t>, aprobado por Decreto Supremo N.° 010-2009-EF</w:t>
      </w:r>
      <w:r w:rsidRPr="00B73F4E">
        <w:rPr>
          <w:rFonts w:ascii="Arial" w:hAnsi="Arial" w:cs="Arial"/>
          <w:vertAlign w:val="superscript"/>
          <w:lang w:val="es-ES"/>
        </w:rPr>
        <w:footnoteReference w:id="4"/>
      </w:r>
      <w:r w:rsidRPr="00B73F4E">
        <w:rPr>
          <w:rFonts w:ascii="Arial" w:hAnsi="Arial" w:cs="Arial"/>
          <w:lang w:val="es-ES"/>
        </w:rPr>
        <w:t>.</w:t>
      </w:r>
    </w:p>
    <w:p w14:paraId="1579547B" w14:textId="4497A30A" w:rsidR="003B789D" w:rsidRPr="00B73F4E" w:rsidRDefault="003B789D" w:rsidP="00663364">
      <w:pPr>
        <w:pStyle w:val="Prrafodelista"/>
        <w:widowControl w:val="0"/>
        <w:numPr>
          <w:ilvl w:val="2"/>
          <w:numId w:val="2"/>
        </w:numPr>
        <w:ind w:left="1560"/>
        <w:rPr>
          <w:rFonts w:ascii="Arial" w:hAnsi="Arial" w:cs="Arial"/>
          <w:lang w:val="es-ES"/>
        </w:rPr>
      </w:pPr>
      <w:r w:rsidRPr="00B73F4E">
        <w:rPr>
          <w:rFonts w:ascii="Arial" w:eastAsiaTheme="minorHAnsi" w:hAnsi="Arial" w:cs="Arial"/>
          <w:lang w:val="es-419" w:eastAsia="en-US"/>
        </w:rPr>
        <w:t xml:space="preserve">Texto Único Ordenado de la Ley </w:t>
      </w:r>
      <w:r w:rsidR="000E0F8E" w:rsidRPr="00B73F4E">
        <w:rPr>
          <w:rFonts w:ascii="Arial" w:eastAsiaTheme="minorHAnsi" w:hAnsi="Arial" w:cs="Arial"/>
          <w:lang w:val="es-419" w:eastAsia="en-US"/>
        </w:rPr>
        <w:t xml:space="preserve">N.° </w:t>
      </w:r>
      <w:r w:rsidRPr="00B73F4E">
        <w:rPr>
          <w:rFonts w:ascii="Arial" w:eastAsiaTheme="minorHAnsi" w:hAnsi="Arial" w:cs="Arial"/>
          <w:lang w:val="es-419" w:eastAsia="en-US"/>
        </w:rPr>
        <w:t>28194, Ley para la Lucha contra la Evasión y para la Formalización de la Economía, aprobado por D</w:t>
      </w:r>
      <w:r w:rsidR="00230C7E" w:rsidRPr="00B73F4E">
        <w:rPr>
          <w:rFonts w:ascii="Arial" w:eastAsiaTheme="minorHAnsi" w:hAnsi="Arial" w:cs="Arial"/>
          <w:lang w:val="es-419" w:eastAsia="en-US"/>
        </w:rPr>
        <w:t>ecreto Supremo</w:t>
      </w:r>
      <w:r w:rsidRPr="00B73F4E">
        <w:rPr>
          <w:rFonts w:ascii="Arial" w:eastAsiaTheme="minorHAnsi" w:hAnsi="Arial" w:cs="Arial"/>
          <w:lang w:val="es-419" w:eastAsia="en-US"/>
        </w:rPr>
        <w:t xml:space="preserve"> N</w:t>
      </w:r>
      <w:r w:rsidR="00230C7E" w:rsidRPr="00B73F4E">
        <w:rPr>
          <w:rFonts w:ascii="Arial" w:eastAsiaTheme="minorHAnsi" w:hAnsi="Arial" w:cs="Arial"/>
          <w:lang w:val="es-419" w:eastAsia="en-US"/>
        </w:rPr>
        <w:t>.</w:t>
      </w:r>
      <w:r w:rsidRPr="00B73F4E">
        <w:rPr>
          <w:rFonts w:ascii="Arial" w:eastAsiaTheme="minorHAnsi" w:hAnsi="Arial" w:cs="Arial"/>
          <w:lang w:val="es-419" w:eastAsia="en-US"/>
        </w:rPr>
        <w:t>° 150-2007-EF</w:t>
      </w:r>
      <w:r w:rsidR="00136906" w:rsidRPr="00B73F4E">
        <w:rPr>
          <w:rStyle w:val="Refdenotaalpie"/>
          <w:rFonts w:ascii="Arial" w:eastAsiaTheme="minorHAnsi" w:hAnsi="Arial" w:cs="Arial"/>
          <w:lang w:val="es-419" w:eastAsia="en-US"/>
        </w:rPr>
        <w:footnoteReference w:id="5"/>
      </w:r>
      <w:r w:rsidRPr="00B73F4E">
        <w:rPr>
          <w:rFonts w:ascii="Arial" w:eastAsiaTheme="minorHAnsi" w:hAnsi="Arial" w:cs="Arial"/>
          <w:lang w:val="es-419" w:eastAsia="en-US"/>
        </w:rPr>
        <w:t>.</w:t>
      </w:r>
    </w:p>
    <w:p w14:paraId="33E11E40" w14:textId="662081FD" w:rsidR="00B5560D" w:rsidRPr="00B73F4E" w:rsidRDefault="0023758D" w:rsidP="00663364">
      <w:pPr>
        <w:pStyle w:val="Prrafodelista"/>
        <w:widowControl w:val="0"/>
        <w:numPr>
          <w:ilvl w:val="2"/>
          <w:numId w:val="2"/>
        </w:numPr>
        <w:ind w:left="1560"/>
        <w:rPr>
          <w:rFonts w:ascii="Arial" w:hAnsi="Arial" w:cs="Arial"/>
          <w:color w:val="000000" w:themeColor="text1"/>
        </w:rPr>
      </w:pPr>
      <w:r w:rsidRPr="00B73F4E">
        <w:rPr>
          <w:rFonts w:ascii="Arial" w:hAnsi="Arial" w:cs="Arial"/>
          <w:color w:val="000000" w:themeColor="text1"/>
          <w:lang w:val="es-ES"/>
        </w:rPr>
        <w:t xml:space="preserve">Procedimiento </w:t>
      </w:r>
      <w:r w:rsidR="005444F0" w:rsidRPr="00B73F4E">
        <w:rPr>
          <w:rFonts w:ascii="Arial" w:hAnsi="Arial" w:cs="Arial"/>
          <w:color w:val="000000" w:themeColor="text1"/>
          <w:lang w:val="es-ES"/>
        </w:rPr>
        <w:t>g</w:t>
      </w:r>
      <w:r w:rsidRPr="00B73F4E">
        <w:rPr>
          <w:rFonts w:ascii="Arial" w:hAnsi="Arial" w:cs="Arial"/>
          <w:color w:val="000000" w:themeColor="text1"/>
          <w:lang w:val="es-ES"/>
        </w:rPr>
        <w:t>eneral</w:t>
      </w:r>
      <w:r w:rsidR="00B5560D" w:rsidRPr="00B73F4E">
        <w:rPr>
          <w:rFonts w:ascii="Arial" w:hAnsi="Arial" w:cs="Arial"/>
          <w:color w:val="000000" w:themeColor="text1"/>
          <w:lang w:val="es-ES"/>
        </w:rPr>
        <w:t xml:space="preserve"> “</w:t>
      </w:r>
      <w:r w:rsidRPr="00B73F4E">
        <w:rPr>
          <w:rFonts w:ascii="Arial" w:hAnsi="Arial" w:cs="Arial"/>
          <w:color w:val="000000" w:themeColor="text1"/>
          <w:lang w:val="es-ES"/>
        </w:rPr>
        <w:t>Importación para el consumo”</w:t>
      </w:r>
      <w:r w:rsidR="00B5560D" w:rsidRPr="00B73F4E">
        <w:rPr>
          <w:rFonts w:ascii="Arial" w:hAnsi="Arial" w:cs="Arial"/>
          <w:color w:val="000000" w:themeColor="text1"/>
          <w:lang w:val="es-ES"/>
        </w:rPr>
        <w:t xml:space="preserve"> DESPA-</w:t>
      </w:r>
      <w:r w:rsidRPr="00B73F4E">
        <w:rPr>
          <w:rFonts w:ascii="Arial" w:hAnsi="Arial" w:cs="Arial"/>
          <w:color w:val="000000" w:themeColor="text1"/>
          <w:lang w:val="es-ES"/>
        </w:rPr>
        <w:t>PG.01</w:t>
      </w:r>
      <w:r w:rsidR="00B5560D" w:rsidRPr="00B73F4E">
        <w:rPr>
          <w:rFonts w:ascii="Arial" w:hAnsi="Arial" w:cs="Arial"/>
          <w:color w:val="000000" w:themeColor="text1"/>
        </w:rPr>
        <w:t xml:space="preserve"> (versión </w:t>
      </w:r>
      <w:r w:rsidR="00B24994" w:rsidRPr="00B73F4E">
        <w:rPr>
          <w:rFonts w:ascii="Arial" w:hAnsi="Arial" w:cs="Arial"/>
          <w:color w:val="000000" w:themeColor="text1"/>
        </w:rPr>
        <w:t>8</w:t>
      </w:r>
      <w:r w:rsidR="00B5560D" w:rsidRPr="00B73F4E">
        <w:rPr>
          <w:rFonts w:ascii="Arial" w:hAnsi="Arial" w:cs="Arial"/>
          <w:color w:val="000000" w:themeColor="text1"/>
        </w:rPr>
        <w:t>) aprobado por Resolución de Superintendencia</w:t>
      </w:r>
      <w:r w:rsidR="000E0F8E" w:rsidRPr="00B73F4E">
        <w:rPr>
          <w:rFonts w:ascii="Arial" w:hAnsi="Arial" w:cs="Arial"/>
          <w:color w:val="000000" w:themeColor="text1"/>
        </w:rPr>
        <w:t xml:space="preserve"> N.°</w:t>
      </w:r>
      <w:r w:rsidR="00B5560D" w:rsidRPr="00B73F4E">
        <w:rPr>
          <w:rFonts w:ascii="Arial" w:hAnsi="Arial" w:cs="Arial"/>
          <w:color w:val="000000" w:themeColor="text1"/>
        </w:rPr>
        <w:t xml:space="preserve"> </w:t>
      </w:r>
      <w:r w:rsidR="00B24994" w:rsidRPr="00B73F4E">
        <w:rPr>
          <w:rFonts w:ascii="Arial" w:hAnsi="Arial" w:cs="Arial"/>
          <w:color w:val="000000" w:themeColor="text1"/>
        </w:rPr>
        <w:t>084</w:t>
      </w:r>
      <w:r w:rsidR="00B5560D" w:rsidRPr="00B73F4E">
        <w:rPr>
          <w:rFonts w:ascii="Arial" w:hAnsi="Arial" w:cs="Arial"/>
          <w:color w:val="000000" w:themeColor="text1"/>
        </w:rPr>
        <w:t>-20</w:t>
      </w:r>
      <w:r w:rsidR="00B24994" w:rsidRPr="00B73F4E">
        <w:rPr>
          <w:rFonts w:ascii="Arial" w:hAnsi="Arial" w:cs="Arial"/>
          <w:color w:val="000000" w:themeColor="text1"/>
        </w:rPr>
        <w:t>20</w:t>
      </w:r>
      <w:r w:rsidR="00B5560D" w:rsidRPr="00B73F4E">
        <w:rPr>
          <w:rFonts w:ascii="Arial" w:hAnsi="Arial" w:cs="Arial"/>
          <w:color w:val="000000" w:themeColor="text1"/>
        </w:rPr>
        <w:t>/SUNA</w:t>
      </w:r>
      <w:r w:rsidR="00B24994" w:rsidRPr="00B73F4E">
        <w:rPr>
          <w:rFonts w:ascii="Arial" w:hAnsi="Arial" w:cs="Arial"/>
          <w:color w:val="000000" w:themeColor="text1"/>
        </w:rPr>
        <w:t>T</w:t>
      </w:r>
      <w:r w:rsidR="00AF39A2" w:rsidRPr="00B73F4E">
        <w:rPr>
          <w:rStyle w:val="Refdenotaalpie"/>
          <w:rFonts w:ascii="Arial" w:hAnsi="Arial" w:cs="Arial"/>
          <w:color w:val="000000" w:themeColor="text1"/>
        </w:rPr>
        <w:footnoteReference w:id="6"/>
      </w:r>
      <w:r w:rsidR="00B24994" w:rsidRPr="00B73F4E">
        <w:rPr>
          <w:rFonts w:ascii="Arial" w:hAnsi="Arial" w:cs="Arial"/>
          <w:color w:val="000000" w:themeColor="text1"/>
        </w:rPr>
        <w:t>.</w:t>
      </w:r>
    </w:p>
    <w:p w14:paraId="0A5DB47A" w14:textId="6CF78975" w:rsidR="002C14F2" w:rsidRPr="00B73F4E" w:rsidRDefault="002C14F2" w:rsidP="00663364">
      <w:pPr>
        <w:pStyle w:val="Prrafodelista"/>
        <w:widowControl w:val="0"/>
        <w:numPr>
          <w:ilvl w:val="2"/>
          <w:numId w:val="2"/>
        </w:numPr>
        <w:ind w:left="1560"/>
        <w:rPr>
          <w:rFonts w:ascii="Arial" w:hAnsi="Arial" w:cs="Arial"/>
        </w:rPr>
      </w:pPr>
      <w:r w:rsidRPr="00B73F4E">
        <w:rPr>
          <w:rFonts w:ascii="Arial" w:hAnsi="Arial" w:cs="Arial"/>
          <w:color w:val="000000" w:themeColor="text1"/>
          <w:lang w:val="es-ES"/>
        </w:rPr>
        <w:t xml:space="preserve">Procedimiento </w:t>
      </w:r>
      <w:r w:rsidR="005444F0" w:rsidRPr="00B73F4E">
        <w:rPr>
          <w:rFonts w:ascii="Arial" w:hAnsi="Arial" w:cs="Arial"/>
          <w:color w:val="000000" w:themeColor="text1"/>
          <w:lang w:val="es-ES"/>
        </w:rPr>
        <w:t>e</w:t>
      </w:r>
      <w:r w:rsidRPr="00B73F4E">
        <w:rPr>
          <w:rFonts w:ascii="Arial" w:hAnsi="Arial" w:cs="Arial"/>
          <w:color w:val="000000" w:themeColor="text1"/>
          <w:lang w:val="es-ES"/>
        </w:rPr>
        <w:t>specífico “</w:t>
      </w:r>
      <w:r w:rsidR="00772F5D" w:rsidRPr="00B73F4E">
        <w:rPr>
          <w:rFonts w:ascii="Arial" w:hAnsi="Arial" w:cs="Arial"/>
          <w:color w:val="000000" w:themeColor="text1"/>
          <w:lang w:val="es-ES"/>
        </w:rPr>
        <w:t>Valoración de mercancías según el Acuerdo del Valor de la OMC</w:t>
      </w:r>
      <w:r w:rsidRPr="00B73F4E">
        <w:rPr>
          <w:rFonts w:ascii="Arial" w:hAnsi="Arial" w:cs="Arial"/>
          <w:lang w:val="es-ES"/>
        </w:rPr>
        <w:t>” DESPA-P</w:t>
      </w:r>
      <w:r w:rsidR="00772F5D" w:rsidRPr="00B73F4E">
        <w:rPr>
          <w:rFonts w:ascii="Arial" w:hAnsi="Arial" w:cs="Arial"/>
          <w:lang w:val="es-ES"/>
        </w:rPr>
        <w:t>E</w:t>
      </w:r>
      <w:r w:rsidRPr="00B73F4E">
        <w:rPr>
          <w:rFonts w:ascii="Arial" w:hAnsi="Arial" w:cs="Arial"/>
          <w:lang w:val="es-ES"/>
        </w:rPr>
        <w:t>.01</w:t>
      </w:r>
      <w:r w:rsidR="00772F5D" w:rsidRPr="00B73F4E">
        <w:rPr>
          <w:rFonts w:ascii="Arial" w:hAnsi="Arial" w:cs="Arial"/>
          <w:lang w:val="es-ES"/>
        </w:rPr>
        <w:t>.10a</w:t>
      </w:r>
      <w:r w:rsidRPr="00B73F4E">
        <w:rPr>
          <w:rFonts w:ascii="Arial" w:hAnsi="Arial" w:cs="Arial"/>
        </w:rPr>
        <w:t xml:space="preserve"> (versión </w:t>
      </w:r>
      <w:r w:rsidR="00772F5D" w:rsidRPr="00B73F4E">
        <w:rPr>
          <w:rFonts w:ascii="Arial" w:hAnsi="Arial" w:cs="Arial"/>
        </w:rPr>
        <w:t>7</w:t>
      </w:r>
      <w:r w:rsidRPr="00B73F4E">
        <w:rPr>
          <w:rFonts w:ascii="Arial" w:hAnsi="Arial" w:cs="Arial"/>
        </w:rPr>
        <w:t xml:space="preserve">) aprobado por Resolución de Superintendencia </w:t>
      </w:r>
      <w:r w:rsidR="000E0F8E" w:rsidRPr="00B73F4E">
        <w:rPr>
          <w:rFonts w:ascii="Arial" w:hAnsi="Arial" w:cs="Arial"/>
        </w:rPr>
        <w:t>N.°</w:t>
      </w:r>
      <w:r w:rsidRPr="00B73F4E">
        <w:rPr>
          <w:rFonts w:ascii="Arial" w:hAnsi="Arial" w:cs="Arial"/>
        </w:rPr>
        <w:t xml:space="preserve"> </w:t>
      </w:r>
      <w:r w:rsidR="00772F5D" w:rsidRPr="00B73F4E">
        <w:rPr>
          <w:rFonts w:ascii="Arial" w:hAnsi="Arial" w:cs="Arial"/>
        </w:rPr>
        <w:t>239</w:t>
      </w:r>
      <w:r w:rsidRPr="00B73F4E">
        <w:rPr>
          <w:rFonts w:ascii="Arial" w:hAnsi="Arial" w:cs="Arial"/>
        </w:rPr>
        <w:t>-202</w:t>
      </w:r>
      <w:r w:rsidR="00772F5D" w:rsidRPr="00B73F4E">
        <w:rPr>
          <w:rFonts w:ascii="Arial" w:hAnsi="Arial" w:cs="Arial"/>
        </w:rPr>
        <w:t>3</w:t>
      </w:r>
      <w:r w:rsidRPr="00B73F4E">
        <w:rPr>
          <w:rFonts w:ascii="Arial" w:hAnsi="Arial" w:cs="Arial"/>
        </w:rPr>
        <w:t>/SUNAT</w:t>
      </w:r>
      <w:r w:rsidR="003955A5" w:rsidRPr="00B73F4E">
        <w:rPr>
          <w:rStyle w:val="Refdenotaalpie"/>
          <w:rFonts w:ascii="Arial" w:hAnsi="Arial" w:cs="Arial"/>
        </w:rPr>
        <w:footnoteReference w:id="7"/>
      </w:r>
      <w:r w:rsidRPr="00B73F4E">
        <w:rPr>
          <w:rFonts w:ascii="Arial" w:hAnsi="Arial" w:cs="Arial"/>
        </w:rPr>
        <w:t>.</w:t>
      </w:r>
    </w:p>
    <w:p w14:paraId="6F614D54" w14:textId="77777777" w:rsidR="00CC08DF" w:rsidRPr="00B73F4E" w:rsidRDefault="00CC08DF" w:rsidP="00663364">
      <w:pPr>
        <w:pStyle w:val="Prrafodelista"/>
        <w:widowControl w:val="0"/>
        <w:ind w:left="1560"/>
        <w:rPr>
          <w:rFonts w:ascii="Arial" w:hAnsi="Arial" w:cs="Arial"/>
        </w:rPr>
      </w:pPr>
    </w:p>
    <w:p w14:paraId="3CEF0AB7" w14:textId="77777777" w:rsidR="00CC08DF" w:rsidRPr="00B73F4E" w:rsidRDefault="00CC08DF" w:rsidP="00663364">
      <w:pPr>
        <w:pStyle w:val="Prrafodelista"/>
        <w:widowControl w:val="0"/>
        <w:numPr>
          <w:ilvl w:val="1"/>
          <w:numId w:val="2"/>
        </w:numPr>
        <w:autoSpaceDE w:val="0"/>
        <w:autoSpaceDN w:val="0"/>
        <w:adjustRightInd w:val="0"/>
        <w:ind w:left="851" w:hanging="425"/>
        <w:rPr>
          <w:rFonts w:ascii="Arial" w:hAnsi="Arial" w:cs="Arial"/>
          <w:b/>
        </w:rPr>
      </w:pPr>
      <w:r w:rsidRPr="00B73F4E">
        <w:rPr>
          <w:rFonts w:ascii="Arial" w:hAnsi="Arial" w:cs="Arial"/>
          <w:b/>
        </w:rPr>
        <w:lastRenderedPageBreak/>
        <w:t>Antecedentes</w:t>
      </w:r>
    </w:p>
    <w:p w14:paraId="397AD3A4" w14:textId="77777777" w:rsidR="00CC08DF" w:rsidRPr="00B73F4E" w:rsidRDefault="00CC08DF" w:rsidP="00663364">
      <w:pPr>
        <w:pStyle w:val="Textoindependiente3"/>
        <w:widowControl w:val="0"/>
        <w:tabs>
          <w:tab w:val="left" w:pos="9214"/>
        </w:tabs>
        <w:spacing w:after="0" w:line="240" w:lineRule="auto"/>
        <w:ind w:left="851" w:right="62"/>
        <w:jc w:val="both"/>
        <w:rPr>
          <w:rFonts w:ascii="Arial" w:hAnsi="Arial" w:cs="Arial"/>
          <w:color w:val="000000" w:themeColor="text1"/>
          <w:sz w:val="22"/>
          <w:szCs w:val="22"/>
        </w:rPr>
      </w:pPr>
    </w:p>
    <w:p w14:paraId="38160728" w14:textId="73B190C8" w:rsidR="00CC08DF" w:rsidRPr="00B73F4E" w:rsidRDefault="00CC08DF" w:rsidP="00663364">
      <w:pPr>
        <w:pStyle w:val="Textoindependiente3"/>
        <w:widowControl w:val="0"/>
        <w:tabs>
          <w:tab w:val="left" w:pos="9214"/>
        </w:tabs>
        <w:spacing w:after="0" w:line="240" w:lineRule="auto"/>
        <w:ind w:left="851" w:right="62"/>
        <w:jc w:val="both"/>
        <w:rPr>
          <w:rFonts w:ascii="Arial" w:hAnsi="Arial" w:cs="Arial"/>
          <w:color w:val="000000" w:themeColor="text1"/>
          <w:sz w:val="22"/>
          <w:szCs w:val="22"/>
        </w:rPr>
      </w:pPr>
      <w:r w:rsidRPr="00B73F4E">
        <w:rPr>
          <w:rFonts w:ascii="Arial" w:hAnsi="Arial" w:cs="Arial"/>
          <w:color w:val="000000" w:themeColor="text1"/>
          <w:sz w:val="22"/>
          <w:szCs w:val="22"/>
        </w:rPr>
        <w:t xml:space="preserve">Mediante Resolución de Superintendencia Nacional Adjunta de Aduanas </w:t>
      </w:r>
      <w:r w:rsidR="007F3316" w:rsidRPr="00B73F4E">
        <w:rPr>
          <w:rFonts w:ascii="Arial" w:hAnsi="Arial" w:cs="Arial"/>
          <w:bCs/>
          <w:kern w:val="32"/>
          <w:sz w:val="22"/>
          <w:szCs w:val="22"/>
          <w:lang w:eastAsia="es-PE"/>
        </w:rPr>
        <w:t>N.° 041-2010/SUNAT/A</w:t>
      </w:r>
      <w:r w:rsidR="007F3316" w:rsidRPr="00B73F4E">
        <w:rPr>
          <w:rFonts w:ascii="Arial" w:hAnsi="Arial" w:cs="Arial"/>
          <w:color w:val="000000" w:themeColor="text1"/>
          <w:sz w:val="22"/>
          <w:szCs w:val="22"/>
        </w:rPr>
        <w:t xml:space="preserve"> </w:t>
      </w:r>
      <w:r w:rsidRPr="00B73F4E">
        <w:rPr>
          <w:rFonts w:ascii="Arial" w:hAnsi="Arial" w:cs="Arial"/>
          <w:color w:val="000000" w:themeColor="text1"/>
          <w:sz w:val="22"/>
          <w:szCs w:val="22"/>
        </w:rPr>
        <w:t>se aprobó el instructivo</w:t>
      </w:r>
      <w:r w:rsidR="00FF0047" w:rsidRPr="00B73F4E">
        <w:rPr>
          <w:rStyle w:val="Refdenotaalpie"/>
          <w:rFonts w:ascii="Arial" w:hAnsi="Arial" w:cs="Arial"/>
          <w:color w:val="000000" w:themeColor="text1"/>
          <w:sz w:val="22"/>
          <w:szCs w:val="22"/>
        </w:rPr>
        <w:footnoteReference w:id="8"/>
      </w:r>
      <w:r w:rsidRPr="00B73F4E">
        <w:rPr>
          <w:rFonts w:ascii="Arial" w:hAnsi="Arial" w:cs="Arial"/>
          <w:color w:val="000000" w:themeColor="text1"/>
          <w:sz w:val="22"/>
          <w:szCs w:val="22"/>
        </w:rPr>
        <w:t>.</w:t>
      </w:r>
    </w:p>
    <w:p w14:paraId="401D556F" w14:textId="77777777" w:rsidR="00CC08DF" w:rsidRPr="00B73F4E" w:rsidRDefault="00CC08DF" w:rsidP="00663364">
      <w:pPr>
        <w:pStyle w:val="Textoindependiente3"/>
        <w:widowControl w:val="0"/>
        <w:tabs>
          <w:tab w:val="left" w:pos="9214"/>
        </w:tabs>
        <w:spacing w:after="0" w:line="240" w:lineRule="auto"/>
        <w:ind w:left="851" w:right="62"/>
        <w:jc w:val="both"/>
        <w:rPr>
          <w:rFonts w:ascii="Arial" w:hAnsi="Arial" w:cs="Arial"/>
          <w:color w:val="000000" w:themeColor="text1"/>
          <w:sz w:val="22"/>
          <w:szCs w:val="22"/>
        </w:rPr>
      </w:pPr>
    </w:p>
    <w:p w14:paraId="316D9B1E" w14:textId="068BA596" w:rsidR="00CC08DF" w:rsidRPr="00B73F4E" w:rsidRDefault="00CC08DF" w:rsidP="00663364">
      <w:pPr>
        <w:pStyle w:val="Prrafodelista"/>
        <w:widowControl w:val="0"/>
        <w:ind w:left="851"/>
        <w:rPr>
          <w:rFonts w:ascii="Arial" w:hAnsi="Arial" w:cs="Arial"/>
        </w:rPr>
      </w:pPr>
      <w:r w:rsidRPr="00B73F4E">
        <w:rPr>
          <w:rFonts w:ascii="Arial" w:hAnsi="Arial" w:cs="Arial"/>
          <w:color w:val="000000" w:themeColor="text1"/>
        </w:rPr>
        <w:t xml:space="preserve">Con el </w:t>
      </w:r>
      <w:r w:rsidRPr="00B73F4E">
        <w:rPr>
          <w:rFonts w:ascii="Arial" w:hAnsi="Arial" w:cs="Arial"/>
          <w:bCs/>
        </w:rPr>
        <w:t xml:space="preserve">Decreto Supremo N.° </w:t>
      </w:r>
      <w:r w:rsidRPr="00B73F4E">
        <w:rPr>
          <w:rFonts w:ascii="Arial" w:hAnsi="Arial" w:cs="Arial"/>
        </w:rPr>
        <w:t>193-2020-EF</w:t>
      </w:r>
      <w:r w:rsidRPr="00B73F4E">
        <w:rPr>
          <w:rFonts w:ascii="Arial" w:hAnsi="Arial" w:cs="Arial"/>
          <w:bCs/>
          <w:vertAlign w:val="superscript"/>
        </w:rPr>
        <w:footnoteReference w:id="9"/>
      </w:r>
      <w:r w:rsidRPr="00B73F4E">
        <w:rPr>
          <w:rFonts w:ascii="Arial" w:hAnsi="Arial" w:cs="Arial"/>
        </w:rPr>
        <w:t>, se modific</w:t>
      </w:r>
      <w:r w:rsidR="00444689" w:rsidRPr="00B73F4E">
        <w:rPr>
          <w:rFonts w:ascii="Arial" w:hAnsi="Arial" w:cs="Arial"/>
        </w:rPr>
        <w:t>ó</w:t>
      </w:r>
      <w:r w:rsidRPr="00B73F4E">
        <w:rPr>
          <w:rFonts w:ascii="Arial" w:hAnsi="Arial" w:cs="Arial"/>
        </w:rPr>
        <w:t xml:space="preserve"> el </w:t>
      </w:r>
      <w:r w:rsidR="00164222" w:rsidRPr="00B73F4E">
        <w:rPr>
          <w:rFonts w:ascii="Arial" w:hAnsi="Arial" w:cs="Arial"/>
        </w:rPr>
        <w:t xml:space="preserve">artículo 11 del </w:t>
      </w:r>
      <w:r w:rsidRPr="00B73F4E">
        <w:rPr>
          <w:rFonts w:ascii="Arial" w:hAnsi="Arial" w:cs="Arial"/>
        </w:rPr>
        <w:t>Reglamento para la valoración de mercancías según el Acuerdo sobre Valoración en Aduana de la OMC</w:t>
      </w:r>
      <w:r w:rsidR="007E7F81" w:rsidRPr="00B73F4E">
        <w:rPr>
          <w:rFonts w:ascii="Arial" w:hAnsi="Arial" w:cs="Arial"/>
        </w:rPr>
        <w:t>,</w:t>
      </w:r>
      <w:r w:rsidRPr="00B73F4E">
        <w:rPr>
          <w:rFonts w:ascii="Arial" w:hAnsi="Arial" w:cs="Arial"/>
        </w:rPr>
        <w:t xml:space="preserve"> aprobado por Decreto Supremo N.° 186-99-EF</w:t>
      </w:r>
      <w:r w:rsidR="007E7F81" w:rsidRPr="00B73F4E">
        <w:rPr>
          <w:rStyle w:val="Refdenotaalpie"/>
          <w:rFonts w:ascii="Arial" w:hAnsi="Arial" w:cs="Arial"/>
        </w:rPr>
        <w:footnoteReference w:id="10"/>
      </w:r>
      <w:r w:rsidRPr="00B73F4E">
        <w:rPr>
          <w:rFonts w:ascii="Arial" w:hAnsi="Arial" w:cs="Arial"/>
        </w:rPr>
        <w:t xml:space="preserve">, </w:t>
      </w:r>
      <w:r w:rsidR="00164222" w:rsidRPr="00B73F4E">
        <w:rPr>
          <w:rFonts w:ascii="Arial" w:hAnsi="Arial" w:cs="Arial"/>
        </w:rPr>
        <w:t xml:space="preserve">con lo cual </w:t>
      </w:r>
      <w:r w:rsidRPr="00B73F4E">
        <w:rPr>
          <w:rFonts w:ascii="Arial" w:hAnsi="Arial" w:cs="Arial"/>
        </w:rPr>
        <w:t xml:space="preserve">se introduce un mecanismo que otorga al importador la facultad de presentar argumentos en caso de recibir una notificación de duda razonable, respecto a la valoración de sus mercancías, específicamente en situaciones donde se evidencie un pago diferido en el marco de la compraventa internacional. </w:t>
      </w:r>
    </w:p>
    <w:p w14:paraId="5059B44A" w14:textId="1C6656E6" w:rsidR="00164222" w:rsidRPr="00B73F4E" w:rsidRDefault="00164222" w:rsidP="00663364">
      <w:pPr>
        <w:pStyle w:val="Prrafodelista"/>
        <w:widowControl w:val="0"/>
        <w:ind w:left="851"/>
        <w:rPr>
          <w:rFonts w:ascii="Arial" w:hAnsi="Arial" w:cs="Arial"/>
        </w:rPr>
      </w:pPr>
    </w:p>
    <w:p w14:paraId="58CEC5DF" w14:textId="2B5AD7D1" w:rsidR="00553253" w:rsidRPr="00B73F4E" w:rsidRDefault="00553253" w:rsidP="00663364">
      <w:pPr>
        <w:pStyle w:val="Prrafodelista"/>
        <w:widowControl w:val="0"/>
        <w:ind w:left="851"/>
        <w:rPr>
          <w:rFonts w:ascii="Arial" w:hAnsi="Arial" w:cs="Arial"/>
        </w:rPr>
      </w:pPr>
      <w:r w:rsidRPr="00B73F4E">
        <w:rPr>
          <w:rFonts w:ascii="Arial" w:hAnsi="Arial" w:cs="Arial"/>
        </w:rPr>
        <w:t xml:space="preserve">Mediante el </w:t>
      </w:r>
      <w:bookmarkStart w:id="3" w:name="_Hlk202682854"/>
      <w:r w:rsidRPr="00B73F4E">
        <w:rPr>
          <w:rFonts w:ascii="Arial" w:hAnsi="Arial" w:cs="Arial"/>
        </w:rPr>
        <w:t>Decreto Legislativo N.° 1529</w:t>
      </w:r>
      <w:bookmarkEnd w:id="3"/>
      <w:r w:rsidRPr="00B73F4E">
        <w:rPr>
          <w:rStyle w:val="Refdenotaalpie"/>
          <w:rFonts w:ascii="Arial" w:hAnsi="Arial" w:cs="Arial"/>
        </w:rPr>
        <w:footnoteReference w:id="11"/>
      </w:r>
      <w:r w:rsidRPr="00B73F4E">
        <w:rPr>
          <w:rFonts w:ascii="Arial" w:hAnsi="Arial" w:cs="Arial"/>
        </w:rPr>
        <w:t>, se modificó el primer párrafo del artículo 4 de la Ley N.° 28194, Ley de lucha contra la evasión y para la formalización de la economía, a fin de establecer que el monto a partir del cual se deberá utilizar medios de pago es de dos mil soles (S/ 2 000) o quinientos dólares americanos (US$ 500)</w:t>
      </w:r>
      <w:r w:rsidR="008A36FB" w:rsidRPr="00B73F4E">
        <w:rPr>
          <w:rFonts w:ascii="Arial" w:hAnsi="Arial" w:cs="Arial"/>
        </w:rPr>
        <w:t>.</w:t>
      </w:r>
    </w:p>
    <w:p w14:paraId="65571508" w14:textId="77777777" w:rsidR="00553253" w:rsidRPr="00B73F4E" w:rsidRDefault="00553253" w:rsidP="00663364">
      <w:pPr>
        <w:pStyle w:val="Prrafodelista"/>
        <w:widowControl w:val="0"/>
        <w:ind w:left="851"/>
        <w:rPr>
          <w:rFonts w:ascii="Arial" w:hAnsi="Arial" w:cs="Arial"/>
        </w:rPr>
      </w:pPr>
    </w:p>
    <w:p w14:paraId="3FBBBB14" w14:textId="20D365AF" w:rsidR="00705BF5" w:rsidRPr="00B73F4E" w:rsidRDefault="00D33B70" w:rsidP="00663364">
      <w:pPr>
        <w:pStyle w:val="Textoindependiente3"/>
        <w:spacing w:after="0" w:line="240" w:lineRule="auto"/>
        <w:ind w:left="851" w:right="6"/>
        <w:jc w:val="both"/>
        <w:rPr>
          <w:rFonts w:ascii="Arial" w:hAnsi="Arial" w:cs="Arial"/>
          <w:sz w:val="22"/>
          <w:szCs w:val="22"/>
        </w:rPr>
      </w:pPr>
      <w:r w:rsidRPr="00B73F4E">
        <w:rPr>
          <w:rFonts w:ascii="Arial" w:hAnsi="Arial" w:cs="Arial"/>
          <w:sz w:val="22"/>
          <w:szCs w:val="22"/>
        </w:rPr>
        <w:t xml:space="preserve">Por otro lado, </w:t>
      </w:r>
      <w:bookmarkStart w:id="4" w:name="_Hlk203653053"/>
      <w:bookmarkStart w:id="5" w:name="_Hlk203652968"/>
      <w:r w:rsidR="00C93F62" w:rsidRPr="00B73F4E">
        <w:rPr>
          <w:rFonts w:ascii="Arial" w:hAnsi="Arial" w:cs="Arial"/>
          <w:sz w:val="22"/>
          <w:szCs w:val="22"/>
        </w:rPr>
        <w:t>l</w:t>
      </w:r>
      <w:r w:rsidR="00CC08DF" w:rsidRPr="00B73F4E">
        <w:rPr>
          <w:rFonts w:ascii="Arial" w:hAnsi="Arial" w:cs="Arial"/>
          <w:sz w:val="22"/>
          <w:szCs w:val="22"/>
        </w:rPr>
        <w:t>a Cámara de Comercio Internacional ha in</w:t>
      </w:r>
      <w:r w:rsidR="00C93F62" w:rsidRPr="00B73F4E">
        <w:rPr>
          <w:rFonts w:ascii="Arial" w:hAnsi="Arial" w:cs="Arial"/>
          <w:sz w:val="22"/>
          <w:szCs w:val="22"/>
        </w:rPr>
        <w:t xml:space="preserve">corporado </w:t>
      </w:r>
      <w:r w:rsidR="00CC08DF" w:rsidRPr="00B73F4E">
        <w:rPr>
          <w:rFonts w:ascii="Arial" w:hAnsi="Arial" w:cs="Arial"/>
          <w:sz w:val="22"/>
          <w:szCs w:val="22"/>
        </w:rPr>
        <w:t xml:space="preserve">en </w:t>
      </w:r>
      <w:r w:rsidR="00C93F62" w:rsidRPr="00B73F4E">
        <w:rPr>
          <w:rFonts w:ascii="Arial" w:hAnsi="Arial" w:cs="Arial"/>
          <w:sz w:val="22"/>
          <w:szCs w:val="22"/>
        </w:rPr>
        <w:t>la</w:t>
      </w:r>
      <w:r w:rsidR="00CC08DF" w:rsidRPr="00B73F4E">
        <w:rPr>
          <w:rFonts w:ascii="Arial" w:hAnsi="Arial" w:cs="Arial"/>
          <w:sz w:val="22"/>
          <w:szCs w:val="22"/>
        </w:rPr>
        <w:t xml:space="preserve"> publicación INCOTERMS 2020</w:t>
      </w:r>
      <w:r w:rsidR="00C93F62" w:rsidRPr="00B73F4E">
        <w:rPr>
          <w:rFonts w:ascii="Arial" w:hAnsi="Arial" w:cs="Arial"/>
          <w:sz w:val="22"/>
          <w:szCs w:val="22"/>
        </w:rPr>
        <w:t>,</w:t>
      </w:r>
      <w:r w:rsidR="00CC08DF" w:rsidRPr="00B73F4E">
        <w:rPr>
          <w:rFonts w:ascii="Arial" w:hAnsi="Arial" w:cs="Arial"/>
          <w:sz w:val="22"/>
          <w:szCs w:val="22"/>
        </w:rPr>
        <w:t xml:space="preserve"> </w:t>
      </w:r>
      <w:r w:rsidR="00C93F62" w:rsidRPr="00B73F4E">
        <w:rPr>
          <w:rFonts w:ascii="Arial" w:hAnsi="Arial" w:cs="Arial"/>
          <w:sz w:val="22"/>
          <w:szCs w:val="22"/>
        </w:rPr>
        <w:t>a</w:t>
      </w:r>
      <w:r w:rsidR="00CC08DF" w:rsidRPr="00B73F4E">
        <w:rPr>
          <w:rFonts w:ascii="Arial" w:hAnsi="Arial" w:cs="Arial"/>
          <w:sz w:val="22"/>
          <w:szCs w:val="22"/>
        </w:rPr>
        <w:t>l término DPU (</w:t>
      </w:r>
      <w:proofErr w:type="spellStart"/>
      <w:r w:rsidR="00CC08DF" w:rsidRPr="00B73F4E">
        <w:rPr>
          <w:rFonts w:ascii="Arial" w:hAnsi="Arial" w:cs="Arial"/>
          <w:sz w:val="22"/>
          <w:szCs w:val="22"/>
        </w:rPr>
        <w:t>Delivered</w:t>
      </w:r>
      <w:proofErr w:type="spellEnd"/>
      <w:r w:rsidR="00CC08DF" w:rsidRPr="00B73F4E">
        <w:rPr>
          <w:rFonts w:ascii="Arial" w:hAnsi="Arial" w:cs="Arial"/>
          <w:sz w:val="22"/>
          <w:szCs w:val="22"/>
        </w:rPr>
        <w:t xml:space="preserve"> at place </w:t>
      </w:r>
      <w:proofErr w:type="spellStart"/>
      <w:r w:rsidR="00CC08DF" w:rsidRPr="00B73F4E">
        <w:rPr>
          <w:rFonts w:ascii="Arial" w:hAnsi="Arial" w:cs="Arial"/>
          <w:sz w:val="22"/>
          <w:szCs w:val="22"/>
        </w:rPr>
        <w:t>unloaded</w:t>
      </w:r>
      <w:proofErr w:type="spellEnd"/>
      <w:r w:rsidR="00CC08DF" w:rsidRPr="00B73F4E">
        <w:rPr>
          <w:rFonts w:ascii="Arial" w:hAnsi="Arial" w:cs="Arial"/>
          <w:sz w:val="22"/>
          <w:szCs w:val="22"/>
        </w:rPr>
        <w:t>)</w:t>
      </w:r>
      <w:r w:rsidR="00C93F62" w:rsidRPr="00B73F4E">
        <w:rPr>
          <w:rFonts w:ascii="Arial" w:hAnsi="Arial" w:cs="Arial"/>
          <w:sz w:val="22"/>
          <w:szCs w:val="22"/>
        </w:rPr>
        <w:t xml:space="preserve"> mediante el cual las </w:t>
      </w:r>
      <w:r w:rsidR="00C93F62" w:rsidRPr="009C08BB">
        <w:rPr>
          <w:rFonts w:ascii="Arial" w:hAnsi="Arial" w:cs="Arial"/>
          <w:color w:val="000000" w:themeColor="text1"/>
          <w:sz w:val="22"/>
          <w:szCs w:val="22"/>
        </w:rPr>
        <w:t>parte</w:t>
      </w:r>
      <w:r w:rsidR="0048511E" w:rsidRPr="009C08BB">
        <w:rPr>
          <w:rFonts w:ascii="Arial" w:hAnsi="Arial" w:cs="Arial"/>
          <w:color w:val="000000" w:themeColor="text1"/>
          <w:sz w:val="22"/>
          <w:szCs w:val="22"/>
        </w:rPr>
        <w:t>s</w:t>
      </w:r>
      <w:r w:rsidR="00C93F62" w:rsidRPr="009C08BB">
        <w:rPr>
          <w:rFonts w:ascii="Arial" w:hAnsi="Arial" w:cs="Arial"/>
          <w:color w:val="000000" w:themeColor="text1"/>
          <w:sz w:val="22"/>
          <w:szCs w:val="22"/>
        </w:rPr>
        <w:t xml:space="preserve"> a</w:t>
      </w:r>
      <w:r w:rsidR="00C93F62" w:rsidRPr="00B73F4E">
        <w:rPr>
          <w:rFonts w:ascii="Arial" w:hAnsi="Arial" w:cs="Arial"/>
          <w:sz w:val="22"/>
          <w:szCs w:val="22"/>
        </w:rPr>
        <w:t xml:space="preserve">cuerdan que el vendedor efectúa la </w:t>
      </w:r>
      <w:r w:rsidR="00C93F62" w:rsidRPr="00B73F4E">
        <w:rPr>
          <w:rFonts w:ascii="Arial" w:hAnsi="Arial" w:cs="Arial"/>
          <w:color w:val="001D35"/>
          <w:sz w:val="22"/>
          <w:szCs w:val="22"/>
          <w:shd w:val="clear" w:color="auto" w:fill="FFFFFF"/>
        </w:rPr>
        <w:t>entrega con la descarga de las mercancías en el lugar del destino designado por el comprador, asumiendo hasta ese momento los riesgos y costos que correspondan</w:t>
      </w:r>
      <w:bookmarkEnd w:id="4"/>
      <w:r w:rsidR="00CC08DF" w:rsidRPr="00B73F4E">
        <w:rPr>
          <w:rFonts w:ascii="Arial" w:hAnsi="Arial" w:cs="Arial"/>
          <w:sz w:val="22"/>
          <w:szCs w:val="22"/>
        </w:rPr>
        <w:t xml:space="preserve">. </w:t>
      </w:r>
      <w:bookmarkEnd w:id="5"/>
    </w:p>
    <w:p w14:paraId="3915933C" w14:textId="77777777" w:rsidR="00663364" w:rsidRPr="00B73F4E" w:rsidRDefault="00663364" w:rsidP="00663364">
      <w:pPr>
        <w:pStyle w:val="Textoindependiente3"/>
        <w:spacing w:after="0" w:line="240" w:lineRule="auto"/>
        <w:ind w:left="851" w:right="6"/>
        <w:jc w:val="both"/>
        <w:rPr>
          <w:rFonts w:ascii="Arial" w:hAnsi="Arial" w:cs="Arial"/>
          <w:sz w:val="22"/>
          <w:szCs w:val="22"/>
        </w:rPr>
      </w:pPr>
    </w:p>
    <w:p w14:paraId="5E386413" w14:textId="77777777" w:rsidR="001B25AF" w:rsidRPr="00B73F4E" w:rsidRDefault="001B25AF" w:rsidP="00CC0720">
      <w:pPr>
        <w:pStyle w:val="Prrafodelista"/>
        <w:widowControl w:val="0"/>
        <w:numPr>
          <w:ilvl w:val="1"/>
          <w:numId w:val="2"/>
        </w:numPr>
        <w:autoSpaceDE w:val="0"/>
        <w:autoSpaceDN w:val="0"/>
        <w:adjustRightInd w:val="0"/>
        <w:ind w:left="851" w:hanging="425"/>
        <w:rPr>
          <w:rFonts w:ascii="Arial" w:hAnsi="Arial" w:cs="Arial"/>
          <w:b/>
        </w:rPr>
      </w:pPr>
      <w:r w:rsidRPr="00B73F4E">
        <w:rPr>
          <w:rFonts w:ascii="Arial" w:hAnsi="Arial" w:cs="Arial"/>
          <w:b/>
        </w:rPr>
        <w:t>Habilitaciones</w:t>
      </w:r>
    </w:p>
    <w:p w14:paraId="26BAF84A" w14:textId="77777777" w:rsidR="009665BE" w:rsidRPr="00B73F4E" w:rsidRDefault="009665BE" w:rsidP="00663364">
      <w:pPr>
        <w:pStyle w:val="Prrafodelista"/>
        <w:widowControl w:val="0"/>
        <w:ind w:left="1560"/>
        <w:rPr>
          <w:rFonts w:ascii="Arial" w:hAnsi="Arial" w:cs="Arial"/>
        </w:rPr>
      </w:pPr>
    </w:p>
    <w:p w14:paraId="7CC83650" w14:textId="1748F027" w:rsidR="00205C90" w:rsidRPr="00B73F4E" w:rsidRDefault="00040229" w:rsidP="00663364">
      <w:pPr>
        <w:pStyle w:val="Prrafodelista"/>
        <w:widowControl w:val="0"/>
        <w:numPr>
          <w:ilvl w:val="2"/>
          <w:numId w:val="2"/>
        </w:numPr>
        <w:ind w:left="1560" w:hanging="709"/>
        <w:rPr>
          <w:rStyle w:val="nfasis"/>
          <w:rFonts w:ascii="Arial" w:hAnsi="Arial" w:cs="Arial"/>
          <w:i w:val="0"/>
          <w:iCs w:val="0"/>
        </w:rPr>
      </w:pPr>
      <w:r w:rsidRPr="00B73F4E">
        <w:rPr>
          <w:rFonts w:ascii="Arial" w:hAnsi="Arial" w:cs="Arial"/>
          <w:bCs/>
        </w:rPr>
        <w:t xml:space="preserve">Artículo 5 de la Ley </w:t>
      </w:r>
      <w:r w:rsidR="000E0F8E" w:rsidRPr="00B73F4E">
        <w:rPr>
          <w:rFonts w:ascii="Arial" w:hAnsi="Arial" w:cs="Arial"/>
          <w:bCs/>
        </w:rPr>
        <w:t>N.°</w:t>
      </w:r>
      <w:r w:rsidRPr="00B73F4E">
        <w:rPr>
          <w:rFonts w:ascii="Arial" w:hAnsi="Arial" w:cs="Arial"/>
          <w:bCs/>
        </w:rPr>
        <w:t xml:space="preserve"> 29816 - Ley de Fortalecimiento de la SUNAT</w:t>
      </w:r>
      <w:r w:rsidR="007F3F37" w:rsidRPr="00B73F4E">
        <w:rPr>
          <w:rStyle w:val="Refdenotaalpie"/>
          <w:rFonts w:ascii="Arial" w:hAnsi="Arial" w:cs="Arial"/>
          <w:bCs/>
        </w:rPr>
        <w:footnoteReference w:id="12"/>
      </w:r>
      <w:r w:rsidRPr="00B73F4E">
        <w:rPr>
          <w:rFonts w:ascii="Arial" w:hAnsi="Arial" w:cs="Arial"/>
          <w:bCs/>
        </w:rPr>
        <w:t>.</w:t>
      </w:r>
    </w:p>
    <w:p w14:paraId="6845D3A7" w14:textId="3CAAA2A0" w:rsidR="001E2121" w:rsidRPr="00B73F4E" w:rsidRDefault="001E2121" w:rsidP="00663364">
      <w:pPr>
        <w:pStyle w:val="Prrafodelista"/>
        <w:widowControl w:val="0"/>
        <w:numPr>
          <w:ilvl w:val="2"/>
          <w:numId w:val="2"/>
        </w:numPr>
        <w:ind w:left="1560" w:hanging="709"/>
        <w:rPr>
          <w:rFonts w:ascii="Arial" w:hAnsi="Arial" w:cs="Arial"/>
        </w:rPr>
      </w:pPr>
      <w:r w:rsidRPr="00B73F4E">
        <w:rPr>
          <w:rFonts w:ascii="Arial" w:hAnsi="Arial" w:cs="Arial"/>
        </w:rPr>
        <w:t>Inciso k) del artículo 10 de la sección primera del Reglamento de Organización y Funciones de la Superintendencia Nacional de Aduanas y de Administración Tributaria, aprobada por Decreto Supremo N.° 040-2023-EF</w:t>
      </w:r>
      <w:r w:rsidR="00E15306" w:rsidRPr="00B73F4E">
        <w:rPr>
          <w:rStyle w:val="Refdenotaalpie"/>
          <w:rFonts w:ascii="Arial" w:hAnsi="Arial" w:cs="Arial"/>
          <w:bCs/>
        </w:rPr>
        <w:footnoteReference w:id="13"/>
      </w:r>
      <w:r w:rsidRPr="00B73F4E">
        <w:rPr>
          <w:rFonts w:ascii="Arial" w:hAnsi="Arial" w:cs="Arial"/>
        </w:rPr>
        <w:t>.</w:t>
      </w:r>
    </w:p>
    <w:p w14:paraId="43645B58" w14:textId="447A3971" w:rsidR="00306312" w:rsidRPr="00B73F4E" w:rsidRDefault="00306312" w:rsidP="00663364">
      <w:pPr>
        <w:pStyle w:val="Prrafodelista"/>
        <w:widowControl w:val="0"/>
        <w:ind w:left="1146"/>
        <w:rPr>
          <w:rFonts w:ascii="Arial" w:hAnsi="Arial" w:cs="Arial"/>
        </w:rPr>
      </w:pPr>
    </w:p>
    <w:p w14:paraId="671052FA" w14:textId="73444866" w:rsidR="00AA3BCB" w:rsidRPr="00B73F4E" w:rsidRDefault="001B25AF" w:rsidP="00663364">
      <w:pPr>
        <w:pStyle w:val="Prrafodelista"/>
        <w:widowControl w:val="0"/>
        <w:numPr>
          <w:ilvl w:val="0"/>
          <w:numId w:val="2"/>
        </w:numPr>
        <w:autoSpaceDE w:val="0"/>
        <w:autoSpaceDN w:val="0"/>
        <w:adjustRightInd w:val="0"/>
        <w:ind w:left="426" w:hanging="426"/>
        <w:rPr>
          <w:rFonts w:ascii="Arial" w:hAnsi="Arial" w:cs="Arial"/>
          <w:b/>
        </w:rPr>
      </w:pPr>
      <w:r w:rsidRPr="00B73F4E">
        <w:rPr>
          <w:rFonts w:ascii="Arial" w:hAnsi="Arial" w:cs="Arial"/>
          <w:b/>
        </w:rPr>
        <w:t>FUNDAMENTACIÓN TÉCNICA</w:t>
      </w:r>
    </w:p>
    <w:p w14:paraId="10D1DCD9" w14:textId="77777777" w:rsidR="000379BD" w:rsidRPr="00B73F4E" w:rsidRDefault="000379BD" w:rsidP="00663364">
      <w:pPr>
        <w:pStyle w:val="Prrafodelista"/>
        <w:widowControl w:val="0"/>
        <w:ind w:left="567"/>
        <w:rPr>
          <w:rFonts w:ascii="Arial" w:hAnsi="Arial" w:cs="Arial"/>
        </w:rPr>
      </w:pPr>
    </w:p>
    <w:p w14:paraId="336BFFC0" w14:textId="02E08B3A" w:rsidR="008570BD" w:rsidRPr="00B73F4E" w:rsidRDefault="009539C8" w:rsidP="00663364">
      <w:pPr>
        <w:pStyle w:val="Prrafodelista"/>
        <w:widowControl w:val="0"/>
        <w:numPr>
          <w:ilvl w:val="1"/>
          <w:numId w:val="2"/>
        </w:numPr>
        <w:ind w:left="851" w:hanging="425"/>
        <w:rPr>
          <w:rFonts w:ascii="Arial" w:hAnsi="Arial" w:cs="Arial"/>
        </w:rPr>
      </w:pPr>
      <w:r w:rsidRPr="00B73F4E">
        <w:rPr>
          <w:rFonts w:ascii="Arial" w:hAnsi="Arial" w:cs="Arial"/>
          <w:b/>
          <w:bCs/>
        </w:rPr>
        <w:t>Situación actual y p</w:t>
      </w:r>
      <w:r w:rsidR="00582F91" w:rsidRPr="00B73F4E">
        <w:rPr>
          <w:rFonts w:ascii="Arial" w:hAnsi="Arial" w:cs="Arial"/>
          <w:b/>
          <w:bCs/>
        </w:rPr>
        <w:t xml:space="preserve">roblema </w:t>
      </w:r>
      <w:r w:rsidR="00C050D5" w:rsidRPr="00B73F4E">
        <w:rPr>
          <w:rFonts w:ascii="Arial" w:hAnsi="Arial" w:cs="Arial"/>
          <w:b/>
          <w:bCs/>
        </w:rPr>
        <w:t>público</w:t>
      </w:r>
      <w:r w:rsidR="00CB7FD0" w:rsidRPr="00B73F4E">
        <w:rPr>
          <w:rFonts w:ascii="Arial" w:hAnsi="Arial" w:cs="Arial"/>
          <w:b/>
          <w:bCs/>
        </w:rPr>
        <w:t xml:space="preserve"> </w:t>
      </w:r>
    </w:p>
    <w:p w14:paraId="7B49DF59" w14:textId="5C0A4AC6" w:rsidR="00CC08DF" w:rsidRPr="00B73F4E" w:rsidRDefault="00CC08DF" w:rsidP="00663364">
      <w:pPr>
        <w:pStyle w:val="Prrafodelista"/>
        <w:widowControl w:val="0"/>
        <w:ind w:left="851"/>
        <w:rPr>
          <w:rFonts w:ascii="Arial" w:hAnsi="Arial" w:cs="Arial"/>
          <w:b/>
          <w:bCs/>
        </w:rPr>
      </w:pPr>
    </w:p>
    <w:p w14:paraId="133CB1A9" w14:textId="4E776E2D" w:rsidR="00CC08DF" w:rsidRPr="00B73F4E" w:rsidRDefault="002E5E14" w:rsidP="00663364">
      <w:pPr>
        <w:spacing w:after="0" w:line="240" w:lineRule="auto"/>
        <w:ind w:left="851"/>
        <w:rPr>
          <w:rFonts w:ascii="Arial" w:hAnsi="Arial" w:cs="Arial"/>
          <w:bCs/>
        </w:rPr>
      </w:pPr>
      <w:r w:rsidRPr="00B73F4E">
        <w:rPr>
          <w:rFonts w:ascii="Arial" w:hAnsi="Arial" w:cs="Arial"/>
          <w:bCs/>
        </w:rPr>
        <w:t>S</w:t>
      </w:r>
      <w:r w:rsidR="00CC08DF" w:rsidRPr="00B73F4E">
        <w:rPr>
          <w:rFonts w:ascii="Arial" w:hAnsi="Arial" w:cs="Arial"/>
          <w:bCs/>
        </w:rPr>
        <w:t>e identifica la siguiente problemática:</w:t>
      </w:r>
    </w:p>
    <w:p w14:paraId="645C8DE7" w14:textId="77777777" w:rsidR="00CC0720" w:rsidRPr="00B73F4E" w:rsidRDefault="00CC0720" w:rsidP="00663364">
      <w:pPr>
        <w:spacing w:after="0" w:line="240" w:lineRule="auto"/>
        <w:ind w:left="851"/>
        <w:rPr>
          <w:rFonts w:ascii="Arial" w:hAnsi="Arial" w:cs="Arial"/>
          <w:bCs/>
        </w:rPr>
      </w:pPr>
    </w:p>
    <w:p w14:paraId="48F18391" w14:textId="2CA21A13" w:rsidR="00CE13AF" w:rsidRPr="00B73F4E" w:rsidRDefault="00625A05" w:rsidP="00663364">
      <w:pPr>
        <w:pStyle w:val="Prrafodelista"/>
        <w:widowControl w:val="0"/>
        <w:numPr>
          <w:ilvl w:val="2"/>
          <w:numId w:val="2"/>
        </w:numPr>
        <w:pBdr>
          <w:top w:val="nil"/>
          <w:left w:val="nil"/>
          <w:bottom w:val="nil"/>
          <w:right w:val="nil"/>
          <w:between w:val="nil"/>
        </w:pBdr>
        <w:shd w:val="clear" w:color="auto" w:fill="FFFFFF"/>
        <w:autoSpaceDE w:val="0"/>
        <w:autoSpaceDN w:val="0"/>
        <w:adjustRightInd w:val="0"/>
        <w:ind w:left="1560"/>
        <w:contextualSpacing/>
        <w:rPr>
          <w:rFonts w:ascii="Arial" w:eastAsiaTheme="minorHAnsi" w:hAnsi="Arial" w:cs="Arial"/>
          <w:lang w:val="es-419" w:eastAsia="en-US"/>
        </w:rPr>
      </w:pPr>
      <w:r w:rsidRPr="00B73F4E">
        <w:rPr>
          <w:rFonts w:ascii="Arial" w:eastAsiaTheme="minorHAnsi" w:hAnsi="Arial" w:cs="Arial"/>
          <w:lang w:eastAsia="en-US"/>
        </w:rPr>
        <w:t>La</w:t>
      </w:r>
      <w:r w:rsidR="0048412D" w:rsidRPr="00B73F4E">
        <w:rPr>
          <w:rFonts w:ascii="Arial" w:eastAsiaTheme="minorHAnsi" w:hAnsi="Arial" w:cs="Arial"/>
          <w:lang w:eastAsia="en-US"/>
        </w:rPr>
        <w:t xml:space="preserve"> información relacionada con los pagos a crédito (diferidos), tal como el plazo en que se va a hacer efectivo el pago y el evento a partir del cual se va a calcular dicho plazo, </w:t>
      </w:r>
      <w:r w:rsidRPr="00B73F4E">
        <w:rPr>
          <w:rFonts w:ascii="Arial" w:eastAsiaTheme="minorHAnsi" w:hAnsi="Arial" w:cs="Arial"/>
          <w:lang w:eastAsia="en-US"/>
        </w:rPr>
        <w:t xml:space="preserve">no es declarada por los importadores en la DAM, </w:t>
      </w:r>
      <w:r w:rsidR="0048412D" w:rsidRPr="00B73F4E">
        <w:rPr>
          <w:rFonts w:ascii="Arial" w:eastAsiaTheme="minorHAnsi" w:hAnsi="Arial" w:cs="Arial"/>
          <w:lang w:eastAsia="en-US"/>
        </w:rPr>
        <w:t xml:space="preserve">lo </w:t>
      </w:r>
      <w:r w:rsidRPr="00B73F4E">
        <w:rPr>
          <w:rFonts w:ascii="Arial" w:eastAsiaTheme="minorHAnsi" w:hAnsi="Arial" w:cs="Arial"/>
          <w:lang w:eastAsia="en-US"/>
        </w:rPr>
        <w:t xml:space="preserve">que </w:t>
      </w:r>
      <w:r w:rsidR="0048412D" w:rsidRPr="00B73F4E">
        <w:rPr>
          <w:rFonts w:ascii="Arial" w:eastAsiaTheme="minorHAnsi" w:hAnsi="Arial" w:cs="Arial"/>
          <w:lang w:eastAsia="en-US"/>
        </w:rPr>
        <w:t xml:space="preserve">impide a la </w:t>
      </w:r>
      <w:r w:rsidRPr="00B73F4E">
        <w:rPr>
          <w:rFonts w:ascii="Arial" w:eastAsiaTheme="minorHAnsi" w:hAnsi="Arial" w:cs="Arial"/>
          <w:lang w:eastAsia="en-US"/>
        </w:rPr>
        <w:t>A</w:t>
      </w:r>
      <w:r w:rsidR="0048412D" w:rsidRPr="00B73F4E">
        <w:rPr>
          <w:rFonts w:ascii="Arial" w:eastAsiaTheme="minorHAnsi" w:hAnsi="Arial" w:cs="Arial"/>
          <w:lang w:eastAsia="en-US"/>
        </w:rPr>
        <w:t>dministración</w:t>
      </w:r>
      <w:r w:rsidRPr="00B73F4E">
        <w:rPr>
          <w:rFonts w:ascii="Arial" w:eastAsiaTheme="minorHAnsi" w:hAnsi="Arial" w:cs="Arial"/>
          <w:lang w:eastAsia="en-US"/>
        </w:rPr>
        <w:t xml:space="preserve"> Aduanera</w:t>
      </w:r>
      <w:r w:rsidR="0048412D" w:rsidRPr="00B73F4E">
        <w:rPr>
          <w:rFonts w:ascii="Arial" w:eastAsiaTheme="minorHAnsi" w:hAnsi="Arial" w:cs="Arial"/>
          <w:lang w:eastAsia="en-US"/>
        </w:rPr>
        <w:t xml:space="preserve"> </w:t>
      </w:r>
      <w:r w:rsidR="004E6B25" w:rsidRPr="00B73F4E">
        <w:rPr>
          <w:rFonts w:ascii="Arial" w:eastAsiaTheme="minorHAnsi" w:hAnsi="Arial" w:cs="Arial"/>
          <w:lang w:eastAsia="en-US"/>
        </w:rPr>
        <w:t>realizar</w:t>
      </w:r>
      <w:r w:rsidR="0048412D" w:rsidRPr="00B73F4E">
        <w:rPr>
          <w:rFonts w:ascii="Arial" w:eastAsiaTheme="minorHAnsi" w:hAnsi="Arial" w:cs="Arial"/>
          <w:lang w:eastAsia="en-US"/>
        </w:rPr>
        <w:t xml:space="preserve"> un efectivo control sobre </w:t>
      </w:r>
      <w:r w:rsidR="00CE13AF" w:rsidRPr="00B73F4E">
        <w:rPr>
          <w:rFonts w:ascii="Arial" w:eastAsiaTheme="minorHAnsi" w:hAnsi="Arial" w:cs="Arial"/>
          <w:lang w:eastAsia="en-US"/>
        </w:rPr>
        <w:t xml:space="preserve">el pago </w:t>
      </w:r>
      <w:r w:rsidR="004E6B25" w:rsidRPr="00B73F4E">
        <w:rPr>
          <w:rFonts w:ascii="Arial" w:eastAsiaTheme="minorHAnsi" w:hAnsi="Arial" w:cs="Arial"/>
          <w:lang w:eastAsia="en-US"/>
        </w:rPr>
        <w:t>al vendedor p</w:t>
      </w:r>
      <w:r w:rsidR="00CE13AF" w:rsidRPr="00B73F4E">
        <w:rPr>
          <w:rFonts w:ascii="Arial" w:eastAsiaTheme="minorHAnsi" w:hAnsi="Arial" w:cs="Arial"/>
          <w:lang w:eastAsia="en-US"/>
        </w:rPr>
        <w:t>or la mercancía importada</w:t>
      </w:r>
      <w:r w:rsidR="0048412D" w:rsidRPr="00B73F4E">
        <w:rPr>
          <w:rFonts w:ascii="Arial" w:eastAsiaTheme="minorHAnsi" w:hAnsi="Arial" w:cs="Arial"/>
          <w:lang w:eastAsia="en-US"/>
        </w:rPr>
        <w:t>, afectando la verificación del precio realmente pagado o por pagar</w:t>
      </w:r>
      <w:r w:rsidR="00CE13AF" w:rsidRPr="00B73F4E">
        <w:rPr>
          <w:rFonts w:ascii="Arial" w:eastAsiaTheme="minorHAnsi" w:hAnsi="Arial" w:cs="Arial"/>
          <w:lang w:eastAsia="en-US"/>
        </w:rPr>
        <w:t xml:space="preserve"> y del uso de </w:t>
      </w:r>
      <w:r w:rsidRPr="00B73F4E">
        <w:rPr>
          <w:rFonts w:ascii="Arial" w:eastAsiaTheme="minorHAnsi" w:hAnsi="Arial" w:cs="Arial"/>
          <w:lang w:eastAsia="en-US"/>
        </w:rPr>
        <w:t xml:space="preserve">los </w:t>
      </w:r>
      <w:r w:rsidR="00CE13AF" w:rsidRPr="00B73F4E">
        <w:rPr>
          <w:rFonts w:ascii="Arial" w:eastAsiaTheme="minorHAnsi" w:hAnsi="Arial" w:cs="Arial"/>
          <w:lang w:eastAsia="en-US"/>
        </w:rPr>
        <w:t>medios de pago en el marco de lo establecido en el</w:t>
      </w:r>
      <w:bookmarkStart w:id="6" w:name="_Hlk187333202"/>
      <w:r w:rsidR="00CE13AF" w:rsidRPr="00B73F4E">
        <w:rPr>
          <w:rFonts w:ascii="Arial" w:eastAsiaTheme="minorHAnsi" w:hAnsi="Arial" w:cs="Arial"/>
          <w:lang w:eastAsia="en-US"/>
        </w:rPr>
        <w:t xml:space="preserve"> </w:t>
      </w:r>
      <w:r w:rsidR="00CE13AF" w:rsidRPr="00B73F4E">
        <w:rPr>
          <w:rFonts w:ascii="Arial" w:eastAsiaTheme="minorHAnsi" w:hAnsi="Arial" w:cs="Arial"/>
          <w:lang w:val="es-419" w:eastAsia="en-US"/>
        </w:rPr>
        <w:t xml:space="preserve">TUO de la Ley </w:t>
      </w:r>
      <w:r w:rsidR="00BD6B17" w:rsidRPr="00B73F4E">
        <w:rPr>
          <w:rFonts w:ascii="Arial" w:eastAsiaTheme="minorHAnsi" w:hAnsi="Arial" w:cs="Arial"/>
          <w:lang w:val="es-419" w:eastAsia="en-US"/>
        </w:rPr>
        <w:t xml:space="preserve">N.° </w:t>
      </w:r>
      <w:r w:rsidR="00CE13AF" w:rsidRPr="00B73F4E">
        <w:rPr>
          <w:rFonts w:ascii="Arial" w:eastAsiaTheme="minorHAnsi" w:hAnsi="Arial" w:cs="Arial"/>
          <w:lang w:val="es-419" w:eastAsia="en-US"/>
        </w:rPr>
        <w:t>28194</w:t>
      </w:r>
      <w:bookmarkEnd w:id="6"/>
      <w:r w:rsidR="00CE13AF" w:rsidRPr="00B73F4E">
        <w:rPr>
          <w:rFonts w:ascii="Arial" w:eastAsiaTheme="minorHAnsi" w:hAnsi="Arial" w:cs="Arial"/>
          <w:lang w:val="es-419" w:eastAsia="en-US"/>
        </w:rPr>
        <w:t xml:space="preserve">. </w:t>
      </w:r>
    </w:p>
    <w:p w14:paraId="195D8A19" w14:textId="073A7BCE" w:rsidR="002E5E14" w:rsidRPr="00B73F4E" w:rsidRDefault="005A2A24" w:rsidP="00663364">
      <w:pPr>
        <w:pStyle w:val="Prrafodelista"/>
        <w:widowControl w:val="0"/>
        <w:numPr>
          <w:ilvl w:val="2"/>
          <w:numId w:val="2"/>
        </w:numPr>
        <w:pBdr>
          <w:top w:val="nil"/>
          <w:left w:val="nil"/>
          <w:bottom w:val="nil"/>
          <w:right w:val="nil"/>
          <w:between w:val="nil"/>
        </w:pBdr>
        <w:shd w:val="clear" w:color="auto" w:fill="FFFFFF"/>
        <w:autoSpaceDE w:val="0"/>
        <w:autoSpaceDN w:val="0"/>
        <w:adjustRightInd w:val="0"/>
        <w:ind w:left="1560"/>
        <w:contextualSpacing/>
        <w:rPr>
          <w:rFonts w:ascii="Arial" w:hAnsi="Arial" w:cs="Arial"/>
          <w:color w:val="000000" w:themeColor="text1"/>
        </w:rPr>
      </w:pPr>
      <w:r w:rsidRPr="00B73F4E">
        <w:rPr>
          <w:rFonts w:ascii="Arial" w:hAnsi="Arial" w:cs="Arial"/>
        </w:rPr>
        <w:t>E</w:t>
      </w:r>
      <w:r w:rsidR="004E6B25" w:rsidRPr="00B73F4E">
        <w:rPr>
          <w:rFonts w:ascii="Arial" w:hAnsi="Arial" w:cs="Arial"/>
        </w:rPr>
        <w:t xml:space="preserve">l monto mínimo </w:t>
      </w:r>
      <w:r w:rsidR="0092566D" w:rsidRPr="00B73F4E">
        <w:rPr>
          <w:rFonts w:ascii="Arial" w:hAnsi="Arial" w:cs="Arial"/>
        </w:rPr>
        <w:t xml:space="preserve">requerido </w:t>
      </w:r>
      <w:r w:rsidR="004E6B25" w:rsidRPr="00B73F4E">
        <w:rPr>
          <w:rFonts w:ascii="Arial" w:hAnsi="Arial" w:cs="Arial"/>
        </w:rPr>
        <w:t>para exigir la utilización de medios de pago canalizados por el sistema financiero</w:t>
      </w:r>
      <w:r w:rsidRPr="00B73F4E">
        <w:rPr>
          <w:rFonts w:ascii="Arial" w:hAnsi="Arial" w:cs="Arial"/>
        </w:rPr>
        <w:t xml:space="preserve"> no se encuentra actualizado</w:t>
      </w:r>
      <w:r w:rsidR="004E6B25" w:rsidRPr="00B73F4E">
        <w:rPr>
          <w:rFonts w:ascii="Arial" w:hAnsi="Arial" w:cs="Arial"/>
        </w:rPr>
        <w:t xml:space="preserve"> conforme a </w:t>
      </w:r>
      <w:r w:rsidR="004E6B25" w:rsidRPr="00B73F4E">
        <w:rPr>
          <w:rFonts w:ascii="Arial" w:eastAsiaTheme="minorHAnsi" w:hAnsi="Arial" w:cs="Arial"/>
          <w:lang w:eastAsia="en-US"/>
        </w:rPr>
        <w:t xml:space="preserve">lo establecido en el </w:t>
      </w:r>
      <w:r w:rsidR="00BD6B17" w:rsidRPr="00B73F4E">
        <w:rPr>
          <w:rFonts w:ascii="Arial" w:eastAsiaTheme="minorHAnsi" w:hAnsi="Arial" w:cs="Arial"/>
          <w:lang w:val="es-419" w:eastAsia="en-US"/>
        </w:rPr>
        <w:t>TUO de la Ley N.° 28194</w:t>
      </w:r>
      <w:r w:rsidR="004E6B25" w:rsidRPr="00B73F4E">
        <w:rPr>
          <w:rFonts w:ascii="Arial" w:hAnsi="Arial" w:cs="Arial"/>
        </w:rPr>
        <w:t>, indicándose el monto de US</w:t>
      </w:r>
      <w:r w:rsidR="00444689" w:rsidRPr="00B73F4E">
        <w:rPr>
          <w:rFonts w:ascii="Arial" w:hAnsi="Arial" w:cs="Arial"/>
        </w:rPr>
        <w:t>$</w:t>
      </w:r>
      <w:r w:rsidR="004E6B25" w:rsidRPr="00B73F4E">
        <w:rPr>
          <w:rFonts w:ascii="Arial" w:hAnsi="Arial" w:cs="Arial"/>
        </w:rPr>
        <w:t xml:space="preserve"> </w:t>
      </w:r>
      <w:r w:rsidR="0088717A">
        <w:rPr>
          <w:rFonts w:ascii="Arial" w:hAnsi="Arial" w:cs="Arial"/>
        </w:rPr>
        <w:t xml:space="preserve"> 1 </w:t>
      </w:r>
      <w:r w:rsidR="004E6B25" w:rsidRPr="00B73F4E">
        <w:rPr>
          <w:rFonts w:ascii="Arial" w:hAnsi="Arial" w:cs="Arial"/>
        </w:rPr>
        <w:t>000.00</w:t>
      </w:r>
      <w:r w:rsidRPr="00B73F4E">
        <w:rPr>
          <w:rFonts w:ascii="Arial" w:hAnsi="Arial" w:cs="Arial"/>
        </w:rPr>
        <w:t xml:space="preserve"> </w:t>
      </w:r>
      <w:r w:rsidR="00993837" w:rsidRPr="00B73F4E">
        <w:rPr>
          <w:rFonts w:ascii="Arial" w:hAnsi="Arial" w:cs="Arial"/>
        </w:rPr>
        <w:t>o S/ 3</w:t>
      </w:r>
      <w:r w:rsidR="00CC0720" w:rsidRPr="00B73F4E">
        <w:rPr>
          <w:rFonts w:ascii="Arial" w:hAnsi="Arial" w:cs="Arial"/>
        </w:rPr>
        <w:t xml:space="preserve"> </w:t>
      </w:r>
      <w:r w:rsidR="00993837" w:rsidRPr="00B73F4E">
        <w:rPr>
          <w:rFonts w:ascii="Arial" w:hAnsi="Arial" w:cs="Arial"/>
        </w:rPr>
        <w:t xml:space="preserve">500.00 </w:t>
      </w:r>
      <w:r w:rsidRPr="00B73F4E">
        <w:rPr>
          <w:rFonts w:ascii="Arial" w:hAnsi="Arial" w:cs="Arial"/>
        </w:rPr>
        <w:t>en lugar de</w:t>
      </w:r>
      <w:r w:rsidR="00993837" w:rsidRPr="00B73F4E">
        <w:rPr>
          <w:rFonts w:ascii="Arial" w:hAnsi="Arial" w:cs="Arial"/>
        </w:rPr>
        <w:t xml:space="preserve"> los </w:t>
      </w:r>
      <w:r w:rsidRPr="00B73F4E">
        <w:rPr>
          <w:rFonts w:ascii="Arial" w:hAnsi="Arial" w:cs="Arial"/>
        </w:rPr>
        <w:t>US$ 500.00</w:t>
      </w:r>
      <w:r w:rsidR="0050772F" w:rsidRPr="00B73F4E">
        <w:rPr>
          <w:rFonts w:ascii="Arial" w:hAnsi="Arial" w:cs="Arial"/>
        </w:rPr>
        <w:t xml:space="preserve"> </w:t>
      </w:r>
      <w:r w:rsidR="00993837" w:rsidRPr="00B73F4E">
        <w:rPr>
          <w:rFonts w:ascii="Arial" w:hAnsi="Arial" w:cs="Arial"/>
        </w:rPr>
        <w:t>o S/ 2</w:t>
      </w:r>
      <w:r w:rsidR="00CC0720" w:rsidRPr="00B73F4E">
        <w:rPr>
          <w:rFonts w:ascii="Arial" w:hAnsi="Arial" w:cs="Arial"/>
        </w:rPr>
        <w:t xml:space="preserve"> </w:t>
      </w:r>
      <w:r w:rsidR="00993837" w:rsidRPr="00B73F4E">
        <w:rPr>
          <w:rFonts w:ascii="Arial" w:hAnsi="Arial" w:cs="Arial"/>
        </w:rPr>
        <w:t xml:space="preserve">000.00 que estipula la norma vigente. </w:t>
      </w:r>
    </w:p>
    <w:p w14:paraId="28EC8278" w14:textId="69AC3B64" w:rsidR="002E5E14" w:rsidRPr="00B73F4E" w:rsidRDefault="005A2A24" w:rsidP="00663364">
      <w:pPr>
        <w:pStyle w:val="Prrafodelista"/>
        <w:widowControl w:val="0"/>
        <w:numPr>
          <w:ilvl w:val="2"/>
          <w:numId w:val="2"/>
        </w:numPr>
        <w:pBdr>
          <w:top w:val="nil"/>
          <w:left w:val="nil"/>
          <w:bottom w:val="nil"/>
          <w:right w:val="nil"/>
          <w:between w:val="nil"/>
        </w:pBdr>
        <w:shd w:val="clear" w:color="auto" w:fill="FFFFFF"/>
        <w:autoSpaceDE w:val="0"/>
        <w:autoSpaceDN w:val="0"/>
        <w:adjustRightInd w:val="0"/>
        <w:ind w:left="1560"/>
        <w:contextualSpacing/>
        <w:rPr>
          <w:rFonts w:ascii="Arial" w:hAnsi="Arial" w:cs="Arial"/>
        </w:rPr>
      </w:pPr>
      <w:r w:rsidRPr="00B73F4E">
        <w:rPr>
          <w:rFonts w:ascii="Arial" w:hAnsi="Arial" w:cs="Arial"/>
        </w:rPr>
        <w:t>Se encuentra pendiente de actualizar</w:t>
      </w:r>
      <w:r w:rsidR="00784459" w:rsidRPr="00B73F4E">
        <w:rPr>
          <w:rFonts w:ascii="Arial" w:hAnsi="Arial" w:cs="Arial"/>
        </w:rPr>
        <w:t xml:space="preserve"> </w:t>
      </w:r>
      <w:r w:rsidRPr="00B73F4E">
        <w:rPr>
          <w:rFonts w:ascii="Arial" w:hAnsi="Arial" w:cs="Arial"/>
        </w:rPr>
        <w:t>la declaración d</w:t>
      </w:r>
      <w:r w:rsidR="00784459" w:rsidRPr="00B73F4E">
        <w:rPr>
          <w:rFonts w:ascii="Arial" w:hAnsi="Arial" w:cs="Arial"/>
        </w:rPr>
        <w:t xml:space="preserve">el </w:t>
      </w:r>
      <w:r w:rsidR="00784459" w:rsidRPr="00B73F4E">
        <w:rPr>
          <w:rFonts w:ascii="Arial" w:eastAsiaTheme="minorHAnsi" w:hAnsi="Arial" w:cs="Arial"/>
          <w:lang w:eastAsia="en-US"/>
        </w:rPr>
        <w:t>incoterm DPU</w:t>
      </w:r>
      <w:r w:rsidRPr="00B73F4E">
        <w:rPr>
          <w:rFonts w:ascii="Arial" w:eastAsiaTheme="minorHAnsi" w:hAnsi="Arial" w:cs="Arial"/>
          <w:lang w:eastAsia="en-US"/>
        </w:rPr>
        <w:t xml:space="preserve"> en la DAM</w:t>
      </w:r>
      <w:r w:rsidR="002E5E14" w:rsidRPr="00B73F4E">
        <w:rPr>
          <w:rFonts w:ascii="Arial" w:eastAsiaTheme="minorHAnsi" w:hAnsi="Arial" w:cs="Arial"/>
          <w:lang w:eastAsia="en-US"/>
        </w:rPr>
        <w:t xml:space="preserve">. </w:t>
      </w:r>
      <w:r w:rsidR="002E5E14" w:rsidRPr="00B73F4E">
        <w:rPr>
          <w:rFonts w:ascii="Arial" w:hAnsi="Arial" w:cs="Arial"/>
        </w:rPr>
        <w:t>Asimismo, tampoco se ha incluido en las fórmulas destinadas al cálculo del valor FOB (Free On Board) unitario</w:t>
      </w:r>
      <w:r w:rsidR="00993837" w:rsidRPr="00B73F4E">
        <w:rPr>
          <w:rFonts w:ascii="Arial" w:hAnsi="Arial" w:cs="Arial"/>
        </w:rPr>
        <w:t xml:space="preserve"> aplicable  al citado término</w:t>
      </w:r>
      <w:r w:rsidR="002E5E14" w:rsidRPr="00B73F4E">
        <w:rPr>
          <w:rFonts w:ascii="Arial" w:hAnsi="Arial" w:cs="Arial"/>
        </w:rPr>
        <w:t>.</w:t>
      </w:r>
    </w:p>
    <w:p w14:paraId="7ACA149E" w14:textId="16C442CE" w:rsidR="00A14AD2" w:rsidRDefault="00A14AD2" w:rsidP="00663364">
      <w:pPr>
        <w:pStyle w:val="Prrafodelista"/>
        <w:widowControl w:val="0"/>
        <w:pBdr>
          <w:top w:val="nil"/>
          <w:left w:val="nil"/>
          <w:bottom w:val="nil"/>
          <w:right w:val="nil"/>
          <w:between w:val="nil"/>
        </w:pBdr>
        <w:shd w:val="clear" w:color="auto" w:fill="FFFFFF"/>
        <w:ind w:left="1560"/>
        <w:rPr>
          <w:rFonts w:ascii="Arial" w:eastAsiaTheme="minorHAnsi" w:hAnsi="Arial" w:cs="Arial"/>
          <w:lang w:eastAsia="en-US"/>
        </w:rPr>
      </w:pPr>
    </w:p>
    <w:p w14:paraId="1A3006D7" w14:textId="77777777" w:rsidR="001002F1" w:rsidRPr="00B73F4E" w:rsidRDefault="001002F1" w:rsidP="00663364">
      <w:pPr>
        <w:pStyle w:val="Prrafodelista"/>
        <w:widowControl w:val="0"/>
        <w:numPr>
          <w:ilvl w:val="1"/>
          <w:numId w:val="2"/>
        </w:numPr>
        <w:ind w:left="851" w:hanging="425"/>
        <w:rPr>
          <w:rFonts w:ascii="Arial" w:hAnsi="Arial" w:cs="Arial"/>
          <w:b/>
        </w:rPr>
      </w:pPr>
      <w:r w:rsidRPr="00B73F4E">
        <w:rPr>
          <w:rFonts w:ascii="Arial" w:hAnsi="Arial" w:cs="Arial"/>
          <w:b/>
        </w:rPr>
        <w:t xml:space="preserve">Necesidad </w:t>
      </w:r>
    </w:p>
    <w:p w14:paraId="4FDC89CD" w14:textId="77777777" w:rsidR="00417E8F" w:rsidRPr="00B73F4E" w:rsidRDefault="00417E8F" w:rsidP="00663364">
      <w:pPr>
        <w:pStyle w:val="Textosinformato"/>
        <w:widowControl w:val="0"/>
        <w:ind w:left="851"/>
        <w:jc w:val="both"/>
        <w:rPr>
          <w:rFonts w:ascii="Arial" w:eastAsia="Calibri" w:hAnsi="Arial" w:cs="Arial"/>
          <w:sz w:val="22"/>
          <w:szCs w:val="22"/>
          <w:lang w:eastAsia="es-PE"/>
        </w:rPr>
      </w:pPr>
    </w:p>
    <w:p w14:paraId="74D9851D" w14:textId="4D11B173" w:rsidR="008B15FA" w:rsidRPr="00B73F4E" w:rsidRDefault="00EB7E79" w:rsidP="00663364">
      <w:pPr>
        <w:widowControl w:val="0"/>
        <w:pBdr>
          <w:top w:val="nil"/>
          <w:left w:val="nil"/>
          <w:bottom w:val="nil"/>
          <w:right w:val="nil"/>
          <w:between w:val="nil"/>
        </w:pBdr>
        <w:shd w:val="clear" w:color="auto" w:fill="FFFFFF"/>
        <w:spacing w:after="0" w:line="240" w:lineRule="auto"/>
        <w:ind w:left="850"/>
        <w:jc w:val="both"/>
        <w:rPr>
          <w:rFonts w:ascii="Arial" w:eastAsia="Times New Roman" w:hAnsi="Arial" w:cs="Arial"/>
          <w:color w:val="444444"/>
          <w:lang w:val="es-419" w:eastAsia="es-419"/>
        </w:rPr>
      </w:pPr>
      <w:r w:rsidRPr="00B73F4E">
        <w:rPr>
          <w:rFonts w:ascii="Arial" w:hAnsi="Arial" w:cs="Arial"/>
          <w:bCs/>
        </w:rPr>
        <w:t xml:space="preserve">La situación actual y problemática expuesta </w:t>
      </w:r>
      <w:r w:rsidR="00FB2878" w:rsidRPr="00B73F4E">
        <w:rPr>
          <w:rFonts w:ascii="Arial" w:hAnsi="Arial" w:cs="Arial"/>
          <w:bCs/>
        </w:rPr>
        <w:t xml:space="preserve">evidencian la necesidad </w:t>
      </w:r>
      <w:r w:rsidR="003521A4" w:rsidRPr="00B73F4E">
        <w:rPr>
          <w:rFonts w:ascii="Arial" w:hAnsi="Arial" w:cs="Arial"/>
          <w:bCs/>
        </w:rPr>
        <w:t>d</w:t>
      </w:r>
      <w:r w:rsidRPr="00B73F4E">
        <w:rPr>
          <w:rFonts w:ascii="Arial" w:hAnsi="Arial" w:cs="Arial"/>
          <w:bCs/>
        </w:rPr>
        <w:t>e</w:t>
      </w:r>
      <w:r w:rsidR="00F14114" w:rsidRPr="00B73F4E">
        <w:rPr>
          <w:rFonts w:ascii="Arial" w:eastAsia="Calibri" w:hAnsi="Arial" w:cs="Arial"/>
          <w:lang w:eastAsia="es-PE"/>
        </w:rPr>
        <w:t xml:space="preserve"> </w:t>
      </w:r>
      <w:r w:rsidR="007415BD" w:rsidRPr="00B73F4E">
        <w:rPr>
          <w:rFonts w:ascii="Arial" w:eastAsia="Calibri" w:hAnsi="Arial" w:cs="Arial"/>
          <w:lang w:eastAsia="es-PE"/>
        </w:rPr>
        <w:t>modificar</w:t>
      </w:r>
      <w:r w:rsidR="00064EF2" w:rsidRPr="00B73F4E">
        <w:rPr>
          <w:rFonts w:ascii="Arial" w:eastAsia="Calibri" w:hAnsi="Arial" w:cs="Arial"/>
          <w:lang w:eastAsia="es-PE"/>
        </w:rPr>
        <w:t xml:space="preserve"> </w:t>
      </w:r>
      <w:r w:rsidR="00396B87" w:rsidRPr="00B73F4E">
        <w:rPr>
          <w:rFonts w:ascii="Arial" w:eastAsia="Calibri" w:hAnsi="Arial" w:cs="Arial"/>
          <w:lang w:eastAsia="es-PE"/>
        </w:rPr>
        <w:t>el</w:t>
      </w:r>
      <w:r w:rsidR="00A7414F" w:rsidRPr="00B73F4E">
        <w:rPr>
          <w:rFonts w:ascii="Arial" w:eastAsia="Calibri" w:hAnsi="Arial" w:cs="Arial"/>
          <w:lang w:eastAsia="es-PE"/>
        </w:rPr>
        <w:t xml:space="preserve"> i</w:t>
      </w:r>
      <w:r w:rsidR="00786DE0" w:rsidRPr="00B73F4E">
        <w:rPr>
          <w:rFonts w:ascii="Arial" w:eastAsia="Calibri" w:hAnsi="Arial" w:cs="Arial"/>
          <w:lang w:eastAsia="es-PE"/>
        </w:rPr>
        <w:t xml:space="preserve">nstructivo, </w:t>
      </w:r>
      <w:r w:rsidR="00FB2878" w:rsidRPr="00B73F4E">
        <w:rPr>
          <w:rFonts w:ascii="Arial" w:eastAsia="Calibri" w:hAnsi="Arial" w:cs="Arial"/>
          <w:lang w:eastAsia="es-PE"/>
        </w:rPr>
        <w:t>a fin de optimizar el control del valor de las importaciones que involucren el pago diferid</w:t>
      </w:r>
      <w:r w:rsidR="00AD439E" w:rsidRPr="00B73F4E">
        <w:rPr>
          <w:rFonts w:ascii="Arial" w:eastAsia="Calibri" w:hAnsi="Arial" w:cs="Arial"/>
          <w:lang w:eastAsia="es-PE"/>
        </w:rPr>
        <w:t>o</w:t>
      </w:r>
      <w:r w:rsidR="00AD49A7">
        <w:rPr>
          <w:rFonts w:ascii="Arial" w:eastAsia="Calibri" w:hAnsi="Arial" w:cs="Arial"/>
          <w:lang w:eastAsia="es-PE"/>
        </w:rPr>
        <w:t xml:space="preserve"> y</w:t>
      </w:r>
      <w:r w:rsidR="00AD439E" w:rsidRPr="00B73F4E">
        <w:rPr>
          <w:rFonts w:ascii="Arial" w:eastAsia="Calibri" w:hAnsi="Arial" w:cs="Arial"/>
          <w:lang w:eastAsia="es-PE"/>
        </w:rPr>
        <w:t xml:space="preserve"> el monto mínimo para el uso de medios de pago</w:t>
      </w:r>
      <w:r w:rsidR="008B15FA" w:rsidRPr="00B73F4E">
        <w:rPr>
          <w:rFonts w:ascii="Arial" w:eastAsia="Calibri" w:hAnsi="Arial" w:cs="Arial"/>
          <w:lang w:eastAsia="es-PE"/>
        </w:rPr>
        <w:t xml:space="preserve">, con lo cual </w:t>
      </w:r>
      <w:r w:rsidR="008B15FA" w:rsidRPr="00B73F4E">
        <w:rPr>
          <w:rFonts w:ascii="Arial" w:eastAsia="Times New Roman" w:hAnsi="Arial" w:cs="Arial"/>
          <w:color w:val="444444"/>
          <w:lang w:val="es-419" w:eastAsia="es-419"/>
        </w:rPr>
        <w:t xml:space="preserve">no solo contribuirán a mejorar el control y la transparencia en el proceso de importación, sino que también facilitarán la labor de los operadores de comercio exterior al </w:t>
      </w:r>
      <w:r w:rsidR="008B15FA" w:rsidRPr="00B73F4E">
        <w:rPr>
          <w:rFonts w:ascii="Arial" w:eastAsia="Calibri" w:hAnsi="Arial" w:cs="Arial"/>
          <w:lang w:eastAsia="es-PE"/>
        </w:rPr>
        <w:t>proporcionarles</w:t>
      </w:r>
      <w:r w:rsidR="008B15FA" w:rsidRPr="00B73F4E">
        <w:rPr>
          <w:rFonts w:ascii="Arial" w:eastAsia="Times New Roman" w:hAnsi="Arial" w:cs="Arial"/>
          <w:color w:val="444444"/>
          <w:lang w:val="es-419" w:eastAsia="es-419"/>
        </w:rPr>
        <w:t xml:space="preserve"> directrices más claras y específicas, con lo cual se garantiza el cumplimiento normativo.</w:t>
      </w:r>
    </w:p>
    <w:p w14:paraId="4156B87E" w14:textId="77777777" w:rsidR="00C44FF2" w:rsidRPr="00B73F4E" w:rsidRDefault="00C44FF2" w:rsidP="00663364">
      <w:pPr>
        <w:widowControl w:val="0"/>
        <w:pBdr>
          <w:top w:val="nil"/>
          <w:left w:val="nil"/>
          <w:bottom w:val="nil"/>
          <w:right w:val="nil"/>
          <w:between w:val="nil"/>
        </w:pBdr>
        <w:shd w:val="clear" w:color="auto" w:fill="FFFFFF"/>
        <w:spacing w:after="0" w:line="240" w:lineRule="auto"/>
        <w:ind w:left="850"/>
        <w:jc w:val="both"/>
        <w:rPr>
          <w:rFonts w:ascii="Arial" w:eastAsia="Times New Roman" w:hAnsi="Arial" w:cs="Arial"/>
          <w:color w:val="444444"/>
          <w:sz w:val="24"/>
          <w:szCs w:val="24"/>
          <w:lang w:val="es-419" w:eastAsia="es-419"/>
        </w:rPr>
      </w:pPr>
    </w:p>
    <w:p w14:paraId="639ED30F" w14:textId="0A497C47" w:rsidR="002C07BA" w:rsidRPr="00B73F4E" w:rsidRDefault="002C07BA" w:rsidP="00663364">
      <w:pPr>
        <w:pStyle w:val="Prrafodelista"/>
        <w:widowControl w:val="0"/>
        <w:numPr>
          <w:ilvl w:val="1"/>
          <w:numId w:val="2"/>
        </w:numPr>
        <w:autoSpaceDE w:val="0"/>
        <w:autoSpaceDN w:val="0"/>
        <w:adjustRightInd w:val="0"/>
        <w:ind w:left="851" w:hanging="425"/>
        <w:rPr>
          <w:rFonts w:ascii="Arial" w:hAnsi="Arial" w:cs="Arial"/>
          <w:b/>
        </w:rPr>
      </w:pPr>
      <w:r w:rsidRPr="00B73F4E">
        <w:rPr>
          <w:rFonts w:ascii="Arial" w:hAnsi="Arial" w:cs="Arial"/>
          <w:b/>
        </w:rPr>
        <w:t>Resultado esperado</w:t>
      </w:r>
    </w:p>
    <w:p w14:paraId="2FA30CB1" w14:textId="77777777" w:rsidR="00417E8F" w:rsidRPr="00B73F4E" w:rsidRDefault="00417E8F" w:rsidP="00663364">
      <w:pPr>
        <w:widowControl w:val="0"/>
        <w:spacing w:after="0" w:line="240" w:lineRule="auto"/>
        <w:ind w:left="851"/>
        <w:jc w:val="both"/>
        <w:rPr>
          <w:rFonts w:ascii="Arial" w:hAnsi="Arial" w:cs="Arial"/>
        </w:rPr>
      </w:pPr>
    </w:p>
    <w:p w14:paraId="42725B74" w14:textId="6C6C5341" w:rsidR="00417E8F" w:rsidRPr="009C08BB" w:rsidRDefault="00C46D3E" w:rsidP="00663364">
      <w:pPr>
        <w:widowControl w:val="0"/>
        <w:spacing w:after="0" w:line="240" w:lineRule="auto"/>
        <w:ind w:left="851"/>
        <w:jc w:val="both"/>
        <w:rPr>
          <w:rFonts w:ascii="Arial" w:hAnsi="Arial" w:cs="Arial"/>
        </w:rPr>
      </w:pPr>
      <w:r w:rsidRPr="00B73F4E">
        <w:rPr>
          <w:rFonts w:ascii="Arial" w:hAnsi="Arial" w:cs="Arial"/>
        </w:rPr>
        <w:t xml:space="preserve">Con </w:t>
      </w:r>
      <w:r w:rsidR="00AB2312" w:rsidRPr="00B73F4E">
        <w:rPr>
          <w:rFonts w:ascii="Arial" w:hAnsi="Arial" w:cs="Arial"/>
        </w:rPr>
        <w:t>el proyecto</w:t>
      </w:r>
      <w:r w:rsidR="00291AD9" w:rsidRPr="00B73F4E">
        <w:rPr>
          <w:rFonts w:ascii="Arial" w:hAnsi="Arial" w:cs="Arial"/>
        </w:rPr>
        <w:t xml:space="preserve"> se obtendrán</w:t>
      </w:r>
      <w:r w:rsidR="001A2BF9" w:rsidRPr="00B73F4E">
        <w:rPr>
          <w:rFonts w:ascii="Arial" w:hAnsi="Arial" w:cs="Arial"/>
        </w:rPr>
        <w:t xml:space="preserve"> </w:t>
      </w:r>
      <w:r w:rsidR="00291AD9" w:rsidRPr="00B73F4E">
        <w:rPr>
          <w:rFonts w:ascii="Arial" w:hAnsi="Arial" w:cs="Arial"/>
        </w:rPr>
        <w:t xml:space="preserve">las siguientes </w:t>
      </w:r>
      <w:r w:rsidR="00291AD9" w:rsidRPr="009C08BB">
        <w:rPr>
          <w:rFonts w:ascii="Arial" w:hAnsi="Arial" w:cs="Arial"/>
        </w:rPr>
        <w:t>mejoras</w:t>
      </w:r>
      <w:r w:rsidR="00417E8F" w:rsidRPr="009C08BB">
        <w:rPr>
          <w:rFonts w:ascii="Arial" w:hAnsi="Arial" w:cs="Arial"/>
        </w:rPr>
        <w:t>:</w:t>
      </w:r>
      <w:r w:rsidR="00786DE0" w:rsidRPr="009C08BB">
        <w:rPr>
          <w:rFonts w:ascii="Arial" w:hAnsi="Arial" w:cs="Arial"/>
        </w:rPr>
        <w:t xml:space="preserve"> </w:t>
      </w:r>
    </w:p>
    <w:p w14:paraId="12C2C5CC" w14:textId="77777777" w:rsidR="00FB2878" w:rsidRPr="009C08BB" w:rsidRDefault="00FB2878" w:rsidP="00663364">
      <w:pPr>
        <w:widowControl w:val="0"/>
        <w:spacing w:after="0" w:line="240" w:lineRule="auto"/>
        <w:ind w:left="851"/>
        <w:jc w:val="both"/>
        <w:rPr>
          <w:rFonts w:ascii="Arial" w:hAnsi="Arial" w:cs="Arial"/>
        </w:rPr>
      </w:pPr>
    </w:p>
    <w:p w14:paraId="3AD29B4E" w14:textId="1D75C7FB" w:rsidR="00FB2878" w:rsidRPr="00B73F4E" w:rsidRDefault="00FB2878" w:rsidP="00663364">
      <w:pPr>
        <w:pStyle w:val="Prrafodelista"/>
        <w:widowControl w:val="0"/>
        <w:numPr>
          <w:ilvl w:val="2"/>
          <w:numId w:val="2"/>
        </w:numPr>
        <w:pBdr>
          <w:top w:val="nil"/>
          <w:left w:val="nil"/>
          <w:bottom w:val="nil"/>
          <w:right w:val="nil"/>
          <w:between w:val="nil"/>
        </w:pBdr>
        <w:shd w:val="clear" w:color="auto" w:fill="FFFFFF"/>
        <w:autoSpaceDE w:val="0"/>
        <w:autoSpaceDN w:val="0"/>
        <w:adjustRightInd w:val="0"/>
        <w:ind w:left="1560"/>
        <w:contextualSpacing/>
        <w:rPr>
          <w:rFonts w:ascii="Arial" w:eastAsiaTheme="minorHAnsi" w:hAnsi="Arial" w:cs="Arial"/>
          <w:lang w:eastAsia="en-US"/>
        </w:rPr>
      </w:pPr>
      <w:r w:rsidRPr="009C08BB">
        <w:rPr>
          <w:rFonts w:ascii="Arial" w:hAnsi="Arial" w:cs="Arial"/>
        </w:rPr>
        <w:t>Mejorar el control de los pagos a crédito (diferidos) a través de la declaración</w:t>
      </w:r>
      <w:r w:rsidRPr="009C08BB">
        <w:rPr>
          <w:rFonts w:ascii="Arial" w:hAnsi="Arial" w:cs="Arial"/>
          <w:color w:val="C00000"/>
        </w:rPr>
        <w:t xml:space="preserve"> </w:t>
      </w:r>
      <w:r w:rsidRPr="009C08BB">
        <w:rPr>
          <w:rFonts w:ascii="Arial" w:hAnsi="Arial" w:cs="Arial"/>
        </w:rPr>
        <w:t xml:space="preserve">del plazo y evento a </w:t>
      </w:r>
      <w:r w:rsidRPr="009C08BB">
        <w:rPr>
          <w:rFonts w:ascii="Arial" w:hAnsi="Arial" w:cs="Arial"/>
          <w:color w:val="000000" w:themeColor="text1"/>
        </w:rPr>
        <w:t xml:space="preserve">partir del cual se computa este, </w:t>
      </w:r>
      <w:r w:rsidRPr="009C08BB">
        <w:rPr>
          <w:rFonts w:ascii="Arial" w:eastAsiaTheme="minorHAnsi" w:hAnsi="Arial" w:cs="Arial"/>
          <w:color w:val="000000" w:themeColor="text1"/>
          <w:lang w:eastAsia="en-US"/>
        </w:rPr>
        <w:t xml:space="preserve">y del uso de medios de pago canalizados </w:t>
      </w:r>
      <w:r w:rsidR="009C08BB" w:rsidRPr="009C08BB">
        <w:rPr>
          <w:rFonts w:ascii="Arial" w:eastAsiaTheme="minorHAnsi" w:hAnsi="Arial" w:cs="Arial"/>
          <w:color w:val="000000" w:themeColor="text1"/>
          <w:lang w:eastAsia="en-US"/>
        </w:rPr>
        <w:t xml:space="preserve">mediante </w:t>
      </w:r>
      <w:r w:rsidRPr="009C08BB">
        <w:rPr>
          <w:rFonts w:ascii="Arial" w:eastAsiaTheme="minorHAnsi" w:hAnsi="Arial" w:cs="Arial"/>
          <w:color w:val="000000" w:themeColor="text1"/>
          <w:lang w:eastAsia="en-US"/>
        </w:rPr>
        <w:t>el sistema financiero, facilitándose una verificación más efectiva de las transacciones</w:t>
      </w:r>
      <w:r w:rsidRPr="009C08BB">
        <w:rPr>
          <w:rFonts w:ascii="Arial" w:eastAsiaTheme="minorHAnsi" w:hAnsi="Arial" w:cs="Arial"/>
          <w:lang w:eastAsia="en-US"/>
        </w:rPr>
        <w:t>. Esto permitirá asegurar que los valores declarados sean representativos de</w:t>
      </w:r>
      <w:r w:rsidRPr="00B73F4E">
        <w:rPr>
          <w:rFonts w:ascii="Arial" w:eastAsiaTheme="minorHAnsi" w:hAnsi="Arial" w:cs="Arial"/>
          <w:lang w:eastAsia="en-US"/>
        </w:rPr>
        <w:t xml:space="preserve"> los montos realmente comprometidos en el proceso de importación.</w:t>
      </w:r>
    </w:p>
    <w:p w14:paraId="2C14A4F8" w14:textId="57EF9ABD" w:rsidR="00663364" w:rsidRPr="00B73F4E" w:rsidRDefault="00FB2878" w:rsidP="00663364">
      <w:pPr>
        <w:pStyle w:val="Prrafodelista"/>
        <w:widowControl w:val="0"/>
        <w:numPr>
          <w:ilvl w:val="2"/>
          <w:numId w:val="2"/>
        </w:numPr>
        <w:pBdr>
          <w:top w:val="nil"/>
          <w:left w:val="nil"/>
          <w:bottom w:val="nil"/>
          <w:right w:val="nil"/>
          <w:between w:val="nil"/>
        </w:pBdr>
        <w:shd w:val="clear" w:color="auto" w:fill="FFFFFF"/>
        <w:autoSpaceDE w:val="0"/>
        <w:autoSpaceDN w:val="0"/>
        <w:adjustRightInd w:val="0"/>
        <w:ind w:left="1560"/>
        <w:contextualSpacing/>
        <w:rPr>
          <w:rFonts w:ascii="Arial" w:eastAsiaTheme="minorHAnsi" w:hAnsi="Arial" w:cs="Arial"/>
          <w:lang w:eastAsia="en-US"/>
        </w:rPr>
      </w:pPr>
      <w:r w:rsidRPr="00B73F4E">
        <w:rPr>
          <w:rFonts w:ascii="Arial" w:hAnsi="Arial" w:cs="Arial"/>
        </w:rPr>
        <w:t xml:space="preserve">Actualizar la información </w:t>
      </w:r>
      <w:r w:rsidRPr="00B73F4E">
        <w:rPr>
          <w:rFonts w:ascii="Arial" w:hAnsi="Arial" w:cs="Arial"/>
          <w:color w:val="000000" w:themeColor="text1"/>
        </w:rPr>
        <w:t>relacionada al monto mínimo requerido para exigir la utilización de medios de pago canaliza</w:t>
      </w:r>
      <w:r w:rsidRPr="00B73F4E">
        <w:rPr>
          <w:rFonts w:ascii="Arial" w:hAnsi="Arial" w:cs="Arial"/>
        </w:rPr>
        <w:t xml:space="preserve">dos por el sistema financiero, en el marco de lo establecido </w:t>
      </w:r>
      <w:r w:rsidRPr="00B73F4E">
        <w:rPr>
          <w:rFonts w:ascii="Arial" w:eastAsiaTheme="minorHAnsi" w:hAnsi="Arial" w:cs="Arial"/>
          <w:lang w:eastAsia="en-US"/>
        </w:rPr>
        <w:t xml:space="preserve">en el </w:t>
      </w:r>
      <w:r w:rsidRPr="00B73F4E">
        <w:rPr>
          <w:rFonts w:ascii="Arial" w:eastAsiaTheme="minorHAnsi" w:hAnsi="Arial" w:cs="Arial"/>
          <w:lang w:val="es-419" w:eastAsia="en-US"/>
        </w:rPr>
        <w:t>TUO de la Ley N.° 28194</w:t>
      </w:r>
      <w:r w:rsidRPr="00B73F4E">
        <w:rPr>
          <w:rFonts w:ascii="Arial" w:eastAsiaTheme="minorHAnsi" w:hAnsi="Arial" w:cs="Arial"/>
          <w:color w:val="C00000"/>
          <w:lang w:val="es-419" w:eastAsia="en-US"/>
        </w:rPr>
        <w:t xml:space="preserve">. </w:t>
      </w:r>
      <w:r w:rsidRPr="00B73F4E">
        <w:rPr>
          <w:rFonts w:ascii="Arial" w:eastAsiaTheme="minorHAnsi" w:hAnsi="Arial" w:cs="Arial"/>
          <w:lang w:eastAsia="en-US"/>
        </w:rPr>
        <w:t>Esta actualización garantiza que la normativa se ajuste a la realidad comercial actual y apoye a los importadores en la correcta declaración de sus operaciones.</w:t>
      </w:r>
      <w:r w:rsidRPr="00B73F4E">
        <w:rPr>
          <w:rFonts w:ascii="Arial" w:eastAsiaTheme="minorHAnsi" w:hAnsi="Arial" w:cs="Arial"/>
          <w:lang w:val="es-419" w:eastAsia="en-US"/>
        </w:rPr>
        <w:t xml:space="preserve"> </w:t>
      </w:r>
    </w:p>
    <w:p w14:paraId="64E622D1" w14:textId="06963517" w:rsidR="00FB2878" w:rsidRPr="00B73F4E" w:rsidRDefault="00FB2878" w:rsidP="00663364">
      <w:pPr>
        <w:pStyle w:val="Prrafodelista"/>
        <w:widowControl w:val="0"/>
        <w:numPr>
          <w:ilvl w:val="2"/>
          <w:numId w:val="2"/>
        </w:numPr>
        <w:pBdr>
          <w:top w:val="nil"/>
          <w:left w:val="nil"/>
          <w:bottom w:val="nil"/>
          <w:right w:val="nil"/>
          <w:between w:val="nil"/>
        </w:pBdr>
        <w:shd w:val="clear" w:color="auto" w:fill="FFFFFF"/>
        <w:autoSpaceDE w:val="0"/>
        <w:autoSpaceDN w:val="0"/>
        <w:adjustRightInd w:val="0"/>
        <w:ind w:left="1560"/>
        <w:contextualSpacing/>
        <w:rPr>
          <w:rFonts w:ascii="Arial" w:eastAsiaTheme="minorHAnsi" w:hAnsi="Arial" w:cs="Arial"/>
          <w:lang w:eastAsia="en-US"/>
        </w:rPr>
      </w:pPr>
      <w:r w:rsidRPr="00B73F4E">
        <w:rPr>
          <w:rFonts w:ascii="Arial" w:eastAsiaTheme="minorHAnsi" w:hAnsi="Arial" w:cs="Arial"/>
          <w:lang w:eastAsia="en-US"/>
        </w:rPr>
        <w:t xml:space="preserve">Incorporar </w:t>
      </w:r>
      <w:r w:rsidRPr="00B73F4E">
        <w:rPr>
          <w:rFonts w:ascii="Arial" w:hAnsi="Arial" w:cs="Arial"/>
        </w:rPr>
        <w:t xml:space="preserve">el </w:t>
      </w:r>
      <w:r w:rsidRPr="00B73F4E">
        <w:rPr>
          <w:rFonts w:ascii="Arial" w:eastAsiaTheme="minorHAnsi" w:hAnsi="Arial" w:cs="Arial"/>
          <w:lang w:eastAsia="en-US"/>
        </w:rPr>
        <w:t>incoterm DPU</w:t>
      </w:r>
      <w:r w:rsidR="00993837" w:rsidRPr="00B73F4E">
        <w:rPr>
          <w:rFonts w:ascii="Arial" w:eastAsiaTheme="minorHAnsi" w:hAnsi="Arial" w:cs="Arial"/>
          <w:lang w:eastAsia="en-US"/>
        </w:rPr>
        <w:t xml:space="preserve"> y la forma de determinar su valor unitario en términos FOB</w:t>
      </w:r>
      <w:r w:rsidRPr="00B73F4E">
        <w:rPr>
          <w:rFonts w:ascii="Arial" w:eastAsiaTheme="minorHAnsi" w:hAnsi="Arial" w:cs="Arial"/>
          <w:lang w:eastAsia="en-US"/>
        </w:rPr>
        <w:t>. Esto permitirá a las Administración Aduanera y a los importadores declarar correctamente los valores y las condiciones bajo las cuales se realizan las entregas.</w:t>
      </w:r>
    </w:p>
    <w:p w14:paraId="0C02A116" w14:textId="77777777" w:rsidR="00FB2878" w:rsidRPr="00B73F4E" w:rsidRDefault="00FB2878" w:rsidP="00663364">
      <w:pPr>
        <w:pStyle w:val="Prrafodelista"/>
        <w:widowControl w:val="0"/>
        <w:tabs>
          <w:tab w:val="left" w:pos="993"/>
        </w:tabs>
        <w:autoSpaceDE w:val="0"/>
        <w:autoSpaceDN w:val="0"/>
        <w:adjustRightInd w:val="0"/>
        <w:ind w:left="1211"/>
        <w:rPr>
          <w:rFonts w:ascii="Arial" w:eastAsiaTheme="minorHAnsi" w:hAnsi="Arial" w:cs="Arial"/>
          <w:highlight w:val="yellow"/>
          <w:lang w:eastAsia="en-US"/>
        </w:rPr>
      </w:pPr>
    </w:p>
    <w:p w14:paraId="1FBCEF80" w14:textId="6BB805DB" w:rsidR="005C5BF1" w:rsidRPr="00B73F4E" w:rsidRDefault="005C5BF1" w:rsidP="00663364">
      <w:pPr>
        <w:pStyle w:val="Prrafodelista"/>
        <w:widowControl w:val="0"/>
        <w:numPr>
          <w:ilvl w:val="1"/>
          <w:numId w:val="2"/>
        </w:numPr>
        <w:autoSpaceDE w:val="0"/>
        <w:autoSpaceDN w:val="0"/>
        <w:adjustRightInd w:val="0"/>
        <w:ind w:left="851" w:hanging="425"/>
        <w:rPr>
          <w:rFonts w:ascii="Arial" w:hAnsi="Arial" w:cs="Arial"/>
          <w:b/>
        </w:rPr>
      </w:pPr>
      <w:r w:rsidRPr="00B73F4E">
        <w:rPr>
          <w:rFonts w:ascii="Arial" w:hAnsi="Arial" w:cs="Arial"/>
          <w:b/>
        </w:rPr>
        <w:t>Objetivo</w:t>
      </w:r>
      <w:r w:rsidR="009401EB" w:rsidRPr="00B73F4E">
        <w:rPr>
          <w:rFonts w:ascii="Arial" w:hAnsi="Arial" w:cs="Arial"/>
          <w:b/>
        </w:rPr>
        <w:t>s</w:t>
      </w:r>
    </w:p>
    <w:p w14:paraId="73A34BFC" w14:textId="73DEB1A0" w:rsidR="002003AA" w:rsidRPr="00B73F4E" w:rsidRDefault="002003AA" w:rsidP="00663364">
      <w:pPr>
        <w:widowControl w:val="0"/>
        <w:autoSpaceDE w:val="0"/>
        <w:autoSpaceDN w:val="0"/>
        <w:adjustRightInd w:val="0"/>
        <w:spacing w:after="0" w:line="240" w:lineRule="auto"/>
        <w:rPr>
          <w:rFonts w:ascii="Arial" w:hAnsi="Arial" w:cs="Arial"/>
          <w:b/>
        </w:rPr>
      </w:pPr>
    </w:p>
    <w:p w14:paraId="6424CA8A" w14:textId="1060382B" w:rsidR="00FB2878" w:rsidRPr="00B73F4E" w:rsidRDefault="00FB2878" w:rsidP="00663364">
      <w:pPr>
        <w:widowControl w:val="0"/>
        <w:tabs>
          <w:tab w:val="left" w:pos="993"/>
        </w:tabs>
        <w:autoSpaceDE w:val="0"/>
        <w:autoSpaceDN w:val="0"/>
        <w:adjustRightInd w:val="0"/>
        <w:spacing w:after="0" w:line="240" w:lineRule="auto"/>
        <w:ind w:left="851"/>
        <w:jc w:val="both"/>
        <w:rPr>
          <w:rFonts w:ascii="Arial" w:hAnsi="Arial" w:cs="Arial"/>
          <w:bCs/>
        </w:rPr>
      </w:pPr>
      <w:r w:rsidRPr="00B73F4E">
        <w:rPr>
          <w:rFonts w:ascii="Arial" w:hAnsi="Arial" w:cs="Arial"/>
          <w:bCs/>
        </w:rPr>
        <w:t>Con la propuesta normativa se alcanzarán los siguientes objetivos:</w:t>
      </w:r>
    </w:p>
    <w:p w14:paraId="56577C7F" w14:textId="77777777" w:rsidR="00785FEA" w:rsidRPr="00B73F4E" w:rsidRDefault="00785FEA" w:rsidP="00663364">
      <w:pPr>
        <w:widowControl w:val="0"/>
        <w:tabs>
          <w:tab w:val="left" w:pos="993"/>
        </w:tabs>
        <w:autoSpaceDE w:val="0"/>
        <w:autoSpaceDN w:val="0"/>
        <w:adjustRightInd w:val="0"/>
        <w:spacing w:after="0" w:line="240" w:lineRule="auto"/>
        <w:ind w:left="851"/>
        <w:jc w:val="both"/>
        <w:rPr>
          <w:rFonts w:ascii="Arial" w:hAnsi="Arial" w:cs="Arial"/>
          <w:bCs/>
          <w:sz w:val="18"/>
          <w:szCs w:val="18"/>
        </w:rPr>
      </w:pPr>
    </w:p>
    <w:p w14:paraId="2E505E8F" w14:textId="1E039FE8" w:rsidR="00976487" w:rsidRPr="00B73F4E" w:rsidRDefault="002940BA" w:rsidP="00663364">
      <w:pPr>
        <w:pStyle w:val="Prrafodelista"/>
        <w:widowControl w:val="0"/>
        <w:numPr>
          <w:ilvl w:val="2"/>
          <w:numId w:val="2"/>
        </w:numPr>
        <w:pBdr>
          <w:top w:val="nil"/>
          <w:left w:val="nil"/>
          <w:bottom w:val="nil"/>
          <w:right w:val="nil"/>
          <w:between w:val="nil"/>
        </w:pBdr>
        <w:shd w:val="clear" w:color="auto" w:fill="FFFFFF"/>
        <w:autoSpaceDE w:val="0"/>
        <w:autoSpaceDN w:val="0"/>
        <w:adjustRightInd w:val="0"/>
        <w:ind w:left="1701"/>
        <w:contextualSpacing/>
        <w:rPr>
          <w:rFonts w:ascii="Arial" w:hAnsi="Arial" w:cs="Arial"/>
        </w:rPr>
      </w:pPr>
      <w:r w:rsidRPr="00B73F4E">
        <w:rPr>
          <w:rFonts w:ascii="Arial" w:eastAsiaTheme="minorHAnsi" w:hAnsi="Arial" w:cs="Arial"/>
          <w:lang w:eastAsia="en-US"/>
        </w:rPr>
        <w:t>Agregar</w:t>
      </w:r>
      <w:r w:rsidR="00976487" w:rsidRPr="00B73F4E">
        <w:rPr>
          <w:rFonts w:ascii="Arial" w:eastAsiaTheme="minorHAnsi" w:hAnsi="Arial" w:cs="Arial"/>
          <w:lang w:eastAsia="en-US"/>
        </w:rPr>
        <w:t xml:space="preserve"> </w:t>
      </w:r>
      <w:r w:rsidR="00FB2878" w:rsidRPr="00B73F4E">
        <w:rPr>
          <w:rFonts w:ascii="Arial" w:hAnsi="Arial" w:cs="Arial"/>
          <w:bCs/>
        </w:rPr>
        <w:t xml:space="preserve">los </w:t>
      </w:r>
      <w:r w:rsidR="00995355">
        <w:rPr>
          <w:rFonts w:ascii="Arial" w:hAnsi="Arial" w:cs="Arial"/>
          <w:bCs/>
        </w:rPr>
        <w:t>incisos</w:t>
      </w:r>
      <w:r w:rsidR="00FB2878" w:rsidRPr="00B73F4E">
        <w:rPr>
          <w:rFonts w:ascii="Arial" w:hAnsi="Arial" w:cs="Arial"/>
          <w:bCs/>
        </w:rPr>
        <w:t xml:space="preserve"> g), h), i)</w:t>
      </w:r>
      <w:r w:rsidR="00110F17">
        <w:rPr>
          <w:rFonts w:ascii="Arial" w:hAnsi="Arial" w:cs="Arial"/>
          <w:bCs/>
        </w:rPr>
        <w:t xml:space="preserve">, </w:t>
      </w:r>
      <w:r w:rsidR="00FB2878" w:rsidRPr="00B73F4E">
        <w:rPr>
          <w:rFonts w:ascii="Arial" w:hAnsi="Arial" w:cs="Arial"/>
          <w:bCs/>
        </w:rPr>
        <w:t>j)</w:t>
      </w:r>
      <w:r w:rsidR="00110F17">
        <w:rPr>
          <w:rFonts w:ascii="Arial" w:hAnsi="Arial" w:cs="Arial"/>
          <w:bCs/>
        </w:rPr>
        <w:t xml:space="preserve"> y k)</w:t>
      </w:r>
      <w:r w:rsidR="00FB2878" w:rsidRPr="00B73F4E">
        <w:rPr>
          <w:rFonts w:ascii="Arial" w:hAnsi="Arial" w:cs="Arial"/>
          <w:bCs/>
        </w:rPr>
        <w:t xml:space="preserve"> </w:t>
      </w:r>
      <w:r w:rsidR="00976487" w:rsidRPr="00B73F4E">
        <w:rPr>
          <w:rFonts w:ascii="Arial" w:hAnsi="Arial" w:cs="Arial"/>
          <w:bCs/>
        </w:rPr>
        <w:t xml:space="preserve">al inciso </w:t>
      </w:r>
      <w:r w:rsidR="00FB2878" w:rsidRPr="00B73F4E">
        <w:rPr>
          <w:rFonts w:ascii="Arial" w:hAnsi="Arial" w:cs="Arial"/>
          <w:bCs/>
        </w:rPr>
        <w:t xml:space="preserve">l acápite “Otros datos” del </w:t>
      </w:r>
      <w:r w:rsidR="008E3673" w:rsidRPr="00B73F4E">
        <w:rPr>
          <w:rFonts w:ascii="Arial" w:hAnsi="Arial" w:cs="Arial"/>
          <w:bCs/>
        </w:rPr>
        <w:t>sub</w:t>
      </w:r>
      <w:r w:rsidR="00FB2878" w:rsidRPr="00B73F4E">
        <w:rPr>
          <w:rFonts w:ascii="Arial" w:hAnsi="Arial" w:cs="Arial"/>
          <w:bCs/>
        </w:rPr>
        <w:t>numeral 4</w:t>
      </w:r>
      <w:r w:rsidR="008E3673" w:rsidRPr="00B73F4E">
        <w:rPr>
          <w:rFonts w:ascii="Arial" w:hAnsi="Arial" w:cs="Arial"/>
          <w:bCs/>
        </w:rPr>
        <w:t>.1 del numeral 4</w:t>
      </w:r>
      <w:r w:rsidR="00FB2878" w:rsidRPr="00B73F4E">
        <w:rPr>
          <w:rFonts w:ascii="Arial" w:hAnsi="Arial" w:cs="Arial"/>
          <w:bCs/>
        </w:rPr>
        <w:t xml:space="preserve"> de</w:t>
      </w:r>
      <w:r w:rsidR="008E3673" w:rsidRPr="00B73F4E">
        <w:rPr>
          <w:rFonts w:ascii="Arial" w:hAnsi="Arial" w:cs="Arial"/>
          <w:bCs/>
        </w:rPr>
        <w:t xml:space="preserve">l </w:t>
      </w:r>
      <w:r w:rsidR="00995355">
        <w:rPr>
          <w:rFonts w:ascii="Arial" w:hAnsi="Arial" w:cs="Arial"/>
          <w:bCs/>
        </w:rPr>
        <w:t>literal</w:t>
      </w:r>
      <w:r w:rsidR="008E3673" w:rsidRPr="00B73F4E">
        <w:rPr>
          <w:rFonts w:ascii="Arial" w:hAnsi="Arial" w:cs="Arial"/>
          <w:bCs/>
        </w:rPr>
        <w:t xml:space="preserve"> </w:t>
      </w:r>
      <w:r w:rsidR="00FB2878" w:rsidRPr="00B73F4E">
        <w:rPr>
          <w:rFonts w:ascii="Arial" w:hAnsi="Arial" w:cs="Arial"/>
          <w:bCs/>
        </w:rPr>
        <w:t>C)</w:t>
      </w:r>
      <w:r w:rsidR="008E3673" w:rsidRPr="00B73F4E">
        <w:rPr>
          <w:rFonts w:ascii="Arial" w:hAnsi="Arial" w:cs="Arial"/>
          <w:bCs/>
        </w:rPr>
        <w:t xml:space="preserve"> de la sección IV</w:t>
      </w:r>
      <w:r w:rsidR="00FB2878" w:rsidRPr="00B73F4E">
        <w:rPr>
          <w:rFonts w:ascii="Arial" w:hAnsi="Arial" w:cs="Arial"/>
          <w:bCs/>
        </w:rPr>
        <w:t xml:space="preserve">, </w:t>
      </w:r>
      <w:r w:rsidRPr="00B73F4E">
        <w:rPr>
          <w:rFonts w:ascii="Arial" w:hAnsi="Arial" w:cs="Arial"/>
          <w:bCs/>
        </w:rPr>
        <w:t xml:space="preserve">para regular la consignación de </w:t>
      </w:r>
      <w:r w:rsidR="00FB2878" w:rsidRPr="00B73F4E">
        <w:rPr>
          <w:rFonts w:ascii="Arial" w:hAnsi="Arial" w:cs="Arial"/>
          <w:bCs/>
        </w:rPr>
        <w:t>la</w:t>
      </w:r>
      <w:r w:rsidR="00FB2878" w:rsidRPr="00B73F4E">
        <w:rPr>
          <w:rFonts w:ascii="Arial" w:eastAsiaTheme="minorHAnsi" w:hAnsi="Arial" w:cs="Arial"/>
          <w:lang w:eastAsia="en-US"/>
        </w:rPr>
        <w:t xml:space="preserve"> información relacionada con los pagos a crédito </w:t>
      </w:r>
      <w:r w:rsidRPr="00B73F4E">
        <w:rPr>
          <w:rFonts w:ascii="Arial" w:eastAsiaTheme="minorHAnsi" w:hAnsi="Arial" w:cs="Arial"/>
          <w:lang w:eastAsia="en-US"/>
        </w:rPr>
        <w:t xml:space="preserve">o </w:t>
      </w:r>
      <w:r w:rsidR="00FB2878" w:rsidRPr="00B73F4E">
        <w:rPr>
          <w:rFonts w:ascii="Arial" w:eastAsiaTheme="minorHAnsi" w:hAnsi="Arial" w:cs="Arial"/>
          <w:lang w:eastAsia="en-US"/>
        </w:rPr>
        <w:t xml:space="preserve">diferidos, tales como el </w:t>
      </w:r>
      <w:r w:rsidR="00FB2878" w:rsidRPr="00B73F4E">
        <w:rPr>
          <w:rFonts w:ascii="Arial" w:eastAsiaTheme="minorHAnsi" w:hAnsi="Arial" w:cs="Arial"/>
          <w:color w:val="000000" w:themeColor="text1"/>
          <w:lang w:eastAsia="en-US"/>
        </w:rPr>
        <w:t xml:space="preserve">plazo en que se va a hacer efectivo el pago y el evento a partir del cual se va a calcular dicho plazo, lo que va a permitir a la Administración Aduanera realizar un efectivo control sobre el pago al vendedor por la mercancía importada, contribuyendo a una correcta verificación del precio realmente pagado o por pagar y del uso de medios de pago en el marco de lo establecido en el </w:t>
      </w:r>
      <w:r w:rsidR="00FB2878" w:rsidRPr="00B73F4E">
        <w:rPr>
          <w:rFonts w:ascii="Arial" w:eastAsiaTheme="minorHAnsi" w:hAnsi="Arial" w:cs="Arial"/>
          <w:color w:val="000000" w:themeColor="text1"/>
          <w:lang w:val="es-419" w:eastAsia="en-US"/>
        </w:rPr>
        <w:t xml:space="preserve">TUO de la Ley N.° 28194. </w:t>
      </w:r>
    </w:p>
    <w:p w14:paraId="3062ED6B" w14:textId="0F6F55F4" w:rsidR="002940BA" w:rsidRPr="00B73F4E" w:rsidRDefault="002940BA" w:rsidP="00663364">
      <w:pPr>
        <w:pStyle w:val="Prrafodelista"/>
        <w:widowControl w:val="0"/>
        <w:numPr>
          <w:ilvl w:val="2"/>
          <w:numId w:val="2"/>
        </w:numPr>
        <w:pBdr>
          <w:top w:val="nil"/>
          <w:left w:val="nil"/>
          <w:bottom w:val="nil"/>
          <w:right w:val="nil"/>
          <w:between w:val="nil"/>
        </w:pBdr>
        <w:shd w:val="clear" w:color="auto" w:fill="FFFFFF"/>
        <w:autoSpaceDE w:val="0"/>
        <w:autoSpaceDN w:val="0"/>
        <w:adjustRightInd w:val="0"/>
        <w:ind w:left="1701"/>
        <w:contextualSpacing/>
        <w:rPr>
          <w:rFonts w:ascii="Arial" w:hAnsi="Arial" w:cs="Arial"/>
        </w:rPr>
      </w:pPr>
      <w:r w:rsidRPr="00B73F4E">
        <w:rPr>
          <w:rFonts w:ascii="Arial" w:eastAsiaTheme="minorHAnsi" w:hAnsi="Arial" w:cs="Arial"/>
          <w:color w:val="000000" w:themeColor="text1"/>
          <w:lang w:val="es-419" w:eastAsia="en-US"/>
        </w:rPr>
        <w:t xml:space="preserve">Actualizar en el sexto párrafo del inciso a) del </w:t>
      </w:r>
      <w:r w:rsidRPr="00B73F4E">
        <w:rPr>
          <w:rFonts w:ascii="Arial" w:hAnsi="Arial" w:cs="Arial"/>
          <w:bCs/>
        </w:rPr>
        <w:t>acápite “Otros datos” del subnumeral 4.1 del numeral 4 del literal C) de la sección IV,</w:t>
      </w:r>
      <w:r w:rsidRPr="00B73F4E">
        <w:rPr>
          <w:rFonts w:ascii="Arial" w:eastAsiaTheme="minorHAnsi" w:hAnsi="Arial" w:cs="Arial"/>
          <w:color w:val="000000" w:themeColor="text1"/>
          <w:lang w:val="es-419" w:eastAsia="en-US"/>
        </w:rPr>
        <w:t xml:space="preserve"> </w:t>
      </w:r>
      <w:r w:rsidRPr="00B73F4E">
        <w:rPr>
          <w:rFonts w:ascii="Arial" w:hAnsi="Arial" w:cs="Arial"/>
          <w:color w:val="000000" w:themeColor="text1"/>
        </w:rPr>
        <w:t>la información del monto mínimo requerido para exigir la utilización de medios de pago canalizados por el sistema financiero, a un valor FOB superior</w:t>
      </w:r>
      <w:r w:rsidRPr="00B73F4E">
        <w:rPr>
          <w:rFonts w:ascii="Arial" w:hAnsi="Arial" w:cs="Arial"/>
          <w:lang w:val="es-419" w:eastAsia="es-419"/>
        </w:rPr>
        <w:t xml:space="preserve"> a </w:t>
      </w:r>
      <w:bookmarkStart w:id="7" w:name="_Hlk200965775"/>
      <w:r w:rsidRPr="00B73F4E">
        <w:rPr>
          <w:rFonts w:ascii="Arial" w:hAnsi="Arial" w:cs="Arial"/>
          <w:lang w:val="es-419" w:eastAsia="es-419"/>
        </w:rPr>
        <w:t xml:space="preserve">US$ 500,00 (quinientos y 00/100 dólares americanos) </w:t>
      </w:r>
      <w:bookmarkEnd w:id="7"/>
      <w:r w:rsidRPr="00B73F4E">
        <w:rPr>
          <w:rFonts w:ascii="Arial" w:hAnsi="Arial" w:cs="Arial"/>
          <w:lang w:val="es-419" w:eastAsia="es-419"/>
        </w:rPr>
        <w:t>o S/ 2 000,00 (dos mil y 00/100 soles)</w:t>
      </w:r>
      <w:r w:rsidRPr="00B73F4E">
        <w:rPr>
          <w:rFonts w:ascii="Arial" w:hAnsi="Arial" w:cs="Arial"/>
          <w:lang w:eastAsia="es-419"/>
        </w:rPr>
        <w:t xml:space="preserve">, </w:t>
      </w:r>
      <w:r w:rsidRPr="00B73F4E">
        <w:rPr>
          <w:rFonts w:ascii="Arial" w:hAnsi="Arial" w:cs="Arial"/>
          <w:color w:val="000000" w:themeColor="text1"/>
        </w:rPr>
        <w:t xml:space="preserve">de conformidad con el </w:t>
      </w:r>
      <w:r w:rsidRPr="009C08BB">
        <w:rPr>
          <w:rFonts w:ascii="Arial" w:hAnsi="Arial" w:cs="Arial"/>
          <w:color w:val="000000" w:themeColor="text1"/>
        </w:rPr>
        <w:t>T</w:t>
      </w:r>
      <w:r w:rsidR="0048511E" w:rsidRPr="009C08BB">
        <w:rPr>
          <w:rFonts w:ascii="Arial" w:hAnsi="Arial" w:cs="Arial"/>
          <w:color w:val="000000" w:themeColor="text1"/>
        </w:rPr>
        <w:t>UO</w:t>
      </w:r>
      <w:r w:rsidR="0048511E">
        <w:rPr>
          <w:rFonts w:ascii="Arial" w:hAnsi="Arial" w:cs="Arial"/>
          <w:color w:val="000000" w:themeColor="text1"/>
        </w:rPr>
        <w:t xml:space="preserve"> </w:t>
      </w:r>
      <w:r w:rsidRPr="00B73F4E">
        <w:rPr>
          <w:rFonts w:ascii="Arial" w:hAnsi="Arial" w:cs="Arial"/>
          <w:color w:val="000000" w:themeColor="text1"/>
        </w:rPr>
        <w:t xml:space="preserve">de la Ley N.° 28194.  </w:t>
      </w:r>
    </w:p>
    <w:p w14:paraId="7321E829" w14:textId="55342A2C" w:rsidR="00FB2878" w:rsidRPr="00B73F4E" w:rsidRDefault="00FB2878" w:rsidP="00663364">
      <w:pPr>
        <w:pStyle w:val="Prrafodelista"/>
        <w:widowControl w:val="0"/>
        <w:numPr>
          <w:ilvl w:val="2"/>
          <w:numId w:val="2"/>
        </w:numPr>
        <w:pBdr>
          <w:top w:val="nil"/>
          <w:left w:val="nil"/>
          <w:bottom w:val="nil"/>
          <w:right w:val="nil"/>
          <w:between w:val="nil"/>
        </w:pBdr>
        <w:shd w:val="clear" w:color="auto" w:fill="FFFFFF"/>
        <w:autoSpaceDE w:val="0"/>
        <w:autoSpaceDN w:val="0"/>
        <w:adjustRightInd w:val="0"/>
        <w:ind w:left="1701"/>
        <w:contextualSpacing/>
        <w:rPr>
          <w:rFonts w:ascii="Arial" w:hAnsi="Arial" w:cs="Arial"/>
          <w:bCs/>
        </w:rPr>
      </w:pPr>
      <w:r w:rsidRPr="00B73F4E">
        <w:rPr>
          <w:rFonts w:ascii="Arial" w:hAnsi="Arial" w:cs="Arial"/>
        </w:rPr>
        <w:t xml:space="preserve">Incorporar en </w:t>
      </w:r>
      <w:r w:rsidRPr="00B73F4E">
        <w:rPr>
          <w:rFonts w:ascii="Arial" w:hAnsi="Arial" w:cs="Arial"/>
          <w:bCs/>
        </w:rPr>
        <w:t xml:space="preserve">la casilla 5.4 “Incoterm - Ciudad” del numeral 5 y </w:t>
      </w:r>
      <w:r w:rsidR="002940BA" w:rsidRPr="00B73F4E">
        <w:rPr>
          <w:rFonts w:ascii="Arial" w:hAnsi="Arial" w:cs="Arial"/>
          <w:bCs/>
        </w:rPr>
        <w:t xml:space="preserve">en </w:t>
      </w:r>
      <w:r w:rsidRPr="00B73F4E">
        <w:rPr>
          <w:rFonts w:ascii="Arial" w:hAnsi="Arial" w:cs="Arial"/>
          <w:bCs/>
        </w:rPr>
        <w:t xml:space="preserve">la casilla 5.9 “FOB Unitario US$” del numeral 5 </w:t>
      </w:r>
      <w:bookmarkStart w:id="8" w:name="_Hlk199014566"/>
      <w:r w:rsidRPr="00B73F4E">
        <w:rPr>
          <w:rFonts w:ascii="Arial" w:hAnsi="Arial" w:cs="Arial"/>
          <w:bCs/>
        </w:rPr>
        <w:t>de la sección C)</w:t>
      </w:r>
      <w:bookmarkEnd w:id="8"/>
      <w:r w:rsidRPr="00B73F4E">
        <w:rPr>
          <w:rFonts w:ascii="Arial" w:hAnsi="Arial" w:cs="Arial"/>
          <w:bCs/>
        </w:rPr>
        <w:t>, el incoterm DPU aprobado por la Cámara de Comercio Internacional en los Incoterms 2020, lo cual permitirá declarar correctamente los términos de entrega, así como el valor FOB unitario.</w:t>
      </w:r>
    </w:p>
    <w:p w14:paraId="4D60E75B" w14:textId="77777777" w:rsidR="00FB2878" w:rsidRPr="00B73F4E" w:rsidRDefault="00FB2878" w:rsidP="00663364">
      <w:pPr>
        <w:pStyle w:val="Prrafodelista"/>
        <w:widowControl w:val="0"/>
        <w:pBdr>
          <w:top w:val="nil"/>
          <w:left w:val="nil"/>
          <w:bottom w:val="nil"/>
          <w:right w:val="nil"/>
          <w:between w:val="nil"/>
        </w:pBdr>
        <w:shd w:val="clear" w:color="auto" w:fill="FFFFFF"/>
        <w:autoSpaceDE w:val="0"/>
        <w:autoSpaceDN w:val="0"/>
        <w:adjustRightInd w:val="0"/>
        <w:ind w:left="1134"/>
        <w:contextualSpacing/>
        <w:rPr>
          <w:rFonts w:ascii="Arial" w:eastAsiaTheme="minorHAnsi" w:hAnsi="Arial" w:cs="Arial"/>
          <w:lang w:eastAsia="en-US"/>
        </w:rPr>
      </w:pPr>
    </w:p>
    <w:p w14:paraId="2957E6F1" w14:textId="0C6D5B43" w:rsidR="00194595" w:rsidRPr="00B73F4E" w:rsidRDefault="00194595" w:rsidP="00663364">
      <w:pPr>
        <w:pStyle w:val="Prrafodelista"/>
        <w:widowControl w:val="0"/>
        <w:numPr>
          <w:ilvl w:val="0"/>
          <w:numId w:val="2"/>
        </w:numPr>
        <w:autoSpaceDE w:val="0"/>
        <w:autoSpaceDN w:val="0"/>
        <w:adjustRightInd w:val="0"/>
        <w:ind w:left="426" w:hanging="426"/>
        <w:rPr>
          <w:rFonts w:ascii="Arial" w:hAnsi="Arial" w:cs="Arial"/>
          <w:b/>
          <w:strike/>
          <w:lang w:val="es-ES"/>
        </w:rPr>
      </w:pPr>
      <w:r w:rsidRPr="00B73F4E">
        <w:rPr>
          <w:rFonts w:ascii="Arial" w:hAnsi="Arial" w:cs="Arial"/>
          <w:b/>
          <w:lang w:val="es-ES"/>
        </w:rPr>
        <w:t xml:space="preserve">ANÁLISIS DE IMPACTOS CUANTITATIVOS Y/O CUALITATIVOS DE LA NORMA </w:t>
      </w:r>
    </w:p>
    <w:p w14:paraId="109214F9" w14:textId="4F3B4157" w:rsidR="00FC77CB" w:rsidRPr="00B73F4E" w:rsidRDefault="00FC77CB" w:rsidP="00663364">
      <w:pPr>
        <w:pStyle w:val="Prrafodelista"/>
        <w:widowControl w:val="0"/>
        <w:autoSpaceDE w:val="0"/>
        <w:autoSpaceDN w:val="0"/>
        <w:adjustRightInd w:val="0"/>
        <w:ind w:left="426"/>
        <w:rPr>
          <w:rFonts w:ascii="Arial" w:hAnsi="Arial" w:cs="Arial"/>
          <w:b/>
          <w:lang w:val="es-ES"/>
        </w:rPr>
      </w:pPr>
    </w:p>
    <w:p w14:paraId="3D981426" w14:textId="5512AFFA" w:rsidR="00FC77CB" w:rsidRPr="00B73F4E" w:rsidRDefault="00FC77CB" w:rsidP="00663364">
      <w:pPr>
        <w:pStyle w:val="Estilo1"/>
        <w:numPr>
          <w:ilvl w:val="1"/>
          <w:numId w:val="2"/>
        </w:numPr>
        <w:ind w:left="851" w:hanging="425"/>
        <w:rPr>
          <w:rFonts w:eastAsia="Calibri"/>
          <w:sz w:val="22"/>
          <w:szCs w:val="22"/>
          <w:lang w:eastAsia="es-PE"/>
        </w:rPr>
      </w:pPr>
      <w:r w:rsidRPr="00B73F4E">
        <w:rPr>
          <w:rFonts w:eastAsia="Calibri"/>
          <w:sz w:val="22"/>
          <w:szCs w:val="22"/>
          <w:lang w:eastAsia="es-PE"/>
        </w:rPr>
        <w:t xml:space="preserve">Efectos de la </w:t>
      </w:r>
      <w:r w:rsidR="00696691" w:rsidRPr="00B73F4E">
        <w:rPr>
          <w:rFonts w:eastAsia="Calibri"/>
          <w:sz w:val="22"/>
          <w:szCs w:val="22"/>
          <w:lang w:eastAsia="es-PE"/>
        </w:rPr>
        <w:t>propuesta normativa</w:t>
      </w:r>
      <w:r w:rsidRPr="00B73F4E">
        <w:rPr>
          <w:rFonts w:eastAsia="Calibri"/>
          <w:sz w:val="22"/>
          <w:szCs w:val="22"/>
          <w:lang w:eastAsia="es-PE"/>
        </w:rPr>
        <w:t xml:space="preserve"> </w:t>
      </w:r>
    </w:p>
    <w:p w14:paraId="6B8ADCEF" w14:textId="77777777" w:rsidR="004552DC" w:rsidRPr="00B73F4E" w:rsidRDefault="004552DC" w:rsidP="00663364">
      <w:pPr>
        <w:pStyle w:val="Prrafodelista"/>
        <w:widowControl w:val="0"/>
        <w:autoSpaceDE w:val="0"/>
        <w:autoSpaceDN w:val="0"/>
        <w:adjustRightInd w:val="0"/>
        <w:ind w:left="426"/>
        <w:rPr>
          <w:rFonts w:ascii="Arial" w:hAnsi="Arial" w:cs="Arial"/>
          <w:b/>
          <w:strike/>
          <w:lang w:val="es-ES"/>
        </w:rPr>
      </w:pPr>
    </w:p>
    <w:p w14:paraId="4B9ECB00" w14:textId="6754B4AF" w:rsidR="004552DC" w:rsidRPr="00B73F4E" w:rsidRDefault="004552DC" w:rsidP="00663364">
      <w:pPr>
        <w:pStyle w:val="Prrafodelista"/>
        <w:widowControl w:val="0"/>
        <w:numPr>
          <w:ilvl w:val="2"/>
          <w:numId w:val="2"/>
        </w:numPr>
        <w:autoSpaceDE w:val="0"/>
        <w:autoSpaceDN w:val="0"/>
        <w:adjustRightInd w:val="0"/>
        <w:ind w:left="1418" w:hanging="567"/>
        <w:rPr>
          <w:rFonts w:ascii="Arial" w:hAnsi="Arial" w:cs="Arial"/>
          <w:b/>
          <w:lang w:val="es-ES"/>
        </w:rPr>
      </w:pPr>
      <w:r w:rsidRPr="00B73F4E">
        <w:rPr>
          <w:rFonts w:ascii="Arial" w:hAnsi="Arial" w:cs="Arial"/>
          <w:b/>
          <w:lang w:val="es-ES"/>
        </w:rPr>
        <w:t>Costos probables</w:t>
      </w:r>
    </w:p>
    <w:p w14:paraId="621723AA" w14:textId="77777777" w:rsidR="0095519B" w:rsidRPr="00B73F4E" w:rsidRDefault="0095519B" w:rsidP="00663364">
      <w:pPr>
        <w:pStyle w:val="Prrafodelista"/>
        <w:widowControl w:val="0"/>
        <w:autoSpaceDE w:val="0"/>
        <w:autoSpaceDN w:val="0"/>
        <w:adjustRightInd w:val="0"/>
        <w:ind w:left="426"/>
        <w:rPr>
          <w:rFonts w:ascii="Arial" w:hAnsi="Arial" w:cs="Arial"/>
          <w:b/>
          <w:sz w:val="18"/>
          <w:szCs w:val="18"/>
          <w:lang w:val="es-ES"/>
        </w:rPr>
      </w:pPr>
    </w:p>
    <w:p w14:paraId="53ED963F" w14:textId="77777777" w:rsidR="0095519B" w:rsidRPr="00E10CC0" w:rsidRDefault="0095519B" w:rsidP="00663364">
      <w:pPr>
        <w:pStyle w:val="xxmsonormal"/>
        <w:widowControl w:val="0"/>
        <w:shd w:val="clear" w:color="auto" w:fill="FFFFFF"/>
        <w:spacing w:before="0" w:beforeAutospacing="0" w:after="0" w:afterAutospacing="0"/>
        <w:ind w:left="851"/>
        <w:jc w:val="both"/>
        <w:rPr>
          <w:rFonts w:ascii="Arial" w:hAnsi="Arial" w:cs="Arial"/>
          <w:sz w:val="22"/>
          <w:szCs w:val="22"/>
        </w:rPr>
      </w:pPr>
      <w:r w:rsidRPr="00B73F4E">
        <w:rPr>
          <w:rFonts w:ascii="Arial" w:hAnsi="Arial" w:cs="Arial"/>
          <w:sz w:val="22"/>
          <w:szCs w:val="22"/>
          <w:bdr w:val="none" w:sz="0" w:space="0" w:color="auto" w:frame="1"/>
          <w:lang w:val="es-ES"/>
        </w:rPr>
        <w:t>Con relación a los costos por parte del administrado, estos son cero por cuanto no hay pagos directos</w:t>
      </w:r>
      <w:r w:rsidRPr="00B73F4E">
        <w:rPr>
          <w:rStyle w:val="Refdenotaalpie"/>
          <w:rFonts w:ascii="Arial" w:hAnsi="Arial" w:cs="Arial"/>
          <w:sz w:val="22"/>
          <w:szCs w:val="22"/>
          <w:bdr w:val="none" w:sz="0" w:space="0" w:color="auto" w:frame="1"/>
        </w:rPr>
        <w:footnoteReference w:id="14"/>
      </w:r>
      <w:r w:rsidRPr="00B73F4E">
        <w:rPr>
          <w:rFonts w:ascii="Arial" w:hAnsi="Arial" w:cs="Arial"/>
          <w:sz w:val="22"/>
          <w:szCs w:val="22"/>
          <w:bdr w:val="none" w:sz="0" w:space="0" w:color="auto" w:frame="1"/>
          <w:lang w:val="es-ES"/>
        </w:rPr>
        <w:t> o cargas administrativas</w:t>
      </w:r>
      <w:r w:rsidRPr="00B73F4E">
        <w:rPr>
          <w:rStyle w:val="Refdenotaalpie"/>
          <w:rFonts w:ascii="Arial" w:hAnsi="Arial" w:cs="Arial"/>
          <w:sz w:val="22"/>
          <w:szCs w:val="22"/>
          <w:bdr w:val="none" w:sz="0" w:space="0" w:color="auto" w:frame="1"/>
        </w:rPr>
        <w:footnoteReference w:id="15"/>
      </w:r>
      <w:r w:rsidRPr="00B73F4E">
        <w:rPr>
          <w:rFonts w:ascii="Arial" w:hAnsi="Arial" w:cs="Arial"/>
          <w:sz w:val="22"/>
          <w:szCs w:val="22"/>
          <w:bdr w:val="none" w:sz="0" w:space="0" w:color="auto" w:frame="1"/>
          <w:lang w:val="es-ES"/>
        </w:rPr>
        <w:t xml:space="preserve"> por la realización de los tramites, ni costos </w:t>
      </w:r>
      <w:r w:rsidRPr="00B73F4E">
        <w:rPr>
          <w:rFonts w:ascii="Arial" w:eastAsiaTheme="minorHAnsi" w:hAnsi="Arial" w:cs="Arial"/>
          <w:sz w:val="22"/>
          <w:szCs w:val="22"/>
          <w:lang w:eastAsia="en-US"/>
        </w:rPr>
        <w:t>sustantiv</w:t>
      </w:r>
      <w:r w:rsidRPr="00B73F4E">
        <w:rPr>
          <w:rFonts w:ascii="Arial" w:hAnsi="Arial" w:cs="Arial"/>
          <w:sz w:val="22"/>
          <w:szCs w:val="22"/>
          <w:bdr w:val="none" w:sz="0" w:space="0" w:color="auto" w:frame="1"/>
          <w:lang w:val="es-ES"/>
        </w:rPr>
        <w:t>os de cumplimiento</w:t>
      </w:r>
      <w:r w:rsidRPr="00B73F4E">
        <w:rPr>
          <w:rStyle w:val="Refdenotaalpie"/>
          <w:rFonts w:ascii="Arial" w:hAnsi="Arial" w:cs="Arial"/>
          <w:sz w:val="22"/>
          <w:szCs w:val="22"/>
          <w:bdr w:val="none" w:sz="0" w:space="0" w:color="auto" w:frame="1"/>
        </w:rPr>
        <w:footnoteReference w:id="16"/>
      </w:r>
      <w:r w:rsidRPr="00B73F4E">
        <w:rPr>
          <w:rFonts w:ascii="Arial" w:hAnsi="Arial" w:cs="Arial"/>
          <w:sz w:val="22"/>
          <w:szCs w:val="22"/>
          <w:bdr w:val="none" w:sz="0" w:space="0" w:color="auto" w:frame="1"/>
          <w:lang w:val="es-ES"/>
        </w:rPr>
        <w:t xml:space="preserve">, </w:t>
      </w:r>
      <w:r w:rsidRPr="00B73F4E">
        <w:rPr>
          <w:rFonts w:ascii="Arial" w:eastAsiaTheme="minorHAnsi" w:hAnsi="Arial" w:cs="Arial"/>
          <w:sz w:val="22"/>
          <w:szCs w:val="22"/>
          <w:lang w:eastAsia="en-US"/>
        </w:rPr>
        <w:t>entre otros costos directos o</w:t>
      </w:r>
      <w:r w:rsidRPr="00E10CC0">
        <w:rPr>
          <w:rFonts w:ascii="Arial" w:eastAsiaTheme="minorHAnsi" w:hAnsi="Arial" w:cs="Arial"/>
          <w:sz w:val="22"/>
          <w:szCs w:val="22"/>
          <w:lang w:eastAsia="en-US"/>
        </w:rPr>
        <w:t xml:space="preserve"> indirectos.</w:t>
      </w:r>
    </w:p>
    <w:p w14:paraId="78B7370A" w14:textId="77777777" w:rsidR="0095519B" w:rsidRPr="00B73F4E" w:rsidRDefault="0095519B" w:rsidP="00663364">
      <w:pPr>
        <w:pStyle w:val="Textosinformato"/>
        <w:ind w:left="851"/>
        <w:jc w:val="both"/>
        <w:rPr>
          <w:rFonts w:ascii="Arial" w:hAnsi="Arial" w:cs="Arial"/>
          <w:sz w:val="22"/>
          <w:szCs w:val="22"/>
        </w:rPr>
      </w:pPr>
      <w:r w:rsidRPr="00E10CC0">
        <w:rPr>
          <w:rFonts w:ascii="Arial" w:hAnsi="Arial" w:cs="Arial"/>
          <w:sz w:val="22"/>
          <w:szCs w:val="22"/>
        </w:rPr>
        <w:t xml:space="preserve">Por parte de la Administración Aduanera, se debe tener en cuenta que los </w:t>
      </w:r>
      <w:r w:rsidRPr="00B73F4E">
        <w:rPr>
          <w:rFonts w:ascii="Arial" w:hAnsi="Arial" w:cs="Arial"/>
          <w:sz w:val="22"/>
          <w:szCs w:val="22"/>
        </w:rPr>
        <w:t>costos generados por una disposición legal se refieren necesariamente a los costos incrementales generados por la regulación; es decir, solo los adicionales a los usuales del negocio o actividad de la entidad, los que en este caso son igualmente cero.</w:t>
      </w:r>
    </w:p>
    <w:p w14:paraId="6D207644" w14:textId="43415804" w:rsidR="004552DC" w:rsidRPr="00B73F4E" w:rsidRDefault="004552DC" w:rsidP="00663364">
      <w:pPr>
        <w:pStyle w:val="Textosinformato"/>
        <w:widowControl w:val="0"/>
        <w:ind w:left="1418" w:hanging="567"/>
        <w:jc w:val="both"/>
        <w:rPr>
          <w:rFonts w:ascii="Arial" w:hAnsi="Arial" w:cs="Arial"/>
          <w:b/>
          <w:sz w:val="22"/>
          <w:szCs w:val="22"/>
        </w:rPr>
      </w:pPr>
    </w:p>
    <w:p w14:paraId="11660CE3" w14:textId="63CE3A11" w:rsidR="004552DC" w:rsidRPr="00B73F4E" w:rsidRDefault="004552DC" w:rsidP="00663364">
      <w:pPr>
        <w:pStyle w:val="Prrafodelista"/>
        <w:widowControl w:val="0"/>
        <w:numPr>
          <w:ilvl w:val="2"/>
          <w:numId w:val="2"/>
        </w:numPr>
        <w:autoSpaceDE w:val="0"/>
        <w:autoSpaceDN w:val="0"/>
        <w:adjustRightInd w:val="0"/>
        <w:ind w:left="1418" w:hanging="567"/>
        <w:rPr>
          <w:rFonts w:ascii="Arial" w:hAnsi="Arial" w:cs="Arial"/>
          <w:b/>
          <w:lang w:val="es-ES"/>
        </w:rPr>
      </w:pPr>
      <w:r w:rsidRPr="00B73F4E">
        <w:rPr>
          <w:rFonts w:ascii="Arial" w:hAnsi="Arial" w:cs="Arial"/>
          <w:b/>
          <w:lang w:val="es-ES"/>
        </w:rPr>
        <w:t xml:space="preserve">Beneficios probables </w:t>
      </w:r>
    </w:p>
    <w:p w14:paraId="0F881BDC" w14:textId="77777777" w:rsidR="004552DC" w:rsidRPr="00B73F4E" w:rsidRDefault="004552DC" w:rsidP="00663364">
      <w:pPr>
        <w:pStyle w:val="Textosinformato"/>
        <w:widowControl w:val="0"/>
        <w:ind w:left="1418" w:hanging="992"/>
        <w:jc w:val="both"/>
        <w:rPr>
          <w:rFonts w:ascii="Arial" w:hAnsi="Arial" w:cs="Arial"/>
          <w:bCs/>
          <w:sz w:val="22"/>
          <w:szCs w:val="22"/>
          <w:lang w:val="es-ES"/>
        </w:rPr>
      </w:pPr>
    </w:p>
    <w:p w14:paraId="4EF2E9C4" w14:textId="2F106BF6" w:rsidR="006A4063" w:rsidRDefault="006A4063" w:rsidP="00663364">
      <w:pPr>
        <w:pStyle w:val="Prrafodelista"/>
        <w:widowControl w:val="0"/>
        <w:autoSpaceDE w:val="0"/>
        <w:autoSpaceDN w:val="0"/>
        <w:adjustRightInd w:val="0"/>
        <w:ind w:left="851" w:right="-1"/>
        <w:rPr>
          <w:rFonts w:ascii="Arial" w:hAnsi="Arial" w:cs="Arial"/>
          <w:bCs/>
          <w:lang w:val="es-419"/>
        </w:rPr>
      </w:pPr>
      <w:r w:rsidRPr="00B73F4E">
        <w:rPr>
          <w:rFonts w:ascii="Arial" w:hAnsi="Arial" w:cs="Arial"/>
          <w:bCs/>
        </w:rPr>
        <w:t xml:space="preserve">Las disposiciones contenidas en el proyecto </w:t>
      </w:r>
      <w:r w:rsidRPr="00B73F4E">
        <w:rPr>
          <w:rFonts w:ascii="Arial" w:hAnsi="Arial" w:cs="Arial"/>
          <w:bCs/>
          <w:lang w:val="es-419"/>
        </w:rPr>
        <w:t xml:space="preserve">facilitan el comercio internacional dado que proporciona disposiciones claras </w:t>
      </w:r>
      <w:r w:rsidR="004808F3" w:rsidRPr="00B73F4E">
        <w:rPr>
          <w:rFonts w:ascii="Arial" w:hAnsi="Arial" w:cs="Arial"/>
          <w:bCs/>
          <w:lang w:val="es-419"/>
        </w:rPr>
        <w:t>para optimizar</w:t>
      </w:r>
      <w:r w:rsidR="004808F3" w:rsidRPr="00B73F4E">
        <w:rPr>
          <w:rFonts w:ascii="Arial" w:hAnsi="Arial" w:cs="Arial"/>
          <w:bCs/>
        </w:rPr>
        <w:t xml:space="preserve"> el control del valor en las importaciones que involucren pago diferido, potencia</w:t>
      </w:r>
      <w:r w:rsidR="006D5888" w:rsidRPr="00B73F4E">
        <w:rPr>
          <w:rFonts w:ascii="Arial" w:hAnsi="Arial" w:cs="Arial"/>
          <w:bCs/>
        </w:rPr>
        <w:t>r</w:t>
      </w:r>
      <w:r w:rsidR="004808F3" w:rsidRPr="00B73F4E">
        <w:rPr>
          <w:rFonts w:ascii="Arial" w:hAnsi="Arial" w:cs="Arial"/>
          <w:bCs/>
        </w:rPr>
        <w:t xml:space="preserve"> la verificación del uso de medios de pago canalizados por el sistema financiero</w:t>
      </w:r>
      <w:r w:rsidR="00805830" w:rsidRPr="00B73F4E">
        <w:rPr>
          <w:rFonts w:ascii="Arial" w:hAnsi="Arial" w:cs="Arial"/>
          <w:bCs/>
        </w:rPr>
        <w:t>, determina</w:t>
      </w:r>
      <w:r w:rsidR="006D5888" w:rsidRPr="00B73F4E">
        <w:rPr>
          <w:rFonts w:ascii="Arial" w:hAnsi="Arial" w:cs="Arial"/>
          <w:bCs/>
        </w:rPr>
        <w:t>r</w:t>
      </w:r>
      <w:r w:rsidR="00805830" w:rsidRPr="00B73F4E">
        <w:rPr>
          <w:rFonts w:ascii="Arial" w:hAnsi="Arial" w:cs="Arial"/>
          <w:bCs/>
        </w:rPr>
        <w:t xml:space="preserve"> correctamente el valor FOB unitario, así como el valor en aduana de las mercancías importadas que han sido negociadas con el INCOTERM</w:t>
      </w:r>
      <w:r w:rsidR="00406DFC" w:rsidRPr="00B73F4E">
        <w:rPr>
          <w:rFonts w:ascii="Arial" w:hAnsi="Arial" w:cs="Arial"/>
          <w:bCs/>
          <w:color w:val="000000" w:themeColor="text1"/>
        </w:rPr>
        <w:t>S</w:t>
      </w:r>
      <w:r w:rsidR="00805830" w:rsidRPr="00B73F4E">
        <w:rPr>
          <w:rFonts w:ascii="Arial" w:hAnsi="Arial" w:cs="Arial"/>
          <w:bCs/>
          <w:color w:val="000000" w:themeColor="text1"/>
        </w:rPr>
        <w:t xml:space="preserve"> </w:t>
      </w:r>
      <w:r w:rsidR="00805830" w:rsidRPr="00B73F4E">
        <w:rPr>
          <w:rFonts w:ascii="Arial" w:hAnsi="Arial" w:cs="Arial"/>
          <w:bCs/>
        </w:rPr>
        <w:t>DPU (2020)</w:t>
      </w:r>
      <w:r w:rsidR="00805830" w:rsidRPr="00B73F4E">
        <w:rPr>
          <w:rFonts w:ascii="Arial" w:eastAsiaTheme="minorHAnsi" w:hAnsi="Arial" w:cs="Arial"/>
          <w:lang w:eastAsia="en-US"/>
        </w:rPr>
        <w:t xml:space="preserve">, </w:t>
      </w:r>
      <w:r w:rsidR="00A702F8" w:rsidRPr="00B73F4E">
        <w:rPr>
          <w:rFonts w:ascii="Arial" w:hAnsi="Arial" w:cs="Arial"/>
          <w:bCs/>
          <w:lang w:val="es-419"/>
        </w:rPr>
        <w:t>con lo cual se asegura</w:t>
      </w:r>
      <w:r w:rsidRPr="00B73F4E">
        <w:rPr>
          <w:rFonts w:ascii="Arial" w:hAnsi="Arial" w:cs="Arial"/>
          <w:bCs/>
          <w:lang w:val="es-419"/>
        </w:rPr>
        <w:t>, el cumplimiento de las obligaciones aduaneras y otras obligaciones cuyo cumplimiento es verificado por la autoridad aduanera y así hacer más expeditivo el despacho aduanero.</w:t>
      </w:r>
    </w:p>
    <w:p w14:paraId="240A9469" w14:textId="44EC4408" w:rsidR="00ED3C4A" w:rsidRDefault="00ED3C4A" w:rsidP="00663364">
      <w:pPr>
        <w:pStyle w:val="Prrafodelista"/>
        <w:widowControl w:val="0"/>
        <w:autoSpaceDE w:val="0"/>
        <w:autoSpaceDN w:val="0"/>
        <w:adjustRightInd w:val="0"/>
        <w:ind w:left="851" w:right="-1"/>
        <w:rPr>
          <w:rFonts w:ascii="Arial" w:hAnsi="Arial" w:cs="Arial"/>
          <w:bCs/>
          <w:lang w:val="es-419"/>
        </w:rPr>
      </w:pPr>
    </w:p>
    <w:p w14:paraId="36FAB01D" w14:textId="77777777" w:rsidR="00ED3C4A" w:rsidRPr="00B73F4E" w:rsidRDefault="00ED3C4A" w:rsidP="00663364">
      <w:pPr>
        <w:pStyle w:val="Prrafodelista"/>
        <w:widowControl w:val="0"/>
        <w:autoSpaceDE w:val="0"/>
        <w:autoSpaceDN w:val="0"/>
        <w:adjustRightInd w:val="0"/>
        <w:ind w:left="851" w:right="-1"/>
        <w:rPr>
          <w:rFonts w:ascii="Arial" w:hAnsi="Arial" w:cs="Arial"/>
          <w:bCs/>
          <w:lang w:val="es-419"/>
        </w:rPr>
      </w:pPr>
    </w:p>
    <w:p w14:paraId="57FED5F3" w14:textId="77777777" w:rsidR="006A4063" w:rsidRPr="00B73F4E" w:rsidRDefault="006A4063" w:rsidP="00663364">
      <w:pPr>
        <w:pStyle w:val="xxmsonormal"/>
        <w:widowControl w:val="0"/>
        <w:shd w:val="clear" w:color="auto" w:fill="FFFFFF"/>
        <w:spacing w:before="0" w:beforeAutospacing="0" w:after="0" w:afterAutospacing="0"/>
        <w:ind w:left="1416"/>
        <w:jc w:val="both"/>
        <w:rPr>
          <w:rFonts w:ascii="Arial" w:hAnsi="Arial" w:cs="Arial"/>
          <w:bCs/>
          <w:sz w:val="22"/>
          <w:szCs w:val="22"/>
          <w:lang w:val="es-419"/>
        </w:rPr>
      </w:pPr>
    </w:p>
    <w:p w14:paraId="6E3EB8BB" w14:textId="38DFB896" w:rsidR="004552DC" w:rsidRPr="00B73F4E" w:rsidRDefault="004552DC" w:rsidP="00663364">
      <w:pPr>
        <w:pStyle w:val="Prrafodelista"/>
        <w:widowControl w:val="0"/>
        <w:numPr>
          <w:ilvl w:val="2"/>
          <w:numId w:val="2"/>
        </w:numPr>
        <w:autoSpaceDE w:val="0"/>
        <w:autoSpaceDN w:val="0"/>
        <w:adjustRightInd w:val="0"/>
        <w:ind w:left="1418" w:hanging="567"/>
        <w:rPr>
          <w:rFonts w:ascii="Arial" w:hAnsi="Arial" w:cs="Arial"/>
          <w:bCs/>
          <w:strike/>
          <w:lang w:val="es-419"/>
        </w:rPr>
      </w:pPr>
      <w:r w:rsidRPr="00B73F4E">
        <w:rPr>
          <w:rFonts w:ascii="Arial" w:hAnsi="Arial" w:cs="Arial"/>
          <w:b/>
          <w:lang w:val="es-ES"/>
        </w:rPr>
        <w:t xml:space="preserve">Mecanismos alternativos </w:t>
      </w:r>
    </w:p>
    <w:p w14:paraId="3D0D8B1E" w14:textId="77777777" w:rsidR="004552DC" w:rsidRPr="00B73F4E" w:rsidRDefault="004552DC" w:rsidP="00663364">
      <w:pPr>
        <w:pStyle w:val="Prrafodelista"/>
        <w:widowControl w:val="0"/>
        <w:autoSpaceDE w:val="0"/>
        <w:autoSpaceDN w:val="0"/>
        <w:adjustRightInd w:val="0"/>
        <w:ind w:left="426"/>
        <w:rPr>
          <w:rFonts w:ascii="Arial" w:hAnsi="Arial" w:cs="Arial"/>
          <w:b/>
          <w:strike/>
          <w:lang w:val="es-ES"/>
        </w:rPr>
      </w:pPr>
    </w:p>
    <w:p w14:paraId="542568C2" w14:textId="77777777" w:rsidR="004552DC" w:rsidRPr="00B73F4E" w:rsidRDefault="004552DC" w:rsidP="00663364">
      <w:pPr>
        <w:pStyle w:val="Textosinformato"/>
        <w:widowControl w:val="0"/>
        <w:ind w:left="851"/>
        <w:jc w:val="both"/>
        <w:rPr>
          <w:rFonts w:ascii="Arial" w:hAnsi="Arial" w:cs="Arial"/>
          <w:sz w:val="22"/>
          <w:szCs w:val="22"/>
        </w:rPr>
      </w:pPr>
      <w:r w:rsidRPr="00B73F4E">
        <w:rPr>
          <w:rFonts w:ascii="Arial" w:hAnsi="Arial" w:cs="Arial"/>
          <w:sz w:val="22"/>
          <w:szCs w:val="22"/>
        </w:rPr>
        <w:t xml:space="preserve">De acuerdo con el problema público y los objetivos expuestos, se evaluaron las posibles alternativas de solución, regulatorias y no regulatorias, en función a sus impactos probables, descartándose las últimas, por cuanto en ausencia de una intervención normativa no existe la posibilidad de que el problema se reduzca o desaparezca espontáneamente en un futuro cercano. </w:t>
      </w:r>
    </w:p>
    <w:p w14:paraId="3A30AB06" w14:textId="77777777" w:rsidR="004552DC" w:rsidRPr="00B73F4E" w:rsidRDefault="004552DC" w:rsidP="00663364">
      <w:pPr>
        <w:pStyle w:val="Textosinformato"/>
        <w:widowControl w:val="0"/>
        <w:ind w:left="851"/>
        <w:jc w:val="both"/>
        <w:rPr>
          <w:rFonts w:ascii="Arial" w:hAnsi="Arial" w:cs="Arial"/>
          <w:sz w:val="22"/>
          <w:szCs w:val="22"/>
        </w:rPr>
      </w:pPr>
    </w:p>
    <w:p w14:paraId="781DE922" w14:textId="635E1F7D" w:rsidR="004552DC" w:rsidRPr="00B73F4E" w:rsidRDefault="004552DC" w:rsidP="00663364">
      <w:pPr>
        <w:pStyle w:val="Textosinformato"/>
        <w:widowControl w:val="0"/>
        <w:ind w:left="851"/>
        <w:jc w:val="both"/>
        <w:rPr>
          <w:rFonts w:ascii="Arial" w:hAnsi="Arial" w:cs="Arial"/>
          <w:sz w:val="22"/>
          <w:szCs w:val="22"/>
        </w:rPr>
      </w:pPr>
      <w:r w:rsidRPr="00B73F4E">
        <w:rPr>
          <w:rFonts w:ascii="Arial" w:hAnsi="Arial" w:cs="Arial"/>
          <w:sz w:val="22"/>
          <w:szCs w:val="22"/>
        </w:rPr>
        <w:t>En ese sentido, la aprobación de la modificación de</w:t>
      </w:r>
      <w:r w:rsidR="009D7D54" w:rsidRPr="00B73F4E">
        <w:rPr>
          <w:rFonts w:ascii="Arial" w:hAnsi="Arial" w:cs="Arial"/>
          <w:sz w:val="22"/>
          <w:szCs w:val="22"/>
        </w:rPr>
        <w:t xml:space="preserve">l </w:t>
      </w:r>
      <w:r w:rsidR="007426EE" w:rsidRPr="00B73F4E">
        <w:rPr>
          <w:rFonts w:ascii="Arial" w:hAnsi="Arial" w:cs="Arial"/>
          <w:sz w:val="22"/>
          <w:szCs w:val="22"/>
        </w:rPr>
        <w:t>i</w:t>
      </w:r>
      <w:r w:rsidRPr="00B73F4E">
        <w:rPr>
          <w:rFonts w:ascii="Arial" w:hAnsi="Arial" w:cs="Arial"/>
          <w:sz w:val="22"/>
          <w:szCs w:val="22"/>
        </w:rPr>
        <w:t>nstructivo constituye la opción más adecuada para superar los problemas públicos descritos en el numeral 2.1.</w:t>
      </w:r>
    </w:p>
    <w:p w14:paraId="7C23E48B" w14:textId="77777777" w:rsidR="00E01BB6" w:rsidRPr="00B73F4E" w:rsidRDefault="00E01BB6" w:rsidP="00663364">
      <w:pPr>
        <w:pStyle w:val="Prrafodelista"/>
        <w:widowControl w:val="0"/>
        <w:ind w:left="426"/>
        <w:rPr>
          <w:rFonts w:ascii="Arial" w:hAnsi="Arial" w:cs="Arial"/>
          <w:b/>
        </w:rPr>
      </w:pPr>
    </w:p>
    <w:p w14:paraId="080391ED" w14:textId="6D9F5C42" w:rsidR="00E01BB6" w:rsidRPr="00B73F4E" w:rsidRDefault="00E01BB6" w:rsidP="00663364">
      <w:pPr>
        <w:pStyle w:val="Prrafodelista"/>
        <w:widowControl w:val="0"/>
        <w:numPr>
          <w:ilvl w:val="0"/>
          <w:numId w:val="2"/>
        </w:numPr>
        <w:ind w:left="426" w:hanging="426"/>
        <w:rPr>
          <w:rFonts w:ascii="Arial" w:hAnsi="Arial" w:cs="Arial"/>
          <w:b/>
        </w:rPr>
      </w:pPr>
      <w:r w:rsidRPr="00B73F4E">
        <w:rPr>
          <w:rFonts w:ascii="Arial" w:hAnsi="Arial" w:cs="Arial"/>
          <w:b/>
        </w:rPr>
        <w:t>ANÁLISIS DE IMPACTO DE LA VIGENCIA DE LA NORMA EN LA LEGISLACIÓN NACIONAL</w:t>
      </w:r>
    </w:p>
    <w:p w14:paraId="0C01D418" w14:textId="77777777" w:rsidR="00E01BB6" w:rsidRPr="00B73F4E" w:rsidRDefault="00E01BB6" w:rsidP="00663364">
      <w:pPr>
        <w:widowControl w:val="0"/>
        <w:spacing w:after="0" w:line="240" w:lineRule="auto"/>
        <w:rPr>
          <w:rFonts w:ascii="Arial" w:hAnsi="Arial" w:cs="Arial"/>
        </w:rPr>
      </w:pPr>
    </w:p>
    <w:p w14:paraId="3D324987" w14:textId="77777777" w:rsidR="00E01BB6" w:rsidRPr="00B73F4E" w:rsidRDefault="00E01BB6" w:rsidP="00663364">
      <w:pPr>
        <w:pStyle w:val="Prrafodelista"/>
        <w:widowControl w:val="0"/>
        <w:numPr>
          <w:ilvl w:val="1"/>
          <w:numId w:val="39"/>
        </w:numPr>
        <w:ind w:left="851" w:hanging="425"/>
        <w:rPr>
          <w:rFonts w:ascii="Arial" w:hAnsi="Arial" w:cs="Arial"/>
          <w:b/>
        </w:rPr>
      </w:pPr>
      <w:r w:rsidRPr="00B73F4E">
        <w:rPr>
          <w:rFonts w:ascii="Arial" w:hAnsi="Arial" w:cs="Arial"/>
          <w:b/>
        </w:rPr>
        <w:t>Efecto de la propuesta normativa</w:t>
      </w:r>
    </w:p>
    <w:p w14:paraId="4D3B8B58" w14:textId="77777777" w:rsidR="00E01BB6" w:rsidRPr="00B73F4E" w:rsidRDefault="00E01BB6" w:rsidP="00663364">
      <w:pPr>
        <w:pStyle w:val="Prrafodelista"/>
        <w:widowControl w:val="0"/>
        <w:rPr>
          <w:rFonts w:ascii="Arial" w:hAnsi="Arial" w:cs="Arial"/>
          <w:bCs/>
        </w:rPr>
      </w:pPr>
    </w:p>
    <w:p w14:paraId="005D9DDE" w14:textId="6C01CD02" w:rsidR="00E01BB6" w:rsidRPr="00B73F4E" w:rsidRDefault="00542A8D" w:rsidP="00663364">
      <w:pPr>
        <w:pStyle w:val="Prrafodelista"/>
        <w:widowControl w:val="0"/>
        <w:ind w:left="851"/>
        <w:rPr>
          <w:rFonts w:ascii="Arial" w:hAnsi="Arial" w:cs="Arial"/>
          <w:bCs/>
        </w:rPr>
      </w:pPr>
      <w:r w:rsidRPr="00B73F4E">
        <w:rPr>
          <w:rFonts w:ascii="Arial" w:hAnsi="Arial" w:cs="Arial"/>
          <w:bCs/>
        </w:rPr>
        <w:t>El proyecto se enmarca en la LGA y su reglamento y no colisiona con el marco legal y constitucional vigente, disponiendo la</w:t>
      </w:r>
      <w:r w:rsidR="00E01BB6" w:rsidRPr="00B73F4E">
        <w:rPr>
          <w:rFonts w:ascii="Arial" w:hAnsi="Arial" w:cs="Arial"/>
          <w:bCs/>
        </w:rPr>
        <w:t xml:space="preserve"> modificación del </w:t>
      </w:r>
      <w:r w:rsidR="00E01BB6" w:rsidRPr="00B73F4E">
        <w:rPr>
          <w:rFonts w:ascii="Arial" w:hAnsi="Arial" w:cs="Arial"/>
        </w:rPr>
        <w:t xml:space="preserve">instructivo </w:t>
      </w:r>
      <w:r w:rsidR="00E01BB6" w:rsidRPr="00B73F4E">
        <w:rPr>
          <w:rFonts w:ascii="Arial" w:hAnsi="Arial" w:cs="Arial"/>
          <w:color w:val="000000" w:themeColor="text1"/>
        </w:rPr>
        <w:t xml:space="preserve">“Declaración </w:t>
      </w:r>
      <w:r w:rsidRPr="00B73F4E">
        <w:rPr>
          <w:rFonts w:ascii="Arial" w:hAnsi="Arial" w:cs="Arial"/>
          <w:color w:val="000000" w:themeColor="text1"/>
        </w:rPr>
        <w:t>a</w:t>
      </w:r>
      <w:r w:rsidR="00E01BB6" w:rsidRPr="00B73F4E">
        <w:rPr>
          <w:rFonts w:ascii="Arial" w:hAnsi="Arial" w:cs="Arial"/>
          <w:color w:val="000000" w:themeColor="text1"/>
        </w:rPr>
        <w:t xml:space="preserve">duanera de </w:t>
      </w:r>
      <w:r w:rsidRPr="00B73F4E">
        <w:rPr>
          <w:rFonts w:ascii="Arial" w:hAnsi="Arial" w:cs="Arial"/>
          <w:color w:val="000000" w:themeColor="text1"/>
        </w:rPr>
        <w:t>m</w:t>
      </w:r>
      <w:r w:rsidR="00E01BB6" w:rsidRPr="00B73F4E">
        <w:rPr>
          <w:rFonts w:ascii="Arial" w:hAnsi="Arial" w:cs="Arial"/>
          <w:color w:val="000000" w:themeColor="text1"/>
        </w:rPr>
        <w:t>ercancías (DAM)” DESPA-IT.00.04 (versión 2)</w:t>
      </w:r>
      <w:r w:rsidR="00E01BB6" w:rsidRPr="00B73F4E">
        <w:rPr>
          <w:rFonts w:ascii="Arial" w:hAnsi="Arial" w:cs="Arial"/>
          <w:bCs/>
        </w:rPr>
        <w:t>.</w:t>
      </w:r>
    </w:p>
    <w:p w14:paraId="2BE23099" w14:textId="77777777" w:rsidR="00663364" w:rsidRPr="00B73F4E" w:rsidRDefault="00663364" w:rsidP="00663364">
      <w:pPr>
        <w:pStyle w:val="Prrafodelista"/>
        <w:widowControl w:val="0"/>
        <w:ind w:left="851"/>
        <w:rPr>
          <w:rFonts w:ascii="Arial" w:hAnsi="Arial" w:cs="Arial"/>
          <w:bCs/>
        </w:rPr>
      </w:pPr>
    </w:p>
    <w:p w14:paraId="33AC1B10" w14:textId="7608C4B5" w:rsidR="00785FEA" w:rsidRPr="00B73F4E" w:rsidRDefault="00785FEA" w:rsidP="00663364">
      <w:pPr>
        <w:pStyle w:val="Prrafodelista"/>
        <w:widowControl w:val="0"/>
        <w:ind w:left="851"/>
        <w:rPr>
          <w:rFonts w:ascii="Arial" w:hAnsi="Arial" w:cs="Arial"/>
          <w:bCs/>
        </w:rPr>
      </w:pPr>
      <w:r w:rsidRPr="00B73F4E">
        <w:rPr>
          <w:rFonts w:ascii="Arial" w:hAnsi="Arial" w:cs="Arial"/>
          <w:bCs/>
        </w:rPr>
        <w:t>Modifica:</w:t>
      </w:r>
    </w:p>
    <w:p w14:paraId="496F56BA" w14:textId="7CE7E50B" w:rsidR="00785FEA" w:rsidRPr="00995355" w:rsidRDefault="00785FEA" w:rsidP="00663364">
      <w:pPr>
        <w:widowControl w:val="0"/>
        <w:spacing w:after="0" w:line="240" w:lineRule="auto"/>
        <w:ind w:left="851"/>
        <w:jc w:val="both"/>
        <w:rPr>
          <w:rFonts w:ascii="Arial" w:hAnsi="Arial" w:cs="Arial"/>
          <w:bCs/>
        </w:rPr>
      </w:pPr>
      <w:r w:rsidRPr="00B73F4E">
        <w:rPr>
          <w:rFonts w:ascii="Arial" w:hAnsi="Arial" w:cs="Arial"/>
          <w:bCs/>
        </w:rPr>
        <w:t xml:space="preserve">El </w:t>
      </w:r>
      <w:bookmarkStart w:id="9" w:name="_Hlk199014533"/>
      <w:r w:rsidRPr="00B73F4E">
        <w:rPr>
          <w:rFonts w:ascii="Arial" w:hAnsi="Arial" w:cs="Arial"/>
          <w:bCs/>
        </w:rPr>
        <w:t xml:space="preserve">sexto párrafo del </w:t>
      </w:r>
      <w:r w:rsidR="00995355">
        <w:rPr>
          <w:rFonts w:ascii="Arial" w:hAnsi="Arial" w:cs="Arial"/>
          <w:bCs/>
        </w:rPr>
        <w:t>inciso</w:t>
      </w:r>
      <w:r w:rsidRPr="00B73F4E">
        <w:rPr>
          <w:rFonts w:ascii="Arial" w:hAnsi="Arial" w:cs="Arial"/>
          <w:bCs/>
        </w:rPr>
        <w:t xml:space="preserve"> a) del acápite “</w:t>
      </w:r>
      <w:r w:rsidRPr="00995355">
        <w:rPr>
          <w:rFonts w:ascii="Arial" w:hAnsi="Arial" w:cs="Arial"/>
          <w:bCs/>
        </w:rPr>
        <w:t>Otros datos” del subnumeral 4.1 del numeral 4</w:t>
      </w:r>
      <w:bookmarkEnd w:id="9"/>
      <w:r w:rsidRPr="00995355">
        <w:rPr>
          <w:rFonts w:ascii="Arial" w:hAnsi="Arial" w:cs="Arial"/>
          <w:bCs/>
        </w:rPr>
        <w:t xml:space="preserve">, </w:t>
      </w:r>
      <w:bookmarkStart w:id="10" w:name="_Hlk199014660"/>
      <w:r w:rsidRPr="00995355">
        <w:rPr>
          <w:rFonts w:ascii="Arial" w:hAnsi="Arial" w:cs="Arial"/>
          <w:bCs/>
        </w:rPr>
        <w:t>la casilla 5.4</w:t>
      </w:r>
      <w:r w:rsidR="00D24DE3" w:rsidRPr="00995355">
        <w:rPr>
          <w:rFonts w:ascii="Arial" w:hAnsi="Arial" w:cs="Arial"/>
          <w:bCs/>
        </w:rPr>
        <w:t xml:space="preserve"> y</w:t>
      </w:r>
      <w:r w:rsidRPr="00995355">
        <w:rPr>
          <w:rFonts w:ascii="Arial" w:hAnsi="Arial" w:cs="Arial"/>
          <w:bCs/>
        </w:rPr>
        <w:t xml:space="preserve"> 5.9 del numeral 5 del literal C) </w:t>
      </w:r>
      <w:bookmarkEnd w:id="10"/>
      <w:r w:rsidRPr="00995355">
        <w:rPr>
          <w:rFonts w:ascii="Arial" w:hAnsi="Arial" w:cs="Arial"/>
          <w:bCs/>
        </w:rPr>
        <w:t>de la sección IV.</w:t>
      </w:r>
    </w:p>
    <w:p w14:paraId="0C8CA575" w14:textId="36B274D9" w:rsidR="00785FEA" w:rsidRPr="00995355" w:rsidRDefault="00785FEA" w:rsidP="00663364">
      <w:pPr>
        <w:widowControl w:val="0"/>
        <w:spacing w:after="0" w:line="240" w:lineRule="auto"/>
        <w:ind w:left="851"/>
        <w:rPr>
          <w:rFonts w:ascii="Arial" w:hAnsi="Arial" w:cs="Arial"/>
          <w:bCs/>
        </w:rPr>
      </w:pPr>
      <w:r w:rsidRPr="00995355">
        <w:rPr>
          <w:rFonts w:ascii="Arial" w:hAnsi="Arial" w:cs="Arial"/>
          <w:bCs/>
        </w:rPr>
        <w:t>In</w:t>
      </w:r>
      <w:r w:rsidR="00254D38" w:rsidRPr="00995355">
        <w:rPr>
          <w:rFonts w:ascii="Arial" w:hAnsi="Arial" w:cs="Arial"/>
          <w:bCs/>
        </w:rPr>
        <w:t>c</w:t>
      </w:r>
      <w:r w:rsidRPr="00995355">
        <w:rPr>
          <w:rFonts w:ascii="Arial" w:hAnsi="Arial" w:cs="Arial"/>
          <w:bCs/>
        </w:rPr>
        <w:t>orpora:</w:t>
      </w:r>
    </w:p>
    <w:p w14:paraId="4ABB3307" w14:textId="033D7F09" w:rsidR="00785FEA" w:rsidRPr="00995355" w:rsidRDefault="00785FEA" w:rsidP="00663364">
      <w:pPr>
        <w:widowControl w:val="0"/>
        <w:spacing w:after="0" w:line="240" w:lineRule="auto"/>
        <w:ind w:left="851"/>
        <w:jc w:val="both"/>
        <w:rPr>
          <w:rFonts w:ascii="Arial" w:hAnsi="Arial" w:cs="Arial"/>
          <w:bCs/>
        </w:rPr>
      </w:pPr>
      <w:bookmarkStart w:id="11" w:name="_Hlk199014714"/>
      <w:r w:rsidRPr="00995355">
        <w:rPr>
          <w:rFonts w:ascii="Arial" w:hAnsi="Arial" w:cs="Arial"/>
          <w:bCs/>
        </w:rPr>
        <w:t xml:space="preserve">Los </w:t>
      </w:r>
      <w:r w:rsidR="00995355" w:rsidRPr="00995355">
        <w:rPr>
          <w:rFonts w:ascii="Arial" w:hAnsi="Arial" w:cs="Arial"/>
          <w:bCs/>
        </w:rPr>
        <w:t xml:space="preserve">incisos </w:t>
      </w:r>
      <w:r w:rsidRPr="00995355">
        <w:rPr>
          <w:rFonts w:ascii="Arial" w:hAnsi="Arial" w:cs="Arial"/>
          <w:bCs/>
        </w:rPr>
        <w:t>g), h), i)</w:t>
      </w:r>
      <w:r w:rsidR="00110F17" w:rsidRPr="00995355">
        <w:rPr>
          <w:rFonts w:ascii="Arial" w:hAnsi="Arial" w:cs="Arial"/>
          <w:bCs/>
        </w:rPr>
        <w:t>,</w:t>
      </w:r>
      <w:r w:rsidRPr="00995355">
        <w:rPr>
          <w:rFonts w:ascii="Arial" w:hAnsi="Arial" w:cs="Arial"/>
          <w:bCs/>
        </w:rPr>
        <w:t xml:space="preserve"> j)</w:t>
      </w:r>
      <w:r w:rsidR="00110F17" w:rsidRPr="00995355">
        <w:rPr>
          <w:rFonts w:ascii="Arial" w:hAnsi="Arial" w:cs="Arial"/>
          <w:bCs/>
        </w:rPr>
        <w:t xml:space="preserve"> y k)</w:t>
      </w:r>
      <w:r w:rsidRPr="00995355">
        <w:rPr>
          <w:rFonts w:ascii="Arial" w:hAnsi="Arial" w:cs="Arial"/>
          <w:bCs/>
        </w:rPr>
        <w:t xml:space="preserve"> al acápite “Otros datos” del subnumeral 4.1 del numeral 4 de</w:t>
      </w:r>
      <w:r w:rsidR="00995355" w:rsidRPr="00995355">
        <w:rPr>
          <w:rFonts w:ascii="Arial" w:hAnsi="Arial" w:cs="Arial"/>
          <w:bCs/>
        </w:rPr>
        <w:t xml:space="preserve">l literal </w:t>
      </w:r>
      <w:r w:rsidRPr="00995355">
        <w:rPr>
          <w:rFonts w:ascii="Arial" w:hAnsi="Arial" w:cs="Arial"/>
          <w:bCs/>
        </w:rPr>
        <w:t>C)</w:t>
      </w:r>
      <w:bookmarkEnd w:id="11"/>
      <w:r w:rsidRPr="00995355">
        <w:rPr>
          <w:rFonts w:ascii="Arial" w:hAnsi="Arial" w:cs="Arial"/>
          <w:bCs/>
        </w:rPr>
        <w:t> de</w:t>
      </w:r>
      <w:r w:rsidR="00995355" w:rsidRPr="00995355">
        <w:rPr>
          <w:rFonts w:ascii="Arial" w:hAnsi="Arial" w:cs="Arial"/>
          <w:bCs/>
        </w:rPr>
        <w:t xml:space="preserve"> la sección </w:t>
      </w:r>
      <w:r w:rsidRPr="00995355">
        <w:rPr>
          <w:rFonts w:ascii="Arial" w:hAnsi="Arial" w:cs="Arial"/>
          <w:bCs/>
        </w:rPr>
        <w:t>IV.</w:t>
      </w:r>
    </w:p>
    <w:p w14:paraId="45BC83B5" w14:textId="3F9DBF2C" w:rsidR="00094374" w:rsidRPr="00B73F4E" w:rsidRDefault="00094374" w:rsidP="00663364">
      <w:pPr>
        <w:pStyle w:val="Prrafodelista"/>
        <w:widowControl w:val="0"/>
        <w:autoSpaceDE w:val="0"/>
        <w:autoSpaceDN w:val="0"/>
        <w:adjustRightInd w:val="0"/>
        <w:ind w:leftChars="386" w:left="849"/>
        <w:rPr>
          <w:rFonts w:ascii="Arial" w:hAnsi="Arial" w:cs="Arial"/>
          <w:bCs/>
        </w:rPr>
      </w:pPr>
      <w:r w:rsidRPr="00995355">
        <w:rPr>
          <w:rFonts w:ascii="Arial" w:hAnsi="Arial" w:cs="Arial"/>
        </w:rPr>
        <w:t>En ese sentido, la</w:t>
      </w:r>
      <w:r w:rsidRPr="00995355">
        <w:rPr>
          <w:rFonts w:ascii="Arial" w:hAnsi="Arial" w:cs="Arial"/>
          <w:bCs/>
        </w:rPr>
        <w:t xml:space="preserve"> modificación de</w:t>
      </w:r>
      <w:r w:rsidR="007426EE" w:rsidRPr="00995355">
        <w:rPr>
          <w:rFonts w:ascii="Arial" w:hAnsi="Arial" w:cs="Arial"/>
          <w:bCs/>
        </w:rPr>
        <w:t>l</w:t>
      </w:r>
      <w:r w:rsidRPr="00995355">
        <w:rPr>
          <w:rFonts w:ascii="Arial" w:hAnsi="Arial" w:cs="Arial"/>
          <w:bCs/>
        </w:rPr>
        <w:t xml:space="preserve"> instructivo</w:t>
      </w:r>
      <w:r w:rsidRPr="00B73F4E">
        <w:rPr>
          <w:rFonts w:ascii="Arial" w:hAnsi="Arial" w:cs="Arial"/>
          <w:bCs/>
        </w:rPr>
        <w:t xml:space="preserve"> se efectúa dentro del marco de la legislación aduanera vigente.</w:t>
      </w:r>
    </w:p>
    <w:p w14:paraId="2DC6990B" w14:textId="77777777" w:rsidR="00CC0720" w:rsidRPr="00B73F4E" w:rsidRDefault="00CC0720" w:rsidP="00663364">
      <w:pPr>
        <w:widowControl w:val="0"/>
        <w:spacing w:after="0" w:line="240" w:lineRule="auto"/>
        <w:rPr>
          <w:rFonts w:ascii="Arial" w:hAnsi="Arial" w:cs="Arial"/>
          <w:bCs/>
        </w:rPr>
      </w:pPr>
    </w:p>
    <w:p w14:paraId="4CEEEA42" w14:textId="77777777" w:rsidR="00CC0720" w:rsidRPr="00E10CC0" w:rsidRDefault="00CC0720" w:rsidP="00663364">
      <w:pPr>
        <w:widowControl w:val="0"/>
        <w:spacing w:after="0" w:line="240" w:lineRule="auto"/>
        <w:rPr>
          <w:rFonts w:ascii="Arial" w:hAnsi="Arial" w:cs="Arial"/>
          <w:bCs/>
        </w:rPr>
      </w:pPr>
    </w:p>
    <w:p w14:paraId="4EABB52E" w14:textId="77777777" w:rsidR="00E01BB6" w:rsidRPr="00B73F4E" w:rsidRDefault="00E01BB6" w:rsidP="00B73F4E">
      <w:pPr>
        <w:pStyle w:val="Prrafodelista"/>
        <w:widowControl w:val="0"/>
        <w:numPr>
          <w:ilvl w:val="1"/>
          <w:numId w:val="39"/>
        </w:numPr>
        <w:ind w:left="851" w:hanging="425"/>
        <w:rPr>
          <w:rFonts w:ascii="Arial" w:hAnsi="Arial" w:cs="Arial"/>
          <w:b/>
        </w:rPr>
      </w:pPr>
      <w:r w:rsidRPr="00B73F4E">
        <w:rPr>
          <w:rFonts w:ascii="Arial" w:hAnsi="Arial" w:cs="Arial"/>
          <w:b/>
        </w:rPr>
        <w:t>Exclusión del análisis de impacto y calidad regulatoria</w:t>
      </w:r>
    </w:p>
    <w:p w14:paraId="2C5284CC" w14:textId="77777777" w:rsidR="00E01BB6" w:rsidRPr="00B73F4E" w:rsidRDefault="00E01BB6" w:rsidP="00B73F4E">
      <w:pPr>
        <w:pStyle w:val="Prrafodelista"/>
        <w:widowControl w:val="0"/>
        <w:rPr>
          <w:rFonts w:ascii="Arial" w:hAnsi="Arial" w:cs="Arial"/>
          <w:b/>
        </w:rPr>
      </w:pPr>
    </w:p>
    <w:p w14:paraId="3518FA52" w14:textId="77777777" w:rsidR="00ED3C4A" w:rsidRPr="009C1B1E" w:rsidRDefault="00ED3C4A" w:rsidP="00ED3C4A">
      <w:pPr>
        <w:pStyle w:val="Prrafodelista"/>
        <w:widowControl w:val="0"/>
        <w:ind w:left="851"/>
        <w:rPr>
          <w:rFonts w:ascii="Arial" w:hAnsi="Arial" w:cs="Arial"/>
        </w:rPr>
      </w:pPr>
      <w:r w:rsidRPr="009C1B1E">
        <w:rPr>
          <w:rFonts w:ascii="Arial" w:hAnsi="Arial" w:cs="Arial"/>
        </w:rPr>
        <w:t xml:space="preserve">Conforme a lo dispuesto en el artículo 5 del Decreto Legislativo </w:t>
      </w:r>
      <w:proofErr w:type="spellStart"/>
      <w:r w:rsidRPr="009C1B1E">
        <w:rPr>
          <w:rFonts w:ascii="Arial" w:hAnsi="Arial" w:cs="Arial"/>
        </w:rPr>
        <w:t>N.°</w:t>
      </w:r>
      <w:proofErr w:type="spellEnd"/>
      <w:r w:rsidRPr="009C1B1E">
        <w:rPr>
          <w:rFonts w:ascii="Arial" w:hAnsi="Arial" w:cs="Arial"/>
        </w:rPr>
        <w:t xml:space="preserve"> 1565, Ley General de Mejora de la Calidad Regulatoria</w:t>
      </w:r>
      <w:r w:rsidRPr="009C1B1E">
        <w:rPr>
          <w:rFonts w:ascii="Arial" w:hAnsi="Arial" w:cs="Arial"/>
          <w:vertAlign w:val="superscript"/>
        </w:rPr>
        <w:footnoteReference w:id="17"/>
      </w:r>
      <w:r w:rsidRPr="009C1B1E">
        <w:rPr>
          <w:rFonts w:ascii="Arial" w:hAnsi="Arial" w:cs="Arial"/>
        </w:rPr>
        <w:t>, el análisis del impacto regulatorio (AIR) y el análisis de calidad regulatoria (ACR) son instrumentos de mejora de la calidad regulatoria que permiten a las entidades públicas adoptar decisiones debidamente sustentadas sobre la necesidad de emitir o no una norma, modificarla o derogarla, en beneficio de la sociedad.</w:t>
      </w:r>
    </w:p>
    <w:p w14:paraId="1A47E72B" w14:textId="77777777" w:rsidR="00ED3C4A" w:rsidRPr="000D7A59" w:rsidRDefault="00ED3C4A" w:rsidP="00ED3C4A">
      <w:pPr>
        <w:pStyle w:val="Prrafodelista"/>
        <w:widowControl w:val="0"/>
        <w:ind w:left="851"/>
        <w:rPr>
          <w:rFonts w:ascii="Arial" w:hAnsi="Arial" w:cs="Arial"/>
        </w:rPr>
      </w:pPr>
    </w:p>
    <w:p w14:paraId="537C2C1F" w14:textId="77777777" w:rsidR="00ED3C4A" w:rsidRPr="00B2604D" w:rsidRDefault="00ED3C4A" w:rsidP="00ED3C4A">
      <w:pPr>
        <w:pStyle w:val="Prrafodelista"/>
        <w:widowControl w:val="0"/>
        <w:ind w:left="851"/>
        <w:rPr>
          <w:rFonts w:ascii="Arial" w:hAnsi="Arial" w:cs="Arial"/>
        </w:rPr>
      </w:pPr>
      <w:r w:rsidRPr="009C1B1E">
        <w:rPr>
          <w:rFonts w:ascii="Arial" w:hAnsi="Arial" w:cs="Arial"/>
        </w:rPr>
        <w:t xml:space="preserve">En lo que se refiere al AIR, el numeral 33.2 del artículo 33 del Reglamento del Decreto Legislativo </w:t>
      </w:r>
      <w:proofErr w:type="spellStart"/>
      <w:r>
        <w:rPr>
          <w:rFonts w:ascii="Arial" w:hAnsi="Arial" w:cs="Arial"/>
        </w:rPr>
        <w:t>N.°</w:t>
      </w:r>
      <w:proofErr w:type="spellEnd"/>
      <w:r w:rsidRPr="009C1B1E">
        <w:rPr>
          <w:rFonts w:ascii="Arial" w:hAnsi="Arial" w:cs="Arial"/>
        </w:rPr>
        <w:t xml:space="preserve"> 1565, Decreto Legislativo que aprueba la Ley General de Mejora Regulatoria</w:t>
      </w:r>
      <w:r w:rsidRPr="009C1B1E">
        <w:rPr>
          <w:rFonts w:ascii="Arial" w:hAnsi="Arial" w:cs="Arial"/>
          <w:vertAlign w:val="superscript"/>
        </w:rPr>
        <w:footnoteReference w:id="18"/>
      </w:r>
      <w:r w:rsidRPr="009C1B1E">
        <w:rPr>
          <w:rFonts w:ascii="Arial" w:hAnsi="Arial" w:cs="Arial"/>
        </w:rPr>
        <w:t xml:space="preserve">, establece que las entidades públicas tienen la obligación de aplicar un AIR Ex Ante como herramienta de análisis previo, cuando el proyecto normativo de carácter general </w:t>
      </w:r>
      <w:r w:rsidRPr="00B2604D">
        <w:rPr>
          <w:rFonts w:ascii="Arial" w:hAnsi="Arial" w:cs="Arial"/>
        </w:rPr>
        <w:t>establezca o modifique una obligación, condición, requisito, responsabilidad, prohibición, limitación o cualquier otra regla que genere o modifique costos en su cumplimiento por parte de las personas; que limite el ejercicio, otorgamiento o reconocimiento de derechos de las personas, restringiendo el desarrollo de actividades económicas y sociales que contribuyan al desarrollo integral, sostenible, y al bienestar social.</w:t>
      </w:r>
    </w:p>
    <w:p w14:paraId="5DB57062" w14:textId="77777777" w:rsidR="00ED3C4A" w:rsidRPr="00B2604D" w:rsidRDefault="00ED3C4A" w:rsidP="00ED3C4A">
      <w:pPr>
        <w:pStyle w:val="Prrafodelista"/>
        <w:widowControl w:val="0"/>
        <w:ind w:left="851"/>
        <w:rPr>
          <w:rFonts w:ascii="Arial" w:hAnsi="Arial" w:cs="Arial"/>
        </w:rPr>
      </w:pPr>
    </w:p>
    <w:p w14:paraId="14A5589D" w14:textId="76D0E5C8" w:rsidR="00ED3C4A" w:rsidRPr="00E46609" w:rsidRDefault="00ED3C4A" w:rsidP="00ED3C4A">
      <w:pPr>
        <w:ind w:left="851"/>
        <w:jc w:val="both"/>
        <w:rPr>
          <w:rFonts w:ascii="Arial" w:hAnsi="Arial" w:cs="Arial"/>
          <w:lang w:eastAsia="es-PE"/>
        </w:rPr>
      </w:pPr>
      <w:bookmarkStart w:id="12" w:name="_Hlk167443463"/>
      <w:r w:rsidRPr="00E46609">
        <w:rPr>
          <w:rFonts w:ascii="Arial" w:hAnsi="Arial" w:cs="Arial"/>
        </w:rPr>
        <w:t xml:space="preserve">Asimismo, el inciso k) del numeral 41.1 del artículo 41 del Reglamento del Decreto Legislativo </w:t>
      </w:r>
      <w:proofErr w:type="spellStart"/>
      <w:r w:rsidRPr="00E46609">
        <w:rPr>
          <w:rFonts w:ascii="Arial" w:hAnsi="Arial" w:cs="Arial"/>
        </w:rPr>
        <w:t>N.°</w:t>
      </w:r>
      <w:proofErr w:type="spellEnd"/>
      <w:r w:rsidRPr="00E46609">
        <w:rPr>
          <w:rFonts w:ascii="Arial" w:hAnsi="Arial" w:cs="Arial"/>
        </w:rPr>
        <w:t xml:space="preserve"> 1565 excluye del AIR, entre otros supuestos, a las disposiciones normativas de naturaleza tributaria</w:t>
      </w:r>
      <w:bookmarkEnd w:id="12"/>
      <w:r w:rsidRPr="00E46609">
        <w:rPr>
          <w:rFonts w:ascii="Arial" w:hAnsi="Arial" w:cs="Arial"/>
        </w:rPr>
        <w:t xml:space="preserve">. </w:t>
      </w:r>
      <w:r w:rsidRPr="00E46609">
        <w:rPr>
          <w:rFonts w:ascii="Arial" w:hAnsi="Arial" w:cs="Arial"/>
          <w:lang w:eastAsia="es-PE"/>
        </w:rPr>
        <w:t>Al respecto, </w:t>
      </w:r>
      <w:r w:rsidRPr="00ED3C4A">
        <w:rPr>
          <w:rFonts w:ascii="Arial" w:hAnsi="Arial" w:cs="Arial"/>
        </w:rPr>
        <w:t>l</w:t>
      </w:r>
      <w:r w:rsidRPr="00ED3C4A">
        <w:rPr>
          <w:rFonts w:ascii="Arial" w:hAnsi="Arial" w:cs="Arial"/>
          <w:bCs/>
        </w:rPr>
        <w:t xml:space="preserve">a modificación del </w:t>
      </w:r>
      <w:r w:rsidRPr="00ED3C4A">
        <w:rPr>
          <w:rFonts w:ascii="Arial" w:hAnsi="Arial" w:cs="Arial"/>
        </w:rPr>
        <w:t xml:space="preserve">instructivo </w:t>
      </w:r>
      <w:r w:rsidRPr="00ED3C4A">
        <w:rPr>
          <w:rFonts w:ascii="Arial" w:hAnsi="Arial" w:cs="Arial"/>
          <w:bCs/>
        </w:rPr>
        <w:t xml:space="preserve">tiene por </w:t>
      </w:r>
      <w:r w:rsidRPr="00ED3C4A">
        <w:rPr>
          <w:rFonts w:ascii="Arial" w:hAnsi="Arial" w:cs="Arial"/>
        </w:rPr>
        <w:t>objeto</w:t>
      </w:r>
      <w:r w:rsidRPr="00ED3C4A">
        <w:rPr>
          <w:rFonts w:ascii="Arial" w:hAnsi="Arial" w:cs="Arial"/>
          <w:bCs/>
        </w:rPr>
        <w:t xml:space="preserve"> establecer pautas a seguir para la correcta determinación de la obligación tributaria aduanera y sus elementos </w:t>
      </w:r>
      <w:r w:rsidRPr="00ED3C4A">
        <w:rPr>
          <w:rFonts w:ascii="Arial" w:hAnsi="Arial" w:cs="Arial"/>
          <w:bCs/>
          <w:color w:val="000000" w:themeColor="text1"/>
        </w:rPr>
        <w:t xml:space="preserve">constitutivos (tales como el hecho generador expresado con la numeración de la DAM y </w:t>
      </w:r>
      <w:r w:rsidRPr="00ED3C4A">
        <w:rPr>
          <w:rFonts w:ascii="Arial" w:hAnsi="Arial" w:cs="Arial"/>
          <w:bCs/>
        </w:rPr>
        <w:t>la correcta determinación de la base imponible para el cálculo de los tributos que gravan la importación</w:t>
      </w:r>
      <w:r w:rsidRPr="00ED3C4A">
        <w:rPr>
          <w:rFonts w:ascii="Arial" w:hAnsi="Arial" w:cs="Arial"/>
        </w:rPr>
        <w:t xml:space="preserve">. </w:t>
      </w:r>
      <w:r w:rsidRPr="00ED3C4A">
        <w:rPr>
          <w:rFonts w:ascii="Arial" w:hAnsi="Arial" w:cs="Arial"/>
          <w:lang w:eastAsia="es-PE"/>
        </w:rPr>
        <w:t>Por ello, se trata de una disposición</w:t>
      </w:r>
      <w:r w:rsidRPr="00E46609">
        <w:rPr>
          <w:rFonts w:ascii="Arial" w:hAnsi="Arial" w:cs="Arial"/>
          <w:lang w:eastAsia="es-PE"/>
        </w:rPr>
        <w:t xml:space="preserve"> de naturaleza tributaria, supuesto exceptuado del AIR de conformidad con el inciso k) del numeral 41.1 del artículo 41del Reglamento del Decreto Legislativo </w:t>
      </w:r>
      <w:proofErr w:type="spellStart"/>
      <w:r w:rsidRPr="00E46609">
        <w:rPr>
          <w:rFonts w:ascii="Arial" w:hAnsi="Arial" w:cs="Arial"/>
          <w:lang w:eastAsia="es-PE"/>
        </w:rPr>
        <w:t>N.°</w:t>
      </w:r>
      <w:proofErr w:type="spellEnd"/>
      <w:r w:rsidRPr="00E46609">
        <w:rPr>
          <w:rFonts w:ascii="Arial" w:hAnsi="Arial" w:cs="Arial"/>
          <w:lang w:eastAsia="es-PE"/>
        </w:rPr>
        <w:t xml:space="preserve"> 1565.</w:t>
      </w:r>
    </w:p>
    <w:p w14:paraId="49B2261D" w14:textId="77777777" w:rsidR="00ED3C4A" w:rsidRPr="009C1B1E" w:rsidRDefault="00ED3C4A" w:rsidP="00ED3C4A">
      <w:pPr>
        <w:pStyle w:val="Prrafodelista"/>
        <w:widowControl w:val="0"/>
        <w:ind w:left="851"/>
        <w:rPr>
          <w:rFonts w:ascii="Arial" w:hAnsi="Arial" w:cs="Arial"/>
        </w:rPr>
      </w:pPr>
      <w:r w:rsidRPr="009C1B1E">
        <w:rPr>
          <w:rFonts w:ascii="Arial" w:hAnsi="Arial" w:cs="Arial"/>
        </w:rPr>
        <w:t xml:space="preserve">En lo que se refiere al ACR, el artículo 46 del Reglamento del Decreto Legislativo </w:t>
      </w:r>
      <w:proofErr w:type="spellStart"/>
      <w:r>
        <w:rPr>
          <w:rFonts w:ascii="Arial" w:hAnsi="Arial" w:cs="Arial"/>
        </w:rPr>
        <w:t>N.°</w:t>
      </w:r>
      <w:proofErr w:type="spellEnd"/>
      <w:r w:rsidRPr="009C1B1E">
        <w:rPr>
          <w:rFonts w:ascii="Arial" w:hAnsi="Arial" w:cs="Arial"/>
        </w:rPr>
        <w:t xml:space="preserve"> 1565 señala que el ACR es el proceso de análisis de procedimientos administrativos que comprende la eliminación o simplificación de aquellos que resulten innecesarios o que no se ajusten a al principio de legalidad, entre otros supuestos. A su vez, el inciso c) del numeral 50.2 del artículo 50 del citado reglamento exceptúa de este análisis a los procedimientos administrativos de naturaleza tributaria.</w:t>
      </w:r>
    </w:p>
    <w:p w14:paraId="63BB9A04" w14:textId="77777777" w:rsidR="00ED3C4A" w:rsidRDefault="00ED3C4A" w:rsidP="00ED3C4A">
      <w:pPr>
        <w:pStyle w:val="Prrafodelista"/>
        <w:widowControl w:val="0"/>
        <w:ind w:left="851"/>
        <w:rPr>
          <w:rFonts w:ascii="Arial" w:hAnsi="Arial" w:cs="Arial"/>
        </w:rPr>
      </w:pPr>
    </w:p>
    <w:p w14:paraId="3952A474" w14:textId="1C221CE7" w:rsidR="00ED3C4A" w:rsidRPr="00780816" w:rsidRDefault="00ED3C4A" w:rsidP="00ED3C4A">
      <w:pPr>
        <w:pStyle w:val="Prrafodelista"/>
        <w:widowControl w:val="0"/>
        <w:ind w:left="851"/>
        <w:rPr>
          <w:rFonts w:ascii="Arial" w:hAnsi="Arial" w:cs="Arial"/>
          <w:bCs/>
        </w:rPr>
      </w:pPr>
      <w:r w:rsidRPr="009C1B1E">
        <w:rPr>
          <w:rFonts w:ascii="Arial" w:hAnsi="Arial" w:cs="Arial"/>
        </w:rPr>
        <w:t xml:space="preserve">Dado que </w:t>
      </w:r>
      <w:r>
        <w:rPr>
          <w:rFonts w:ascii="Arial" w:hAnsi="Arial" w:cs="Arial"/>
        </w:rPr>
        <w:t>la resolución</w:t>
      </w:r>
      <w:r w:rsidRPr="009C1B1E">
        <w:rPr>
          <w:rFonts w:ascii="Arial" w:hAnsi="Arial" w:cs="Arial"/>
        </w:rPr>
        <w:t xml:space="preserve"> contiene disposiciones de naturaleza tributaria, se concluye que se encuentra excluido del ACR.</w:t>
      </w:r>
    </w:p>
    <w:p w14:paraId="7730DFCB" w14:textId="0884BC4C" w:rsidR="00ED3C4A" w:rsidRDefault="00ED3C4A" w:rsidP="00B73F4E">
      <w:pPr>
        <w:pStyle w:val="Prrafodelista"/>
        <w:widowControl w:val="0"/>
        <w:ind w:left="851"/>
        <w:rPr>
          <w:rFonts w:ascii="Arial" w:hAnsi="Arial" w:cs="Arial"/>
          <w:bCs/>
        </w:rPr>
      </w:pPr>
    </w:p>
    <w:p w14:paraId="673854B2" w14:textId="77162D7E" w:rsidR="00ED3C4A" w:rsidRDefault="00ED3C4A" w:rsidP="00B73F4E">
      <w:pPr>
        <w:pStyle w:val="Prrafodelista"/>
        <w:widowControl w:val="0"/>
        <w:ind w:left="851"/>
        <w:rPr>
          <w:rFonts w:ascii="Arial" w:hAnsi="Arial" w:cs="Arial"/>
          <w:bCs/>
        </w:rPr>
      </w:pPr>
    </w:p>
    <w:p w14:paraId="28DC2C24" w14:textId="2196342D" w:rsidR="00ED3C4A" w:rsidRDefault="00ED3C4A" w:rsidP="00B73F4E">
      <w:pPr>
        <w:pStyle w:val="Prrafodelista"/>
        <w:widowControl w:val="0"/>
        <w:ind w:left="851"/>
        <w:rPr>
          <w:rFonts w:ascii="Arial" w:hAnsi="Arial" w:cs="Arial"/>
          <w:bCs/>
        </w:rPr>
      </w:pPr>
    </w:p>
    <w:p w14:paraId="1A5C66AF" w14:textId="65DC1439" w:rsidR="00ED3C4A" w:rsidRDefault="00ED3C4A" w:rsidP="00B73F4E">
      <w:pPr>
        <w:pStyle w:val="Prrafodelista"/>
        <w:widowControl w:val="0"/>
        <w:ind w:left="851"/>
        <w:rPr>
          <w:rFonts w:ascii="Arial" w:hAnsi="Arial" w:cs="Arial"/>
          <w:bCs/>
        </w:rPr>
      </w:pPr>
    </w:p>
    <w:p w14:paraId="4700C7F1" w14:textId="04033E59" w:rsidR="00ED3C4A" w:rsidRDefault="00ED3C4A" w:rsidP="00B73F4E">
      <w:pPr>
        <w:pStyle w:val="Prrafodelista"/>
        <w:widowControl w:val="0"/>
        <w:ind w:left="851"/>
        <w:rPr>
          <w:rFonts w:ascii="Arial" w:hAnsi="Arial" w:cs="Arial"/>
          <w:bCs/>
        </w:rPr>
      </w:pPr>
    </w:p>
    <w:p w14:paraId="0B7B8EFD" w14:textId="1E292B4C" w:rsidR="00ED3C4A" w:rsidRDefault="00ED3C4A" w:rsidP="00B73F4E">
      <w:pPr>
        <w:pStyle w:val="Prrafodelista"/>
        <w:widowControl w:val="0"/>
        <w:ind w:left="851"/>
        <w:rPr>
          <w:rFonts w:ascii="Arial" w:hAnsi="Arial" w:cs="Arial"/>
          <w:bCs/>
        </w:rPr>
      </w:pPr>
    </w:p>
    <w:p w14:paraId="2C6EBC9B" w14:textId="77777777" w:rsidR="00ED3C4A" w:rsidRDefault="00ED3C4A" w:rsidP="00B73F4E">
      <w:pPr>
        <w:pStyle w:val="Prrafodelista"/>
        <w:widowControl w:val="0"/>
        <w:ind w:left="851"/>
        <w:rPr>
          <w:rFonts w:ascii="Arial" w:hAnsi="Arial" w:cs="Arial"/>
          <w:bCs/>
        </w:rPr>
      </w:pPr>
    </w:p>
    <w:p w14:paraId="76FDB078" w14:textId="77777777" w:rsidR="00ED3C4A" w:rsidRDefault="00ED3C4A" w:rsidP="00B73F4E">
      <w:pPr>
        <w:pStyle w:val="Prrafodelista"/>
        <w:widowControl w:val="0"/>
        <w:ind w:left="851"/>
        <w:rPr>
          <w:rFonts w:ascii="Arial" w:hAnsi="Arial" w:cs="Arial"/>
          <w:bCs/>
        </w:rPr>
      </w:pPr>
    </w:p>
    <w:p w14:paraId="161E6AD3" w14:textId="77777777" w:rsidR="00ED3C4A" w:rsidRDefault="00ED3C4A" w:rsidP="00B73F4E">
      <w:pPr>
        <w:pStyle w:val="Prrafodelista"/>
        <w:widowControl w:val="0"/>
        <w:ind w:left="851"/>
        <w:rPr>
          <w:rFonts w:ascii="Arial" w:hAnsi="Arial" w:cs="Arial"/>
          <w:bCs/>
        </w:rPr>
      </w:pPr>
    </w:p>
    <w:p w14:paraId="75F0CDDD" w14:textId="77777777" w:rsidR="00ED3C4A" w:rsidRDefault="00ED3C4A" w:rsidP="00B73F4E">
      <w:pPr>
        <w:pStyle w:val="Prrafodelista"/>
        <w:widowControl w:val="0"/>
        <w:ind w:left="851"/>
        <w:rPr>
          <w:rFonts w:ascii="Arial" w:hAnsi="Arial" w:cs="Arial"/>
          <w:bCs/>
        </w:rPr>
      </w:pPr>
    </w:p>
    <w:p w14:paraId="28931E97" w14:textId="77777777" w:rsidR="00ED3C4A" w:rsidRDefault="00ED3C4A" w:rsidP="00B73F4E">
      <w:pPr>
        <w:pStyle w:val="Prrafodelista"/>
        <w:widowControl w:val="0"/>
        <w:ind w:left="851"/>
        <w:rPr>
          <w:rFonts w:ascii="Arial" w:hAnsi="Arial" w:cs="Arial"/>
          <w:bCs/>
        </w:rPr>
      </w:pPr>
    </w:p>
    <w:p w14:paraId="115471F1" w14:textId="77777777" w:rsidR="00ED3C4A" w:rsidRDefault="00ED3C4A" w:rsidP="00B73F4E">
      <w:pPr>
        <w:pStyle w:val="Prrafodelista"/>
        <w:widowControl w:val="0"/>
        <w:ind w:left="851"/>
        <w:rPr>
          <w:rFonts w:ascii="Arial" w:hAnsi="Arial" w:cs="Arial"/>
          <w:bCs/>
        </w:rPr>
      </w:pPr>
    </w:p>
    <w:p w14:paraId="7BAC2E2B" w14:textId="77777777" w:rsidR="00ED3C4A" w:rsidRDefault="00ED3C4A" w:rsidP="00B73F4E">
      <w:pPr>
        <w:pStyle w:val="Prrafodelista"/>
        <w:widowControl w:val="0"/>
        <w:ind w:left="851"/>
        <w:rPr>
          <w:rFonts w:ascii="Arial" w:hAnsi="Arial" w:cs="Arial"/>
          <w:bCs/>
        </w:rPr>
      </w:pPr>
    </w:p>
    <w:sectPr w:rsidR="00ED3C4A" w:rsidSect="00CB7A85">
      <w:headerReference w:type="default" r:id="rId8"/>
      <w:footerReference w:type="default" r:id="rId9"/>
      <w:pgSz w:w="11906" w:h="16838" w:code="9"/>
      <w:pgMar w:top="1701" w:right="1701" w:bottom="1701" w:left="1701"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CF530" w14:textId="77777777" w:rsidR="001E1C81" w:rsidRDefault="001E1C81" w:rsidP="00F90188">
      <w:pPr>
        <w:spacing w:after="0" w:line="240" w:lineRule="auto"/>
      </w:pPr>
      <w:r>
        <w:separator/>
      </w:r>
    </w:p>
  </w:endnote>
  <w:endnote w:type="continuationSeparator" w:id="0">
    <w:p w14:paraId="1759AD76" w14:textId="77777777" w:rsidR="001E1C81" w:rsidRDefault="001E1C81" w:rsidP="00F90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6509020"/>
      <w:docPartObj>
        <w:docPartGallery w:val="Page Numbers (Bottom of Page)"/>
        <w:docPartUnique/>
      </w:docPartObj>
    </w:sdtPr>
    <w:sdtContent>
      <w:p w14:paraId="65CE7475" w14:textId="77777777" w:rsidR="0022361D" w:rsidRDefault="0022361D">
        <w:pPr>
          <w:pStyle w:val="Piedepgina"/>
          <w:jc w:val="right"/>
        </w:pPr>
        <w:r>
          <w:fldChar w:fldCharType="begin"/>
        </w:r>
        <w:r>
          <w:instrText>PAGE   \* MERGEFORMAT</w:instrText>
        </w:r>
        <w:r>
          <w:fldChar w:fldCharType="separate"/>
        </w:r>
        <w:r>
          <w:rPr>
            <w:lang w:val="es-ES"/>
          </w:rPr>
          <w:t>2</w:t>
        </w:r>
        <w:r>
          <w:fldChar w:fldCharType="end"/>
        </w:r>
        <w:r>
          <w:t>/6</w:t>
        </w:r>
      </w:p>
    </w:sdtContent>
  </w:sdt>
  <w:p w14:paraId="2E26D531" w14:textId="77777777" w:rsidR="00971DA6" w:rsidRDefault="00971D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507D5" w14:textId="77777777" w:rsidR="001E1C81" w:rsidRDefault="001E1C81" w:rsidP="00F90188">
      <w:pPr>
        <w:spacing w:after="0" w:line="240" w:lineRule="auto"/>
      </w:pPr>
      <w:r>
        <w:separator/>
      </w:r>
    </w:p>
  </w:footnote>
  <w:footnote w:type="continuationSeparator" w:id="0">
    <w:p w14:paraId="6889EACC" w14:textId="77777777" w:rsidR="001E1C81" w:rsidRDefault="001E1C81" w:rsidP="00F90188">
      <w:pPr>
        <w:spacing w:after="0" w:line="240" w:lineRule="auto"/>
      </w:pPr>
      <w:r>
        <w:continuationSeparator/>
      </w:r>
    </w:p>
  </w:footnote>
  <w:footnote w:id="1">
    <w:p w14:paraId="7260DBE6" w14:textId="5B74CAF5" w:rsidR="007E7F81" w:rsidRPr="00553253" w:rsidRDefault="007E7F81" w:rsidP="007E7F81">
      <w:pPr>
        <w:pStyle w:val="Textonotapie"/>
        <w:tabs>
          <w:tab w:val="left" w:pos="284"/>
        </w:tabs>
        <w:ind w:left="284" w:hanging="284"/>
        <w:jc w:val="both"/>
      </w:pPr>
      <w:r w:rsidRPr="00553253">
        <w:rPr>
          <w:rStyle w:val="Refdenotaalpie"/>
        </w:rPr>
        <w:footnoteRef/>
      </w:r>
      <w:r w:rsidRPr="00553253">
        <w:t xml:space="preserve"> </w:t>
      </w:r>
      <w:r w:rsidRPr="00553253">
        <w:tab/>
      </w:r>
      <w:r w:rsidRPr="00553253">
        <w:rPr>
          <w:rFonts w:ascii="Arial" w:hAnsi="Arial" w:cs="Arial"/>
          <w:sz w:val="16"/>
          <w:szCs w:val="16"/>
        </w:rPr>
        <w:t xml:space="preserve">Aprobado por RSNAA N.° 041-2010/SUNAT/A de fecha 01.02.2010. Vigente desde el 22.02.2010. En adelante, instructivo. </w:t>
      </w:r>
    </w:p>
  </w:footnote>
  <w:footnote w:id="2">
    <w:p w14:paraId="36AB1C92" w14:textId="1899B300" w:rsidR="004D0634" w:rsidRPr="00FA18A6" w:rsidRDefault="004D0634" w:rsidP="005444F0">
      <w:pPr>
        <w:pStyle w:val="Textonotapie"/>
        <w:tabs>
          <w:tab w:val="left" w:pos="284"/>
        </w:tabs>
        <w:ind w:left="284" w:hanging="284"/>
        <w:jc w:val="both"/>
        <w:rPr>
          <w:rFonts w:ascii="Arial" w:hAnsi="Arial" w:cs="Arial"/>
          <w:sz w:val="16"/>
          <w:szCs w:val="16"/>
        </w:rPr>
      </w:pPr>
      <w:r w:rsidRPr="00553253">
        <w:rPr>
          <w:rStyle w:val="Refdenotaalpie"/>
          <w:rFonts w:ascii="Arial" w:hAnsi="Arial" w:cs="Arial"/>
          <w:sz w:val="16"/>
          <w:szCs w:val="16"/>
        </w:rPr>
        <w:footnoteRef/>
      </w:r>
      <w:r w:rsidRPr="00553253">
        <w:rPr>
          <w:rFonts w:ascii="Arial" w:hAnsi="Arial" w:cs="Arial"/>
          <w:sz w:val="16"/>
          <w:szCs w:val="16"/>
        </w:rPr>
        <w:t xml:space="preserve"> </w:t>
      </w:r>
      <w:r w:rsidRPr="00553253">
        <w:rPr>
          <w:rFonts w:ascii="Arial" w:hAnsi="Arial" w:cs="Arial"/>
          <w:sz w:val="16"/>
          <w:szCs w:val="16"/>
        </w:rPr>
        <w:tab/>
      </w:r>
      <w:r w:rsidR="007E7F81" w:rsidRPr="00553253">
        <w:rPr>
          <w:rFonts w:ascii="Arial" w:hAnsi="Arial" w:cs="Arial"/>
          <w:sz w:val="16"/>
          <w:szCs w:val="16"/>
        </w:rPr>
        <w:t>Por la Resolución de Intendencia Nacional N.° 07-2017/SUNAT/5F0000 del 09.05.2017.</w:t>
      </w:r>
      <w:r w:rsidRPr="00FA18A6">
        <w:rPr>
          <w:rFonts w:ascii="Arial" w:hAnsi="Arial" w:cs="Arial"/>
          <w:sz w:val="16"/>
          <w:szCs w:val="16"/>
        </w:rPr>
        <w:tab/>
      </w:r>
    </w:p>
  </w:footnote>
  <w:footnote w:id="3">
    <w:p w14:paraId="6703F95A" w14:textId="5D12940E" w:rsidR="0023758D" w:rsidRPr="00136906" w:rsidRDefault="0023758D" w:rsidP="00FA18A6">
      <w:pPr>
        <w:pStyle w:val="Textonotapie"/>
        <w:tabs>
          <w:tab w:val="left" w:pos="284"/>
        </w:tabs>
        <w:ind w:left="284" w:hanging="284"/>
        <w:rPr>
          <w:rFonts w:ascii="Arial" w:hAnsi="Arial" w:cs="Arial"/>
          <w:sz w:val="16"/>
          <w:szCs w:val="16"/>
        </w:rPr>
      </w:pPr>
      <w:r w:rsidRPr="00136906">
        <w:rPr>
          <w:rStyle w:val="Refdenotaalpie"/>
          <w:rFonts w:ascii="Arial" w:hAnsi="Arial" w:cs="Arial"/>
          <w:sz w:val="16"/>
          <w:szCs w:val="16"/>
        </w:rPr>
        <w:footnoteRef/>
      </w:r>
      <w:r w:rsidRPr="00136906">
        <w:rPr>
          <w:rFonts w:ascii="Arial" w:hAnsi="Arial" w:cs="Arial"/>
          <w:sz w:val="16"/>
          <w:szCs w:val="16"/>
        </w:rPr>
        <w:t xml:space="preserve"> </w:t>
      </w:r>
      <w:r w:rsidRPr="00136906">
        <w:rPr>
          <w:rFonts w:ascii="Arial" w:hAnsi="Arial" w:cs="Arial"/>
          <w:sz w:val="16"/>
          <w:szCs w:val="16"/>
        </w:rPr>
        <w:tab/>
        <w:t>Publicado el 27.</w:t>
      </w:r>
      <w:r w:rsidR="007426EE">
        <w:rPr>
          <w:rFonts w:ascii="Arial" w:hAnsi="Arial" w:cs="Arial"/>
          <w:sz w:val="16"/>
          <w:szCs w:val="16"/>
        </w:rPr>
        <w:t>0</w:t>
      </w:r>
      <w:r w:rsidRPr="00136906">
        <w:rPr>
          <w:rFonts w:ascii="Arial" w:hAnsi="Arial" w:cs="Arial"/>
          <w:sz w:val="16"/>
          <w:szCs w:val="16"/>
        </w:rPr>
        <w:t>6.2008, y modificatorias. En adelante, LGA.</w:t>
      </w:r>
    </w:p>
  </w:footnote>
  <w:footnote w:id="4">
    <w:p w14:paraId="1E81D667" w14:textId="5FECA70D" w:rsidR="0023758D" w:rsidRPr="00136906" w:rsidRDefault="0023758D" w:rsidP="00FA18A6">
      <w:pPr>
        <w:pStyle w:val="Textonotapie"/>
        <w:tabs>
          <w:tab w:val="left" w:pos="284"/>
        </w:tabs>
        <w:ind w:left="284" w:hanging="284"/>
        <w:rPr>
          <w:rFonts w:ascii="Arial" w:hAnsi="Arial" w:cs="Arial"/>
          <w:sz w:val="16"/>
          <w:szCs w:val="16"/>
        </w:rPr>
      </w:pPr>
      <w:r w:rsidRPr="00136906">
        <w:rPr>
          <w:rStyle w:val="Refdenotaalpie"/>
          <w:rFonts w:ascii="Arial" w:hAnsi="Arial" w:cs="Arial"/>
          <w:sz w:val="16"/>
          <w:szCs w:val="16"/>
        </w:rPr>
        <w:footnoteRef/>
      </w:r>
      <w:r w:rsidRPr="00136906">
        <w:rPr>
          <w:rFonts w:ascii="Arial" w:hAnsi="Arial" w:cs="Arial"/>
          <w:sz w:val="16"/>
          <w:szCs w:val="16"/>
        </w:rPr>
        <w:t xml:space="preserve"> </w:t>
      </w:r>
      <w:r w:rsidRPr="00136906">
        <w:rPr>
          <w:rFonts w:ascii="Arial" w:hAnsi="Arial" w:cs="Arial"/>
          <w:sz w:val="16"/>
          <w:szCs w:val="16"/>
        </w:rPr>
        <w:tab/>
      </w:r>
      <w:r w:rsidR="007E7F81">
        <w:rPr>
          <w:rFonts w:ascii="Arial" w:hAnsi="Arial" w:cs="Arial"/>
          <w:sz w:val="16"/>
          <w:szCs w:val="16"/>
        </w:rPr>
        <w:t>P</w:t>
      </w:r>
      <w:r w:rsidRPr="00136906">
        <w:rPr>
          <w:rFonts w:ascii="Arial" w:hAnsi="Arial" w:cs="Arial"/>
          <w:sz w:val="16"/>
          <w:szCs w:val="16"/>
        </w:rPr>
        <w:t>ublicado el 16.</w:t>
      </w:r>
      <w:r w:rsidR="0023321E" w:rsidRPr="00136906">
        <w:rPr>
          <w:rFonts w:ascii="Arial" w:hAnsi="Arial" w:cs="Arial"/>
          <w:sz w:val="16"/>
          <w:szCs w:val="16"/>
        </w:rPr>
        <w:t>0</w:t>
      </w:r>
      <w:r w:rsidRPr="00136906">
        <w:rPr>
          <w:rFonts w:ascii="Arial" w:hAnsi="Arial" w:cs="Arial"/>
          <w:sz w:val="16"/>
          <w:szCs w:val="16"/>
        </w:rPr>
        <w:t>1.2009, y modificatorias. En adelante, RLGA.</w:t>
      </w:r>
    </w:p>
  </w:footnote>
  <w:footnote w:id="5">
    <w:p w14:paraId="1CCD4CE8" w14:textId="2BCFAB63" w:rsidR="00136906" w:rsidRPr="00136906" w:rsidRDefault="00136906" w:rsidP="00136906">
      <w:pPr>
        <w:pStyle w:val="Textonotapie"/>
        <w:tabs>
          <w:tab w:val="left" w:pos="284"/>
        </w:tabs>
        <w:ind w:left="284" w:hanging="284"/>
        <w:rPr>
          <w:rFonts w:ascii="Arial" w:hAnsi="Arial" w:cs="Arial"/>
          <w:sz w:val="16"/>
          <w:szCs w:val="16"/>
          <w:lang w:val="es-ES"/>
        </w:rPr>
      </w:pPr>
      <w:r w:rsidRPr="00136906">
        <w:rPr>
          <w:rStyle w:val="Refdenotaalpie"/>
          <w:rFonts w:ascii="Arial" w:hAnsi="Arial" w:cs="Arial"/>
          <w:sz w:val="16"/>
          <w:szCs w:val="16"/>
        </w:rPr>
        <w:footnoteRef/>
      </w:r>
      <w:r w:rsidRPr="00136906">
        <w:rPr>
          <w:rFonts w:ascii="Arial" w:hAnsi="Arial" w:cs="Arial"/>
          <w:sz w:val="16"/>
          <w:szCs w:val="16"/>
        </w:rPr>
        <w:t xml:space="preserve"> </w:t>
      </w:r>
      <w:r>
        <w:rPr>
          <w:rFonts w:ascii="Arial" w:hAnsi="Arial" w:cs="Arial"/>
          <w:sz w:val="16"/>
          <w:szCs w:val="16"/>
        </w:rPr>
        <w:tab/>
      </w:r>
      <w:r w:rsidRPr="00136906">
        <w:rPr>
          <w:rFonts w:ascii="Arial" w:hAnsi="Arial" w:cs="Arial"/>
          <w:sz w:val="16"/>
          <w:szCs w:val="16"/>
        </w:rPr>
        <w:t>Publicado el 23.09.2007, y modificatorias.</w:t>
      </w:r>
      <w:r w:rsidRPr="00136906">
        <w:rPr>
          <w:rFonts w:ascii="Arial" w:hAnsi="Arial" w:cs="Arial"/>
          <w:sz w:val="16"/>
          <w:szCs w:val="16"/>
          <w:lang w:val="es-419"/>
        </w:rPr>
        <w:t xml:space="preserve"> En adelante, TUO de la Ley </w:t>
      </w:r>
      <w:r w:rsidR="00BD6B17">
        <w:rPr>
          <w:rFonts w:ascii="Arial" w:hAnsi="Arial" w:cs="Arial"/>
          <w:sz w:val="16"/>
          <w:szCs w:val="16"/>
          <w:lang w:val="es-419"/>
        </w:rPr>
        <w:t xml:space="preserve">N.° </w:t>
      </w:r>
      <w:r w:rsidRPr="00136906">
        <w:rPr>
          <w:rFonts w:ascii="Arial" w:hAnsi="Arial" w:cs="Arial"/>
          <w:sz w:val="16"/>
          <w:szCs w:val="16"/>
          <w:lang w:val="es-419"/>
        </w:rPr>
        <w:t>28194.</w:t>
      </w:r>
    </w:p>
  </w:footnote>
  <w:footnote w:id="6">
    <w:p w14:paraId="7D74C8B1" w14:textId="45642246" w:rsidR="00AF39A2" w:rsidRPr="00FA18A6" w:rsidRDefault="00AF39A2" w:rsidP="00FA18A6">
      <w:pPr>
        <w:pStyle w:val="Textonotapie"/>
        <w:tabs>
          <w:tab w:val="left" w:pos="284"/>
        </w:tabs>
        <w:ind w:left="284" w:hanging="284"/>
        <w:rPr>
          <w:rFonts w:ascii="Arial" w:hAnsi="Arial" w:cs="Arial"/>
          <w:sz w:val="16"/>
          <w:szCs w:val="16"/>
          <w:lang w:val="es-ES"/>
        </w:rPr>
      </w:pPr>
      <w:r w:rsidRPr="00136906">
        <w:rPr>
          <w:rStyle w:val="Refdenotaalpie"/>
          <w:rFonts w:ascii="Arial" w:hAnsi="Arial" w:cs="Arial"/>
          <w:sz w:val="16"/>
          <w:szCs w:val="16"/>
        </w:rPr>
        <w:footnoteRef/>
      </w:r>
      <w:r w:rsidRPr="00136906">
        <w:rPr>
          <w:rFonts w:ascii="Arial" w:hAnsi="Arial" w:cs="Arial"/>
          <w:sz w:val="16"/>
          <w:szCs w:val="16"/>
        </w:rPr>
        <w:t xml:space="preserve"> </w:t>
      </w:r>
      <w:r w:rsidR="00FA18A6" w:rsidRPr="00136906">
        <w:rPr>
          <w:rFonts w:ascii="Arial" w:hAnsi="Arial" w:cs="Arial"/>
          <w:sz w:val="16"/>
          <w:szCs w:val="16"/>
        </w:rPr>
        <w:tab/>
      </w:r>
      <w:r w:rsidRPr="00136906">
        <w:rPr>
          <w:rFonts w:ascii="Arial" w:hAnsi="Arial" w:cs="Arial"/>
          <w:sz w:val="16"/>
          <w:szCs w:val="16"/>
          <w:lang w:val="es-ES"/>
        </w:rPr>
        <w:t>Publicada el 15.05.2020</w:t>
      </w:r>
      <w:r w:rsidR="00A27E6B" w:rsidRPr="00136906">
        <w:rPr>
          <w:rFonts w:ascii="Arial" w:hAnsi="Arial" w:cs="Arial"/>
          <w:sz w:val="16"/>
          <w:szCs w:val="16"/>
          <w:lang w:val="es-ES"/>
        </w:rPr>
        <w:t>.</w:t>
      </w:r>
    </w:p>
  </w:footnote>
  <w:footnote w:id="7">
    <w:p w14:paraId="1E1F2D24" w14:textId="3CFC2561" w:rsidR="003955A5" w:rsidRPr="008A36FB" w:rsidRDefault="003955A5" w:rsidP="00FA18A6">
      <w:pPr>
        <w:pStyle w:val="Textonotapie"/>
        <w:tabs>
          <w:tab w:val="left" w:pos="284"/>
        </w:tabs>
        <w:ind w:left="284" w:hanging="284"/>
        <w:rPr>
          <w:rFonts w:ascii="Arial" w:hAnsi="Arial" w:cs="Arial"/>
          <w:sz w:val="16"/>
          <w:szCs w:val="16"/>
          <w:lang w:val="es-ES"/>
        </w:rPr>
      </w:pPr>
      <w:r w:rsidRPr="008A36FB">
        <w:rPr>
          <w:rStyle w:val="Refdenotaalpie"/>
          <w:rFonts w:ascii="Arial" w:hAnsi="Arial" w:cs="Arial"/>
          <w:sz w:val="16"/>
          <w:szCs w:val="16"/>
        </w:rPr>
        <w:footnoteRef/>
      </w:r>
      <w:r w:rsidRPr="008A36FB">
        <w:rPr>
          <w:rFonts w:ascii="Arial" w:hAnsi="Arial" w:cs="Arial"/>
          <w:sz w:val="16"/>
          <w:szCs w:val="16"/>
        </w:rPr>
        <w:t xml:space="preserve"> </w:t>
      </w:r>
      <w:r w:rsidR="00FA18A6" w:rsidRPr="008A36FB">
        <w:rPr>
          <w:rFonts w:ascii="Arial" w:hAnsi="Arial" w:cs="Arial"/>
          <w:sz w:val="16"/>
          <w:szCs w:val="16"/>
        </w:rPr>
        <w:tab/>
      </w:r>
      <w:r w:rsidRPr="008A36FB">
        <w:rPr>
          <w:rFonts w:ascii="Arial" w:hAnsi="Arial" w:cs="Arial"/>
          <w:sz w:val="16"/>
          <w:szCs w:val="16"/>
          <w:lang w:val="es-ES"/>
        </w:rPr>
        <w:t xml:space="preserve">Publicada el </w:t>
      </w:r>
      <w:r w:rsidR="00AF39A2" w:rsidRPr="008A36FB">
        <w:rPr>
          <w:rFonts w:ascii="Arial" w:hAnsi="Arial" w:cs="Arial"/>
          <w:sz w:val="16"/>
          <w:szCs w:val="16"/>
          <w:lang w:val="es-ES"/>
        </w:rPr>
        <w:t>25.11.2023.</w:t>
      </w:r>
    </w:p>
  </w:footnote>
  <w:footnote w:id="8">
    <w:p w14:paraId="74B65825" w14:textId="591169BB" w:rsidR="00FF0047" w:rsidRPr="008A36FB" w:rsidRDefault="00FF0047" w:rsidP="00FF0047">
      <w:pPr>
        <w:pStyle w:val="Textonotapie"/>
        <w:ind w:left="284" w:hanging="284"/>
        <w:jc w:val="both"/>
        <w:rPr>
          <w:rFonts w:ascii="Arial" w:hAnsi="Arial" w:cs="Arial"/>
          <w:sz w:val="16"/>
          <w:szCs w:val="16"/>
        </w:rPr>
      </w:pPr>
      <w:r w:rsidRPr="008A36FB">
        <w:rPr>
          <w:rStyle w:val="Refdenotaalpie"/>
          <w:rFonts w:ascii="Arial" w:hAnsi="Arial" w:cs="Arial"/>
          <w:sz w:val="16"/>
          <w:szCs w:val="16"/>
        </w:rPr>
        <w:footnoteRef/>
      </w:r>
      <w:r w:rsidRPr="008A36FB">
        <w:rPr>
          <w:rFonts w:ascii="Arial" w:hAnsi="Arial" w:cs="Arial"/>
          <w:sz w:val="16"/>
          <w:szCs w:val="16"/>
        </w:rPr>
        <w:t xml:space="preserve"> </w:t>
      </w:r>
      <w:r w:rsidRPr="008A36FB">
        <w:rPr>
          <w:rFonts w:ascii="Arial" w:hAnsi="Arial" w:cs="Arial"/>
          <w:sz w:val="16"/>
          <w:szCs w:val="16"/>
        </w:rPr>
        <w:tab/>
        <w:t>El instructivo fue modificado con Resolución de Superintendencia Nacional Adjunta de Aduanas N.° 578-2010-</w:t>
      </w:r>
      <w:r w:rsidRPr="009C08BB">
        <w:rPr>
          <w:rFonts w:ascii="Arial" w:hAnsi="Arial" w:cs="Arial"/>
          <w:sz w:val="16"/>
          <w:szCs w:val="16"/>
        </w:rPr>
        <w:t>SUNAT/</w:t>
      </w:r>
      <w:proofErr w:type="gramStart"/>
      <w:r w:rsidRPr="009C08BB">
        <w:rPr>
          <w:rFonts w:ascii="Arial" w:hAnsi="Arial" w:cs="Arial"/>
          <w:sz w:val="16"/>
          <w:szCs w:val="16"/>
        </w:rPr>
        <w:t>A(</w:t>
      </w:r>
      <w:proofErr w:type="gramEnd"/>
      <w:r w:rsidRPr="009C08BB">
        <w:rPr>
          <w:rFonts w:ascii="Arial" w:hAnsi="Arial" w:cs="Arial"/>
          <w:sz w:val="16"/>
          <w:szCs w:val="16"/>
        </w:rPr>
        <w:t>pub</w:t>
      </w:r>
      <w:r w:rsidRPr="008A36FB">
        <w:rPr>
          <w:rFonts w:ascii="Arial" w:hAnsi="Arial" w:cs="Arial"/>
          <w:sz w:val="16"/>
          <w:szCs w:val="16"/>
        </w:rPr>
        <w:t>. 03.02.2010), N.° 191-2011-SUNAT/A (pub. 01.06.2011), N.° 089-2012-SUNAT/A (pub. 03.03.2012), Resolución de Intendencia Nacional N.° 10-2014-SUNAT/3A0000 (pub. 21.09.2014), N.° 02-2015-SUNAT/5F0000 (pub. 19.07.2015) y N.° 03-2018-SUNAT/310000 (pub. 26.01.2018) y Resolución de Superintendencia N.° 080-2019/SUNAT (pub. 15.04.2019) y N.° 081-2019/SUNAT (pub. 15.04.2019).</w:t>
      </w:r>
    </w:p>
  </w:footnote>
  <w:footnote w:id="9">
    <w:p w14:paraId="1B10AC46" w14:textId="77777777" w:rsidR="00CC08DF" w:rsidRPr="008A36FB" w:rsidRDefault="00CC08DF" w:rsidP="00CC08DF">
      <w:pPr>
        <w:pStyle w:val="Textonotapie"/>
        <w:tabs>
          <w:tab w:val="left" w:pos="284"/>
        </w:tabs>
        <w:ind w:left="284" w:hanging="284"/>
        <w:rPr>
          <w:rFonts w:ascii="Arial" w:hAnsi="Arial" w:cs="Arial"/>
          <w:sz w:val="16"/>
          <w:szCs w:val="16"/>
        </w:rPr>
      </w:pPr>
      <w:r w:rsidRPr="008A36FB">
        <w:rPr>
          <w:rStyle w:val="Refdenotaalpie"/>
          <w:rFonts w:ascii="Arial" w:hAnsi="Arial" w:cs="Arial"/>
          <w:sz w:val="16"/>
          <w:szCs w:val="16"/>
        </w:rPr>
        <w:footnoteRef/>
      </w:r>
      <w:r w:rsidRPr="008A36FB">
        <w:rPr>
          <w:rFonts w:ascii="Arial" w:hAnsi="Arial" w:cs="Arial"/>
          <w:sz w:val="16"/>
          <w:szCs w:val="16"/>
        </w:rPr>
        <w:t xml:space="preserve"> </w:t>
      </w:r>
      <w:r w:rsidRPr="008A36FB">
        <w:rPr>
          <w:rFonts w:ascii="Arial" w:hAnsi="Arial" w:cs="Arial"/>
          <w:sz w:val="16"/>
          <w:szCs w:val="16"/>
        </w:rPr>
        <w:tab/>
        <w:t>Publicado el 21.07.2020.</w:t>
      </w:r>
    </w:p>
  </w:footnote>
  <w:footnote w:id="10">
    <w:p w14:paraId="322BAF5E" w14:textId="2527C294" w:rsidR="007E7F81" w:rsidRPr="008A36FB" w:rsidRDefault="007E7F81">
      <w:pPr>
        <w:pStyle w:val="Textonotapie"/>
        <w:rPr>
          <w:rFonts w:ascii="Arial" w:hAnsi="Arial" w:cs="Arial"/>
          <w:sz w:val="16"/>
          <w:szCs w:val="16"/>
        </w:rPr>
      </w:pPr>
      <w:r w:rsidRPr="008A36FB">
        <w:rPr>
          <w:rStyle w:val="Refdenotaalpie"/>
          <w:rFonts w:ascii="Arial" w:hAnsi="Arial" w:cs="Arial"/>
          <w:sz w:val="16"/>
          <w:szCs w:val="16"/>
        </w:rPr>
        <w:footnoteRef/>
      </w:r>
      <w:r w:rsidRPr="008A36FB">
        <w:rPr>
          <w:rFonts w:ascii="Arial" w:hAnsi="Arial" w:cs="Arial"/>
          <w:sz w:val="16"/>
          <w:szCs w:val="16"/>
        </w:rPr>
        <w:t xml:space="preserve">    Publicado el </w:t>
      </w:r>
      <w:r w:rsidR="00D33B70" w:rsidRPr="008A36FB">
        <w:rPr>
          <w:rFonts w:ascii="Arial" w:hAnsi="Arial" w:cs="Arial"/>
          <w:sz w:val="16"/>
          <w:szCs w:val="16"/>
        </w:rPr>
        <w:t>29.12.1999.</w:t>
      </w:r>
    </w:p>
  </w:footnote>
  <w:footnote w:id="11">
    <w:p w14:paraId="22FB5F10" w14:textId="7E668455" w:rsidR="00553253" w:rsidRPr="008A36FB" w:rsidRDefault="00553253" w:rsidP="00553253">
      <w:pPr>
        <w:pStyle w:val="Textonotapie"/>
        <w:tabs>
          <w:tab w:val="left" w:pos="284"/>
        </w:tabs>
      </w:pPr>
      <w:r w:rsidRPr="008A36FB">
        <w:rPr>
          <w:rStyle w:val="Refdenotaalpie"/>
          <w:rFonts w:ascii="Arial" w:hAnsi="Arial" w:cs="Arial"/>
          <w:sz w:val="16"/>
          <w:szCs w:val="16"/>
        </w:rPr>
        <w:footnoteRef/>
      </w:r>
      <w:r w:rsidRPr="008A36FB">
        <w:rPr>
          <w:rFonts w:ascii="Arial" w:hAnsi="Arial" w:cs="Arial"/>
          <w:sz w:val="16"/>
          <w:szCs w:val="16"/>
        </w:rPr>
        <w:t xml:space="preserve"> </w:t>
      </w:r>
      <w:r w:rsidRPr="008A36FB">
        <w:tab/>
      </w:r>
      <w:r w:rsidRPr="008A36FB">
        <w:rPr>
          <w:rFonts w:ascii="Arial" w:hAnsi="Arial" w:cs="Arial"/>
          <w:sz w:val="16"/>
          <w:szCs w:val="16"/>
        </w:rPr>
        <w:t>Publicado el 03.03.2022.</w:t>
      </w:r>
    </w:p>
  </w:footnote>
  <w:footnote w:id="12">
    <w:p w14:paraId="0AC2C4A7" w14:textId="498FE621" w:rsidR="007F3F37" w:rsidRPr="008A36FB" w:rsidRDefault="007F3F37" w:rsidP="00FA18A6">
      <w:pPr>
        <w:pStyle w:val="Textonotapie"/>
        <w:tabs>
          <w:tab w:val="left" w:pos="284"/>
        </w:tabs>
        <w:ind w:left="284" w:hanging="284"/>
        <w:rPr>
          <w:rFonts w:ascii="Arial" w:hAnsi="Arial" w:cs="Arial"/>
          <w:sz w:val="16"/>
          <w:szCs w:val="16"/>
        </w:rPr>
      </w:pPr>
      <w:r w:rsidRPr="008A36FB">
        <w:rPr>
          <w:rStyle w:val="Refdenotaalpie"/>
          <w:rFonts w:ascii="Arial" w:hAnsi="Arial" w:cs="Arial"/>
          <w:sz w:val="16"/>
          <w:szCs w:val="16"/>
        </w:rPr>
        <w:footnoteRef/>
      </w:r>
      <w:r w:rsidRPr="008A36FB">
        <w:rPr>
          <w:rFonts w:ascii="Arial" w:hAnsi="Arial" w:cs="Arial"/>
          <w:sz w:val="16"/>
          <w:szCs w:val="16"/>
        </w:rPr>
        <w:t xml:space="preserve"> </w:t>
      </w:r>
      <w:r w:rsidRPr="008A36FB">
        <w:rPr>
          <w:rFonts w:ascii="Arial" w:hAnsi="Arial" w:cs="Arial"/>
          <w:sz w:val="16"/>
          <w:szCs w:val="16"/>
        </w:rPr>
        <w:tab/>
        <w:t xml:space="preserve">Publicada el 22.12.2011, y modificatorias.  </w:t>
      </w:r>
    </w:p>
  </w:footnote>
  <w:footnote w:id="13">
    <w:p w14:paraId="792DAA70" w14:textId="6132F98C" w:rsidR="00E15306" w:rsidRPr="00FA18A6" w:rsidRDefault="00E15306" w:rsidP="00E15306">
      <w:pPr>
        <w:pStyle w:val="Textonotapie"/>
        <w:tabs>
          <w:tab w:val="left" w:pos="284"/>
        </w:tabs>
        <w:ind w:left="284" w:hanging="284"/>
        <w:rPr>
          <w:rFonts w:ascii="Arial" w:hAnsi="Arial" w:cs="Arial"/>
          <w:sz w:val="16"/>
          <w:szCs w:val="16"/>
        </w:rPr>
      </w:pPr>
      <w:r w:rsidRPr="008A36FB">
        <w:rPr>
          <w:rStyle w:val="Refdenotaalpie"/>
          <w:rFonts w:ascii="Arial" w:hAnsi="Arial" w:cs="Arial"/>
          <w:sz w:val="16"/>
          <w:szCs w:val="16"/>
        </w:rPr>
        <w:footnoteRef/>
      </w:r>
      <w:r w:rsidRPr="008A36FB">
        <w:rPr>
          <w:rFonts w:ascii="Arial" w:hAnsi="Arial" w:cs="Arial"/>
          <w:sz w:val="16"/>
          <w:szCs w:val="16"/>
        </w:rPr>
        <w:t xml:space="preserve"> </w:t>
      </w:r>
      <w:r w:rsidRPr="008A36FB">
        <w:rPr>
          <w:rFonts w:ascii="Arial" w:hAnsi="Arial" w:cs="Arial"/>
          <w:sz w:val="16"/>
          <w:szCs w:val="16"/>
        </w:rPr>
        <w:tab/>
      </w:r>
      <w:r w:rsidR="0023321E" w:rsidRPr="008A36FB">
        <w:rPr>
          <w:rFonts w:ascii="Arial" w:hAnsi="Arial" w:cs="Arial"/>
          <w:sz w:val="16"/>
          <w:szCs w:val="16"/>
        </w:rPr>
        <w:t>Publicado el 25.03.2023</w:t>
      </w:r>
      <w:r w:rsidRPr="008A36FB">
        <w:rPr>
          <w:rFonts w:ascii="Arial" w:hAnsi="Arial" w:cs="Arial"/>
          <w:sz w:val="16"/>
          <w:szCs w:val="16"/>
        </w:rPr>
        <w:t>.</w:t>
      </w:r>
      <w:r w:rsidRPr="00FA18A6">
        <w:rPr>
          <w:rFonts w:ascii="Arial" w:hAnsi="Arial" w:cs="Arial"/>
          <w:sz w:val="16"/>
          <w:szCs w:val="16"/>
        </w:rPr>
        <w:t xml:space="preserve">  </w:t>
      </w:r>
    </w:p>
  </w:footnote>
  <w:footnote w:id="14">
    <w:p w14:paraId="27C7810E" w14:textId="77777777" w:rsidR="0095519B" w:rsidRPr="00DA0346" w:rsidRDefault="0095519B" w:rsidP="0095519B">
      <w:pPr>
        <w:pStyle w:val="Textonotapie"/>
        <w:widowControl w:val="0"/>
        <w:ind w:left="284" w:hanging="284"/>
        <w:rPr>
          <w:rFonts w:ascii="Arial" w:hAnsi="Arial" w:cs="Arial"/>
          <w:sz w:val="16"/>
          <w:szCs w:val="16"/>
        </w:rPr>
      </w:pPr>
      <w:r w:rsidRPr="00DA0346">
        <w:rPr>
          <w:rStyle w:val="Refdenotaalpie"/>
          <w:rFonts w:ascii="Arial" w:hAnsi="Arial" w:cs="Arial"/>
          <w:sz w:val="16"/>
          <w:szCs w:val="16"/>
        </w:rPr>
        <w:footnoteRef/>
      </w:r>
      <w:r w:rsidRPr="00DA0346">
        <w:rPr>
          <w:rFonts w:ascii="Arial" w:hAnsi="Arial" w:cs="Arial"/>
          <w:sz w:val="16"/>
          <w:szCs w:val="16"/>
        </w:rPr>
        <w:t xml:space="preserve">  </w:t>
      </w:r>
      <w:r w:rsidRPr="00DA0346">
        <w:rPr>
          <w:rFonts w:ascii="Arial" w:hAnsi="Arial" w:cs="Arial"/>
          <w:sz w:val="16"/>
          <w:szCs w:val="16"/>
        </w:rPr>
        <w:tab/>
        <w:t xml:space="preserve">Pagos realizados a la administración pública para solventar obligaciones explícitamente marcadas en la regulación.  </w:t>
      </w:r>
    </w:p>
  </w:footnote>
  <w:footnote w:id="15">
    <w:p w14:paraId="2BAECAD5" w14:textId="77777777" w:rsidR="0095519B" w:rsidRPr="00DA0346" w:rsidRDefault="0095519B" w:rsidP="0095519B">
      <w:pPr>
        <w:pStyle w:val="Textonotapie"/>
        <w:widowControl w:val="0"/>
        <w:ind w:left="284" w:hanging="284"/>
        <w:rPr>
          <w:rFonts w:ascii="Arial" w:hAnsi="Arial" w:cs="Arial"/>
          <w:sz w:val="16"/>
          <w:szCs w:val="16"/>
        </w:rPr>
      </w:pPr>
      <w:r w:rsidRPr="00DA0346">
        <w:rPr>
          <w:rStyle w:val="Refdenotaalpie"/>
          <w:rFonts w:ascii="Arial" w:hAnsi="Arial" w:cs="Arial"/>
          <w:sz w:val="16"/>
          <w:szCs w:val="16"/>
        </w:rPr>
        <w:footnoteRef/>
      </w:r>
      <w:r w:rsidRPr="00DA0346">
        <w:rPr>
          <w:rFonts w:ascii="Arial" w:hAnsi="Arial" w:cs="Arial"/>
          <w:sz w:val="16"/>
          <w:szCs w:val="16"/>
        </w:rPr>
        <w:t xml:space="preserve"> </w:t>
      </w:r>
      <w:r w:rsidRPr="00DA0346">
        <w:rPr>
          <w:rFonts w:ascii="Arial" w:hAnsi="Arial" w:cs="Arial"/>
          <w:sz w:val="16"/>
          <w:szCs w:val="16"/>
        </w:rPr>
        <w:tab/>
        <w:t>Costos de las actividades administrativas realizadas para cumplir con las obligaciones incluidas en la regulación.</w:t>
      </w:r>
    </w:p>
  </w:footnote>
  <w:footnote w:id="16">
    <w:p w14:paraId="6BA81190" w14:textId="77777777" w:rsidR="0095519B" w:rsidRPr="00B10214" w:rsidRDefault="0095519B" w:rsidP="0095519B">
      <w:pPr>
        <w:pStyle w:val="Textonotapie"/>
        <w:widowControl w:val="0"/>
        <w:ind w:left="284" w:hanging="284"/>
        <w:rPr>
          <w:rFonts w:ascii="Arial" w:hAnsi="Arial" w:cs="Arial"/>
          <w:sz w:val="16"/>
          <w:szCs w:val="16"/>
        </w:rPr>
      </w:pPr>
      <w:r w:rsidRPr="00DA0346">
        <w:rPr>
          <w:rStyle w:val="Refdenotaalpie"/>
          <w:rFonts w:ascii="Arial" w:hAnsi="Arial" w:cs="Arial"/>
          <w:sz w:val="16"/>
          <w:szCs w:val="16"/>
        </w:rPr>
        <w:footnoteRef/>
      </w:r>
      <w:r w:rsidRPr="00DA0346">
        <w:rPr>
          <w:rFonts w:ascii="Arial" w:hAnsi="Arial" w:cs="Arial"/>
          <w:sz w:val="16"/>
          <w:szCs w:val="16"/>
        </w:rPr>
        <w:t xml:space="preserve"> </w:t>
      </w:r>
      <w:r w:rsidRPr="00DA0346">
        <w:rPr>
          <w:rFonts w:ascii="Arial" w:hAnsi="Arial" w:cs="Arial"/>
          <w:sz w:val="16"/>
          <w:szCs w:val="16"/>
        </w:rPr>
        <w:tab/>
        <w:t>Inversiones y gastos con el fin de cumplir con las obligaciones o requisitos contenidos en la regulación.</w:t>
      </w:r>
    </w:p>
  </w:footnote>
  <w:footnote w:id="17">
    <w:p w14:paraId="327BD7B3" w14:textId="77777777" w:rsidR="00ED3C4A" w:rsidRPr="00EC639A" w:rsidRDefault="00ED3C4A" w:rsidP="00ED3C4A">
      <w:pPr>
        <w:pStyle w:val="Textonotapie"/>
        <w:ind w:left="283" w:hangingChars="177" w:hanging="283"/>
        <w:rPr>
          <w:rFonts w:ascii="Arial" w:hAnsi="Arial" w:cs="Arial"/>
          <w:sz w:val="16"/>
          <w:szCs w:val="16"/>
        </w:rPr>
      </w:pPr>
      <w:r w:rsidRPr="00EC639A">
        <w:rPr>
          <w:rStyle w:val="Refdenotaalpie"/>
          <w:rFonts w:ascii="Arial" w:hAnsi="Arial"/>
          <w:sz w:val="16"/>
          <w:szCs w:val="16"/>
        </w:rPr>
        <w:footnoteRef/>
      </w:r>
      <w:r w:rsidRPr="00EC639A">
        <w:rPr>
          <w:rFonts w:ascii="Arial" w:hAnsi="Arial" w:cs="Arial"/>
          <w:sz w:val="16"/>
          <w:szCs w:val="16"/>
        </w:rPr>
        <w:t xml:space="preserve"> </w:t>
      </w:r>
      <w:r>
        <w:rPr>
          <w:rFonts w:ascii="Arial" w:hAnsi="Arial" w:cs="Arial"/>
          <w:sz w:val="16"/>
          <w:szCs w:val="16"/>
        </w:rPr>
        <w:tab/>
      </w:r>
      <w:r w:rsidRPr="00EC639A">
        <w:rPr>
          <w:rFonts w:ascii="Arial" w:hAnsi="Arial" w:cs="Arial"/>
          <w:sz w:val="16"/>
          <w:szCs w:val="16"/>
        </w:rPr>
        <w:t>Publicado el 2</w:t>
      </w:r>
      <w:r>
        <w:rPr>
          <w:rFonts w:ascii="Arial" w:hAnsi="Arial" w:cs="Arial"/>
          <w:sz w:val="16"/>
          <w:szCs w:val="16"/>
        </w:rPr>
        <w:t>8</w:t>
      </w:r>
      <w:r w:rsidRPr="00EC639A">
        <w:rPr>
          <w:rFonts w:ascii="Arial" w:hAnsi="Arial" w:cs="Arial"/>
          <w:sz w:val="16"/>
          <w:szCs w:val="16"/>
        </w:rPr>
        <w:t>.0</w:t>
      </w:r>
      <w:r>
        <w:rPr>
          <w:rFonts w:ascii="Arial" w:hAnsi="Arial" w:cs="Arial"/>
          <w:sz w:val="16"/>
          <w:szCs w:val="16"/>
        </w:rPr>
        <w:t>5</w:t>
      </w:r>
      <w:r w:rsidRPr="00EC639A">
        <w:rPr>
          <w:rFonts w:ascii="Arial" w:hAnsi="Arial" w:cs="Arial"/>
          <w:sz w:val="16"/>
          <w:szCs w:val="16"/>
        </w:rPr>
        <w:t>.202</w:t>
      </w:r>
      <w:r>
        <w:rPr>
          <w:rFonts w:ascii="Arial" w:hAnsi="Arial" w:cs="Arial"/>
          <w:sz w:val="16"/>
          <w:szCs w:val="16"/>
        </w:rPr>
        <w:t>3.</w:t>
      </w:r>
    </w:p>
  </w:footnote>
  <w:footnote w:id="18">
    <w:p w14:paraId="540EB489" w14:textId="77777777" w:rsidR="00ED3C4A" w:rsidRPr="00E61212" w:rsidRDefault="00ED3C4A" w:rsidP="00ED3C4A">
      <w:pPr>
        <w:pStyle w:val="Textonotapie"/>
        <w:ind w:left="283" w:hangingChars="177" w:hanging="283"/>
        <w:jc w:val="both"/>
        <w:rPr>
          <w:rFonts w:ascii="Arial" w:hAnsi="Arial" w:cs="Arial"/>
          <w:sz w:val="16"/>
          <w:szCs w:val="16"/>
        </w:rPr>
      </w:pPr>
      <w:r w:rsidRPr="00EC639A">
        <w:rPr>
          <w:rStyle w:val="Refdenotaalpie"/>
          <w:rFonts w:ascii="Arial" w:hAnsi="Arial"/>
          <w:sz w:val="16"/>
          <w:szCs w:val="16"/>
        </w:rPr>
        <w:footnoteRef/>
      </w:r>
      <w:r w:rsidRPr="00EC639A">
        <w:rPr>
          <w:rFonts w:ascii="Arial" w:hAnsi="Arial" w:cs="Arial"/>
          <w:sz w:val="16"/>
          <w:szCs w:val="16"/>
        </w:rPr>
        <w:t xml:space="preserve"> </w:t>
      </w:r>
      <w:r>
        <w:rPr>
          <w:rFonts w:ascii="Arial" w:hAnsi="Arial" w:cs="Arial"/>
          <w:sz w:val="16"/>
          <w:szCs w:val="16"/>
        </w:rPr>
        <w:tab/>
      </w:r>
      <w:r w:rsidRPr="00EC639A">
        <w:rPr>
          <w:rFonts w:ascii="Arial" w:hAnsi="Arial" w:cs="Arial"/>
          <w:sz w:val="16"/>
          <w:szCs w:val="16"/>
        </w:rPr>
        <w:t xml:space="preserve">Aprobado por Decreto Supremo </w:t>
      </w:r>
      <w:proofErr w:type="spellStart"/>
      <w:r>
        <w:rPr>
          <w:rFonts w:ascii="Arial" w:hAnsi="Arial" w:cs="Arial"/>
          <w:sz w:val="16"/>
          <w:szCs w:val="16"/>
        </w:rPr>
        <w:t>N.°</w:t>
      </w:r>
      <w:proofErr w:type="spellEnd"/>
      <w:r w:rsidRPr="00EC639A">
        <w:rPr>
          <w:rFonts w:ascii="Arial" w:hAnsi="Arial" w:cs="Arial"/>
          <w:sz w:val="16"/>
          <w:szCs w:val="16"/>
        </w:rPr>
        <w:t xml:space="preserve"> </w:t>
      </w:r>
      <w:r>
        <w:rPr>
          <w:rFonts w:ascii="Arial" w:hAnsi="Arial" w:cs="Arial"/>
          <w:sz w:val="16"/>
          <w:szCs w:val="16"/>
        </w:rPr>
        <w:t>023-2025</w:t>
      </w:r>
      <w:r w:rsidRPr="00EC639A">
        <w:rPr>
          <w:rFonts w:ascii="Arial" w:hAnsi="Arial" w:cs="Arial"/>
          <w:sz w:val="16"/>
          <w:szCs w:val="16"/>
        </w:rPr>
        <w:t xml:space="preserve">-PCM, publicado el </w:t>
      </w:r>
      <w:r>
        <w:rPr>
          <w:rFonts w:ascii="Arial" w:hAnsi="Arial" w:cs="Arial"/>
          <w:sz w:val="16"/>
          <w:szCs w:val="16"/>
        </w:rPr>
        <w:t>25.02</w:t>
      </w:r>
      <w:r w:rsidRPr="00EC639A">
        <w:rPr>
          <w:rFonts w:ascii="Arial" w:hAnsi="Arial" w:cs="Arial"/>
          <w:sz w:val="16"/>
          <w:szCs w:val="16"/>
        </w:rPr>
        <w:t>.202</w:t>
      </w:r>
      <w:r>
        <w:rPr>
          <w:rFonts w:ascii="Arial" w:hAnsi="Arial" w:cs="Arial"/>
          <w:sz w:val="16"/>
          <w:szCs w:val="16"/>
        </w:rPr>
        <w:t>5</w:t>
      </w:r>
      <w:r>
        <w:rPr>
          <w:rFonts w:ascii="Arial" w:hAnsi="Arial" w:cs="Arial"/>
          <w:sz w:val="16"/>
          <w:szCs w:val="16"/>
          <w:lang w:val="es-ES"/>
        </w:rPr>
        <w:t>.</w:t>
      </w:r>
      <w:r w:rsidRPr="00EC639A">
        <w:rPr>
          <w:rFonts w:ascii="Arial" w:hAnsi="Arial" w:cs="Arial"/>
          <w:sz w:val="16"/>
          <w:szCs w:val="16"/>
        </w:rPr>
        <w:t xml:space="preserve"> </w:t>
      </w:r>
      <w:r>
        <w:rPr>
          <w:rFonts w:ascii="Arial" w:hAnsi="Arial" w:cs="Arial"/>
          <w:sz w:val="16"/>
          <w:szCs w:val="16"/>
          <w:lang w:val="es-ES"/>
        </w:rPr>
        <w:t>E</w:t>
      </w:r>
      <w:r w:rsidRPr="00EC639A">
        <w:rPr>
          <w:rFonts w:ascii="Arial" w:hAnsi="Arial" w:cs="Arial"/>
          <w:sz w:val="16"/>
          <w:szCs w:val="16"/>
        </w:rPr>
        <w:t xml:space="preserve">n adelante, </w:t>
      </w:r>
      <w:r>
        <w:rPr>
          <w:rFonts w:ascii="Arial" w:hAnsi="Arial" w:cs="Arial"/>
          <w:sz w:val="16"/>
          <w:szCs w:val="16"/>
          <w:lang w:val="es-ES"/>
        </w:rPr>
        <w:t xml:space="preserve">el </w:t>
      </w:r>
      <w:r w:rsidRPr="00A12737">
        <w:rPr>
          <w:rFonts w:ascii="Arial" w:hAnsi="Arial" w:cs="Arial"/>
          <w:sz w:val="16"/>
          <w:szCs w:val="16"/>
        </w:rPr>
        <w:t xml:space="preserve">Reglamento del Decreto Legislativo </w:t>
      </w:r>
      <w:proofErr w:type="spellStart"/>
      <w:r>
        <w:rPr>
          <w:rFonts w:ascii="Arial" w:hAnsi="Arial" w:cs="Arial"/>
          <w:sz w:val="16"/>
          <w:szCs w:val="16"/>
        </w:rPr>
        <w:t>N.°</w:t>
      </w:r>
      <w:proofErr w:type="spellEnd"/>
      <w:r w:rsidRPr="00A12737">
        <w:rPr>
          <w:rFonts w:ascii="Arial" w:hAnsi="Arial" w:cs="Arial"/>
          <w:sz w:val="16"/>
          <w:szCs w:val="16"/>
        </w:rPr>
        <w:t xml:space="preserve"> 1565</w:t>
      </w:r>
      <w:r w:rsidRPr="00EC639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1206B" w14:textId="387E48ED" w:rsidR="00A96B63" w:rsidRDefault="00A96B63">
    <w:pPr>
      <w:pStyle w:val="Encabezado"/>
      <w:jc w:val="right"/>
    </w:pPr>
  </w:p>
  <w:p w14:paraId="5562F081" w14:textId="77777777" w:rsidR="00A96B63" w:rsidRDefault="00A96B6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1694"/>
    <w:multiLevelType w:val="multilevel"/>
    <w:tmpl w:val="34E23DE4"/>
    <w:lvl w:ilvl="0">
      <w:start w:val="1"/>
      <w:numFmt w:val="decimal"/>
      <w:lvlText w:val="%1."/>
      <w:lvlJc w:val="left"/>
      <w:pPr>
        <w:tabs>
          <w:tab w:val="num" w:pos="2912"/>
        </w:tabs>
        <w:ind w:left="2912" w:hanging="360"/>
      </w:pPr>
      <w:rPr>
        <w:strike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AA0F07"/>
    <w:multiLevelType w:val="hybridMultilevel"/>
    <w:tmpl w:val="4A4EFB98"/>
    <w:lvl w:ilvl="0" w:tplc="4F7218E4">
      <w:start w:val="1"/>
      <w:numFmt w:val="lowerLetter"/>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2" w15:restartNumberingAfterBreak="0">
    <w:nsid w:val="020247B4"/>
    <w:multiLevelType w:val="hybridMultilevel"/>
    <w:tmpl w:val="F2FEA0E8"/>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 w15:restartNumberingAfterBreak="0">
    <w:nsid w:val="04932179"/>
    <w:multiLevelType w:val="hybridMultilevel"/>
    <w:tmpl w:val="2F5A0134"/>
    <w:lvl w:ilvl="0" w:tplc="ACB8BC60">
      <w:start w:val="1"/>
      <w:numFmt w:val="lowerRoman"/>
      <w:lvlText w:val="%1)"/>
      <w:lvlJc w:val="left"/>
      <w:pPr>
        <w:ind w:left="1996" w:hanging="720"/>
      </w:pPr>
      <w:rPr>
        <w:rFonts w:hint="default"/>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4" w15:restartNumberingAfterBreak="0">
    <w:nsid w:val="059D0F5C"/>
    <w:multiLevelType w:val="hybridMultilevel"/>
    <w:tmpl w:val="4A367762"/>
    <w:lvl w:ilvl="0" w:tplc="5EBA7CE2">
      <w:start w:val="1"/>
      <w:numFmt w:val="lowerRoman"/>
      <w:lvlText w:val="%1)"/>
      <w:lvlJc w:val="left"/>
      <w:pPr>
        <w:ind w:left="1996" w:hanging="720"/>
      </w:pPr>
      <w:rPr>
        <w:rFonts w:ascii="Arial" w:hAnsi="Arial" w:cs="Arial" w:hint="default"/>
        <w:sz w:val="22"/>
        <w:szCs w:val="22"/>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5" w15:restartNumberingAfterBreak="0">
    <w:nsid w:val="06EC396E"/>
    <w:multiLevelType w:val="hybridMultilevel"/>
    <w:tmpl w:val="F4786432"/>
    <w:lvl w:ilvl="0" w:tplc="FFFFFFFF">
      <w:start w:val="1"/>
      <w:numFmt w:val="lowerLetter"/>
      <w:lvlText w:val="%1)"/>
      <w:lvlJc w:val="left"/>
      <w:pPr>
        <w:ind w:left="1571" w:hanging="360"/>
      </w:pPr>
      <w:rPr>
        <w:rFonts w:ascii="Arial" w:hAnsi="Arial" w:cs="Arial" w:hint="default"/>
        <w:sz w:val="22"/>
        <w:szCs w:val="22"/>
      </w:rPr>
    </w:lvl>
    <w:lvl w:ilvl="1" w:tplc="280A0019" w:tentative="1">
      <w:start w:val="1"/>
      <w:numFmt w:val="lowerLetter"/>
      <w:lvlText w:val="%2."/>
      <w:lvlJc w:val="left"/>
      <w:pPr>
        <w:ind w:left="2291" w:hanging="360"/>
      </w:pPr>
    </w:lvl>
    <w:lvl w:ilvl="2" w:tplc="280A001B" w:tentative="1">
      <w:start w:val="1"/>
      <w:numFmt w:val="lowerRoman"/>
      <w:lvlText w:val="%3."/>
      <w:lvlJc w:val="right"/>
      <w:pPr>
        <w:ind w:left="3011" w:hanging="180"/>
      </w:pPr>
    </w:lvl>
    <w:lvl w:ilvl="3" w:tplc="280A000F" w:tentative="1">
      <w:start w:val="1"/>
      <w:numFmt w:val="decimal"/>
      <w:lvlText w:val="%4."/>
      <w:lvlJc w:val="left"/>
      <w:pPr>
        <w:ind w:left="3731" w:hanging="360"/>
      </w:pPr>
    </w:lvl>
    <w:lvl w:ilvl="4" w:tplc="280A0019" w:tentative="1">
      <w:start w:val="1"/>
      <w:numFmt w:val="lowerLetter"/>
      <w:lvlText w:val="%5."/>
      <w:lvlJc w:val="left"/>
      <w:pPr>
        <w:ind w:left="4451" w:hanging="360"/>
      </w:pPr>
    </w:lvl>
    <w:lvl w:ilvl="5" w:tplc="280A001B" w:tentative="1">
      <w:start w:val="1"/>
      <w:numFmt w:val="lowerRoman"/>
      <w:lvlText w:val="%6."/>
      <w:lvlJc w:val="right"/>
      <w:pPr>
        <w:ind w:left="5171" w:hanging="180"/>
      </w:pPr>
    </w:lvl>
    <w:lvl w:ilvl="6" w:tplc="280A000F" w:tentative="1">
      <w:start w:val="1"/>
      <w:numFmt w:val="decimal"/>
      <w:lvlText w:val="%7."/>
      <w:lvlJc w:val="left"/>
      <w:pPr>
        <w:ind w:left="5891" w:hanging="360"/>
      </w:pPr>
    </w:lvl>
    <w:lvl w:ilvl="7" w:tplc="280A0019" w:tentative="1">
      <w:start w:val="1"/>
      <w:numFmt w:val="lowerLetter"/>
      <w:lvlText w:val="%8."/>
      <w:lvlJc w:val="left"/>
      <w:pPr>
        <w:ind w:left="6611" w:hanging="360"/>
      </w:pPr>
    </w:lvl>
    <w:lvl w:ilvl="8" w:tplc="280A001B" w:tentative="1">
      <w:start w:val="1"/>
      <w:numFmt w:val="lowerRoman"/>
      <w:lvlText w:val="%9."/>
      <w:lvlJc w:val="right"/>
      <w:pPr>
        <w:ind w:left="7331" w:hanging="180"/>
      </w:pPr>
    </w:lvl>
  </w:abstractNum>
  <w:abstractNum w:abstractNumId="6" w15:restartNumberingAfterBreak="0">
    <w:nsid w:val="0B045001"/>
    <w:multiLevelType w:val="hybridMultilevel"/>
    <w:tmpl w:val="C87CF774"/>
    <w:lvl w:ilvl="0" w:tplc="A44C921C">
      <w:start w:val="1"/>
      <w:numFmt w:val="lowerLetter"/>
      <w:lvlText w:val="%1)"/>
      <w:lvlJc w:val="left"/>
      <w:pPr>
        <w:ind w:left="2629" w:hanging="360"/>
      </w:pPr>
      <w:rPr>
        <w:rFonts w:ascii="Arial" w:hAnsi="Arial" w:cs="Arial" w:hint="default"/>
        <w:strike w:val="0"/>
        <w:color w:val="auto"/>
        <w:sz w:val="22"/>
        <w:szCs w:val="22"/>
      </w:rPr>
    </w:lvl>
    <w:lvl w:ilvl="1" w:tplc="280A0001">
      <w:start w:val="1"/>
      <w:numFmt w:val="bullet"/>
      <w:lvlText w:val=""/>
      <w:lvlJc w:val="left"/>
      <w:pPr>
        <w:ind w:left="2782" w:hanging="360"/>
      </w:pPr>
      <w:rPr>
        <w:rFonts w:ascii="Symbol" w:hAnsi="Symbol" w:hint="default"/>
      </w:rPr>
    </w:lvl>
    <w:lvl w:ilvl="2" w:tplc="580A001B" w:tentative="1">
      <w:start w:val="1"/>
      <w:numFmt w:val="lowerRoman"/>
      <w:lvlText w:val="%3."/>
      <w:lvlJc w:val="right"/>
      <w:pPr>
        <w:ind w:left="3502" w:hanging="180"/>
      </w:pPr>
    </w:lvl>
    <w:lvl w:ilvl="3" w:tplc="580A000F" w:tentative="1">
      <w:start w:val="1"/>
      <w:numFmt w:val="decimal"/>
      <w:lvlText w:val="%4."/>
      <w:lvlJc w:val="left"/>
      <w:pPr>
        <w:ind w:left="4222" w:hanging="360"/>
      </w:pPr>
    </w:lvl>
    <w:lvl w:ilvl="4" w:tplc="580A0019" w:tentative="1">
      <w:start w:val="1"/>
      <w:numFmt w:val="lowerLetter"/>
      <w:lvlText w:val="%5."/>
      <w:lvlJc w:val="left"/>
      <w:pPr>
        <w:ind w:left="4942" w:hanging="360"/>
      </w:pPr>
    </w:lvl>
    <w:lvl w:ilvl="5" w:tplc="580A001B" w:tentative="1">
      <w:start w:val="1"/>
      <w:numFmt w:val="lowerRoman"/>
      <w:lvlText w:val="%6."/>
      <w:lvlJc w:val="right"/>
      <w:pPr>
        <w:ind w:left="5662" w:hanging="180"/>
      </w:pPr>
    </w:lvl>
    <w:lvl w:ilvl="6" w:tplc="580A000F" w:tentative="1">
      <w:start w:val="1"/>
      <w:numFmt w:val="decimal"/>
      <w:lvlText w:val="%7."/>
      <w:lvlJc w:val="left"/>
      <w:pPr>
        <w:ind w:left="6382" w:hanging="360"/>
      </w:pPr>
    </w:lvl>
    <w:lvl w:ilvl="7" w:tplc="580A0019" w:tentative="1">
      <w:start w:val="1"/>
      <w:numFmt w:val="lowerLetter"/>
      <w:lvlText w:val="%8."/>
      <w:lvlJc w:val="left"/>
      <w:pPr>
        <w:ind w:left="7102" w:hanging="360"/>
      </w:pPr>
    </w:lvl>
    <w:lvl w:ilvl="8" w:tplc="580A001B" w:tentative="1">
      <w:start w:val="1"/>
      <w:numFmt w:val="lowerRoman"/>
      <w:lvlText w:val="%9."/>
      <w:lvlJc w:val="right"/>
      <w:pPr>
        <w:ind w:left="7822" w:hanging="180"/>
      </w:pPr>
    </w:lvl>
  </w:abstractNum>
  <w:abstractNum w:abstractNumId="7" w15:restartNumberingAfterBreak="0">
    <w:nsid w:val="0E2E3AC7"/>
    <w:multiLevelType w:val="hybridMultilevel"/>
    <w:tmpl w:val="59E4EA56"/>
    <w:lvl w:ilvl="0" w:tplc="4092A97A">
      <w:start w:val="4"/>
      <w:numFmt w:val="bullet"/>
      <w:lvlText w:val="-"/>
      <w:lvlJc w:val="left"/>
      <w:pPr>
        <w:ind w:left="1211" w:hanging="360"/>
      </w:pPr>
      <w:rPr>
        <w:rFonts w:ascii="Arial" w:eastAsiaTheme="minorHAnsi" w:hAnsi="Arial" w:cs="Arial" w:hint="default"/>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8" w15:restartNumberingAfterBreak="0">
    <w:nsid w:val="0E476704"/>
    <w:multiLevelType w:val="hybridMultilevel"/>
    <w:tmpl w:val="BFFCD9C8"/>
    <w:lvl w:ilvl="0" w:tplc="280A0017">
      <w:start w:val="1"/>
      <w:numFmt w:val="lowerLetter"/>
      <w:lvlText w:val="%1)"/>
      <w:lvlJc w:val="left"/>
      <w:pPr>
        <w:ind w:left="2487"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9" w15:restartNumberingAfterBreak="0">
    <w:nsid w:val="10234A64"/>
    <w:multiLevelType w:val="multilevel"/>
    <w:tmpl w:val="5B4E1210"/>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0" w15:restartNumberingAfterBreak="0">
    <w:nsid w:val="1A4A3756"/>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AD16BA"/>
    <w:multiLevelType w:val="hybridMultilevel"/>
    <w:tmpl w:val="C87CF774"/>
    <w:lvl w:ilvl="0" w:tplc="FFFFFFFF">
      <w:start w:val="1"/>
      <w:numFmt w:val="lowerLetter"/>
      <w:lvlText w:val="%1)"/>
      <w:lvlJc w:val="left"/>
      <w:pPr>
        <w:ind w:left="1778" w:hanging="360"/>
      </w:pPr>
      <w:rPr>
        <w:rFonts w:ascii="Arial" w:hAnsi="Arial" w:cs="Arial" w:hint="default"/>
        <w:strike w:val="0"/>
        <w:color w:val="auto"/>
        <w:sz w:val="22"/>
        <w:szCs w:val="22"/>
      </w:rPr>
    </w:lvl>
    <w:lvl w:ilvl="1" w:tplc="FFFFFFFF">
      <w:start w:val="1"/>
      <w:numFmt w:val="bullet"/>
      <w:lvlText w:val=""/>
      <w:lvlJc w:val="left"/>
      <w:pPr>
        <w:ind w:left="1931" w:hanging="360"/>
      </w:pPr>
      <w:rPr>
        <w:rFonts w:ascii="Symbol" w:hAnsi="Symbol" w:hint="default"/>
      </w:r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2" w15:restartNumberingAfterBreak="0">
    <w:nsid w:val="1B4A101B"/>
    <w:multiLevelType w:val="multilevel"/>
    <w:tmpl w:val="68B42B48"/>
    <w:lvl w:ilvl="0">
      <w:start w:val="1"/>
      <w:numFmt w:val="decimal"/>
      <w:lvlText w:val="%1."/>
      <w:lvlJc w:val="left"/>
      <w:pPr>
        <w:ind w:left="862" w:hanging="357"/>
      </w:pPr>
      <w:rPr>
        <w:rFonts w:hint="default"/>
      </w:rPr>
    </w:lvl>
    <w:lvl w:ilvl="1">
      <w:start w:val="1"/>
      <w:numFmt w:val="decimal"/>
      <w:isLgl/>
      <w:lvlText w:val="%1.%2"/>
      <w:lvlJc w:val="left"/>
      <w:pPr>
        <w:ind w:left="1214" w:hanging="357"/>
      </w:pPr>
      <w:rPr>
        <w:rFonts w:hint="default"/>
      </w:rPr>
    </w:lvl>
    <w:lvl w:ilvl="2">
      <w:start w:val="1"/>
      <w:numFmt w:val="decimal"/>
      <w:isLgl/>
      <w:lvlText w:val="%2%1..%3"/>
      <w:lvlJc w:val="left"/>
      <w:pPr>
        <w:ind w:left="1566" w:hanging="357"/>
      </w:pPr>
      <w:rPr>
        <w:rFonts w:hint="default"/>
      </w:rPr>
    </w:lvl>
    <w:lvl w:ilvl="3">
      <w:start w:val="1"/>
      <w:numFmt w:val="decimal"/>
      <w:isLgl/>
      <w:lvlText w:val="%1.%2.%3.%4"/>
      <w:lvlJc w:val="left"/>
      <w:pPr>
        <w:ind w:left="1918" w:hanging="357"/>
      </w:pPr>
      <w:rPr>
        <w:rFonts w:hint="default"/>
      </w:rPr>
    </w:lvl>
    <w:lvl w:ilvl="4">
      <w:start w:val="1"/>
      <w:numFmt w:val="decimal"/>
      <w:isLgl/>
      <w:lvlText w:val="%1.%2.%3.%4.%5"/>
      <w:lvlJc w:val="left"/>
      <w:pPr>
        <w:ind w:left="2270" w:hanging="357"/>
      </w:pPr>
      <w:rPr>
        <w:rFonts w:hint="default"/>
      </w:rPr>
    </w:lvl>
    <w:lvl w:ilvl="5">
      <w:start w:val="1"/>
      <w:numFmt w:val="decimal"/>
      <w:isLgl/>
      <w:lvlText w:val="%1.%2.%3.%4.%5.%6"/>
      <w:lvlJc w:val="left"/>
      <w:pPr>
        <w:ind w:left="2622" w:hanging="357"/>
      </w:pPr>
      <w:rPr>
        <w:rFonts w:hint="default"/>
      </w:rPr>
    </w:lvl>
    <w:lvl w:ilvl="6">
      <w:start w:val="1"/>
      <w:numFmt w:val="decimal"/>
      <w:isLgl/>
      <w:lvlText w:val="%1.%2.%3.%4.%5.%6.%7"/>
      <w:lvlJc w:val="left"/>
      <w:pPr>
        <w:ind w:left="2974" w:hanging="357"/>
      </w:pPr>
      <w:rPr>
        <w:rFonts w:hint="default"/>
      </w:rPr>
    </w:lvl>
    <w:lvl w:ilvl="7">
      <w:start w:val="1"/>
      <w:numFmt w:val="decimal"/>
      <w:isLgl/>
      <w:lvlText w:val="%1.%2.%3.%4.%5.%6.%7.%8"/>
      <w:lvlJc w:val="left"/>
      <w:pPr>
        <w:ind w:left="3326" w:hanging="357"/>
      </w:pPr>
      <w:rPr>
        <w:rFonts w:hint="default"/>
      </w:rPr>
    </w:lvl>
    <w:lvl w:ilvl="8">
      <w:start w:val="1"/>
      <w:numFmt w:val="decimal"/>
      <w:isLgl/>
      <w:lvlText w:val="%1.%2.%3.%4.%5.%6.%7.%8.%9"/>
      <w:lvlJc w:val="left"/>
      <w:pPr>
        <w:ind w:left="3678" w:hanging="357"/>
      </w:pPr>
      <w:rPr>
        <w:rFonts w:hint="default"/>
      </w:rPr>
    </w:lvl>
  </w:abstractNum>
  <w:abstractNum w:abstractNumId="13" w15:restartNumberingAfterBreak="0">
    <w:nsid w:val="20686852"/>
    <w:multiLevelType w:val="hybridMultilevel"/>
    <w:tmpl w:val="D1240E60"/>
    <w:lvl w:ilvl="0" w:tplc="9EF47466">
      <w:start w:val="1"/>
      <w:numFmt w:val="lowerLetter"/>
      <w:lvlText w:val="%1)"/>
      <w:lvlJc w:val="left"/>
      <w:pPr>
        <w:ind w:left="1211" w:hanging="360"/>
      </w:pPr>
      <w:rPr>
        <w:rFonts w:hint="default"/>
      </w:rPr>
    </w:lvl>
    <w:lvl w:ilvl="1" w:tplc="580A0019" w:tentative="1">
      <w:start w:val="1"/>
      <w:numFmt w:val="lowerLetter"/>
      <w:lvlText w:val="%2."/>
      <w:lvlJc w:val="left"/>
      <w:pPr>
        <w:ind w:left="1931" w:hanging="360"/>
      </w:pPr>
    </w:lvl>
    <w:lvl w:ilvl="2" w:tplc="580A001B" w:tentative="1">
      <w:start w:val="1"/>
      <w:numFmt w:val="lowerRoman"/>
      <w:lvlText w:val="%3."/>
      <w:lvlJc w:val="right"/>
      <w:pPr>
        <w:ind w:left="2651" w:hanging="180"/>
      </w:pPr>
    </w:lvl>
    <w:lvl w:ilvl="3" w:tplc="580A000F" w:tentative="1">
      <w:start w:val="1"/>
      <w:numFmt w:val="decimal"/>
      <w:lvlText w:val="%4."/>
      <w:lvlJc w:val="left"/>
      <w:pPr>
        <w:ind w:left="3371" w:hanging="360"/>
      </w:pPr>
    </w:lvl>
    <w:lvl w:ilvl="4" w:tplc="580A0019" w:tentative="1">
      <w:start w:val="1"/>
      <w:numFmt w:val="lowerLetter"/>
      <w:lvlText w:val="%5."/>
      <w:lvlJc w:val="left"/>
      <w:pPr>
        <w:ind w:left="4091" w:hanging="360"/>
      </w:pPr>
    </w:lvl>
    <w:lvl w:ilvl="5" w:tplc="580A001B" w:tentative="1">
      <w:start w:val="1"/>
      <w:numFmt w:val="lowerRoman"/>
      <w:lvlText w:val="%6."/>
      <w:lvlJc w:val="right"/>
      <w:pPr>
        <w:ind w:left="4811" w:hanging="180"/>
      </w:pPr>
    </w:lvl>
    <w:lvl w:ilvl="6" w:tplc="580A000F" w:tentative="1">
      <w:start w:val="1"/>
      <w:numFmt w:val="decimal"/>
      <w:lvlText w:val="%7."/>
      <w:lvlJc w:val="left"/>
      <w:pPr>
        <w:ind w:left="5531" w:hanging="360"/>
      </w:pPr>
    </w:lvl>
    <w:lvl w:ilvl="7" w:tplc="580A0019" w:tentative="1">
      <w:start w:val="1"/>
      <w:numFmt w:val="lowerLetter"/>
      <w:lvlText w:val="%8."/>
      <w:lvlJc w:val="left"/>
      <w:pPr>
        <w:ind w:left="6251" w:hanging="360"/>
      </w:pPr>
    </w:lvl>
    <w:lvl w:ilvl="8" w:tplc="580A001B" w:tentative="1">
      <w:start w:val="1"/>
      <w:numFmt w:val="lowerRoman"/>
      <w:lvlText w:val="%9."/>
      <w:lvlJc w:val="right"/>
      <w:pPr>
        <w:ind w:left="6971" w:hanging="180"/>
      </w:pPr>
    </w:lvl>
  </w:abstractNum>
  <w:abstractNum w:abstractNumId="14" w15:restartNumberingAfterBreak="0">
    <w:nsid w:val="21BF4371"/>
    <w:multiLevelType w:val="hybridMultilevel"/>
    <w:tmpl w:val="C99E6850"/>
    <w:lvl w:ilvl="0" w:tplc="2D5A2E5A">
      <w:start w:val="1"/>
      <w:numFmt w:val="lowerLetter"/>
      <w:lvlText w:val="%1)"/>
      <w:lvlJc w:val="left"/>
      <w:pPr>
        <w:ind w:left="1211" w:hanging="360"/>
      </w:pPr>
      <w:rPr>
        <w:rFonts w:hint="default"/>
        <w:b w:val="0"/>
        <w:bCs w:val="0"/>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5" w15:restartNumberingAfterBreak="0">
    <w:nsid w:val="2ACA3329"/>
    <w:multiLevelType w:val="hybridMultilevel"/>
    <w:tmpl w:val="78560456"/>
    <w:lvl w:ilvl="0" w:tplc="0F80083A">
      <w:start w:val="1"/>
      <w:numFmt w:val="upperLetter"/>
      <w:lvlText w:val="%1."/>
      <w:lvlJc w:val="left"/>
      <w:pPr>
        <w:ind w:left="720" w:hanging="360"/>
      </w:pPr>
      <w:rPr>
        <w:b/>
        <w:bCs/>
        <w:color w:val="auto"/>
      </w:rPr>
    </w:lvl>
    <w:lvl w:ilvl="1" w:tplc="B5E0D190">
      <w:start w:val="1"/>
      <w:numFmt w:val="lowerLetter"/>
      <w:lvlText w:val="%2)"/>
      <w:lvlJc w:val="left"/>
      <w:pPr>
        <w:ind w:left="1440" w:hanging="360"/>
      </w:pPr>
      <w:rPr>
        <w:rFonts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D2E7964"/>
    <w:multiLevelType w:val="hybridMultilevel"/>
    <w:tmpl w:val="413C13E0"/>
    <w:lvl w:ilvl="0" w:tplc="B6AC7FE6">
      <w:start w:val="2"/>
      <w:numFmt w:val="bullet"/>
      <w:lvlText w:val="-"/>
      <w:lvlJc w:val="left"/>
      <w:pPr>
        <w:ind w:left="1211" w:hanging="360"/>
      </w:pPr>
      <w:rPr>
        <w:rFonts w:ascii="Arial" w:eastAsia="Calibri" w:hAnsi="Arial" w:cs="Arial" w:hint="default"/>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17" w15:restartNumberingAfterBreak="0">
    <w:nsid w:val="31430932"/>
    <w:multiLevelType w:val="hybridMultilevel"/>
    <w:tmpl w:val="DD742514"/>
    <w:lvl w:ilvl="0" w:tplc="3D34736E">
      <w:start w:val="7"/>
      <w:numFmt w:val="bullet"/>
      <w:lvlText w:val="-"/>
      <w:lvlJc w:val="left"/>
      <w:pPr>
        <w:ind w:left="1069" w:hanging="360"/>
      </w:pPr>
      <w:rPr>
        <w:rFonts w:ascii="Times New Roman" w:eastAsia="Times New Roman" w:hAnsi="Times New Roman" w:cs="Times New Roman"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18" w15:restartNumberingAfterBreak="0">
    <w:nsid w:val="347D5409"/>
    <w:multiLevelType w:val="hybridMultilevel"/>
    <w:tmpl w:val="C87CF774"/>
    <w:lvl w:ilvl="0" w:tplc="FFFFFFFF">
      <w:start w:val="1"/>
      <w:numFmt w:val="lowerLetter"/>
      <w:lvlText w:val="%1)"/>
      <w:lvlJc w:val="left"/>
      <w:pPr>
        <w:ind w:left="3196" w:hanging="360"/>
      </w:pPr>
      <w:rPr>
        <w:rFonts w:ascii="Arial" w:hAnsi="Arial" w:cs="Arial" w:hint="default"/>
        <w:strike w:val="0"/>
        <w:color w:val="auto"/>
        <w:sz w:val="22"/>
        <w:szCs w:val="22"/>
      </w:rPr>
    </w:lvl>
    <w:lvl w:ilvl="1" w:tplc="FFFFFFFF">
      <w:start w:val="1"/>
      <w:numFmt w:val="bullet"/>
      <w:lvlText w:val=""/>
      <w:lvlJc w:val="left"/>
      <w:pPr>
        <w:ind w:left="3349" w:hanging="360"/>
      </w:pPr>
      <w:rPr>
        <w:rFonts w:ascii="Symbol" w:hAnsi="Symbol" w:hint="default"/>
      </w:rPr>
    </w:lvl>
    <w:lvl w:ilvl="2" w:tplc="FFFFFFFF" w:tentative="1">
      <w:start w:val="1"/>
      <w:numFmt w:val="lowerRoman"/>
      <w:lvlText w:val="%3."/>
      <w:lvlJc w:val="right"/>
      <w:pPr>
        <w:ind w:left="4069" w:hanging="180"/>
      </w:pPr>
    </w:lvl>
    <w:lvl w:ilvl="3" w:tplc="FFFFFFFF" w:tentative="1">
      <w:start w:val="1"/>
      <w:numFmt w:val="decimal"/>
      <w:lvlText w:val="%4."/>
      <w:lvlJc w:val="left"/>
      <w:pPr>
        <w:ind w:left="4789" w:hanging="360"/>
      </w:pPr>
    </w:lvl>
    <w:lvl w:ilvl="4" w:tplc="FFFFFFFF" w:tentative="1">
      <w:start w:val="1"/>
      <w:numFmt w:val="lowerLetter"/>
      <w:lvlText w:val="%5."/>
      <w:lvlJc w:val="left"/>
      <w:pPr>
        <w:ind w:left="5509" w:hanging="360"/>
      </w:pPr>
    </w:lvl>
    <w:lvl w:ilvl="5" w:tplc="FFFFFFFF" w:tentative="1">
      <w:start w:val="1"/>
      <w:numFmt w:val="lowerRoman"/>
      <w:lvlText w:val="%6."/>
      <w:lvlJc w:val="right"/>
      <w:pPr>
        <w:ind w:left="6229" w:hanging="180"/>
      </w:pPr>
    </w:lvl>
    <w:lvl w:ilvl="6" w:tplc="FFFFFFFF" w:tentative="1">
      <w:start w:val="1"/>
      <w:numFmt w:val="decimal"/>
      <w:lvlText w:val="%7."/>
      <w:lvlJc w:val="left"/>
      <w:pPr>
        <w:ind w:left="6949" w:hanging="360"/>
      </w:pPr>
    </w:lvl>
    <w:lvl w:ilvl="7" w:tplc="FFFFFFFF" w:tentative="1">
      <w:start w:val="1"/>
      <w:numFmt w:val="lowerLetter"/>
      <w:lvlText w:val="%8."/>
      <w:lvlJc w:val="left"/>
      <w:pPr>
        <w:ind w:left="7669" w:hanging="360"/>
      </w:pPr>
    </w:lvl>
    <w:lvl w:ilvl="8" w:tplc="FFFFFFFF" w:tentative="1">
      <w:start w:val="1"/>
      <w:numFmt w:val="lowerRoman"/>
      <w:lvlText w:val="%9."/>
      <w:lvlJc w:val="right"/>
      <w:pPr>
        <w:ind w:left="8389" w:hanging="180"/>
      </w:pPr>
    </w:lvl>
  </w:abstractNum>
  <w:abstractNum w:abstractNumId="19" w15:restartNumberingAfterBreak="0">
    <w:nsid w:val="38DC0121"/>
    <w:multiLevelType w:val="hybridMultilevel"/>
    <w:tmpl w:val="BD54D992"/>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0" w15:restartNumberingAfterBreak="0">
    <w:nsid w:val="3F8F0689"/>
    <w:multiLevelType w:val="multilevel"/>
    <w:tmpl w:val="FC78405E"/>
    <w:lvl w:ilvl="0">
      <w:start w:val="1"/>
      <w:numFmt w:val="lowerLetter"/>
      <w:lvlText w:val="%1)"/>
      <w:lvlJc w:val="left"/>
      <w:pPr>
        <w:tabs>
          <w:tab w:val="num" w:pos="1495"/>
        </w:tabs>
        <w:ind w:left="1495" w:hanging="360"/>
      </w:pPr>
      <w:rPr>
        <w:strike w:val="0"/>
        <w:color w:val="auto"/>
      </w:rPr>
    </w:lvl>
    <w:lvl w:ilvl="1" w:tentative="1">
      <w:start w:val="1"/>
      <w:numFmt w:val="decimal"/>
      <w:lvlText w:val="%2."/>
      <w:lvlJc w:val="left"/>
      <w:pPr>
        <w:tabs>
          <w:tab w:val="num" w:pos="23"/>
        </w:tabs>
        <w:ind w:left="23" w:hanging="360"/>
      </w:pPr>
    </w:lvl>
    <w:lvl w:ilvl="2" w:tentative="1">
      <w:start w:val="1"/>
      <w:numFmt w:val="decimal"/>
      <w:lvlText w:val="%3."/>
      <w:lvlJc w:val="left"/>
      <w:pPr>
        <w:tabs>
          <w:tab w:val="num" w:pos="743"/>
        </w:tabs>
        <w:ind w:left="743" w:hanging="360"/>
      </w:pPr>
    </w:lvl>
    <w:lvl w:ilvl="3" w:tentative="1">
      <w:start w:val="1"/>
      <w:numFmt w:val="decimal"/>
      <w:lvlText w:val="%4."/>
      <w:lvlJc w:val="left"/>
      <w:pPr>
        <w:tabs>
          <w:tab w:val="num" w:pos="1463"/>
        </w:tabs>
        <w:ind w:left="1463" w:hanging="360"/>
      </w:pPr>
    </w:lvl>
    <w:lvl w:ilvl="4" w:tentative="1">
      <w:start w:val="1"/>
      <w:numFmt w:val="decimal"/>
      <w:lvlText w:val="%5."/>
      <w:lvlJc w:val="left"/>
      <w:pPr>
        <w:tabs>
          <w:tab w:val="num" w:pos="2183"/>
        </w:tabs>
        <w:ind w:left="2183" w:hanging="360"/>
      </w:pPr>
    </w:lvl>
    <w:lvl w:ilvl="5" w:tentative="1">
      <w:start w:val="1"/>
      <w:numFmt w:val="decimal"/>
      <w:lvlText w:val="%6."/>
      <w:lvlJc w:val="left"/>
      <w:pPr>
        <w:tabs>
          <w:tab w:val="num" w:pos="2903"/>
        </w:tabs>
        <w:ind w:left="2903" w:hanging="360"/>
      </w:pPr>
    </w:lvl>
    <w:lvl w:ilvl="6" w:tentative="1">
      <w:start w:val="1"/>
      <w:numFmt w:val="decimal"/>
      <w:lvlText w:val="%7."/>
      <w:lvlJc w:val="left"/>
      <w:pPr>
        <w:tabs>
          <w:tab w:val="num" w:pos="3623"/>
        </w:tabs>
        <w:ind w:left="3623" w:hanging="360"/>
      </w:pPr>
    </w:lvl>
    <w:lvl w:ilvl="7" w:tentative="1">
      <w:start w:val="1"/>
      <w:numFmt w:val="decimal"/>
      <w:lvlText w:val="%8."/>
      <w:lvlJc w:val="left"/>
      <w:pPr>
        <w:tabs>
          <w:tab w:val="num" w:pos="4343"/>
        </w:tabs>
        <w:ind w:left="4343" w:hanging="360"/>
      </w:pPr>
    </w:lvl>
    <w:lvl w:ilvl="8" w:tentative="1">
      <w:start w:val="1"/>
      <w:numFmt w:val="decimal"/>
      <w:lvlText w:val="%9."/>
      <w:lvlJc w:val="left"/>
      <w:pPr>
        <w:tabs>
          <w:tab w:val="num" w:pos="5063"/>
        </w:tabs>
        <w:ind w:left="5063" w:hanging="360"/>
      </w:pPr>
    </w:lvl>
  </w:abstractNum>
  <w:abstractNum w:abstractNumId="21" w15:restartNumberingAfterBreak="0">
    <w:nsid w:val="403628E8"/>
    <w:multiLevelType w:val="hybridMultilevel"/>
    <w:tmpl w:val="3C7A8EC4"/>
    <w:lvl w:ilvl="0" w:tplc="41D4F49A">
      <w:start w:val="6"/>
      <w:numFmt w:val="bullet"/>
      <w:lvlText w:val="-"/>
      <w:lvlJc w:val="left"/>
      <w:pPr>
        <w:ind w:left="1211" w:hanging="360"/>
      </w:pPr>
      <w:rPr>
        <w:rFonts w:ascii="Arial" w:eastAsia="Calibri" w:hAnsi="Arial" w:cs="Arial" w:hint="default"/>
        <w:b/>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22" w15:restartNumberingAfterBreak="0">
    <w:nsid w:val="40595DB3"/>
    <w:multiLevelType w:val="multilevel"/>
    <w:tmpl w:val="C1F0CE8C"/>
    <w:lvl w:ilvl="0">
      <w:start w:val="1"/>
      <w:numFmt w:val="upperRoman"/>
      <w:lvlText w:val="%1."/>
      <w:lvlJc w:val="left"/>
      <w:pPr>
        <w:ind w:left="1080" w:hanging="720"/>
      </w:pPr>
      <w:rPr>
        <w:rFonts w:hint="default"/>
        <w:b/>
        <w:strike w:val="0"/>
        <w:sz w:val="22"/>
        <w:szCs w:val="22"/>
      </w:rPr>
    </w:lvl>
    <w:lvl w:ilvl="1">
      <w:start w:val="1"/>
      <w:numFmt w:val="decimal"/>
      <w:isLgl/>
      <w:lvlText w:val="%1.%2"/>
      <w:lvlJc w:val="left"/>
      <w:pPr>
        <w:ind w:left="6314" w:hanging="360"/>
      </w:pPr>
      <w:rPr>
        <w:rFonts w:hint="default"/>
        <w:b/>
        <w:bCs/>
      </w:rPr>
    </w:lvl>
    <w:lvl w:ilvl="2">
      <w:start w:val="1"/>
      <w:numFmt w:val="decimal"/>
      <w:isLgl/>
      <w:lvlText w:val="%1.%2.%3"/>
      <w:lvlJc w:val="left"/>
      <w:pPr>
        <w:ind w:left="1997" w:hanging="720"/>
      </w:pPr>
      <w:rPr>
        <w:rFonts w:hint="default"/>
        <w:b w:val="0"/>
        <w:bCs/>
        <w:strike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0DD2AC0"/>
    <w:multiLevelType w:val="hybridMultilevel"/>
    <w:tmpl w:val="A63CB962"/>
    <w:lvl w:ilvl="0" w:tplc="280A0001">
      <w:start w:val="1"/>
      <w:numFmt w:val="bullet"/>
      <w:lvlText w:val=""/>
      <w:lvlJc w:val="left"/>
      <w:pPr>
        <w:ind w:left="1931" w:hanging="360"/>
      </w:pPr>
      <w:rPr>
        <w:rFonts w:ascii="Symbol" w:hAnsi="Symbol" w:hint="default"/>
      </w:rPr>
    </w:lvl>
    <w:lvl w:ilvl="1" w:tplc="280A0003" w:tentative="1">
      <w:start w:val="1"/>
      <w:numFmt w:val="bullet"/>
      <w:lvlText w:val="o"/>
      <w:lvlJc w:val="left"/>
      <w:pPr>
        <w:ind w:left="2651" w:hanging="360"/>
      </w:pPr>
      <w:rPr>
        <w:rFonts w:ascii="Courier New" w:hAnsi="Courier New" w:cs="Courier New" w:hint="default"/>
      </w:rPr>
    </w:lvl>
    <w:lvl w:ilvl="2" w:tplc="280A0005" w:tentative="1">
      <w:start w:val="1"/>
      <w:numFmt w:val="bullet"/>
      <w:lvlText w:val=""/>
      <w:lvlJc w:val="left"/>
      <w:pPr>
        <w:ind w:left="3371" w:hanging="360"/>
      </w:pPr>
      <w:rPr>
        <w:rFonts w:ascii="Wingdings" w:hAnsi="Wingdings" w:hint="default"/>
      </w:rPr>
    </w:lvl>
    <w:lvl w:ilvl="3" w:tplc="280A0001" w:tentative="1">
      <w:start w:val="1"/>
      <w:numFmt w:val="bullet"/>
      <w:lvlText w:val=""/>
      <w:lvlJc w:val="left"/>
      <w:pPr>
        <w:ind w:left="4091" w:hanging="360"/>
      </w:pPr>
      <w:rPr>
        <w:rFonts w:ascii="Symbol" w:hAnsi="Symbol" w:hint="default"/>
      </w:rPr>
    </w:lvl>
    <w:lvl w:ilvl="4" w:tplc="280A0003" w:tentative="1">
      <w:start w:val="1"/>
      <w:numFmt w:val="bullet"/>
      <w:lvlText w:val="o"/>
      <w:lvlJc w:val="left"/>
      <w:pPr>
        <w:ind w:left="4811" w:hanging="360"/>
      </w:pPr>
      <w:rPr>
        <w:rFonts w:ascii="Courier New" w:hAnsi="Courier New" w:cs="Courier New" w:hint="default"/>
      </w:rPr>
    </w:lvl>
    <w:lvl w:ilvl="5" w:tplc="280A0005" w:tentative="1">
      <w:start w:val="1"/>
      <w:numFmt w:val="bullet"/>
      <w:lvlText w:val=""/>
      <w:lvlJc w:val="left"/>
      <w:pPr>
        <w:ind w:left="5531" w:hanging="360"/>
      </w:pPr>
      <w:rPr>
        <w:rFonts w:ascii="Wingdings" w:hAnsi="Wingdings" w:hint="default"/>
      </w:rPr>
    </w:lvl>
    <w:lvl w:ilvl="6" w:tplc="280A0001" w:tentative="1">
      <w:start w:val="1"/>
      <w:numFmt w:val="bullet"/>
      <w:lvlText w:val=""/>
      <w:lvlJc w:val="left"/>
      <w:pPr>
        <w:ind w:left="6251" w:hanging="360"/>
      </w:pPr>
      <w:rPr>
        <w:rFonts w:ascii="Symbol" w:hAnsi="Symbol" w:hint="default"/>
      </w:rPr>
    </w:lvl>
    <w:lvl w:ilvl="7" w:tplc="280A0003" w:tentative="1">
      <w:start w:val="1"/>
      <w:numFmt w:val="bullet"/>
      <w:lvlText w:val="o"/>
      <w:lvlJc w:val="left"/>
      <w:pPr>
        <w:ind w:left="6971" w:hanging="360"/>
      </w:pPr>
      <w:rPr>
        <w:rFonts w:ascii="Courier New" w:hAnsi="Courier New" w:cs="Courier New" w:hint="default"/>
      </w:rPr>
    </w:lvl>
    <w:lvl w:ilvl="8" w:tplc="280A0005" w:tentative="1">
      <w:start w:val="1"/>
      <w:numFmt w:val="bullet"/>
      <w:lvlText w:val=""/>
      <w:lvlJc w:val="left"/>
      <w:pPr>
        <w:ind w:left="7691" w:hanging="360"/>
      </w:pPr>
      <w:rPr>
        <w:rFonts w:ascii="Wingdings" w:hAnsi="Wingdings" w:hint="default"/>
      </w:rPr>
    </w:lvl>
  </w:abstractNum>
  <w:abstractNum w:abstractNumId="24" w15:restartNumberingAfterBreak="0">
    <w:nsid w:val="41E94936"/>
    <w:multiLevelType w:val="hybridMultilevel"/>
    <w:tmpl w:val="716A5D42"/>
    <w:lvl w:ilvl="0" w:tplc="12104F70">
      <w:start w:val="1"/>
      <w:numFmt w:val="lowerLetter"/>
      <w:lvlText w:val="%1)"/>
      <w:lvlJc w:val="left"/>
      <w:pPr>
        <w:ind w:left="1211" w:hanging="360"/>
      </w:pPr>
      <w:rPr>
        <w:rFonts w:hint="default"/>
        <w:color w:val="auto"/>
      </w:rPr>
    </w:lvl>
    <w:lvl w:ilvl="1" w:tplc="580A0019" w:tentative="1">
      <w:start w:val="1"/>
      <w:numFmt w:val="lowerLetter"/>
      <w:lvlText w:val="%2."/>
      <w:lvlJc w:val="left"/>
      <w:pPr>
        <w:ind w:left="1931" w:hanging="360"/>
      </w:pPr>
    </w:lvl>
    <w:lvl w:ilvl="2" w:tplc="580A001B" w:tentative="1">
      <w:start w:val="1"/>
      <w:numFmt w:val="lowerRoman"/>
      <w:lvlText w:val="%3."/>
      <w:lvlJc w:val="right"/>
      <w:pPr>
        <w:ind w:left="2651" w:hanging="180"/>
      </w:pPr>
    </w:lvl>
    <w:lvl w:ilvl="3" w:tplc="580A000F" w:tentative="1">
      <w:start w:val="1"/>
      <w:numFmt w:val="decimal"/>
      <w:lvlText w:val="%4."/>
      <w:lvlJc w:val="left"/>
      <w:pPr>
        <w:ind w:left="3371" w:hanging="360"/>
      </w:pPr>
    </w:lvl>
    <w:lvl w:ilvl="4" w:tplc="580A0019" w:tentative="1">
      <w:start w:val="1"/>
      <w:numFmt w:val="lowerLetter"/>
      <w:lvlText w:val="%5."/>
      <w:lvlJc w:val="left"/>
      <w:pPr>
        <w:ind w:left="4091" w:hanging="360"/>
      </w:pPr>
    </w:lvl>
    <w:lvl w:ilvl="5" w:tplc="580A001B" w:tentative="1">
      <w:start w:val="1"/>
      <w:numFmt w:val="lowerRoman"/>
      <w:lvlText w:val="%6."/>
      <w:lvlJc w:val="right"/>
      <w:pPr>
        <w:ind w:left="4811" w:hanging="180"/>
      </w:pPr>
    </w:lvl>
    <w:lvl w:ilvl="6" w:tplc="580A000F" w:tentative="1">
      <w:start w:val="1"/>
      <w:numFmt w:val="decimal"/>
      <w:lvlText w:val="%7."/>
      <w:lvlJc w:val="left"/>
      <w:pPr>
        <w:ind w:left="5531" w:hanging="360"/>
      </w:pPr>
    </w:lvl>
    <w:lvl w:ilvl="7" w:tplc="580A0019" w:tentative="1">
      <w:start w:val="1"/>
      <w:numFmt w:val="lowerLetter"/>
      <w:lvlText w:val="%8."/>
      <w:lvlJc w:val="left"/>
      <w:pPr>
        <w:ind w:left="6251" w:hanging="360"/>
      </w:pPr>
    </w:lvl>
    <w:lvl w:ilvl="8" w:tplc="580A001B" w:tentative="1">
      <w:start w:val="1"/>
      <w:numFmt w:val="lowerRoman"/>
      <w:lvlText w:val="%9."/>
      <w:lvlJc w:val="right"/>
      <w:pPr>
        <w:ind w:left="6971" w:hanging="180"/>
      </w:pPr>
    </w:lvl>
  </w:abstractNum>
  <w:abstractNum w:abstractNumId="25" w15:restartNumberingAfterBreak="0">
    <w:nsid w:val="43206B42"/>
    <w:multiLevelType w:val="multilevel"/>
    <w:tmpl w:val="2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4B057A2"/>
    <w:multiLevelType w:val="hybridMultilevel"/>
    <w:tmpl w:val="4A367762"/>
    <w:lvl w:ilvl="0" w:tplc="FFFFFFFF">
      <w:start w:val="1"/>
      <w:numFmt w:val="lowerRoman"/>
      <w:lvlText w:val="%1)"/>
      <w:lvlJc w:val="left"/>
      <w:pPr>
        <w:ind w:left="1996" w:hanging="720"/>
      </w:pPr>
      <w:rPr>
        <w:rFonts w:ascii="Arial" w:hAnsi="Arial" w:cs="Arial" w:hint="default"/>
        <w:sz w:val="22"/>
        <w:szCs w:val="22"/>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7" w15:restartNumberingAfterBreak="0">
    <w:nsid w:val="50FE66AA"/>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750ABD"/>
    <w:multiLevelType w:val="hybridMultilevel"/>
    <w:tmpl w:val="53E26794"/>
    <w:lvl w:ilvl="0" w:tplc="11368FC8">
      <w:start w:val="1"/>
      <w:numFmt w:val="upperRoman"/>
      <w:lvlText w:val="%1."/>
      <w:lvlJc w:val="left"/>
      <w:pPr>
        <w:ind w:left="2911" w:hanging="360"/>
      </w:pPr>
      <w:rPr>
        <w:rFonts w:hint="default"/>
        <w:b/>
        <w:sz w:val="22"/>
        <w:szCs w:val="22"/>
      </w:rPr>
    </w:lvl>
    <w:lvl w:ilvl="1" w:tplc="10C49D12">
      <w:start w:val="1"/>
      <w:numFmt w:val="lowerLetter"/>
      <w:lvlText w:val="%2)"/>
      <w:lvlJc w:val="left"/>
      <w:pPr>
        <w:ind w:left="2067" w:hanging="420"/>
      </w:pPr>
      <w:rPr>
        <w:rFonts w:hint="default"/>
      </w:r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29" w15:restartNumberingAfterBreak="0">
    <w:nsid w:val="56177D1A"/>
    <w:multiLevelType w:val="hybridMultilevel"/>
    <w:tmpl w:val="5A863642"/>
    <w:lvl w:ilvl="0" w:tplc="A42466E2">
      <w:start w:val="1"/>
      <w:numFmt w:val="lowerLetter"/>
      <w:lvlText w:val="%1)"/>
      <w:lvlJc w:val="left"/>
      <w:pPr>
        <w:ind w:left="1571" w:hanging="360"/>
      </w:pPr>
      <w:rPr>
        <w:rFonts w:hint="default"/>
        <w:color w:val="auto"/>
      </w:rPr>
    </w:lvl>
    <w:lvl w:ilvl="1" w:tplc="580A0019" w:tentative="1">
      <w:start w:val="1"/>
      <w:numFmt w:val="lowerLetter"/>
      <w:lvlText w:val="%2."/>
      <w:lvlJc w:val="left"/>
      <w:pPr>
        <w:ind w:left="2291" w:hanging="360"/>
      </w:pPr>
    </w:lvl>
    <w:lvl w:ilvl="2" w:tplc="580A001B" w:tentative="1">
      <w:start w:val="1"/>
      <w:numFmt w:val="lowerRoman"/>
      <w:lvlText w:val="%3."/>
      <w:lvlJc w:val="right"/>
      <w:pPr>
        <w:ind w:left="3011" w:hanging="180"/>
      </w:pPr>
    </w:lvl>
    <w:lvl w:ilvl="3" w:tplc="580A000F" w:tentative="1">
      <w:start w:val="1"/>
      <w:numFmt w:val="decimal"/>
      <w:lvlText w:val="%4."/>
      <w:lvlJc w:val="left"/>
      <w:pPr>
        <w:ind w:left="3731" w:hanging="360"/>
      </w:pPr>
    </w:lvl>
    <w:lvl w:ilvl="4" w:tplc="580A0019" w:tentative="1">
      <w:start w:val="1"/>
      <w:numFmt w:val="lowerLetter"/>
      <w:lvlText w:val="%5."/>
      <w:lvlJc w:val="left"/>
      <w:pPr>
        <w:ind w:left="4451" w:hanging="360"/>
      </w:pPr>
    </w:lvl>
    <w:lvl w:ilvl="5" w:tplc="580A001B" w:tentative="1">
      <w:start w:val="1"/>
      <w:numFmt w:val="lowerRoman"/>
      <w:lvlText w:val="%6."/>
      <w:lvlJc w:val="right"/>
      <w:pPr>
        <w:ind w:left="5171" w:hanging="180"/>
      </w:pPr>
    </w:lvl>
    <w:lvl w:ilvl="6" w:tplc="580A000F" w:tentative="1">
      <w:start w:val="1"/>
      <w:numFmt w:val="decimal"/>
      <w:lvlText w:val="%7."/>
      <w:lvlJc w:val="left"/>
      <w:pPr>
        <w:ind w:left="5891" w:hanging="360"/>
      </w:pPr>
    </w:lvl>
    <w:lvl w:ilvl="7" w:tplc="580A0019" w:tentative="1">
      <w:start w:val="1"/>
      <w:numFmt w:val="lowerLetter"/>
      <w:lvlText w:val="%8."/>
      <w:lvlJc w:val="left"/>
      <w:pPr>
        <w:ind w:left="6611" w:hanging="360"/>
      </w:pPr>
    </w:lvl>
    <w:lvl w:ilvl="8" w:tplc="580A001B" w:tentative="1">
      <w:start w:val="1"/>
      <w:numFmt w:val="lowerRoman"/>
      <w:lvlText w:val="%9."/>
      <w:lvlJc w:val="right"/>
      <w:pPr>
        <w:ind w:left="7331" w:hanging="180"/>
      </w:pPr>
    </w:lvl>
  </w:abstractNum>
  <w:abstractNum w:abstractNumId="30" w15:restartNumberingAfterBreak="0">
    <w:nsid w:val="56D57EFD"/>
    <w:multiLevelType w:val="multilevel"/>
    <w:tmpl w:val="27F8DB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7E82CDD"/>
    <w:multiLevelType w:val="hybridMultilevel"/>
    <w:tmpl w:val="4CFCE0E8"/>
    <w:lvl w:ilvl="0" w:tplc="70B08BB0">
      <w:start w:val="1"/>
      <w:numFmt w:val="decimal"/>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32" w15:restartNumberingAfterBreak="0">
    <w:nsid w:val="586A2127"/>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3C0B74"/>
    <w:multiLevelType w:val="hybridMultilevel"/>
    <w:tmpl w:val="130C2854"/>
    <w:lvl w:ilvl="0" w:tplc="280A0001">
      <w:start w:val="1"/>
      <w:numFmt w:val="bullet"/>
      <w:lvlText w:val=""/>
      <w:lvlJc w:val="left"/>
      <w:pPr>
        <w:ind w:left="1931" w:hanging="360"/>
      </w:pPr>
      <w:rPr>
        <w:rFonts w:ascii="Symbol" w:hAnsi="Symbol" w:hint="default"/>
      </w:rPr>
    </w:lvl>
    <w:lvl w:ilvl="1" w:tplc="280A0003" w:tentative="1">
      <w:start w:val="1"/>
      <w:numFmt w:val="bullet"/>
      <w:lvlText w:val="o"/>
      <w:lvlJc w:val="left"/>
      <w:pPr>
        <w:ind w:left="2651" w:hanging="360"/>
      </w:pPr>
      <w:rPr>
        <w:rFonts w:ascii="Courier New" w:hAnsi="Courier New" w:cs="Courier New" w:hint="default"/>
      </w:rPr>
    </w:lvl>
    <w:lvl w:ilvl="2" w:tplc="280A0005" w:tentative="1">
      <w:start w:val="1"/>
      <w:numFmt w:val="bullet"/>
      <w:lvlText w:val=""/>
      <w:lvlJc w:val="left"/>
      <w:pPr>
        <w:ind w:left="3371" w:hanging="360"/>
      </w:pPr>
      <w:rPr>
        <w:rFonts w:ascii="Wingdings" w:hAnsi="Wingdings" w:hint="default"/>
      </w:rPr>
    </w:lvl>
    <w:lvl w:ilvl="3" w:tplc="280A0001" w:tentative="1">
      <w:start w:val="1"/>
      <w:numFmt w:val="bullet"/>
      <w:lvlText w:val=""/>
      <w:lvlJc w:val="left"/>
      <w:pPr>
        <w:ind w:left="4091" w:hanging="360"/>
      </w:pPr>
      <w:rPr>
        <w:rFonts w:ascii="Symbol" w:hAnsi="Symbol" w:hint="default"/>
      </w:rPr>
    </w:lvl>
    <w:lvl w:ilvl="4" w:tplc="280A0003" w:tentative="1">
      <w:start w:val="1"/>
      <w:numFmt w:val="bullet"/>
      <w:lvlText w:val="o"/>
      <w:lvlJc w:val="left"/>
      <w:pPr>
        <w:ind w:left="4811" w:hanging="360"/>
      </w:pPr>
      <w:rPr>
        <w:rFonts w:ascii="Courier New" w:hAnsi="Courier New" w:cs="Courier New" w:hint="default"/>
      </w:rPr>
    </w:lvl>
    <w:lvl w:ilvl="5" w:tplc="280A0005" w:tentative="1">
      <w:start w:val="1"/>
      <w:numFmt w:val="bullet"/>
      <w:lvlText w:val=""/>
      <w:lvlJc w:val="left"/>
      <w:pPr>
        <w:ind w:left="5531" w:hanging="360"/>
      </w:pPr>
      <w:rPr>
        <w:rFonts w:ascii="Wingdings" w:hAnsi="Wingdings" w:hint="default"/>
      </w:rPr>
    </w:lvl>
    <w:lvl w:ilvl="6" w:tplc="280A0001" w:tentative="1">
      <w:start w:val="1"/>
      <w:numFmt w:val="bullet"/>
      <w:lvlText w:val=""/>
      <w:lvlJc w:val="left"/>
      <w:pPr>
        <w:ind w:left="6251" w:hanging="360"/>
      </w:pPr>
      <w:rPr>
        <w:rFonts w:ascii="Symbol" w:hAnsi="Symbol" w:hint="default"/>
      </w:rPr>
    </w:lvl>
    <w:lvl w:ilvl="7" w:tplc="280A0003" w:tentative="1">
      <w:start w:val="1"/>
      <w:numFmt w:val="bullet"/>
      <w:lvlText w:val="o"/>
      <w:lvlJc w:val="left"/>
      <w:pPr>
        <w:ind w:left="6971" w:hanging="360"/>
      </w:pPr>
      <w:rPr>
        <w:rFonts w:ascii="Courier New" w:hAnsi="Courier New" w:cs="Courier New" w:hint="default"/>
      </w:rPr>
    </w:lvl>
    <w:lvl w:ilvl="8" w:tplc="280A0005" w:tentative="1">
      <w:start w:val="1"/>
      <w:numFmt w:val="bullet"/>
      <w:lvlText w:val=""/>
      <w:lvlJc w:val="left"/>
      <w:pPr>
        <w:ind w:left="7691" w:hanging="360"/>
      </w:pPr>
      <w:rPr>
        <w:rFonts w:ascii="Wingdings" w:hAnsi="Wingdings" w:hint="default"/>
      </w:rPr>
    </w:lvl>
  </w:abstractNum>
  <w:abstractNum w:abstractNumId="34" w15:restartNumberingAfterBreak="0">
    <w:nsid w:val="5D8171F9"/>
    <w:multiLevelType w:val="hybridMultilevel"/>
    <w:tmpl w:val="3DE4D810"/>
    <w:lvl w:ilvl="0" w:tplc="FFFFFFFF">
      <w:start w:val="1"/>
      <w:numFmt w:val="lowerLetter"/>
      <w:lvlText w:val="%1)"/>
      <w:lvlJc w:val="left"/>
      <w:pPr>
        <w:ind w:left="1211" w:hanging="360"/>
      </w:pPr>
      <w:rPr>
        <w:rFonts w:ascii="Arial" w:hAnsi="Arial" w:cs="Arial" w:hint="default"/>
        <w:sz w:val="22"/>
        <w:szCs w:val="22"/>
      </w:rPr>
    </w:lvl>
    <w:lvl w:ilvl="1" w:tplc="FFFFFFFF">
      <w:start w:val="1"/>
      <w:numFmt w:val="bullet"/>
      <w:lvlText w:val=""/>
      <w:lvlJc w:val="left"/>
      <w:pPr>
        <w:ind w:left="1931" w:hanging="360"/>
      </w:pPr>
      <w:rPr>
        <w:rFonts w:ascii="Symbol" w:hAnsi="Symbol" w:hint="default"/>
      </w:r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5" w15:restartNumberingAfterBreak="0">
    <w:nsid w:val="5E8B473D"/>
    <w:multiLevelType w:val="hybridMultilevel"/>
    <w:tmpl w:val="4574EC3E"/>
    <w:lvl w:ilvl="0" w:tplc="280A0001">
      <w:start w:val="1"/>
      <w:numFmt w:val="bullet"/>
      <w:lvlText w:val=""/>
      <w:lvlJc w:val="left"/>
      <w:pPr>
        <w:ind w:left="2139" w:hanging="360"/>
      </w:pPr>
      <w:rPr>
        <w:rFonts w:ascii="Symbol" w:hAnsi="Symbol" w:hint="default"/>
      </w:rPr>
    </w:lvl>
    <w:lvl w:ilvl="1" w:tplc="280A0003" w:tentative="1">
      <w:start w:val="1"/>
      <w:numFmt w:val="bullet"/>
      <w:lvlText w:val="o"/>
      <w:lvlJc w:val="left"/>
      <w:pPr>
        <w:ind w:left="2859" w:hanging="360"/>
      </w:pPr>
      <w:rPr>
        <w:rFonts w:ascii="Courier New" w:hAnsi="Courier New" w:cs="Courier New" w:hint="default"/>
      </w:rPr>
    </w:lvl>
    <w:lvl w:ilvl="2" w:tplc="280A0005" w:tentative="1">
      <w:start w:val="1"/>
      <w:numFmt w:val="bullet"/>
      <w:lvlText w:val=""/>
      <w:lvlJc w:val="left"/>
      <w:pPr>
        <w:ind w:left="3579" w:hanging="360"/>
      </w:pPr>
      <w:rPr>
        <w:rFonts w:ascii="Wingdings" w:hAnsi="Wingdings" w:hint="default"/>
      </w:rPr>
    </w:lvl>
    <w:lvl w:ilvl="3" w:tplc="280A0001" w:tentative="1">
      <w:start w:val="1"/>
      <w:numFmt w:val="bullet"/>
      <w:lvlText w:val=""/>
      <w:lvlJc w:val="left"/>
      <w:pPr>
        <w:ind w:left="4299" w:hanging="360"/>
      </w:pPr>
      <w:rPr>
        <w:rFonts w:ascii="Symbol" w:hAnsi="Symbol" w:hint="default"/>
      </w:rPr>
    </w:lvl>
    <w:lvl w:ilvl="4" w:tplc="280A0003" w:tentative="1">
      <w:start w:val="1"/>
      <w:numFmt w:val="bullet"/>
      <w:lvlText w:val="o"/>
      <w:lvlJc w:val="left"/>
      <w:pPr>
        <w:ind w:left="5019" w:hanging="360"/>
      </w:pPr>
      <w:rPr>
        <w:rFonts w:ascii="Courier New" w:hAnsi="Courier New" w:cs="Courier New" w:hint="default"/>
      </w:rPr>
    </w:lvl>
    <w:lvl w:ilvl="5" w:tplc="280A0005" w:tentative="1">
      <w:start w:val="1"/>
      <w:numFmt w:val="bullet"/>
      <w:lvlText w:val=""/>
      <w:lvlJc w:val="left"/>
      <w:pPr>
        <w:ind w:left="5739" w:hanging="360"/>
      </w:pPr>
      <w:rPr>
        <w:rFonts w:ascii="Wingdings" w:hAnsi="Wingdings" w:hint="default"/>
      </w:rPr>
    </w:lvl>
    <w:lvl w:ilvl="6" w:tplc="280A0001" w:tentative="1">
      <w:start w:val="1"/>
      <w:numFmt w:val="bullet"/>
      <w:lvlText w:val=""/>
      <w:lvlJc w:val="left"/>
      <w:pPr>
        <w:ind w:left="6459" w:hanging="360"/>
      </w:pPr>
      <w:rPr>
        <w:rFonts w:ascii="Symbol" w:hAnsi="Symbol" w:hint="default"/>
      </w:rPr>
    </w:lvl>
    <w:lvl w:ilvl="7" w:tplc="280A0003" w:tentative="1">
      <w:start w:val="1"/>
      <w:numFmt w:val="bullet"/>
      <w:lvlText w:val="o"/>
      <w:lvlJc w:val="left"/>
      <w:pPr>
        <w:ind w:left="7179" w:hanging="360"/>
      </w:pPr>
      <w:rPr>
        <w:rFonts w:ascii="Courier New" w:hAnsi="Courier New" w:cs="Courier New" w:hint="default"/>
      </w:rPr>
    </w:lvl>
    <w:lvl w:ilvl="8" w:tplc="280A0005" w:tentative="1">
      <w:start w:val="1"/>
      <w:numFmt w:val="bullet"/>
      <w:lvlText w:val=""/>
      <w:lvlJc w:val="left"/>
      <w:pPr>
        <w:ind w:left="7899" w:hanging="360"/>
      </w:pPr>
      <w:rPr>
        <w:rFonts w:ascii="Wingdings" w:hAnsi="Wingdings" w:hint="default"/>
      </w:rPr>
    </w:lvl>
  </w:abstractNum>
  <w:abstractNum w:abstractNumId="36" w15:restartNumberingAfterBreak="0">
    <w:nsid w:val="60223AF3"/>
    <w:multiLevelType w:val="hybridMultilevel"/>
    <w:tmpl w:val="6CF0BE74"/>
    <w:lvl w:ilvl="0" w:tplc="280A0001">
      <w:start w:val="1"/>
      <w:numFmt w:val="bullet"/>
      <w:lvlText w:val=""/>
      <w:lvlJc w:val="left"/>
      <w:pPr>
        <w:ind w:left="2280" w:hanging="360"/>
      </w:pPr>
      <w:rPr>
        <w:rFonts w:ascii="Symbol" w:hAnsi="Symbol" w:hint="default"/>
      </w:rPr>
    </w:lvl>
    <w:lvl w:ilvl="1" w:tplc="280A0003" w:tentative="1">
      <w:start w:val="1"/>
      <w:numFmt w:val="bullet"/>
      <w:lvlText w:val="o"/>
      <w:lvlJc w:val="left"/>
      <w:pPr>
        <w:ind w:left="3000" w:hanging="360"/>
      </w:pPr>
      <w:rPr>
        <w:rFonts w:ascii="Courier New" w:hAnsi="Courier New" w:cs="Courier New" w:hint="default"/>
      </w:rPr>
    </w:lvl>
    <w:lvl w:ilvl="2" w:tplc="280A0005" w:tentative="1">
      <w:start w:val="1"/>
      <w:numFmt w:val="bullet"/>
      <w:lvlText w:val=""/>
      <w:lvlJc w:val="left"/>
      <w:pPr>
        <w:ind w:left="3720" w:hanging="360"/>
      </w:pPr>
      <w:rPr>
        <w:rFonts w:ascii="Wingdings" w:hAnsi="Wingdings" w:hint="default"/>
      </w:rPr>
    </w:lvl>
    <w:lvl w:ilvl="3" w:tplc="280A0001" w:tentative="1">
      <w:start w:val="1"/>
      <w:numFmt w:val="bullet"/>
      <w:lvlText w:val=""/>
      <w:lvlJc w:val="left"/>
      <w:pPr>
        <w:ind w:left="4440" w:hanging="360"/>
      </w:pPr>
      <w:rPr>
        <w:rFonts w:ascii="Symbol" w:hAnsi="Symbol" w:hint="default"/>
      </w:rPr>
    </w:lvl>
    <w:lvl w:ilvl="4" w:tplc="280A0003" w:tentative="1">
      <w:start w:val="1"/>
      <w:numFmt w:val="bullet"/>
      <w:lvlText w:val="o"/>
      <w:lvlJc w:val="left"/>
      <w:pPr>
        <w:ind w:left="5160" w:hanging="360"/>
      </w:pPr>
      <w:rPr>
        <w:rFonts w:ascii="Courier New" w:hAnsi="Courier New" w:cs="Courier New" w:hint="default"/>
      </w:rPr>
    </w:lvl>
    <w:lvl w:ilvl="5" w:tplc="280A0005" w:tentative="1">
      <w:start w:val="1"/>
      <w:numFmt w:val="bullet"/>
      <w:lvlText w:val=""/>
      <w:lvlJc w:val="left"/>
      <w:pPr>
        <w:ind w:left="5880" w:hanging="360"/>
      </w:pPr>
      <w:rPr>
        <w:rFonts w:ascii="Wingdings" w:hAnsi="Wingdings" w:hint="default"/>
      </w:rPr>
    </w:lvl>
    <w:lvl w:ilvl="6" w:tplc="280A0001" w:tentative="1">
      <w:start w:val="1"/>
      <w:numFmt w:val="bullet"/>
      <w:lvlText w:val=""/>
      <w:lvlJc w:val="left"/>
      <w:pPr>
        <w:ind w:left="6600" w:hanging="360"/>
      </w:pPr>
      <w:rPr>
        <w:rFonts w:ascii="Symbol" w:hAnsi="Symbol" w:hint="default"/>
      </w:rPr>
    </w:lvl>
    <w:lvl w:ilvl="7" w:tplc="280A0003" w:tentative="1">
      <w:start w:val="1"/>
      <w:numFmt w:val="bullet"/>
      <w:lvlText w:val="o"/>
      <w:lvlJc w:val="left"/>
      <w:pPr>
        <w:ind w:left="7320" w:hanging="360"/>
      </w:pPr>
      <w:rPr>
        <w:rFonts w:ascii="Courier New" w:hAnsi="Courier New" w:cs="Courier New" w:hint="default"/>
      </w:rPr>
    </w:lvl>
    <w:lvl w:ilvl="8" w:tplc="280A0005" w:tentative="1">
      <w:start w:val="1"/>
      <w:numFmt w:val="bullet"/>
      <w:lvlText w:val=""/>
      <w:lvlJc w:val="left"/>
      <w:pPr>
        <w:ind w:left="8040" w:hanging="360"/>
      </w:pPr>
      <w:rPr>
        <w:rFonts w:ascii="Wingdings" w:hAnsi="Wingdings" w:hint="default"/>
      </w:rPr>
    </w:lvl>
  </w:abstractNum>
  <w:abstractNum w:abstractNumId="37" w15:restartNumberingAfterBreak="0">
    <w:nsid w:val="619F6986"/>
    <w:multiLevelType w:val="multilevel"/>
    <w:tmpl w:val="48B4B5B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62AC3BE1"/>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99B37D0"/>
    <w:multiLevelType w:val="hybridMultilevel"/>
    <w:tmpl w:val="D9BED222"/>
    <w:lvl w:ilvl="0" w:tplc="29445E86">
      <w:start w:val="4"/>
      <w:numFmt w:val="bullet"/>
      <w:lvlText w:val="-"/>
      <w:lvlJc w:val="left"/>
      <w:pPr>
        <w:ind w:left="1211" w:hanging="360"/>
      </w:pPr>
      <w:rPr>
        <w:rFonts w:ascii="Arial" w:eastAsiaTheme="minorHAnsi" w:hAnsi="Arial" w:cs="Arial" w:hint="default"/>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40" w15:restartNumberingAfterBreak="0">
    <w:nsid w:val="69EF42AE"/>
    <w:multiLevelType w:val="hybridMultilevel"/>
    <w:tmpl w:val="95B6E940"/>
    <w:lvl w:ilvl="0" w:tplc="F1701400">
      <w:start w:val="1"/>
      <w:numFmt w:val="lowerLetter"/>
      <w:lvlText w:val="%1)"/>
      <w:lvlJc w:val="left"/>
      <w:pPr>
        <w:ind w:left="177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15:restartNumberingAfterBreak="0">
    <w:nsid w:val="6D12193F"/>
    <w:multiLevelType w:val="multilevel"/>
    <w:tmpl w:val="9ED830D6"/>
    <w:lvl w:ilvl="0">
      <w:start w:val="2"/>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b w:val="0"/>
        <w:bCs/>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42" w15:restartNumberingAfterBreak="0">
    <w:nsid w:val="6F7475C4"/>
    <w:multiLevelType w:val="hybridMultilevel"/>
    <w:tmpl w:val="7E2E50FA"/>
    <w:lvl w:ilvl="0" w:tplc="280A0001">
      <w:start w:val="1"/>
      <w:numFmt w:val="bullet"/>
      <w:lvlText w:val=""/>
      <w:lvlJc w:val="left"/>
      <w:pPr>
        <w:ind w:left="1931" w:hanging="360"/>
      </w:pPr>
      <w:rPr>
        <w:rFonts w:ascii="Symbol" w:hAnsi="Symbol" w:hint="default"/>
      </w:rPr>
    </w:lvl>
    <w:lvl w:ilvl="1" w:tplc="280A0003" w:tentative="1">
      <w:start w:val="1"/>
      <w:numFmt w:val="bullet"/>
      <w:lvlText w:val="o"/>
      <w:lvlJc w:val="left"/>
      <w:pPr>
        <w:ind w:left="2651" w:hanging="360"/>
      </w:pPr>
      <w:rPr>
        <w:rFonts w:ascii="Courier New" w:hAnsi="Courier New" w:cs="Courier New" w:hint="default"/>
      </w:rPr>
    </w:lvl>
    <w:lvl w:ilvl="2" w:tplc="280A0005" w:tentative="1">
      <w:start w:val="1"/>
      <w:numFmt w:val="bullet"/>
      <w:lvlText w:val=""/>
      <w:lvlJc w:val="left"/>
      <w:pPr>
        <w:ind w:left="3371" w:hanging="360"/>
      </w:pPr>
      <w:rPr>
        <w:rFonts w:ascii="Wingdings" w:hAnsi="Wingdings" w:hint="default"/>
      </w:rPr>
    </w:lvl>
    <w:lvl w:ilvl="3" w:tplc="280A0001" w:tentative="1">
      <w:start w:val="1"/>
      <w:numFmt w:val="bullet"/>
      <w:lvlText w:val=""/>
      <w:lvlJc w:val="left"/>
      <w:pPr>
        <w:ind w:left="4091" w:hanging="360"/>
      </w:pPr>
      <w:rPr>
        <w:rFonts w:ascii="Symbol" w:hAnsi="Symbol" w:hint="default"/>
      </w:rPr>
    </w:lvl>
    <w:lvl w:ilvl="4" w:tplc="280A0003" w:tentative="1">
      <w:start w:val="1"/>
      <w:numFmt w:val="bullet"/>
      <w:lvlText w:val="o"/>
      <w:lvlJc w:val="left"/>
      <w:pPr>
        <w:ind w:left="4811" w:hanging="360"/>
      </w:pPr>
      <w:rPr>
        <w:rFonts w:ascii="Courier New" w:hAnsi="Courier New" w:cs="Courier New" w:hint="default"/>
      </w:rPr>
    </w:lvl>
    <w:lvl w:ilvl="5" w:tplc="280A0005" w:tentative="1">
      <w:start w:val="1"/>
      <w:numFmt w:val="bullet"/>
      <w:lvlText w:val=""/>
      <w:lvlJc w:val="left"/>
      <w:pPr>
        <w:ind w:left="5531" w:hanging="360"/>
      </w:pPr>
      <w:rPr>
        <w:rFonts w:ascii="Wingdings" w:hAnsi="Wingdings" w:hint="default"/>
      </w:rPr>
    </w:lvl>
    <w:lvl w:ilvl="6" w:tplc="280A0001" w:tentative="1">
      <w:start w:val="1"/>
      <w:numFmt w:val="bullet"/>
      <w:lvlText w:val=""/>
      <w:lvlJc w:val="left"/>
      <w:pPr>
        <w:ind w:left="6251" w:hanging="360"/>
      </w:pPr>
      <w:rPr>
        <w:rFonts w:ascii="Symbol" w:hAnsi="Symbol" w:hint="default"/>
      </w:rPr>
    </w:lvl>
    <w:lvl w:ilvl="7" w:tplc="280A0003" w:tentative="1">
      <w:start w:val="1"/>
      <w:numFmt w:val="bullet"/>
      <w:lvlText w:val="o"/>
      <w:lvlJc w:val="left"/>
      <w:pPr>
        <w:ind w:left="6971" w:hanging="360"/>
      </w:pPr>
      <w:rPr>
        <w:rFonts w:ascii="Courier New" w:hAnsi="Courier New" w:cs="Courier New" w:hint="default"/>
      </w:rPr>
    </w:lvl>
    <w:lvl w:ilvl="8" w:tplc="280A0005" w:tentative="1">
      <w:start w:val="1"/>
      <w:numFmt w:val="bullet"/>
      <w:lvlText w:val=""/>
      <w:lvlJc w:val="left"/>
      <w:pPr>
        <w:ind w:left="7691" w:hanging="360"/>
      </w:pPr>
      <w:rPr>
        <w:rFonts w:ascii="Wingdings" w:hAnsi="Wingdings" w:hint="default"/>
      </w:rPr>
    </w:lvl>
  </w:abstractNum>
  <w:abstractNum w:abstractNumId="43" w15:restartNumberingAfterBreak="0">
    <w:nsid w:val="73E27200"/>
    <w:multiLevelType w:val="multilevel"/>
    <w:tmpl w:val="64E29B48"/>
    <w:lvl w:ilvl="0">
      <w:start w:val="1"/>
      <w:numFmt w:val="decimal"/>
      <w:lvlText w:val="%1."/>
      <w:lvlJc w:val="left"/>
      <w:pPr>
        <w:ind w:left="2149" w:hanging="360"/>
      </w:pPr>
      <w:rPr>
        <w:rFonts w:hint="default"/>
      </w:rPr>
    </w:lvl>
    <w:lvl w:ilvl="1">
      <w:start w:val="1"/>
      <w:numFmt w:val="decimal"/>
      <w:isLgl/>
      <w:lvlText w:val="%1.%2"/>
      <w:lvlJc w:val="left"/>
      <w:pPr>
        <w:ind w:left="2509" w:hanging="360"/>
      </w:pPr>
      <w:rPr>
        <w:rFonts w:ascii="Arial" w:hAnsi="Arial" w:cs="Arial" w:hint="default"/>
      </w:rPr>
    </w:lvl>
    <w:lvl w:ilvl="2">
      <w:start w:val="1"/>
      <w:numFmt w:val="decimal"/>
      <w:isLgl/>
      <w:lvlText w:val="%1.%2.%3"/>
      <w:lvlJc w:val="left"/>
      <w:pPr>
        <w:ind w:left="3229" w:hanging="720"/>
      </w:pPr>
      <w:rPr>
        <w:rFonts w:hint="default"/>
      </w:rPr>
    </w:lvl>
    <w:lvl w:ilvl="3">
      <w:start w:val="1"/>
      <w:numFmt w:val="decimal"/>
      <w:isLgl/>
      <w:lvlText w:val="%1.%2.%3.%4"/>
      <w:lvlJc w:val="left"/>
      <w:pPr>
        <w:ind w:left="3589" w:hanging="720"/>
      </w:pPr>
      <w:rPr>
        <w:rFonts w:hint="default"/>
      </w:rPr>
    </w:lvl>
    <w:lvl w:ilvl="4">
      <w:start w:val="1"/>
      <w:numFmt w:val="decimal"/>
      <w:isLgl/>
      <w:lvlText w:val="%1.%2.%3.%4.%5"/>
      <w:lvlJc w:val="left"/>
      <w:pPr>
        <w:ind w:left="4309" w:hanging="1080"/>
      </w:pPr>
      <w:rPr>
        <w:rFonts w:hint="default"/>
      </w:rPr>
    </w:lvl>
    <w:lvl w:ilvl="5">
      <w:start w:val="1"/>
      <w:numFmt w:val="decimal"/>
      <w:isLgl/>
      <w:lvlText w:val="%1.%2.%3.%4.%5.%6"/>
      <w:lvlJc w:val="left"/>
      <w:pPr>
        <w:ind w:left="4669" w:hanging="1080"/>
      </w:pPr>
      <w:rPr>
        <w:rFonts w:hint="default"/>
      </w:rPr>
    </w:lvl>
    <w:lvl w:ilvl="6">
      <w:start w:val="1"/>
      <w:numFmt w:val="decimal"/>
      <w:isLgl/>
      <w:lvlText w:val="%1.%2.%3.%4.%5.%6.%7"/>
      <w:lvlJc w:val="left"/>
      <w:pPr>
        <w:ind w:left="5389" w:hanging="1440"/>
      </w:pPr>
      <w:rPr>
        <w:rFonts w:hint="default"/>
      </w:rPr>
    </w:lvl>
    <w:lvl w:ilvl="7">
      <w:start w:val="1"/>
      <w:numFmt w:val="decimal"/>
      <w:isLgl/>
      <w:lvlText w:val="%1.%2.%3.%4.%5.%6.%7.%8"/>
      <w:lvlJc w:val="left"/>
      <w:pPr>
        <w:ind w:left="5749" w:hanging="1440"/>
      </w:pPr>
      <w:rPr>
        <w:rFonts w:hint="default"/>
      </w:rPr>
    </w:lvl>
    <w:lvl w:ilvl="8">
      <w:start w:val="1"/>
      <w:numFmt w:val="decimal"/>
      <w:isLgl/>
      <w:lvlText w:val="%1.%2.%3.%4.%5.%6.%7.%8.%9"/>
      <w:lvlJc w:val="left"/>
      <w:pPr>
        <w:ind w:left="6469" w:hanging="1800"/>
      </w:pPr>
      <w:rPr>
        <w:rFonts w:hint="default"/>
      </w:rPr>
    </w:lvl>
  </w:abstractNum>
  <w:abstractNum w:abstractNumId="44" w15:restartNumberingAfterBreak="0">
    <w:nsid w:val="77AE2141"/>
    <w:multiLevelType w:val="hybridMultilevel"/>
    <w:tmpl w:val="3C329ECA"/>
    <w:lvl w:ilvl="0" w:tplc="957655A0">
      <w:start w:val="1"/>
      <w:numFmt w:val="decimal"/>
      <w:lvlText w:val="%1."/>
      <w:lvlJc w:val="left"/>
      <w:pPr>
        <w:ind w:left="3054"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num w:numId="1">
    <w:abstractNumId w:val="12"/>
  </w:num>
  <w:num w:numId="2">
    <w:abstractNumId w:val="22"/>
  </w:num>
  <w:num w:numId="3">
    <w:abstractNumId w:val="25"/>
  </w:num>
  <w:num w:numId="4">
    <w:abstractNumId w:val="6"/>
  </w:num>
  <w:num w:numId="5">
    <w:abstractNumId w:val="35"/>
  </w:num>
  <w:num w:numId="6">
    <w:abstractNumId w:val="31"/>
  </w:num>
  <w:num w:numId="7">
    <w:abstractNumId w:val="33"/>
  </w:num>
  <w:num w:numId="8">
    <w:abstractNumId w:val="42"/>
  </w:num>
  <w:num w:numId="9">
    <w:abstractNumId w:val="23"/>
  </w:num>
  <w:num w:numId="10">
    <w:abstractNumId w:val="7"/>
  </w:num>
  <w:num w:numId="11">
    <w:abstractNumId w:val="39"/>
  </w:num>
  <w:num w:numId="12">
    <w:abstractNumId w:val="34"/>
  </w:num>
  <w:num w:numId="13">
    <w:abstractNumId w:val="8"/>
  </w:num>
  <w:num w:numId="14">
    <w:abstractNumId w:val="36"/>
  </w:num>
  <w:num w:numId="15">
    <w:abstractNumId w:val="0"/>
  </w:num>
  <w:num w:numId="16">
    <w:abstractNumId w:val="3"/>
  </w:num>
  <w:num w:numId="17">
    <w:abstractNumId w:val="4"/>
  </w:num>
  <w:num w:numId="18">
    <w:abstractNumId w:val="26"/>
  </w:num>
  <w:num w:numId="19">
    <w:abstractNumId w:val="27"/>
  </w:num>
  <w:num w:numId="20">
    <w:abstractNumId w:val="30"/>
  </w:num>
  <w:num w:numId="21">
    <w:abstractNumId w:val="38"/>
  </w:num>
  <w:num w:numId="22">
    <w:abstractNumId w:val="10"/>
  </w:num>
  <w:num w:numId="23">
    <w:abstractNumId w:val="5"/>
  </w:num>
  <w:num w:numId="24">
    <w:abstractNumId w:val="1"/>
  </w:num>
  <w:num w:numId="25">
    <w:abstractNumId w:val="13"/>
  </w:num>
  <w:num w:numId="26">
    <w:abstractNumId w:val="24"/>
  </w:num>
  <w:num w:numId="27">
    <w:abstractNumId w:val="15"/>
  </w:num>
  <w:num w:numId="28">
    <w:abstractNumId w:val="43"/>
  </w:num>
  <w:num w:numId="29">
    <w:abstractNumId w:val="19"/>
  </w:num>
  <w:num w:numId="30">
    <w:abstractNumId w:val="29"/>
  </w:num>
  <w:num w:numId="31">
    <w:abstractNumId w:val="21"/>
  </w:num>
  <w:num w:numId="32">
    <w:abstractNumId w:val="44"/>
  </w:num>
  <w:num w:numId="33">
    <w:abstractNumId w:val="14"/>
  </w:num>
  <w:num w:numId="34">
    <w:abstractNumId w:val="20"/>
  </w:num>
  <w:num w:numId="35">
    <w:abstractNumId w:val="17"/>
  </w:num>
  <w:num w:numId="36">
    <w:abstractNumId w:val="11"/>
  </w:num>
  <w:num w:numId="37">
    <w:abstractNumId w:val="40"/>
  </w:num>
  <w:num w:numId="38">
    <w:abstractNumId w:val="28"/>
  </w:num>
  <w:num w:numId="39">
    <w:abstractNumId w:val="37"/>
  </w:num>
  <w:num w:numId="40">
    <w:abstractNumId w:val="9"/>
  </w:num>
  <w:num w:numId="41">
    <w:abstractNumId w:val="2"/>
  </w:num>
  <w:num w:numId="42">
    <w:abstractNumId w:val="18"/>
  </w:num>
  <w:num w:numId="43">
    <w:abstractNumId w:val="32"/>
  </w:num>
  <w:num w:numId="44">
    <w:abstractNumId w:val="16"/>
  </w:num>
  <w:num w:numId="45">
    <w:abstractNumId w:val="4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547"/>
    <w:rsid w:val="00000400"/>
    <w:rsid w:val="00001B45"/>
    <w:rsid w:val="00002335"/>
    <w:rsid w:val="00003370"/>
    <w:rsid w:val="0000362E"/>
    <w:rsid w:val="00006D23"/>
    <w:rsid w:val="00007474"/>
    <w:rsid w:val="000119FE"/>
    <w:rsid w:val="00011B3A"/>
    <w:rsid w:val="00012599"/>
    <w:rsid w:val="00012ABE"/>
    <w:rsid w:val="00012B8D"/>
    <w:rsid w:val="00012E57"/>
    <w:rsid w:val="000139A7"/>
    <w:rsid w:val="00014DB5"/>
    <w:rsid w:val="0001643E"/>
    <w:rsid w:val="00017A67"/>
    <w:rsid w:val="00020C34"/>
    <w:rsid w:val="000214EC"/>
    <w:rsid w:val="00023657"/>
    <w:rsid w:val="00024C86"/>
    <w:rsid w:val="00025A4A"/>
    <w:rsid w:val="000269BA"/>
    <w:rsid w:val="000275D7"/>
    <w:rsid w:val="00027DCB"/>
    <w:rsid w:val="000313F2"/>
    <w:rsid w:val="000321C4"/>
    <w:rsid w:val="00032854"/>
    <w:rsid w:val="00033372"/>
    <w:rsid w:val="000340B8"/>
    <w:rsid w:val="000341FB"/>
    <w:rsid w:val="000353D1"/>
    <w:rsid w:val="00035CA1"/>
    <w:rsid w:val="000379BD"/>
    <w:rsid w:val="00040229"/>
    <w:rsid w:val="00040B1A"/>
    <w:rsid w:val="0004290A"/>
    <w:rsid w:val="000447A6"/>
    <w:rsid w:val="0004525E"/>
    <w:rsid w:val="00046364"/>
    <w:rsid w:val="00046574"/>
    <w:rsid w:val="00051172"/>
    <w:rsid w:val="0005476D"/>
    <w:rsid w:val="00055D05"/>
    <w:rsid w:val="00056065"/>
    <w:rsid w:val="00057531"/>
    <w:rsid w:val="00060524"/>
    <w:rsid w:val="00060C7E"/>
    <w:rsid w:val="00060EBA"/>
    <w:rsid w:val="00062ED6"/>
    <w:rsid w:val="0006332B"/>
    <w:rsid w:val="00064EF2"/>
    <w:rsid w:val="00067854"/>
    <w:rsid w:val="00071182"/>
    <w:rsid w:val="00071967"/>
    <w:rsid w:val="00072883"/>
    <w:rsid w:val="00073901"/>
    <w:rsid w:val="00073B4E"/>
    <w:rsid w:val="0007506C"/>
    <w:rsid w:val="000756FA"/>
    <w:rsid w:val="000806E2"/>
    <w:rsid w:val="00080E13"/>
    <w:rsid w:val="00082024"/>
    <w:rsid w:val="00082643"/>
    <w:rsid w:val="0008307D"/>
    <w:rsid w:val="00083C3F"/>
    <w:rsid w:val="0008513F"/>
    <w:rsid w:val="00085536"/>
    <w:rsid w:val="00087223"/>
    <w:rsid w:val="00087312"/>
    <w:rsid w:val="0008743A"/>
    <w:rsid w:val="0008752C"/>
    <w:rsid w:val="000877C5"/>
    <w:rsid w:val="00091ECA"/>
    <w:rsid w:val="00091F76"/>
    <w:rsid w:val="00094374"/>
    <w:rsid w:val="00094515"/>
    <w:rsid w:val="00094B34"/>
    <w:rsid w:val="000965C6"/>
    <w:rsid w:val="00097DB3"/>
    <w:rsid w:val="00097DE8"/>
    <w:rsid w:val="00097FB2"/>
    <w:rsid w:val="000A0F5A"/>
    <w:rsid w:val="000A0F9D"/>
    <w:rsid w:val="000A0FF4"/>
    <w:rsid w:val="000A2C66"/>
    <w:rsid w:val="000A3F1F"/>
    <w:rsid w:val="000A4A15"/>
    <w:rsid w:val="000A56A7"/>
    <w:rsid w:val="000A62D4"/>
    <w:rsid w:val="000A738D"/>
    <w:rsid w:val="000A7C6D"/>
    <w:rsid w:val="000A7EE4"/>
    <w:rsid w:val="000B02BA"/>
    <w:rsid w:val="000B090B"/>
    <w:rsid w:val="000B2A99"/>
    <w:rsid w:val="000B2B41"/>
    <w:rsid w:val="000B3EBD"/>
    <w:rsid w:val="000B46CA"/>
    <w:rsid w:val="000B796E"/>
    <w:rsid w:val="000B7B7E"/>
    <w:rsid w:val="000C1F1A"/>
    <w:rsid w:val="000C2406"/>
    <w:rsid w:val="000C3199"/>
    <w:rsid w:val="000C41EA"/>
    <w:rsid w:val="000C46B1"/>
    <w:rsid w:val="000C4D7D"/>
    <w:rsid w:val="000C6A1A"/>
    <w:rsid w:val="000C7B9B"/>
    <w:rsid w:val="000C7D66"/>
    <w:rsid w:val="000D04B4"/>
    <w:rsid w:val="000D2756"/>
    <w:rsid w:val="000D3218"/>
    <w:rsid w:val="000D50AD"/>
    <w:rsid w:val="000D65C2"/>
    <w:rsid w:val="000D6B9C"/>
    <w:rsid w:val="000D7185"/>
    <w:rsid w:val="000D7801"/>
    <w:rsid w:val="000E0248"/>
    <w:rsid w:val="000E0F8E"/>
    <w:rsid w:val="000E263E"/>
    <w:rsid w:val="000E3171"/>
    <w:rsid w:val="000E3840"/>
    <w:rsid w:val="000F4033"/>
    <w:rsid w:val="000F44D7"/>
    <w:rsid w:val="000F763A"/>
    <w:rsid w:val="001002F1"/>
    <w:rsid w:val="00101E64"/>
    <w:rsid w:val="00102D0A"/>
    <w:rsid w:val="001039AF"/>
    <w:rsid w:val="00104F01"/>
    <w:rsid w:val="00105F2B"/>
    <w:rsid w:val="00106905"/>
    <w:rsid w:val="00110819"/>
    <w:rsid w:val="00110F17"/>
    <w:rsid w:val="00111A44"/>
    <w:rsid w:val="00111FEE"/>
    <w:rsid w:val="00114F18"/>
    <w:rsid w:val="00115EE4"/>
    <w:rsid w:val="00116A25"/>
    <w:rsid w:val="00117899"/>
    <w:rsid w:val="0012083A"/>
    <w:rsid w:val="00120BDC"/>
    <w:rsid w:val="00120D38"/>
    <w:rsid w:val="00121555"/>
    <w:rsid w:val="001217F9"/>
    <w:rsid w:val="001224C4"/>
    <w:rsid w:val="00122CC5"/>
    <w:rsid w:val="00126ABF"/>
    <w:rsid w:val="0013023E"/>
    <w:rsid w:val="001333C6"/>
    <w:rsid w:val="00134C9E"/>
    <w:rsid w:val="00134E3C"/>
    <w:rsid w:val="001359F8"/>
    <w:rsid w:val="00135CC7"/>
    <w:rsid w:val="00136815"/>
    <w:rsid w:val="00136906"/>
    <w:rsid w:val="00136C42"/>
    <w:rsid w:val="0013782D"/>
    <w:rsid w:val="00137C5D"/>
    <w:rsid w:val="00143132"/>
    <w:rsid w:val="00145358"/>
    <w:rsid w:val="0014618B"/>
    <w:rsid w:val="00146F9B"/>
    <w:rsid w:val="00147235"/>
    <w:rsid w:val="001476A5"/>
    <w:rsid w:val="00150506"/>
    <w:rsid w:val="00151D81"/>
    <w:rsid w:val="00151ED6"/>
    <w:rsid w:val="00152A12"/>
    <w:rsid w:val="0015487E"/>
    <w:rsid w:val="001561CD"/>
    <w:rsid w:val="00157F91"/>
    <w:rsid w:val="00161667"/>
    <w:rsid w:val="00161797"/>
    <w:rsid w:val="00162B09"/>
    <w:rsid w:val="00164222"/>
    <w:rsid w:val="0016452E"/>
    <w:rsid w:val="001653ED"/>
    <w:rsid w:val="001655FD"/>
    <w:rsid w:val="0017033D"/>
    <w:rsid w:val="00171397"/>
    <w:rsid w:val="00171EE7"/>
    <w:rsid w:val="00172B81"/>
    <w:rsid w:val="00174751"/>
    <w:rsid w:val="0017566A"/>
    <w:rsid w:val="0017568D"/>
    <w:rsid w:val="0017662A"/>
    <w:rsid w:val="00177FD7"/>
    <w:rsid w:val="001806A3"/>
    <w:rsid w:val="00183AD5"/>
    <w:rsid w:val="00183BFA"/>
    <w:rsid w:val="00184672"/>
    <w:rsid w:val="00185691"/>
    <w:rsid w:val="00185A32"/>
    <w:rsid w:val="00190822"/>
    <w:rsid w:val="0019405B"/>
    <w:rsid w:val="00194595"/>
    <w:rsid w:val="001953FA"/>
    <w:rsid w:val="001969D8"/>
    <w:rsid w:val="00196B69"/>
    <w:rsid w:val="00197D73"/>
    <w:rsid w:val="001A0CF8"/>
    <w:rsid w:val="001A11B7"/>
    <w:rsid w:val="001A1CE1"/>
    <w:rsid w:val="001A2BF9"/>
    <w:rsid w:val="001A408D"/>
    <w:rsid w:val="001A550B"/>
    <w:rsid w:val="001A5A42"/>
    <w:rsid w:val="001A5C55"/>
    <w:rsid w:val="001A7D29"/>
    <w:rsid w:val="001B11B5"/>
    <w:rsid w:val="001B1614"/>
    <w:rsid w:val="001B18BA"/>
    <w:rsid w:val="001B1E9B"/>
    <w:rsid w:val="001B25AF"/>
    <w:rsid w:val="001B5377"/>
    <w:rsid w:val="001B57AD"/>
    <w:rsid w:val="001B7020"/>
    <w:rsid w:val="001B7C4C"/>
    <w:rsid w:val="001C11D3"/>
    <w:rsid w:val="001C1DA1"/>
    <w:rsid w:val="001C2112"/>
    <w:rsid w:val="001C2184"/>
    <w:rsid w:val="001C28A8"/>
    <w:rsid w:val="001C2B6D"/>
    <w:rsid w:val="001C42AA"/>
    <w:rsid w:val="001C7266"/>
    <w:rsid w:val="001D01B8"/>
    <w:rsid w:val="001D2526"/>
    <w:rsid w:val="001D6830"/>
    <w:rsid w:val="001E02A3"/>
    <w:rsid w:val="001E1C81"/>
    <w:rsid w:val="001E2121"/>
    <w:rsid w:val="001E2486"/>
    <w:rsid w:val="001E453A"/>
    <w:rsid w:val="001E4938"/>
    <w:rsid w:val="001E5040"/>
    <w:rsid w:val="001E6340"/>
    <w:rsid w:val="001E6452"/>
    <w:rsid w:val="001E73AF"/>
    <w:rsid w:val="001F01D5"/>
    <w:rsid w:val="001F1940"/>
    <w:rsid w:val="001F2789"/>
    <w:rsid w:val="001F3066"/>
    <w:rsid w:val="001F3E51"/>
    <w:rsid w:val="001F4283"/>
    <w:rsid w:val="001F4ECC"/>
    <w:rsid w:val="001F7DE0"/>
    <w:rsid w:val="002003AA"/>
    <w:rsid w:val="00202E7C"/>
    <w:rsid w:val="00202FCF"/>
    <w:rsid w:val="0020382C"/>
    <w:rsid w:val="00205C90"/>
    <w:rsid w:val="00205D4D"/>
    <w:rsid w:val="0021175F"/>
    <w:rsid w:val="00211C6A"/>
    <w:rsid w:val="002120CE"/>
    <w:rsid w:val="00213027"/>
    <w:rsid w:val="00213710"/>
    <w:rsid w:val="00213EDB"/>
    <w:rsid w:val="002141DC"/>
    <w:rsid w:val="002167F5"/>
    <w:rsid w:val="002172DE"/>
    <w:rsid w:val="00220FBE"/>
    <w:rsid w:val="00221119"/>
    <w:rsid w:val="00221277"/>
    <w:rsid w:val="002223BE"/>
    <w:rsid w:val="002225AC"/>
    <w:rsid w:val="0022346E"/>
    <w:rsid w:val="0022361D"/>
    <w:rsid w:val="00223C15"/>
    <w:rsid w:val="002263F8"/>
    <w:rsid w:val="002265DF"/>
    <w:rsid w:val="002268E5"/>
    <w:rsid w:val="00230C7E"/>
    <w:rsid w:val="00232138"/>
    <w:rsid w:val="0023321E"/>
    <w:rsid w:val="00233BC7"/>
    <w:rsid w:val="00234312"/>
    <w:rsid w:val="00235228"/>
    <w:rsid w:val="00235A05"/>
    <w:rsid w:val="00236CCC"/>
    <w:rsid w:val="00236FC2"/>
    <w:rsid w:val="0023758D"/>
    <w:rsid w:val="00237766"/>
    <w:rsid w:val="00240A90"/>
    <w:rsid w:val="00240E01"/>
    <w:rsid w:val="00241879"/>
    <w:rsid w:val="00246E12"/>
    <w:rsid w:val="00247361"/>
    <w:rsid w:val="00253910"/>
    <w:rsid w:val="00254D38"/>
    <w:rsid w:val="00254FC7"/>
    <w:rsid w:val="00257604"/>
    <w:rsid w:val="00257C94"/>
    <w:rsid w:val="0026136E"/>
    <w:rsid w:val="00261D04"/>
    <w:rsid w:val="002654E6"/>
    <w:rsid w:val="0026640C"/>
    <w:rsid w:val="0026779C"/>
    <w:rsid w:val="002715BA"/>
    <w:rsid w:val="00273F5C"/>
    <w:rsid w:val="002741A1"/>
    <w:rsid w:val="00274B2F"/>
    <w:rsid w:val="00275691"/>
    <w:rsid w:val="00275E64"/>
    <w:rsid w:val="00276A7B"/>
    <w:rsid w:val="00277019"/>
    <w:rsid w:val="00280AD3"/>
    <w:rsid w:val="00280ECE"/>
    <w:rsid w:val="00282A0D"/>
    <w:rsid w:val="002853C3"/>
    <w:rsid w:val="00285C41"/>
    <w:rsid w:val="00286E77"/>
    <w:rsid w:val="00286F0C"/>
    <w:rsid w:val="002903B9"/>
    <w:rsid w:val="002908D4"/>
    <w:rsid w:val="00291AD9"/>
    <w:rsid w:val="00291EB7"/>
    <w:rsid w:val="00293247"/>
    <w:rsid w:val="002940BA"/>
    <w:rsid w:val="0029688B"/>
    <w:rsid w:val="002A0357"/>
    <w:rsid w:val="002A0A1B"/>
    <w:rsid w:val="002A13A7"/>
    <w:rsid w:val="002A17AF"/>
    <w:rsid w:val="002A1A68"/>
    <w:rsid w:val="002A338D"/>
    <w:rsid w:val="002A3686"/>
    <w:rsid w:val="002A3767"/>
    <w:rsid w:val="002A46C5"/>
    <w:rsid w:val="002A7FBC"/>
    <w:rsid w:val="002B0F83"/>
    <w:rsid w:val="002B17B3"/>
    <w:rsid w:val="002B1905"/>
    <w:rsid w:val="002B24E7"/>
    <w:rsid w:val="002B2C24"/>
    <w:rsid w:val="002B5C86"/>
    <w:rsid w:val="002B7C12"/>
    <w:rsid w:val="002B7E2A"/>
    <w:rsid w:val="002C07BA"/>
    <w:rsid w:val="002C0ECA"/>
    <w:rsid w:val="002C14F2"/>
    <w:rsid w:val="002C1B1D"/>
    <w:rsid w:val="002C27E5"/>
    <w:rsid w:val="002C2B40"/>
    <w:rsid w:val="002C55A7"/>
    <w:rsid w:val="002C5EFE"/>
    <w:rsid w:val="002D00E8"/>
    <w:rsid w:val="002D1058"/>
    <w:rsid w:val="002D21DF"/>
    <w:rsid w:val="002D2662"/>
    <w:rsid w:val="002D2B1B"/>
    <w:rsid w:val="002D3F94"/>
    <w:rsid w:val="002D478E"/>
    <w:rsid w:val="002D4D31"/>
    <w:rsid w:val="002D516D"/>
    <w:rsid w:val="002D5328"/>
    <w:rsid w:val="002D555D"/>
    <w:rsid w:val="002D7B91"/>
    <w:rsid w:val="002E0237"/>
    <w:rsid w:val="002E05B2"/>
    <w:rsid w:val="002E2435"/>
    <w:rsid w:val="002E2D98"/>
    <w:rsid w:val="002E4D06"/>
    <w:rsid w:val="002E5E14"/>
    <w:rsid w:val="002E5FB6"/>
    <w:rsid w:val="002E769A"/>
    <w:rsid w:val="002F1048"/>
    <w:rsid w:val="002F1C1C"/>
    <w:rsid w:val="002F24CE"/>
    <w:rsid w:val="002F4834"/>
    <w:rsid w:val="002F48EE"/>
    <w:rsid w:val="002F5C2C"/>
    <w:rsid w:val="002F61E1"/>
    <w:rsid w:val="0030272F"/>
    <w:rsid w:val="003027F0"/>
    <w:rsid w:val="00304530"/>
    <w:rsid w:val="00306312"/>
    <w:rsid w:val="0030649E"/>
    <w:rsid w:val="00310021"/>
    <w:rsid w:val="00310D90"/>
    <w:rsid w:val="003114B3"/>
    <w:rsid w:val="0031185A"/>
    <w:rsid w:val="0031285B"/>
    <w:rsid w:val="00312A40"/>
    <w:rsid w:val="00313A34"/>
    <w:rsid w:val="00314898"/>
    <w:rsid w:val="00321D9A"/>
    <w:rsid w:val="00321E1C"/>
    <w:rsid w:val="003227DD"/>
    <w:rsid w:val="00322F3F"/>
    <w:rsid w:val="00323DE3"/>
    <w:rsid w:val="003264DD"/>
    <w:rsid w:val="00326814"/>
    <w:rsid w:val="0032693F"/>
    <w:rsid w:val="00326F19"/>
    <w:rsid w:val="00327707"/>
    <w:rsid w:val="00331514"/>
    <w:rsid w:val="00332B94"/>
    <w:rsid w:val="00336CF8"/>
    <w:rsid w:val="003377F3"/>
    <w:rsid w:val="00340738"/>
    <w:rsid w:val="0034128B"/>
    <w:rsid w:val="0034453E"/>
    <w:rsid w:val="003448BA"/>
    <w:rsid w:val="00344DC2"/>
    <w:rsid w:val="00346119"/>
    <w:rsid w:val="0034759C"/>
    <w:rsid w:val="00350CF2"/>
    <w:rsid w:val="00351101"/>
    <w:rsid w:val="003521A4"/>
    <w:rsid w:val="00352670"/>
    <w:rsid w:val="00352EC6"/>
    <w:rsid w:val="00352F34"/>
    <w:rsid w:val="00355B45"/>
    <w:rsid w:val="003614B3"/>
    <w:rsid w:val="00362A90"/>
    <w:rsid w:val="00363CE3"/>
    <w:rsid w:val="003640FF"/>
    <w:rsid w:val="003647D4"/>
    <w:rsid w:val="00364DDF"/>
    <w:rsid w:val="0036779D"/>
    <w:rsid w:val="00370E65"/>
    <w:rsid w:val="00372564"/>
    <w:rsid w:val="00372634"/>
    <w:rsid w:val="00372AE6"/>
    <w:rsid w:val="00372DD0"/>
    <w:rsid w:val="00376AE5"/>
    <w:rsid w:val="00377288"/>
    <w:rsid w:val="00381D5E"/>
    <w:rsid w:val="00382322"/>
    <w:rsid w:val="00383280"/>
    <w:rsid w:val="0038363D"/>
    <w:rsid w:val="003846DA"/>
    <w:rsid w:val="00384DE8"/>
    <w:rsid w:val="0038635F"/>
    <w:rsid w:val="00386C34"/>
    <w:rsid w:val="0039370A"/>
    <w:rsid w:val="003940FC"/>
    <w:rsid w:val="00394F6E"/>
    <w:rsid w:val="003955A5"/>
    <w:rsid w:val="0039617A"/>
    <w:rsid w:val="00396315"/>
    <w:rsid w:val="003965E1"/>
    <w:rsid w:val="00396B87"/>
    <w:rsid w:val="003A1F1D"/>
    <w:rsid w:val="003A48E7"/>
    <w:rsid w:val="003A60BB"/>
    <w:rsid w:val="003A7FD7"/>
    <w:rsid w:val="003B0A2E"/>
    <w:rsid w:val="003B0F62"/>
    <w:rsid w:val="003B37E4"/>
    <w:rsid w:val="003B3C88"/>
    <w:rsid w:val="003B66DD"/>
    <w:rsid w:val="003B6830"/>
    <w:rsid w:val="003B789D"/>
    <w:rsid w:val="003B7993"/>
    <w:rsid w:val="003C0FDE"/>
    <w:rsid w:val="003C1939"/>
    <w:rsid w:val="003C6470"/>
    <w:rsid w:val="003C67D8"/>
    <w:rsid w:val="003D0101"/>
    <w:rsid w:val="003D2113"/>
    <w:rsid w:val="003D3F24"/>
    <w:rsid w:val="003D4458"/>
    <w:rsid w:val="003D5000"/>
    <w:rsid w:val="003D7768"/>
    <w:rsid w:val="003E0020"/>
    <w:rsid w:val="003E1C38"/>
    <w:rsid w:val="003E2A35"/>
    <w:rsid w:val="003E3CAE"/>
    <w:rsid w:val="003E4352"/>
    <w:rsid w:val="003E61A1"/>
    <w:rsid w:val="003E6A4C"/>
    <w:rsid w:val="003F1F50"/>
    <w:rsid w:val="003F22BF"/>
    <w:rsid w:val="003F2E98"/>
    <w:rsid w:val="003F31D3"/>
    <w:rsid w:val="003F357B"/>
    <w:rsid w:val="003F3D8D"/>
    <w:rsid w:val="003F413B"/>
    <w:rsid w:val="003F6F2B"/>
    <w:rsid w:val="003F7CE4"/>
    <w:rsid w:val="00400AD9"/>
    <w:rsid w:val="00401662"/>
    <w:rsid w:val="00401E09"/>
    <w:rsid w:val="004021D7"/>
    <w:rsid w:val="00402B2F"/>
    <w:rsid w:val="00406149"/>
    <w:rsid w:val="00406DB6"/>
    <w:rsid w:val="00406DFC"/>
    <w:rsid w:val="00412951"/>
    <w:rsid w:val="00417445"/>
    <w:rsid w:val="00417757"/>
    <w:rsid w:val="00417E6F"/>
    <w:rsid w:val="00417E8F"/>
    <w:rsid w:val="004222C7"/>
    <w:rsid w:val="004233E9"/>
    <w:rsid w:val="004249D2"/>
    <w:rsid w:val="00424B21"/>
    <w:rsid w:val="00424D53"/>
    <w:rsid w:val="0042541A"/>
    <w:rsid w:val="00425875"/>
    <w:rsid w:val="00426A0E"/>
    <w:rsid w:val="00426A49"/>
    <w:rsid w:val="00432B4C"/>
    <w:rsid w:val="00433EC2"/>
    <w:rsid w:val="00433FFF"/>
    <w:rsid w:val="00434B3A"/>
    <w:rsid w:val="004359AB"/>
    <w:rsid w:val="00437200"/>
    <w:rsid w:val="00440C67"/>
    <w:rsid w:val="004420AA"/>
    <w:rsid w:val="00442A1D"/>
    <w:rsid w:val="00444689"/>
    <w:rsid w:val="00444999"/>
    <w:rsid w:val="00444B35"/>
    <w:rsid w:val="004504C1"/>
    <w:rsid w:val="00452A87"/>
    <w:rsid w:val="00453058"/>
    <w:rsid w:val="004552DC"/>
    <w:rsid w:val="004612E0"/>
    <w:rsid w:val="00466150"/>
    <w:rsid w:val="00466E33"/>
    <w:rsid w:val="00467201"/>
    <w:rsid w:val="0046751A"/>
    <w:rsid w:val="004705CC"/>
    <w:rsid w:val="00470760"/>
    <w:rsid w:val="0047108D"/>
    <w:rsid w:val="004740B3"/>
    <w:rsid w:val="00474D0E"/>
    <w:rsid w:val="004763F2"/>
    <w:rsid w:val="00476BD5"/>
    <w:rsid w:val="0047738D"/>
    <w:rsid w:val="004808F3"/>
    <w:rsid w:val="00480F77"/>
    <w:rsid w:val="00483957"/>
    <w:rsid w:val="00483AE5"/>
    <w:rsid w:val="00483C7E"/>
    <w:rsid w:val="0048412D"/>
    <w:rsid w:val="00484357"/>
    <w:rsid w:val="00484BA0"/>
    <w:rsid w:val="00484E39"/>
    <w:rsid w:val="0048511E"/>
    <w:rsid w:val="00485509"/>
    <w:rsid w:val="0048695E"/>
    <w:rsid w:val="00486FE0"/>
    <w:rsid w:val="004870C1"/>
    <w:rsid w:val="004912DE"/>
    <w:rsid w:val="00492214"/>
    <w:rsid w:val="004970EF"/>
    <w:rsid w:val="00497DA8"/>
    <w:rsid w:val="004A1975"/>
    <w:rsid w:val="004A1BFE"/>
    <w:rsid w:val="004A3B0E"/>
    <w:rsid w:val="004A69DE"/>
    <w:rsid w:val="004A7514"/>
    <w:rsid w:val="004A784E"/>
    <w:rsid w:val="004A79B9"/>
    <w:rsid w:val="004B0CAD"/>
    <w:rsid w:val="004B1913"/>
    <w:rsid w:val="004B1ED5"/>
    <w:rsid w:val="004B3BCB"/>
    <w:rsid w:val="004B4D27"/>
    <w:rsid w:val="004B7B23"/>
    <w:rsid w:val="004B7CD6"/>
    <w:rsid w:val="004C0841"/>
    <w:rsid w:val="004C1E03"/>
    <w:rsid w:val="004C1F2F"/>
    <w:rsid w:val="004C20FD"/>
    <w:rsid w:val="004C2146"/>
    <w:rsid w:val="004C3321"/>
    <w:rsid w:val="004C3C7D"/>
    <w:rsid w:val="004C6475"/>
    <w:rsid w:val="004C73C7"/>
    <w:rsid w:val="004C7F5C"/>
    <w:rsid w:val="004D03D6"/>
    <w:rsid w:val="004D0634"/>
    <w:rsid w:val="004D146B"/>
    <w:rsid w:val="004D15AC"/>
    <w:rsid w:val="004D1AA6"/>
    <w:rsid w:val="004D21D5"/>
    <w:rsid w:val="004D3EBB"/>
    <w:rsid w:val="004D47EB"/>
    <w:rsid w:val="004D491D"/>
    <w:rsid w:val="004D4E53"/>
    <w:rsid w:val="004D56B7"/>
    <w:rsid w:val="004E1481"/>
    <w:rsid w:val="004E2310"/>
    <w:rsid w:val="004E37F4"/>
    <w:rsid w:val="004E4454"/>
    <w:rsid w:val="004E4817"/>
    <w:rsid w:val="004E6B25"/>
    <w:rsid w:val="004E73F2"/>
    <w:rsid w:val="004F04CA"/>
    <w:rsid w:val="004F129B"/>
    <w:rsid w:val="004F1511"/>
    <w:rsid w:val="004F22FB"/>
    <w:rsid w:val="004F2B6C"/>
    <w:rsid w:val="004F2DA8"/>
    <w:rsid w:val="004F32BF"/>
    <w:rsid w:val="004F3936"/>
    <w:rsid w:val="004F445A"/>
    <w:rsid w:val="004F4B48"/>
    <w:rsid w:val="004F4CE8"/>
    <w:rsid w:val="005026DE"/>
    <w:rsid w:val="00502C01"/>
    <w:rsid w:val="00503857"/>
    <w:rsid w:val="00503D65"/>
    <w:rsid w:val="00504A45"/>
    <w:rsid w:val="005062E5"/>
    <w:rsid w:val="0050689E"/>
    <w:rsid w:val="0050772F"/>
    <w:rsid w:val="00507F15"/>
    <w:rsid w:val="00510E7B"/>
    <w:rsid w:val="00511ECD"/>
    <w:rsid w:val="0051304C"/>
    <w:rsid w:val="00513409"/>
    <w:rsid w:val="00514978"/>
    <w:rsid w:val="00516DB4"/>
    <w:rsid w:val="00516E0B"/>
    <w:rsid w:val="00520C6D"/>
    <w:rsid w:val="00520C9F"/>
    <w:rsid w:val="00520CBB"/>
    <w:rsid w:val="00521386"/>
    <w:rsid w:val="00521B86"/>
    <w:rsid w:val="005221F7"/>
    <w:rsid w:val="00522639"/>
    <w:rsid w:val="00522A83"/>
    <w:rsid w:val="00522DE5"/>
    <w:rsid w:val="0052321A"/>
    <w:rsid w:val="005235B3"/>
    <w:rsid w:val="00523F32"/>
    <w:rsid w:val="00525AA2"/>
    <w:rsid w:val="00526515"/>
    <w:rsid w:val="00526AC0"/>
    <w:rsid w:val="00535D10"/>
    <w:rsid w:val="005412E4"/>
    <w:rsid w:val="00541628"/>
    <w:rsid w:val="00542A8D"/>
    <w:rsid w:val="005444F0"/>
    <w:rsid w:val="00544757"/>
    <w:rsid w:val="005504DF"/>
    <w:rsid w:val="0055183C"/>
    <w:rsid w:val="005529F1"/>
    <w:rsid w:val="00553253"/>
    <w:rsid w:val="00554E38"/>
    <w:rsid w:val="005561E2"/>
    <w:rsid w:val="00561547"/>
    <w:rsid w:val="00561750"/>
    <w:rsid w:val="00562A84"/>
    <w:rsid w:val="005634DB"/>
    <w:rsid w:val="00564640"/>
    <w:rsid w:val="00566755"/>
    <w:rsid w:val="00571535"/>
    <w:rsid w:val="00573669"/>
    <w:rsid w:val="00573BB8"/>
    <w:rsid w:val="0057462D"/>
    <w:rsid w:val="005747B1"/>
    <w:rsid w:val="00576168"/>
    <w:rsid w:val="005779F5"/>
    <w:rsid w:val="005808BD"/>
    <w:rsid w:val="00581896"/>
    <w:rsid w:val="00581AF8"/>
    <w:rsid w:val="005820AF"/>
    <w:rsid w:val="00582195"/>
    <w:rsid w:val="00582E64"/>
    <w:rsid w:val="00582F91"/>
    <w:rsid w:val="005845A4"/>
    <w:rsid w:val="00584AD8"/>
    <w:rsid w:val="00587D66"/>
    <w:rsid w:val="00590C5F"/>
    <w:rsid w:val="005931C8"/>
    <w:rsid w:val="00593BBE"/>
    <w:rsid w:val="0059511F"/>
    <w:rsid w:val="00595B66"/>
    <w:rsid w:val="00596D6E"/>
    <w:rsid w:val="005A0AC8"/>
    <w:rsid w:val="005A19A5"/>
    <w:rsid w:val="005A22E2"/>
    <w:rsid w:val="005A2A24"/>
    <w:rsid w:val="005A2DFA"/>
    <w:rsid w:val="005A2F27"/>
    <w:rsid w:val="005A4EBC"/>
    <w:rsid w:val="005B3C3C"/>
    <w:rsid w:val="005B590D"/>
    <w:rsid w:val="005B6017"/>
    <w:rsid w:val="005B6949"/>
    <w:rsid w:val="005C14A1"/>
    <w:rsid w:val="005C2668"/>
    <w:rsid w:val="005C2981"/>
    <w:rsid w:val="005C5582"/>
    <w:rsid w:val="005C570C"/>
    <w:rsid w:val="005C5BF1"/>
    <w:rsid w:val="005C6D1E"/>
    <w:rsid w:val="005D17D0"/>
    <w:rsid w:val="005D203C"/>
    <w:rsid w:val="005D4652"/>
    <w:rsid w:val="005D4EB9"/>
    <w:rsid w:val="005D5243"/>
    <w:rsid w:val="005D7436"/>
    <w:rsid w:val="005E232C"/>
    <w:rsid w:val="005E38EA"/>
    <w:rsid w:val="005E3D82"/>
    <w:rsid w:val="005E47A6"/>
    <w:rsid w:val="005E5C85"/>
    <w:rsid w:val="005E6904"/>
    <w:rsid w:val="005E7707"/>
    <w:rsid w:val="005F137F"/>
    <w:rsid w:val="005F2785"/>
    <w:rsid w:val="005F2B21"/>
    <w:rsid w:val="005F2C17"/>
    <w:rsid w:val="005F5B19"/>
    <w:rsid w:val="005F6873"/>
    <w:rsid w:val="005F6D9E"/>
    <w:rsid w:val="00603339"/>
    <w:rsid w:val="00604F7B"/>
    <w:rsid w:val="00605287"/>
    <w:rsid w:val="00605CFB"/>
    <w:rsid w:val="006077E5"/>
    <w:rsid w:val="00611169"/>
    <w:rsid w:val="00611213"/>
    <w:rsid w:val="00611C84"/>
    <w:rsid w:val="0061409A"/>
    <w:rsid w:val="00614440"/>
    <w:rsid w:val="00616AA9"/>
    <w:rsid w:val="0061755F"/>
    <w:rsid w:val="006219AF"/>
    <w:rsid w:val="006221E1"/>
    <w:rsid w:val="00625A05"/>
    <w:rsid w:val="00626553"/>
    <w:rsid w:val="00626F27"/>
    <w:rsid w:val="00627666"/>
    <w:rsid w:val="00631989"/>
    <w:rsid w:val="00631DAD"/>
    <w:rsid w:val="00632C23"/>
    <w:rsid w:val="00633327"/>
    <w:rsid w:val="00634318"/>
    <w:rsid w:val="00635AEF"/>
    <w:rsid w:val="0063698E"/>
    <w:rsid w:val="00636D00"/>
    <w:rsid w:val="006403E1"/>
    <w:rsid w:val="006423C6"/>
    <w:rsid w:val="0064245E"/>
    <w:rsid w:val="00642466"/>
    <w:rsid w:val="00646D93"/>
    <w:rsid w:val="006508C1"/>
    <w:rsid w:val="006512D3"/>
    <w:rsid w:val="00651768"/>
    <w:rsid w:val="00651E1F"/>
    <w:rsid w:val="006520D1"/>
    <w:rsid w:val="0065284B"/>
    <w:rsid w:val="0065410A"/>
    <w:rsid w:val="00655363"/>
    <w:rsid w:val="00655E0E"/>
    <w:rsid w:val="006562F3"/>
    <w:rsid w:val="00656A1D"/>
    <w:rsid w:val="00660060"/>
    <w:rsid w:val="00660FC7"/>
    <w:rsid w:val="00663364"/>
    <w:rsid w:val="006638AD"/>
    <w:rsid w:val="00663E58"/>
    <w:rsid w:val="00664239"/>
    <w:rsid w:val="00664D8A"/>
    <w:rsid w:val="00664EEB"/>
    <w:rsid w:val="00664FE3"/>
    <w:rsid w:val="006650DB"/>
    <w:rsid w:val="00665448"/>
    <w:rsid w:val="0066649B"/>
    <w:rsid w:val="00666F39"/>
    <w:rsid w:val="0066711E"/>
    <w:rsid w:val="00667ECB"/>
    <w:rsid w:val="00670D1C"/>
    <w:rsid w:val="00673394"/>
    <w:rsid w:val="006752CC"/>
    <w:rsid w:val="00676F74"/>
    <w:rsid w:val="006776B4"/>
    <w:rsid w:val="00677C52"/>
    <w:rsid w:val="0068032B"/>
    <w:rsid w:val="0068047E"/>
    <w:rsid w:val="006808F8"/>
    <w:rsid w:val="00682B32"/>
    <w:rsid w:val="00684223"/>
    <w:rsid w:val="006845B8"/>
    <w:rsid w:val="00685B82"/>
    <w:rsid w:val="00687A87"/>
    <w:rsid w:val="00690355"/>
    <w:rsid w:val="00691795"/>
    <w:rsid w:val="0069401E"/>
    <w:rsid w:val="0069428F"/>
    <w:rsid w:val="006946BF"/>
    <w:rsid w:val="00695DB5"/>
    <w:rsid w:val="0069608E"/>
    <w:rsid w:val="00696691"/>
    <w:rsid w:val="006A1B65"/>
    <w:rsid w:val="006A1D2A"/>
    <w:rsid w:val="006A22D4"/>
    <w:rsid w:val="006A3806"/>
    <w:rsid w:val="006A3B62"/>
    <w:rsid w:val="006A3DFB"/>
    <w:rsid w:val="006A3F5F"/>
    <w:rsid w:val="006A4063"/>
    <w:rsid w:val="006A4C6F"/>
    <w:rsid w:val="006A7CBF"/>
    <w:rsid w:val="006B034A"/>
    <w:rsid w:val="006B1686"/>
    <w:rsid w:val="006B17B7"/>
    <w:rsid w:val="006B1DD6"/>
    <w:rsid w:val="006B22E0"/>
    <w:rsid w:val="006B4C9C"/>
    <w:rsid w:val="006B4E36"/>
    <w:rsid w:val="006B5360"/>
    <w:rsid w:val="006B5EEA"/>
    <w:rsid w:val="006B7C0E"/>
    <w:rsid w:val="006C1936"/>
    <w:rsid w:val="006C3D25"/>
    <w:rsid w:val="006C4A68"/>
    <w:rsid w:val="006C5092"/>
    <w:rsid w:val="006C50DE"/>
    <w:rsid w:val="006C57EB"/>
    <w:rsid w:val="006C75EE"/>
    <w:rsid w:val="006D04DD"/>
    <w:rsid w:val="006D0BAC"/>
    <w:rsid w:val="006D193B"/>
    <w:rsid w:val="006D1F44"/>
    <w:rsid w:val="006D3E4C"/>
    <w:rsid w:val="006D3E97"/>
    <w:rsid w:val="006D4328"/>
    <w:rsid w:val="006D5222"/>
    <w:rsid w:val="006D5888"/>
    <w:rsid w:val="006D6415"/>
    <w:rsid w:val="006D6468"/>
    <w:rsid w:val="006D70C4"/>
    <w:rsid w:val="006E27EB"/>
    <w:rsid w:val="006E3540"/>
    <w:rsid w:val="006E4028"/>
    <w:rsid w:val="006F15FD"/>
    <w:rsid w:val="006F24AF"/>
    <w:rsid w:val="006F4CBE"/>
    <w:rsid w:val="006F5C2E"/>
    <w:rsid w:val="006F6AAA"/>
    <w:rsid w:val="007006ED"/>
    <w:rsid w:val="00701DEC"/>
    <w:rsid w:val="00702A04"/>
    <w:rsid w:val="00702E57"/>
    <w:rsid w:val="00705BF5"/>
    <w:rsid w:val="00707393"/>
    <w:rsid w:val="00707A7C"/>
    <w:rsid w:val="0071039E"/>
    <w:rsid w:val="00711A04"/>
    <w:rsid w:val="0071211C"/>
    <w:rsid w:val="007123D5"/>
    <w:rsid w:val="007145BC"/>
    <w:rsid w:val="007156F6"/>
    <w:rsid w:val="00715CC3"/>
    <w:rsid w:val="00716BA0"/>
    <w:rsid w:val="00717B4F"/>
    <w:rsid w:val="0072203D"/>
    <w:rsid w:val="00722097"/>
    <w:rsid w:val="007230DF"/>
    <w:rsid w:val="00723F95"/>
    <w:rsid w:val="007242FE"/>
    <w:rsid w:val="0072793C"/>
    <w:rsid w:val="00730618"/>
    <w:rsid w:val="00732322"/>
    <w:rsid w:val="00734D35"/>
    <w:rsid w:val="00734E0A"/>
    <w:rsid w:val="00735A1A"/>
    <w:rsid w:val="00736BD3"/>
    <w:rsid w:val="00737182"/>
    <w:rsid w:val="0074113B"/>
    <w:rsid w:val="007415BD"/>
    <w:rsid w:val="007426EE"/>
    <w:rsid w:val="00742F71"/>
    <w:rsid w:val="00745851"/>
    <w:rsid w:val="00745DE7"/>
    <w:rsid w:val="0075044F"/>
    <w:rsid w:val="00750B5A"/>
    <w:rsid w:val="00750FAF"/>
    <w:rsid w:val="007536C1"/>
    <w:rsid w:val="00753A2D"/>
    <w:rsid w:val="00754529"/>
    <w:rsid w:val="00757F03"/>
    <w:rsid w:val="00760D6A"/>
    <w:rsid w:val="00761E74"/>
    <w:rsid w:val="00762166"/>
    <w:rsid w:val="0076280A"/>
    <w:rsid w:val="00762AA5"/>
    <w:rsid w:val="00763679"/>
    <w:rsid w:val="0076407C"/>
    <w:rsid w:val="00765AC7"/>
    <w:rsid w:val="0076639A"/>
    <w:rsid w:val="007668B9"/>
    <w:rsid w:val="00766AD2"/>
    <w:rsid w:val="00766EE3"/>
    <w:rsid w:val="007700C0"/>
    <w:rsid w:val="00770855"/>
    <w:rsid w:val="007709B7"/>
    <w:rsid w:val="00771AE9"/>
    <w:rsid w:val="007725D3"/>
    <w:rsid w:val="00772F5D"/>
    <w:rsid w:val="007737D5"/>
    <w:rsid w:val="00774892"/>
    <w:rsid w:val="00775B66"/>
    <w:rsid w:val="00780145"/>
    <w:rsid w:val="00780617"/>
    <w:rsid w:val="00780F51"/>
    <w:rsid w:val="00782168"/>
    <w:rsid w:val="007823DB"/>
    <w:rsid w:val="00783931"/>
    <w:rsid w:val="00783954"/>
    <w:rsid w:val="00784459"/>
    <w:rsid w:val="00785B30"/>
    <w:rsid w:val="00785FEA"/>
    <w:rsid w:val="00786DE0"/>
    <w:rsid w:val="00787AF9"/>
    <w:rsid w:val="00787EF0"/>
    <w:rsid w:val="00792652"/>
    <w:rsid w:val="0079543E"/>
    <w:rsid w:val="00795B58"/>
    <w:rsid w:val="00796B46"/>
    <w:rsid w:val="00796B66"/>
    <w:rsid w:val="00797EF6"/>
    <w:rsid w:val="007A0814"/>
    <w:rsid w:val="007A0FF9"/>
    <w:rsid w:val="007A21E1"/>
    <w:rsid w:val="007A6352"/>
    <w:rsid w:val="007A6DC2"/>
    <w:rsid w:val="007B1312"/>
    <w:rsid w:val="007B1837"/>
    <w:rsid w:val="007B40E1"/>
    <w:rsid w:val="007B4616"/>
    <w:rsid w:val="007B68A6"/>
    <w:rsid w:val="007B69B1"/>
    <w:rsid w:val="007B7DA0"/>
    <w:rsid w:val="007C03C1"/>
    <w:rsid w:val="007C0DF4"/>
    <w:rsid w:val="007C2058"/>
    <w:rsid w:val="007C34CC"/>
    <w:rsid w:val="007C3D3D"/>
    <w:rsid w:val="007C434A"/>
    <w:rsid w:val="007C6396"/>
    <w:rsid w:val="007C6EB7"/>
    <w:rsid w:val="007C73C3"/>
    <w:rsid w:val="007C779D"/>
    <w:rsid w:val="007C77BE"/>
    <w:rsid w:val="007C7EE7"/>
    <w:rsid w:val="007D0D25"/>
    <w:rsid w:val="007D312E"/>
    <w:rsid w:val="007D390E"/>
    <w:rsid w:val="007D3EBC"/>
    <w:rsid w:val="007D4154"/>
    <w:rsid w:val="007D5A5F"/>
    <w:rsid w:val="007D6A25"/>
    <w:rsid w:val="007D7216"/>
    <w:rsid w:val="007D7C15"/>
    <w:rsid w:val="007E07DD"/>
    <w:rsid w:val="007E2132"/>
    <w:rsid w:val="007E2586"/>
    <w:rsid w:val="007E2F3B"/>
    <w:rsid w:val="007E44BE"/>
    <w:rsid w:val="007E64AD"/>
    <w:rsid w:val="007E7F0D"/>
    <w:rsid w:val="007E7F81"/>
    <w:rsid w:val="007F083E"/>
    <w:rsid w:val="007F1ED8"/>
    <w:rsid w:val="007F2780"/>
    <w:rsid w:val="007F3316"/>
    <w:rsid w:val="007F3CBC"/>
    <w:rsid w:val="007F3F37"/>
    <w:rsid w:val="007F406F"/>
    <w:rsid w:val="007F4D24"/>
    <w:rsid w:val="007F4FF6"/>
    <w:rsid w:val="00801E08"/>
    <w:rsid w:val="0080226E"/>
    <w:rsid w:val="008028F8"/>
    <w:rsid w:val="0080352F"/>
    <w:rsid w:val="008048C6"/>
    <w:rsid w:val="008049CC"/>
    <w:rsid w:val="00805700"/>
    <w:rsid w:val="00805830"/>
    <w:rsid w:val="00806310"/>
    <w:rsid w:val="008102A7"/>
    <w:rsid w:val="00810BB4"/>
    <w:rsid w:val="00810F41"/>
    <w:rsid w:val="008115E2"/>
    <w:rsid w:val="00811729"/>
    <w:rsid w:val="00811E54"/>
    <w:rsid w:val="008140BB"/>
    <w:rsid w:val="00814131"/>
    <w:rsid w:val="00814839"/>
    <w:rsid w:val="00816641"/>
    <w:rsid w:val="0081761A"/>
    <w:rsid w:val="0082050F"/>
    <w:rsid w:val="00820F05"/>
    <w:rsid w:val="00822668"/>
    <w:rsid w:val="00824605"/>
    <w:rsid w:val="00827E85"/>
    <w:rsid w:val="00830EE8"/>
    <w:rsid w:val="00831C63"/>
    <w:rsid w:val="00832CD7"/>
    <w:rsid w:val="00834884"/>
    <w:rsid w:val="00834D5D"/>
    <w:rsid w:val="00835DC4"/>
    <w:rsid w:val="00836EC5"/>
    <w:rsid w:val="00837ADF"/>
    <w:rsid w:val="0084003C"/>
    <w:rsid w:val="00840C1F"/>
    <w:rsid w:val="00841CD6"/>
    <w:rsid w:val="008434C5"/>
    <w:rsid w:val="00843B4F"/>
    <w:rsid w:val="008440C9"/>
    <w:rsid w:val="00844439"/>
    <w:rsid w:val="008444DB"/>
    <w:rsid w:val="008459AE"/>
    <w:rsid w:val="0084723F"/>
    <w:rsid w:val="00852A59"/>
    <w:rsid w:val="0085377E"/>
    <w:rsid w:val="00854E03"/>
    <w:rsid w:val="008568B6"/>
    <w:rsid w:val="008570BD"/>
    <w:rsid w:val="00857DF0"/>
    <w:rsid w:val="00857FF3"/>
    <w:rsid w:val="00860958"/>
    <w:rsid w:val="00860B77"/>
    <w:rsid w:val="00861BD0"/>
    <w:rsid w:val="0086365E"/>
    <w:rsid w:val="0086375A"/>
    <w:rsid w:val="00863AC5"/>
    <w:rsid w:val="00864887"/>
    <w:rsid w:val="00865530"/>
    <w:rsid w:val="008702A1"/>
    <w:rsid w:val="00870C5A"/>
    <w:rsid w:val="00871336"/>
    <w:rsid w:val="00872998"/>
    <w:rsid w:val="00873835"/>
    <w:rsid w:val="008753AE"/>
    <w:rsid w:val="00876EF8"/>
    <w:rsid w:val="00880E42"/>
    <w:rsid w:val="00884644"/>
    <w:rsid w:val="008849DB"/>
    <w:rsid w:val="008859B2"/>
    <w:rsid w:val="00886EFF"/>
    <w:rsid w:val="0088717A"/>
    <w:rsid w:val="00892957"/>
    <w:rsid w:val="00892BE3"/>
    <w:rsid w:val="00892DC7"/>
    <w:rsid w:val="00893557"/>
    <w:rsid w:val="0089384D"/>
    <w:rsid w:val="008938A9"/>
    <w:rsid w:val="008952EC"/>
    <w:rsid w:val="0089560D"/>
    <w:rsid w:val="0089584B"/>
    <w:rsid w:val="00896CF7"/>
    <w:rsid w:val="00896DD0"/>
    <w:rsid w:val="00897B7D"/>
    <w:rsid w:val="008A1068"/>
    <w:rsid w:val="008A210C"/>
    <w:rsid w:val="008A2410"/>
    <w:rsid w:val="008A36FB"/>
    <w:rsid w:val="008A37A5"/>
    <w:rsid w:val="008A3BE8"/>
    <w:rsid w:val="008A4027"/>
    <w:rsid w:val="008A4486"/>
    <w:rsid w:val="008A4A48"/>
    <w:rsid w:val="008A4E18"/>
    <w:rsid w:val="008A540A"/>
    <w:rsid w:val="008A6644"/>
    <w:rsid w:val="008A6E41"/>
    <w:rsid w:val="008A73C5"/>
    <w:rsid w:val="008B0C98"/>
    <w:rsid w:val="008B0FA8"/>
    <w:rsid w:val="008B15FA"/>
    <w:rsid w:val="008B1EFB"/>
    <w:rsid w:val="008B414A"/>
    <w:rsid w:val="008B465C"/>
    <w:rsid w:val="008B5B1A"/>
    <w:rsid w:val="008C1E34"/>
    <w:rsid w:val="008C2061"/>
    <w:rsid w:val="008C2DF2"/>
    <w:rsid w:val="008C3281"/>
    <w:rsid w:val="008C450F"/>
    <w:rsid w:val="008D090D"/>
    <w:rsid w:val="008D2BFE"/>
    <w:rsid w:val="008D5BF0"/>
    <w:rsid w:val="008D624D"/>
    <w:rsid w:val="008D6560"/>
    <w:rsid w:val="008D689F"/>
    <w:rsid w:val="008D7FCD"/>
    <w:rsid w:val="008E022A"/>
    <w:rsid w:val="008E0309"/>
    <w:rsid w:val="008E1885"/>
    <w:rsid w:val="008E1A7C"/>
    <w:rsid w:val="008E209C"/>
    <w:rsid w:val="008E210C"/>
    <w:rsid w:val="008E3673"/>
    <w:rsid w:val="008E3879"/>
    <w:rsid w:val="008E3FB7"/>
    <w:rsid w:val="008E5061"/>
    <w:rsid w:val="008E63C2"/>
    <w:rsid w:val="008F1407"/>
    <w:rsid w:val="008F22B7"/>
    <w:rsid w:val="008F4F3B"/>
    <w:rsid w:val="008F5D76"/>
    <w:rsid w:val="008F7426"/>
    <w:rsid w:val="009008D7"/>
    <w:rsid w:val="00900BB7"/>
    <w:rsid w:val="0090166C"/>
    <w:rsid w:val="009017F5"/>
    <w:rsid w:val="00901976"/>
    <w:rsid w:val="00901C2E"/>
    <w:rsid w:val="0090388C"/>
    <w:rsid w:val="009040BD"/>
    <w:rsid w:val="009070FB"/>
    <w:rsid w:val="009175FD"/>
    <w:rsid w:val="0091772D"/>
    <w:rsid w:val="009213B4"/>
    <w:rsid w:val="009234C9"/>
    <w:rsid w:val="00923C95"/>
    <w:rsid w:val="0092457B"/>
    <w:rsid w:val="0092566D"/>
    <w:rsid w:val="00926B7B"/>
    <w:rsid w:val="00931CBB"/>
    <w:rsid w:val="0093220E"/>
    <w:rsid w:val="00932F5E"/>
    <w:rsid w:val="009338BE"/>
    <w:rsid w:val="0093532E"/>
    <w:rsid w:val="00935DBD"/>
    <w:rsid w:val="009360DE"/>
    <w:rsid w:val="009401EB"/>
    <w:rsid w:val="009405FF"/>
    <w:rsid w:val="009412DC"/>
    <w:rsid w:val="009430C8"/>
    <w:rsid w:val="0094377E"/>
    <w:rsid w:val="00945AF5"/>
    <w:rsid w:val="00945E0A"/>
    <w:rsid w:val="0094627A"/>
    <w:rsid w:val="00946C3A"/>
    <w:rsid w:val="009478AF"/>
    <w:rsid w:val="00951092"/>
    <w:rsid w:val="00951581"/>
    <w:rsid w:val="009522E8"/>
    <w:rsid w:val="009539C8"/>
    <w:rsid w:val="0095519B"/>
    <w:rsid w:val="009554AB"/>
    <w:rsid w:val="00955F1E"/>
    <w:rsid w:val="00957B61"/>
    <w:rsid w:val="00957C52"/>
    <w:rsid w:val="009601EF"/>
    <w:rsid w:val="009629AF"/>
    <w:rsid w:val="00962B51"/>
    <w:rsid w:val="00964118"/>
    <w:rsid w:val="009665BE"/>
    <w:rsid w:val="00966E29"/>
    <w:rsid w:val="00971D97"/>
    <w:rsid w:val="00971DA6"/>
    <w:rsid w:val="00972187"/>
    <w:rsid w:val="009741D3"/>
    <w:rsid w:val="009744C1"/>
    <w:rsid w:val="009763FD"/>
    <w:rsid w:val="00976487"/>
    <w:rsid w:val="00976CE3"/>
    <w:rsid w:val="0097793E"/>
    <w:rsid w:val="00977D90"/>
    <w:rsid w:val="00980CAE"/>
    <w:rsid w:val="00982528"/>
    <w:rsid w:val="00982F92"/>
    <w:rsid w:val="0098325B"/>
    <w:rsid w:val="00983F0C"/>
    <w:rsid w:val="009840E4"/>
    <w:rsid w:val="00984D29"/>
    <w:rsid w:val="009861FC"/>
    <w:rsid w:val="00991601"/>
    <w:rsid w:val="0099278D"/>
    <w:rsid w:val="00993837"/>
    <w:rsid w:val="00993AAC"/>
    <w:rsid w:val="00993B74"/>
    <w:rsid w:val="00993D3F"/>
    <w:rsid w:val="00995355"/>
    <w:rsid w:val="00995B7F"/>
    <w:rsid w:val="009965FF"/>
    <w:rsid w:val="009973CE"/>
    <w:rsid w:val="009A084F"/>
    <w:rsid w:val="009A0995"/>
    <w:rsid w:val="009A17BC"/>
    <w:rsid w:val="009A2194"/>
    <w:rsid w:val="009A4394"/>
    <w:rsid w:val="009A561E"/>
    <w:rsid w:val="009A5E2A"/>
    <w:rsid w:val="009A610A"/>
    <w:rsid w:val="009A7266"/>
    <w:rsid w:val="009A76D5"/>
    <w:rsid w:val="009B00C2"/>
    <w:rsid w:val="009B02EA"/>
    <w:rsid w:val="009B09D3"/>
    <w:rsid w:val="009B7FAB"/>
    <w:rsid w:val="009C08BB"/>
    <w:rsid w:val="009C1266"/>
    <w:rsid w:val="009C1A27"/>
    <w:rsid w:val="009C25C4"/>
    <w:rsid w:val="009C3168"/>
    <w:rsid w:val="009C4E84"/>
    <w:rsid w:val="009C4F24"/>
    <w:rsid w:val="009C658A"/>
    <w:rsid w:val="009C68A8"/>
    <w:rsid w:val="009D0143"/>
    <w:rsid w:val="009D1003"/>
    <w:rsid w:val="009D2A99"/>
    <w:rsid w:val="009D2E3B"/>
    <w:rsid w:val="009D2EE1"/>
    <w:rsid w:val="009D7899"/>
    <w:rsid w:val="009D7D54"/>
    <w:rsid w:val="009E23DC"/>
    <w:rsid w:val="009E67B9"/>
    <w:rsid w:val="009F0FFA"/>
    <w:rsid w:val="009F174D"/>
    <w:rsid w:val="009F36B4"/>
    <w:rsid w:val="009F6745"/>
    <w:rsid w:val="009F6D14"/>
    <w:rsid w:val="009F705B"/>
    <w:rsid w:val="00A00748"/>
    <w:rsid w:val="00A020D0"/>
    <w:rsid w:val="00A05798"/>
    <w:rsid w:val="00A05C6A"/>
    <w:rsid w:val="00A05EFF"/>
    <w:rsid w:val="00A06FBE"/>
    <w:rsid w:val="00A070F0"/>
    <w:rsid w:val="00A078AB"/>
    <w:rsid w:val="00A07BB5"/>
    <w:rsid w:val="00A10277"/>
    <w:rsid w:val="00A131AE"/>
    <w:rsid w:val="00A147E2"/>
    <w:rsid w:val="00A14AD2"/>
    <w:rsid w:val="00A15398"/>
    <w:rsid w:val="00A17480"/>
    <w:rsid w:val="00A225E7"/>
    <w:rsid w:val="00A22DBF"/>
    <w:rsid w:val="00A24D40"/>
    <w:rsid w:val="00A25C71"/>
    <w:rsid w:val="00A274A0"/>
    <w:rsid w:val="00A27E6B"/>
    <w:rsid w:val="00A3107B"/>
    <w:rsid w:val="00A311CC"/>
    <w:rsid w:val="00A319DE"/>
    <w:rsid w:val="00A325FF"/>
    <w:rsid w:val="00A328B8"/>
    <w:rsid w:val="00A32CED"/>
    <w:rsid w:val="00A33315"/>
    <w:rsid w:val="00A335C7"/>
    <w:rsid w:val="00A376A3"/>
    <w:rsid w:val="00A3778C"/>
    <w:rsid w:val="00A40308"/>
    <w:rsid w:val="00A4080C"/>
    <w:rsid w:val="00A40849"/>
    <w:rsid w:val="00A43251"/>
    <w:rsid w:val="00A439DD"/>
    <w:rsid w:val="00A44550"/>
    <w:rsid w:val="00A4619E"/>
    <w:rsid w:val="00A50DCA"/>
    <w:rsid w:val="00A5183E"/>
    <w:rsid w:val="00A51DFB"/>
    <w:rsid w:val="00A52DAF"/>
    <w:rsid w:val="00A536AD"/>
    <w:rsid w:val="00A53A86"/>
    <w:rsid w:val="00A53EF6"/>
    <w:rsid w:val="00A5500F"/>
    <w:rsid w:val="00A55726"/>
    <w:rsid w:val="00A56581"/>
    <w:rsid w:val="00A566A8"/>
    <w:rsid w:val="00A57716"/>
    <w:rsid w:val="00A57BEC"/>
    <w:rsid w:val="00A57DCC"/>
    <w:rsid w:val="00A57EB9"/>
    <w:rsid w:val="00A61157"/>
    <w:rsid w:val="00A62AB3"/>
    <w:rsid w:val="00A65F50"/>
    <w:rsid w:val="00A66DD8"/>
    <w:rsid w:val="00A675EA"/>
    <w:rsid w:val="00A702F8"/>
    <w:rsid w:val="00A7159E"/>
    <w:rsid w:val="00A7414F"/>
    <w:rsid w:val="00A75C8D"/>
    <w:rsid w:val="00A75E58"/>
    <w:rsid w:val="00A76051"/>
    <w:rsid w:val="00A77A11"/>
    <w:rsid w:val="00A77C55"/>
    <w:rsid w:val="00A77FF9"/>
    <w:rsid w:val="00A8358F"/>
    <w:rsid w:val="00A84E03"/>
    <w:rsid w:val="00A8604B"/>
    <w:rsid w:val="00A86A0F"/>
    <w:rsid w:val="00A873C6"/>
    <w:rsid w:val="00A90A13"/>
    <w:rsid w:val="00A93873"/>
    <w:rsid w:val="00A947F3"/>
    <w:rsid w:val="00A94AD8"/>
    <w:rsid w:val="00A94D61"/>
    <w:rsid w:val="00A96B63"/>
    <w:rsid w:val="00A96CA9"/>
    <w:rsid w:val="00A97C00"/>
    <w:rsid w:val="00A97C05"/>
    <w:rsid w:val="00AA2438"/>
    <w:rsid w:val="00AA2C64"/>
    <w:rsid w:val="00AA3BCB"/>
    <w:rsid w:val="00AA55B9"/>
    <w:rsid w:val="00AA57AB"/>
    <w:rsid w:val="00AA6237"/>
    <w:rsid w:val="00AA6782"/>
    <w:rsid w:val="00AA6CD1"/>
    <w:rsid w:val="00AB03AE"/>
    <w:rsid w:val="00AB1A7C"/>
    <w:rsid w:val="00AB2312"/>
    <w:rsid w:val="00AB4597"/>
    <w:rsid w:val="00AC0059"/>
    <w:rsid w:val="00AC081A"/>
    <w:rsid w:val="00AC1F1A"/>
    <w:rsid w:val="00AC267B"/>
    <w:rsid w:val="00AC2D0F"/>
    <w:rsid w:val="00AC516C"/>
    <w:rsid w:val="00AC5590"/>
    <w:rsid w:val="00AC6389"/>
    <w:rsid w:val="00AC74FA"/>
    <w:rsid w:val="00AD1555"/>
    <w:rsid w:val="00AD383C"/>
    <w:rsid w:val="00AD439E"/>
    <w:rsid w:val="00AD49A7"/>
    <w:rsid w:val="00AD4EAC"/>
    <w:rsid w:val="00AD5715"/>
    <w:rsid w:val="00AD6681"/>
    <w:rsid w:val="00AD6772"/>
    <w:rsid w:val="00AD67E9"/>
    <w:rsid w:val="00AD6ACB"/>
    <w:rsid w:val="00AD6E08"/>
    <w:rsid w:val="00AD6F36"/>
    <w:rsid w:val="00AE1104"/>
    <w:rsid w:val="00AE1FB7"/>
    <w:rsid w:val="00AE224A"/>
    <w:rsid w:val="00AE2480"/>
    <w:rsid w:val="00AE35C0"/>
    <w:rsid w:val="00AE548E"/>
    <w:rsid w:val="00AF048B"/>
    <w:rsid w:val="00AF0729"/>
    <w:rsid w:val="00AF079F"/>
    <w:rsid w:val="00AF0FB5"/>
    <w:rsid w:val="00AF36D6"/>
    <w:rsid w:val="00AF376C"/>
    <w:rsid w:val="00AF39A2"/>
    <w:rsid w:val="00AF62F0"/>
    <w:rsid w:val="00AF7C93"/>
    <w:rsid w:val="00B0018C"/>
    <w:rsid w:val="00B0043A"/>
    <w:rsid w:val="00B0084F"/>
    <w:rsid w:val="00B02546"/>
    <w:rsid w:val="00B03E8D"/>
    <w:rsid w:val="00B0516D"/>
    <w:rsid w:val="00B07902"/>
    <w:rsid w:val="00B07F97"/>
    <w:rsid w:val="00B13C47"/>
    <w:rsid w:val="00B14506"/>
    <w:rsid w:val="00B14514"/>
    <w:rsid w:val="00B174F2"/>
    <w:rsid w:val="00B229E2"/>
    <w:rsid w:val="00B24994"/>
    <w:rsid w:val="00B24D23"/>
    <w:rsid w:val="00B265C6"/>
    <w:rsid w:val="00B26A6C"/>
    <w:rsid w:val="00B276E9"/>
    <w:rsid w:val="00B304DC"/>
    <w:rsid w:val="00B30846"/>
    <w:rsid w:val="00B309AF"/>
    <w:rsid w:val="00B31148"/>
    <w:rsid w:val="00B321F9"/>
    <w:rsid w:val="00B349E8"/>
    <w:rsid w:val="00B3621F"/>
    <w:rsid w:val="00B36BB6"/>
    <w:rsid w:val="00B406EF"/>
    <w:rsid w:val="00B40F96"/>
    <w:rsid w:val="00B4296B"/>
    <w:rsid w:val="00B4394A"/>
    <w:rsid w:val="00B43D9A"/>
    <w:rsid w:val="00B46547"/>
    <w:rsid w:val="00B50BD7"/>
    <w:rsid w:val="00B526E0"/>
    <w:rsid w:val="00B52A8A"/>
    <w:rsid w:val="00B53A4A"/>
    <w:rsid w:val="00B54B4D"/>
    <w:rsid w:val="00B5560D"/>
    <w:rsid w:val="00B55647"/>
    <w:rsid w:val="00B558CF"/>
    <w:rsid w:val="00B55DC0"/>
    <w:rsid w:val="00B56C4E"/>
    <w:rsid w:val="00B57A15"/>
    <w:rsid w:val="00B57F8E"/>
    <w:rsid w:val="00B62039"/>
    <w:rsid w:val="00B63F0D"/>
    <w:rsid w:val="00B63F90"/>
    <w:rsid w:val="00B64B06"/>
    <w:rsid w:val="00B64EF1"/>
    <w:rsid w:val="00B65678"/>
    <w:rsid w:val="00B669F9"/>
    <w:rsid w:val="00B678CD"/>
    <w:rsid w:val="00B711AD"/>
    <w:rsid w:val="00B713BB"/>
    <w:rsid w:val="00B720B8"/>
    <w:rsid w:val="00B73230"/>
    <w:rsid w:val="00B7367B"/>
    <w:rsid w:val="00B73AB2"/>
    <w:rsid w:val="00B73E7D"/>
    <w:rsid w:val="00B73F4E"/>
    <w:rsid w:val="00B77456"/>
    <w:rsid w:val="00B822D7"/>
    <w:rsid w:val="00B83C53"/>
    <w:rsid w:val="00B84C24"/>
    <w:rsid w:val="00B8583A"/>
    <w:rsid w:val="00B8608A"/>
    <w:rsid w:val="00B86656"/>
    <w:rsid w:val="00B86A13"/>
    <w:rsid w:val="00B87CB5"/>
    <w:rsid w:val="00B9173E"/>
    <w:rsid w:val="00B942A4"/>
    <w:rsid w:val="00B966B2"/>
    <w:rsid w:val="00B97D03"/>
    <w:rsid w:val="00BA047C"/>
    <w:rsid w:val="00BA0CC0"/>
    <w:rsid w:val="00BA112B"/>
    <w:rsid w:val="00BA36F8"/>
    <w:rsid w:val="00BA3B92"/>
    <w:rsid w:val="00BA4997"/>
    <w:rsid w:val="00BA4B47"/>
    <w:rsid w:val="00BA4BA3"/>
    <w:rsid w:val="00BA4D46"/>
    <w:rsid w:val="00BA64D4"/>
    <w:rsid w:val="00BA7B76"/>
    <w:rsid w:val="00BA7D53"/>
    <w:rsid w:val="00BA7ECE"/>
    <w:rsid w:val="00BB0F56"/>
    <w:rsid w:val="00BB22C7"/>
    <w:rsid w:val="00BB23AB"/>
    <w:rsid w:val="00BB281B"/>
    <w:rsid w:val="00BB3CDE"/>
    <w:rsid w:val="00BB5CBD"/>
    <w:rsid w:val="00BB62A6"/>
    <w:rsid w:val="00BC0C8F"/>
    <w:rsid w:val="00BC33E4"/>
    <w:rsid w:val="00BC3D43"/>
    <w:rsid w:val="00BC3DC3"/>
    <w:rsid w:val="00BC3EC0"/>
    <w:rsid w:val="00BC5060"/>
    <w:rsid w:val="00BC55BA"/>
    <w:rsid w:val="00BC770A"/>
    <w:rsid w:val="00BD027F"/>
    <w:rsid w:val="00BD08EC"/>
    <w:rsid w:val="00BD1CB6"/>
    <w:rsid w:val="00BD34AF"/>
    <w:rsid w:val="00BD53A7"/>
    <w:rsid w:val="00BD63E9"/>
    <w:rsid w:val="00BD68D3"/>
    <w:rsid w:val="00BD6B17"/>
    <w:rsid w:val="00BD7315"/>
    <w:rsid w:val="00BE076F"/>
    <w:rsid w:val="00BE17D9"/>
    <w:rsid w:val="00BE2671"/>
    <w:rsid w:val="00BE3000"/>
    <w:rsid w:val="00BE30D4"/>
    <w:rsid w:val="00BE33EC"/>
    <w:rsid w:val="00BE4725"/>
    <w:rsid w:val="00BE65B1"/>
    <w:rsid w:val="00BE7A72"/>
    <w:rsid w:val="00BF0A23"/>
    <w:rsid w:val="00BF2E4A"/>
    <w:rsid w:val="00BF37AB"/>
    <w:rsid w:val="00BF43C9"/>
    <w:rsid w:val="00BF5708"/>
    <w:rsid w:val="00C01BC7"/>
    <w:rsid w:val="00C0304E"/>
    <w:rsid w:val="00C030FF"/>
    <w:rsid w:val="00C0332B"/>
    <w:rsid w:val="00C03F47"/>
    <w:rsid w:val="00C043CE"/>
    <w:rsid w:val="00C050D5"/>
    <w:rsid w:val="00C059E3"/>
    <w:rsid w:val="00C075F7"/>
    <w:rsid w:val="00C12D87"/>
    <w:rsid w:val="00C1364E"/>
    <w:rsid w:val="00C14FBF"/>
    <w:rsid w:val="00C16461"/>
    <w:rsid w:val="00C16FDC"/>
    <w:rsid w:val="00C203A7"/>
    <w:rsid w:val="00C21F90"/>
    <w:rsid w:val="00C2228E"/>
    <w:rsid w:val="00C2277B"/>
    <w:rsid w:val="00C237E8"/>
    <w:rsid w:val="00C24FF0"/>
    <w:rsid w:val="00C2789B"/>
    <w:rsid w:val="00C3102F"/>
    <w:rsid w:val="00C33D70"/>
    <w:rsid w:val="00C34BF4"/>
    <w:rsid w:val="00C34EBD"/>
    <w:rsid w:val="00C41588"/>
    <w:rsid w:val="00C41749"/>
    <w:rsid w:val="00C442A3"/>
    <w:rsid w:val="00C44C2D"/>
    <w:rsid w:val="00C44FEA"/>
    <w:rsid w:val="00C44FF2"/>
    <w:rsid w:val="00C45030"/>
    <w:rsid w:val="00C45BA0"/>
    <w:rsid w:val="00C468A7"/>
    <w:rsid w:val="00C46D3E"/>
    <w:rsid w:val="00C47A25"/>
    <w:rsid w:val="00C50453"/>
    <w:rsid w:val="00C50A08"/>
    <w:rsid w:val="00C520FB"/>
    <w:rsid w:val="00C5308C"/>
    <w:rsid w:val="00C617D1"/>
    <w:rsid w:val="00C62CFD"/>
    <w:rsid w:val="00C63D02"/>
    <w:rsid w:val="00C66064"/>
    <w:rsid w:val="00C662DB"/>
    <w:rsid w:val="00C70B1B"/>
    <w:rsid w:val="00C7104A"/>
    <w:rsid w:val="00C718F7"/>
    <w:rsid w:val="00C7375D"/>
    <w:rsid w:val="00C73C9B"/>
    <w:rsid w:val="00C75E3A"/>
    <w:rsid w:val="00C77501"/>
    <w:rsid w:val="00C775F0"/>
    <w:rsid w:val="00C80947"/>
    <w:rsid w:val="00C85939"/>
    <w:rsid w:val="00C86208"/>
    <w:rsid w:val="00C8664D"/>
    <w:rsid w:val="00C8699E"/>
    <w:rsid w:val="00C86DC8"/>
    <w:rsid w:val="00C92231"/>
    <w:rsid w:val="00C936F8"/>
    <w:rsid w:val="00C93F62"/>
    <w:rsid w:val="00C97EEC"/>
    <w:rsid w:val="00CA01C5"/>
    <w:rsid w:val="00CA055D"/>
    <w:rsid w:val="00CA22CD"/>
    <w:rsid w:val="00CA2E12"/>
    <w:rsid w:val="00CA3154"/>
    <w:rsid w:val="00CA3D5A"/>
    <w:rsid w:val="00CA52B8"/>
    <w:rsid w:val="00CA5816"/>
    <w:rsid w:val="00CA6801"/>
    <w:rsid w:val="00CA6C4A"/>
    <w:rsid w:val="00CB3023"/>
    <w:rsid w:val="00CB33B0"/>
    <w:rsid w:val="00CB3569"/>
    <w:rsid w:val="00CB3C02"/>
    <w:rsid w:val="00CB47E1"/>
    <w:rsid w:val="00CB4ACF"/>
    <w:rsid w:val="00CB4F77"/>
    <w:rsid w:val="00CB647E"/>
    <w:rsid w:val="00CB7A85"/>
    <w:rsid w:val="00CB7FD0"/>
    <w:rsid w:val="00CC0720"/>
    <w:rsid w:val="00CC08DF"/>
    <w:rsid w:val="00CC0B5A"/>
    <w:rsid w:val="00CC278C"/>
    <w:rsid w:val="00CC3F1D"/>
    <w:rsid w:val="00CC4123"/>
    <w:rsid w:val="00CC6706"/>
    <w:rsid w:val="00CC75E3"/>
    <w:rsid w:val="00CD1C86"/>
    <w:rsid w:val="00CD2C10"/>
    <w:rsid w:val="00CD4A54"/>
    <w:rsid w:val="00CD6678"/>
    <w:rsid w:val="00CD71D2"/>
    <w:rsid w:val="00CE0065"/>
    <w:rsid w:val="00CE00C0"/>
    <w:rsid w:val="00CE0125"/>
    <w:rsid w:val="00CE08F5"/>
    <w:rsid w:val="00CE13AF"/>
    <w:rsid w:val="00CE29CD"/>
    <w:rsid w:val="00CE2D4C"/>
    <w:rsid w:val="00CE37A9"/>
    <w:rsid w:val="00CE3CBF"/>
    <w:rsid w:val="00CE4685"/>
    <w:rsid w:val="00CE5070"/>
    <w:rsid w:val="00CE5092"/>
    <w:rsid w:val="00CF347D"/>
    <w:rsid w:val="00CF66C2"/>
    <w:rsid w:val="00CF6DA8"/>
    <w:rsid w:val="00CF7091"/>
    <w:rsid w:val="00CF7369"/>
    <w:rsid w:val="00D00392"/>
    <w:rsid w:val="00D0070D"/>
    <w:rsid w:val="00D00E8F"/>
    <w:rsid w:val="00D026E1"/>
    <w:rsid w:val="00D03ED8"/>
    <w:rsid w:val="00D06788"/>
    <w:rsid w:val="00D06CED"/>
    <w:rsid w:val="00D0793F"/>
    <w:rsid w:val="00D07E6D"/>
    <w:rsid w:val="00D1038E"/>
    <w:rsid w:val="00D10783"/>
    <w:rsid w:val="00D14B3A"/>
    <w:rsid w:val="00D16EAE"/>
    <w:rsid w:val="00D16F31"/>
    <w:rsid w:val="00D223B3"/>
    <w:rsid w:val="00D23057"/>
    <w:rsid w:val="00D2331E"/>
    <w:rsid w:val="00D24387"/>
    <w:rsid w:val="00D24DE3"/>
    <w:rsid w:val="00D24E94"/>
    <w:rsid w:val="00D255F6"/>
    <w:rsid w:val="00D2577F"/>
    <w:rsid w:val="00D25D94"/>
    <w:rsid w:val="00D26345"/>
    <w:rsid w:val="00D26739"/>
    <w:rsid w:val="00D27BBB"/>
    <w:rsid w:val="00D312D6"/>
    <w:rsid w:val="00D33B70"/>
    <w:rsid w:val="00D34F07"/>
    <w:rsid w:val="00D3527B"/>
    <w:rsid w:val="00D378B7"/>
    <w:rsid w:val="00D40BD2"/>
    <w:rsid w:val="00D425B5"/>
    <w:rsid w:val="00D42EC3"/>
    <w:rsid w:val="00D43009"/>
    <w:rsid w:val="00D45703"/>
    <w:rsid w:val="00D45C37"/>
    <w:rsid w:val="00D45DCA"/>
    <w:rsid w:val="00D46414"/>
    <w:rsid w:val="00D47960"/>
    <w:rsid w:val="00D51574"/>
    <w:rsid w:val="00D51A18"/>
    <w:rsid w:val="00D531F3"/>
    <w:rsid w:val="00D53295"/>
    <w:rsid w:val="00D55DB1"/>
    <w:rsid w:val="00D56980"/>
    <w:rsid w:val="00D571AF"/>
    <w:rsid w:val="00D57EA9"/>
    <w:rsid w:val="00D60464"/>
    <w:rsid w:val="00D61810"/>
    <w:rsid w:val="00D63003"/>
    <w:rsid w:val="00D63228"/>
    <w:rsid w:val="00D63E7C"/>
    <w:rsid w:val="00D6404A"/>
    <w:rsid w:val="00D64B5A"/>
    <w:rsid w:val="00D651A8"/>
    <w:rsid w:val="00D66A35"/>
    <w:rsid w:val="00D67D45"/>
    <w:rsid w:val="00D70B79"/>
    <w:rsid w:val="00D72F9D"/>
    <w:rsid w:val="00D749AF"/>
    <w:rsid w:val="00D750A1"/>
    <w:rsid w:val="00D750E6"/>
    <w:rsid w:val="00D759DE"/>
    <w:rsid w:val="00D762CF"/>
    <w:rsid w:val="00D777E9"/>
    <w:rsid w:val="00D81B9F"/>
    <w:rsid w:val="00D81FE2"/>
    <w:rsid w:val="00D823FB"/>
    <w:rsid w:val="00D90D03"/>
    <w:rsid w:val="00D92F6A"/>
    <w:rsid w:val="00D94290"/>
    <w:rsid w:val="00D94AA1"/>
    <w:rsid w:val="00D95A3B"/>
    <w:rsid w:val="00D95E09"/>
    <w:rsid w:val="00D96958"/>
    <w:rsid w:val="00D97C38"/>
    <w:rsid w:val="00D97E56"/>
    <w:rsid w:val="00DA0609"/>
    <w:rsid w:val="00DA2707"/>
    <w:rsid w:val="00DA2CE8"/>
    <w:rsid w:val="00DA4465"/>
    <w:rsid w:val="00DA4631"/>
    <w:rsid w:val="00DA4C33"/>
    <w:rsid w:val="00DA4CA0"/>
    <w:rsid w:val="00DA4CA2"/>
    <w:rsid w:val="00DA764C"/>
    <w:rsid w:val="00DA7C86"/>
    <w:rsid w:val="00DB0086"/>
    <w:rsid w:val="00DB1476"/>
    <w:rsid w:val="00DB28D0"/>
    <w:rsid w:val="00DB2CBE"/>
    <w:rsid w:val="00DB39FF"/>
    <w:rsid w:val="00DB3A0A"/>
    <w:rsid w:val="00DB3C43"/>
    <w:rsid w:val="00DB4910"/>
    <w:rsid w:val="00DB4CE9"/>
    <w:rsid w:val="00DB4EAE"/>
    <w:rsid w:val="00DB6B29"/>
    <w:rsid w:val="00DB784A"/>
    <w:rsid w:val="00DB7FA1"/>
    <w:rsid w:val="00DC09B4"/>
    <w:rsid w:val="00DC1D7C"/>
    <w:rsid w:val="00DC3E44"/>
    <w:rsid w:val="00DC5BF5"/>
    <w:rsid w:val="00DC757B"/>
    <w:rsid w:val="00DD2900"/>
    <w:rsid w:val="00DD4470"/>
    <w:rsid w:val="00DD673D"/>
    <w:rsid w:val="00DD67AF"/>
    <w:rsid w:val="00DD6BB7"/>
    <w:rsid w:val="00DE193B"/>
    <w:rsid w:val="00DE342F"/>
    <w:rsid w:val="00DE4F7A"/>
    <w:rsid w:val="00DE5BDA"/>
    <w:rsid w:val="00DE5F69"/>
    <w:rsid w:val="00DF0697"/>
    <w:rsid w:val="00DF2A00"/>
    <w:rsid w:val="00DF2E4C"/>
    <w:rsid w:val="00DF4318"/>
    <w:rsid w:val="00DF47BA"/>
    <w:rsid w:val="00DF511F"/>
    <w:rsid w:val="00DF6737"/>
    <w:rsid w:val="00DF6DE1"/>
    <w:rsid w:val="00DF7DB2"/>
    <w:rsid w:val="00E00A5D"/>
    <w:rsid w:val="00E012B2"/>
    <w:rsid w:val="00E01892"/>
    <w:rsid w:val="00E01BB6"/>
    <w:rsid w:val="00E02C6D"/>
    <w:rsid w:val="00E04FF5"/>
    <w:rsid w:val="00E05827"/>
    <w:rsid w:val="00E058DD"/>
    <w:rsid w:val="00E06587"/>
    <w:rsid w:val="00E06D8E"/>
    <w:rsid w:val="00E079A2"/>
    <w:rsid w:val="00E1079D"/>
    <w:rsid w:val="00E10CC0"/>
    <w:rsid w:val="00E12221"/>
    <w:rsid w:val="00E13177"/>
    <w:rsid w:val="00E1326B"/>
    <w:rsid w:val="00E15306"/>
    <w:rsid w:val="00E15FE9"/>
    <w:rsid w:val="00E1722A"/>
    <w:rsid w:val="00E2062A"/>
    <w:rsid w:val="00E213F6"/>
    <w:rsid w:val="00E215D8"/>
    <w:rsid w:val="00E25D9D"/>
    <w:rsid w:val="00E3035F"/>
    <w:rsid w:val="00E30808"/>
    <w:rsid w:val="00E31E0C"/>
    <w:rsid w:val="00E34025"/>
    <w:rsid w:val="00E3431A"/>
    <w:rsid w:val="00E3456A"/>
    <w:rsid w:val="00E34F30"/>
    <w:rsid w:val="00E34F87"/>
    <w:rsid w:val="00E35202"/>
    <w:rsid w:val="00E35740"/>
    <w:rsid w:val="00E35AE6"/>
    <w:rsid w:val="00E362D3"/>
    <w:rsid w:val="00E36C3D"/>
    <w:rsid w:val="00E41DFD"/>
    <w:rsid w:val="00E42619"/>
    <w:rsid w:val="00E431B3"/>
    <w:rsid w:val="00E47FFD"/>
    <w:rsid w:val="00E51ECD"/>
    <w:rsid w:val="00E555AA"/>
    <w:rsid w:val="00E55AD7"/>
    <w:rsid w:val="00E561C9"/>
    <w:rsid w:val="00E576BC"/>
    <w:rsid w:val="00E60C59"/>
    <w:rsid w:val="00E62C8B"/>
    <w:rsid w:val="00E62D5A"/>
    <w:rsid w:val="00E646F4"/>
    <w:rsid w:val="00E7022A"/>
    <w:rsid w:val="00E710D2"/>
    <w:rsid w:val="00E717B3"/>
    <w:rsid w:val="00E723A5"/>
    <w:rsid w:val="00E725D1"/>
    <w:rsid w:val="00E72BB8"/>
    <w:rsid w:val="00E72BBB"/>
    <w:rsid w:val="00E73896"/>
    <w:rsid w:val="00E744E4"/>
    <w:rsid w:val="00E7463E"/>
    <w:rsid w:val="00E76F44"/>
    <w:rsid w:val="00E81F76"/>
    <w:rsid w:val="00E8401A"/>
    <w:rsid w:val="00E8413A"/>
    <w:rsid w:val="00E84930"/>
    <w:rsid w:val="00E84C83"/>
    <w:rsid w:val="00E907EE"/>
    <w:rsid w:val="00E93053"/>
    <w:rsid w:val="00E93D75"/>
    <w:rsid w:val="00E93FC1"/>
    <w:rsid w:val="00E950B5"/>
    <w:rsid w:val="00EA26D1"/>
    <w:rsid w:val="00EA2859"/>
    <w:rsid w:val="00EA2860"/>
    <w:rsid w:val="00EA3B4C"/>
    <w:rsid w:val="00EA51A1"/>
    <w:rsid w:val="00EA56C8"/>
    <w:rsid w:val="00EA74AF"/>
    <w:rsid w:val="00EB1E5D"/>
    <w:rsid w:val="00EB29A5"/>
    <w:rsid w:val="00EB2D47"/>
    <w:rsid w:val="00EB5049"/>
    <w:rsid w:val="00EB7AE2"/>
    <w:rsid w:val="00EB7E79"/>
    <w:rsid w:val="00EC29E3"/>
    <w:rsid w:val="00EC2BD9"/>
    <w:rsid w:val="00EC31CC"/>
    <w:rsid w:val="00EC4910"/>
    <w:rsid w:val="00EC54A3"/>
    <w:rsid w:val="00EC5A38"/>
    <w:rsid w:val="00EC611D"/>
    <w:rsid w:val="00EC6511"/>
    <w:rsid w:val="00ED0EC7"/>
    <w:rsid w:val="00ED1AB5"/>
    <w:rsid w:val="00ED30EA"/>
    <w:rsid w:val="00ED324E"/>
    <w:rsid w:val="00ED3C4A"/>
    <w:rsid w:val="00ED4325"/>
    <w:rsid w:val="00ED66A5"/>
    <w:rsid w:val="00ED689E"/>
    <w:rsid w:val="00EE2E9E"/>
    <w:rsid w:val="00EE4A6D"/>
    <w:rsid w:val="00EE6430"/>
    <w:rsid w:val="00EE6C21"/>
    <w:rsid w:val="00EE7264"/>
    <w:rsid w:val="00EE740A"/>
    <w:rsid w:val="00EE7CEB"/>
    <w:rsid w:val="00EF046F"/>
    <w:rsid w:val="00EF0AF3"/>
    <w:rsid w:val="00EF0F72"/>
    <w:rsid w:val="00EF1851"/>
    <w:rsid w:val="00EF1AF0"/>
    <w:rsid w:val="00EF32AE"/>
    <w:rsid w:val="00EF550B"/>
    <w:rsid w:val="00EF5740"/>
    <w:rsid w:val="00F00B49"/>
    <w:rsid w:val="00F00C94"/>
    <w:rsid w:val="00F01590"/>
    <w:rsid w:val="00F01F80"/>
    <w:rsid w:val="00F03C7D"/>
    <w:rsid w:val="00F0506D"/>
    <w:rsid w:val="00F05DAA"/>
    <w:rsid w:val="00F0696D"/>
    <w:rsid w:val="00F14114"/>
    <w:rsid w:val="00F15258"/>
    <w:rsid w:val="00F1549D"/>
    <w:rsid w:val="00F16FC3"/>
    <w:rsid w:val="00F21A0D"/>
    <w:rsid w:val="00F21BAC"/>
    <w:rsid w:val="00F21F57"/>
    <w:rsid w:val="00F22340"/>
    <w:rsid w:val="00F251C5"/>
    <w:rsid w:val="00F25727"/>
    <w:rsid w:val="00F26187"/>
    <w:rsid w:val="00F267C4"/>
    <w:rsid w:val="00F279E0"/>
    <w:rsid w:val="00F3119B"/>
    <w:rsid w:val="00F36DAD"/>
    <w:rsid w:val="00F37D96"/>
    <w:rsid w:val="00F40762"/>
    <w:rsid w:val="00F40790"/>
    <w:rsid w:val="00F422D8"/>
    <w:rsid w:val="00F4574D"/>
    <w:rsid w:val="00F47367"/>
    <w:rsid w:val="00F47F13"/>
    <w:rsid w:val="00F54D72"/>
    <w:rsid w:val="00F55E27"/>
    <w:rsid w:val="00F5667E"/>
    <w:rsid w:val="00F56D98"/>
    <w:rsid w:val="00F57B3C"/>
    <w:rsid w:val="00F61E10"/>
    <w:rsid w:val="00F6230B"/>
    <w:rsid w:val="00F62BB0"/>
    <w:rsid w:val="00F64F5F"/>
    <w:rsid w:val="00F65DEE"/>
    <w:rsid w:val="00F65E36"/>
    <w:rsid w:val="00F67881"/>
    <w:rsid w:val="00F67D0F"/>
    <w:rsid w:val="00F70F1F"/>
    <w:rsid w:val="00F72E93"/>
    <w:rsid w:val="00F7494F"/>
    <w:rsid w:val="00F8126C"/>
    <w:rsid w:val="00F81D52"/>
    <w:rsid w:val="00F81D7E"/>
    <w:rsid w:val="00F827FA"/>
    <w:rsid w:val="00F8630B"/>
    <w:rsid w:val="00F878E9"/>
    <w:rsid w:val="00F87D70"/>
    <w:rsid w:val="00F90188"/>
    <w:rsid w:val="00F91AF6"/>
    <w:rsid w:val="00F93FE1"/>
    <w:rsid w:val="00F94296"/>
    <w:rsid w:val="00F944E3"/>
    <w:rsid w:val="00F97A69"/>
    <w:rsid w:val="00F97B4A"/>
    <w:rsid w:val="00FA0396"/>
    <w:rsid w:val="00FA18A6"/>
    <w:rsid w:val="00FA33D3"/>
    <w:rsid w:val="00FA409C"/>
    <w:rsid w:val="00FA5CD6"/>
    <w:rsid w:val="00FA6989"/>
    <w:rsid w:val="00FA6AC1"/>
    <w:rsid w:val="00FA7D27"/>
    <w:rsid w:val="00FB0900"/>
    <w:rsid w:val="00FB1030"/>
    <w:rsid w:val="00FB1366"/>
    <w:rsid w:val="00FB1423"/>
    <w:rsid w:val="00FB2878"/>
    <w:rsid w:val="00FB2A98"/>
    <w:rsid w:val="00FB6471"/>
    <w:rsid w:val="00FC0659"/>
    <w:rsid w:val="00FC0749"/>
    <w:rsid w:val="00FC0D08"/>
    <w:rsid w:val="00FC1231"/>
    <w:rsid w:val="00FC255E"/>
    <w:rsid w:val="00FC3500"/>
    <w:rsid w:val="00FC3E0E"/>
    <w:rsid w:val="00FC3E97"/>
    <w:rsid w:val="00FC4FDD"/>
    <w:rsid w:val="00FC7662"/>
    <w:rsid w:val="00FC77CB"/>
    <w:rsid w:val="00FD1C28"/>
    <w:rsid w:val="00FD1E51"/>
    <w:rsid w:val="00FD3E93"/>
    <w:rsid w:val="00FD4CC1"/>
    <w:rsid w:val="00FD4F22"/>
    <w:rsid w:val="00FD5208"/>
    <w:rsid w:val="00FD7A24"/>
    <w:rsid w:val="00FE117B"/>
    <w:rsid w:val="00FE1797"/>
    <w:rsid w:val="00FE19EB"/>
    <w:rsid w:val="00FE1CE8"/>
    <w:rsid w:val="00FE214E"/>
    <w:rsid w:val="00FE2C48"/>
    <w:rsid w:val="00FE3BCE"/>
    <w:rsid w:val="00FE402C"/>
    <w:rsid w:val="00FE573A"/>
    <w:rsid w:val="00FE6810"/>
    <w:rsid w:val="00FF0047"/>
    <w:rsid w:val="00FF09CB"/>
    <w:rsid w:val="00FF0FC2"/>
    <w:rsid w:val="00FF1937"/>
    <w:rsid w:val="00FF2685"/>
    <w:rsid w:val="00FF2A3D"/>
    <w:rsid w:val="00FF33CD"/>
    <w:rsid w:val="00FF42D0"/>
    <w:rsid w:val="00FF4F5D"/>
    <w:rsid w:val="00FF57D4"/>
    <w:rsid w:val="00FF5B8C"/>
    <w:rsid w:val="00FF5F8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2DFF5"/>
  <w15:docId w15:val="{C6F2CF84-1B46-41EB-ABB4-D76E8FAA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216"/>
  </w:style>
  <w:style w:type="paragraph" w:styleId="Ttulo1">
    <w:name w:val="heading 1"/>
    <w:basedOn w:val="Normal"/>
    <w:next w:val="Normal"/>
    <w:link w:val="Ttulo1Car"/>
    <w:qFormat/>
    <w:rsid w:val="001561CD"/>
    <w:pPr>
      <w:keepNext/>
      <w:spacing w:after="0" w:line="240" w:lineRule="auto"/>
      <w:jc w:val="center"/>
      <w:outlineLvl w:val="0"/>
    </w:pPr>
    <w:rPr>
      <w:rFonts w:ascii="Arial" w:eastAsia="Times New Roman" w:hAnsi="Arial" w:cs="Times New Roman"/>
      <w:color w:val="000000"/>
      <w:sz w:val="24"/>
      <w:szCs w:val="20"/>
      <w:u w:val="single"/>
      <w:lang w:eastAsia="es-ES"/>
    </w:rPr>
  </w:style>
  <w:style w:type="paragraph" w:styleId="Ttulo2">
    <w:name w:val="heading 2"/>
    <w:basedOn w:val="Normal"/>
    <w:next w:val="Normal"/>
    <w:link w:val="Ttulo2Car"/>
    <w:uiPriority w:val="9"/>
    <w:unhideWhenUsed/>
    <w:qFormat/>
    <w:rsid w:val="00C44F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unhideWhenUsed/>
    <w:qFormat/>
    <w:rsid w:val="00EE6A21"/>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qFormat/>
    <w:rsid w:val="00EE6A21"/>
    <w:rPr>
      <w:rFonts w:ascii="Consolas" w:hAnsi="Consolas"/>
      <w:sz w:val="21"/>
      <w:szCs w:val="21"/>
    </w:rPr>
  </w:style>
  <w:style w:type="paragraph" w:styleId="Textonotapie">
    <w:name w:val="footnote text"/>
    <w:aliases w:val="fn,single space,footnote text,FOOTNOTES,Footnote Text Char Char Char,Footnote Text Char Char,FT,nota,FN,Footnotes,Footnote ak,Footnote Text English, Car,Footnote Text Char Char Char Char Char,Footnote Text Char Char Char Char,FA Fu,Car,ft"/>
    <w:basedOn w:val="Normal"/>
    <w:link w:val="TextonotapieCar"/>
    <w:uiPriority w:val="99"/>
    <w:unhideWhenUsed/>
    <w:qFormat/>
    <w:rsid w:val="00F90188"/>
    <w:pPr>
      <w:spacing w:after="0" w:line="240" w:lineRule="auto"/>
    </w:pPr>
    <w:rPr>
      <w:sz w:val="20"/>
      <w:szCs w:val="20"/>
    </w:rPr>
  </w:style>
  <w:style w:type="character" w:customStyle="1" w:styleId="TextonotapieCar">
    <w:name w:val="Texto nota pie Car"/>
    <w:aliases w:val="fn Car,single space Car,footnote text Car,FOOTNOTES Car,Footnote Text Char Char Char Car,Footnote Text Char Char Car,FT Car,nota Car,FN Car,Footnotes Car,Footnote ak Car,Footnote Text English Car, Car Car,FA Fu Car,Car Car,ft Car"/>
    <w:basedOn w:val="Fuentedeprrafopredeter"/>
    <w:link w:val="Textonotapie"/>
    <w:uiPriority w:val="99"/>
    <w:qFormat/>
    <w:rsid w:val="00F90188"/>
    <w:rPr>
      <w:sz w:val="20"/>
      <w:szCs w:val="20"/>
    </w:rPr>
  </w:style>
  <w:style w:type="character" w:styleId="Refdenotaalpie">
    <w:name w:val="footnote reference"/>
    <w:aliases w:val="sobrescrito,Ref,de nota al pie,fr,Texto de nota al pie,Appel note de bas de page,Footnotes refss,Footnote number,referencia nota al pie,BVI fnr,f,4_G,16 Point,Superscript 6 Point,Texto nota al pie,Footnote Reference Char3,titulo 2,FC"/>
    <w:basedOn w:val="Fuentedeprrafopredeter"/>
    <w:link w:val="BVIfnrCar1CarCarCarCarCarCarCarCar"/>
    <w:uiPriority w:val="99"/>
    <w:unhideWhenUsed/>
    <w:qFormat/>
    <w:rsid w:val="00F90188"/>
    <w:rPr>
      <w:vertAlign w:val="superscript"/>
    </w:rPr>
  </w:style>
  <w:style w:type="paragraph" w:styleId="Encabezado">
    <w:name w:val="header"/>
    <w:basedOn w:val="Normal"/>
    <w:link w:val="EncabezadoCar"/>
    <w:uiPriority w:val="99"/>
    <w:unhideWhenUsed/>
    <w:rsid w:val="00A94D6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94D61"/>
  </w:style>
  <w:style w:type="paragraph" w:styleId="Piedepgina">
    <w:name w:val="footer"/>
    <w:basedOn w:val="Normal"/>
    <w:link w:val="PiedepginaCar"/>
    <w:uiPriority w:val="99"/>
    <w:unhideWhenUsed/>
    <w:rsid w:val="00A94D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94D61"/>
  </w:style>
  <w:style w:type="paragraph" w:styleId="Textodeglobo">
    <w:name w:val="Balloon Text"/>
    <w:basedOn w:val="Normal"/>
    <w:link w:val="TextodegloboCar"/>
    <w:uiPriority w:val="99"/>
    <w:semiHidden/>
    <w:unhideWhenUsed/>
    <w:rsid w:val="00E3402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4025"/>
    <w:rPr>
      <w:rFonts w:ascii="Segoe UI" w:hAnsi="Segoe UI" w:cs="Segoe UI"/>
      <w:sz w:val="18"/>
      <w:szCs w:val="18"/>
    </w:rPr>
  </w:style>
  <w:style w:type="paragraph" w:styleId="NormalWeb">
    <w:name w:val="Normal (Web)"/>
    <w:basedOn w:val="Normal"/>
    <w:link w:val="NormalWebCar"/>
    <w:uiPriority w:val="99"/>
    <w:unhideWhenUsed/>
    <w:rsid w:val="00AE1FB7"/>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WebCar">
    <w:name w:val="Normal (Web) Car"/>
    <w:link w:val="NormalWeb"/>
    <w:uiPriority w:val="99"/>
    <w:rsid w:val="00AE1FB7"/>
    <w:rPr>
      <w:rFonts w:ascii="Times New Roman" w:eastAsia="Times New Roman" w:hAnsi="Times New Roman" w:cs="Times New Roman"/>
      <w:sz w:val="24"/>
      <w:szCs w:val="24"/>
      <w:lang w:eastAsia="es-PE"/>
    </w:rPr>
  </w:style>
  <w:style w:type="paragraph" w:styleId="Prrafodelista">
    <w:name w:val="List Paragraph"/>
    <w:aliases w:val="Titulo de Fígura,TITULO A,3,Iz - Párrafo de lista,Sivsa Parrafo,Titulo parrafo,Fundamentacion,Number List 1,Dot pt,No Spacing1,List Paragraph Char Char Char,Indicator Text,Numbered Para 1,Colorful List - Accent 11,Bullet 1,Bullet Points"/>
    <w:basedOn w:val="Normal"/>
    <w:link w:val="PrrafodelistaCar"/>
    <w:uiPriority w:val="34"/>
    <w:qFormat/>
    <w:rsid w:val="002E2435"/>
    <w:pPr>
      <w:spacing w:after="0" w:line="240" w:lineRule="auto"/>
      <w:ind w:left="720"/>
      <w:jc w:val="both"/>
    </w:pPr>
    <w:rPr>
      <w:rFonts w:ascii="Calibri" w:eastAsia="Calibri" w:hAnsi="Calibri" w:cs="Calibri"/>
      <w:lang w:eastAsia="es-PE"/>
    </w:rPr>
  </w:style>
  <w:style w:type="character" w:customStyle="1" w:styleId="PrrafodelistaCar">
    <w:name w:val="Párrafo de lista Car"/>
    <w:aliases w:val="Titulo de Fígura Car,TITULO A Car,3 Car,Iz - Párrafo de lista Car,Sivsa Parrafo Car,Titulo parrafo Car,Fundamentacion Car,Number List 1 Car,Dot pt Car,No Spacing1 Car,List Paragraph Char Char Char Car,Indicator Text Car,Bullet 1 Car"/>
    <w:link w:val="Prrafodelista"/>
    <w:uiPriority w:val="34"/>
    <w:qFormat/>
    <w:rsid w:val="002E2435"/>
    <w:rPr>
      <w:rFonts w:ascii="Calibri" w:eastAsia="Calibri" w:hAnsi="Calibri" w:cs="Calibri"/>
      <w:lang w:eastAsia="es-PE"/>
    </w:rPr>
  </w:style>
  <w:style w:type="paragraph" w:customStyle="1" w:styleId="xmsonormal">
    <w:name w:val="x_msonormal"/>
    <w:basedOn w:val="Normal"/>
    <w:rsid w:val="006B4E36"/>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Literal">
    <w:name w:val="Literal"/>
    <w:basedOn w:val="Normal"/>
    <w:rsid w:val="006B4E36"/>
    <w:pPr>
      <w:spacing w:after="0" w:line="240" w:lineRule="auto"/>
      <w:ind w:left="851" w:hanging="283"/>
      <w:jc w:val="both"/>
    </w:pPr>
    <w:rPr>
      <w:rFonts w:ascii="Arial" w:eastAsia="Times New Roman" w:hAnsi="Arial" w:cs="Times New Roman"/>
      <w:szCs w:val="20"/>
      <w:lang w:val="es-ES_tradnl" w:eastAsia="es-ES"/>
    </w:rPr>
  </w:style>
  <w:style w:type="character" w:styleId="Refdecomentario">
    <w:name w:val="annotation reference"/>
    <w:basedOn w:val="Fuentedeprrafopredeter"/>
    <w:uiPriority w:val="99"/>
    <w:semiHidden/>
    <w:unhideWhenUsed/>
    <w:rsid w:val="006B4E36"/>
    <w:rPr>
      <w:sz w:val="16"/>
      <w:szCs w:val="16"/>
    </w:rPr>
  </w:style>
  <w:style w:type="paragraph" w:styleId="Textocomentario">
    <w:name w:val="annotation text"/>
    <w:basedOn w:val="Normal"/>
    <w:link w:val="TextocomentarioCar"/>
    <w:uiPriority w:val="99"/>
    <w:unhideWhenUsed/>
    <w:rsid w:val="006B4E36"/>
    <w:pPr>
      <w:spacing w:line="240" w:lineRule="auto"/>
    </w:pPr>
    <w:rPr>
      <w:sz w:val="20"/>
      <w:szCs w:val="20"/>
    </w:rPr>
  </w:style>
  <w:style w:type="character" w:customStyle="1" w:styleId="TextocomentarioCar">
    <w:name w:val="Texto comentario Car"/>
    <w:basedOn w:val="Fuentedeprrafopredeter"/>
    <w:link w:val="Textocomentario"/>
    <w:uiPriority w:val="99"/>
    <w:rsid w:val="006B4E36"/>
    <w:rPr>
      <w:sz w:val="20"/>
      <w:szCs w:val="20"/>
    </w:rPr>
  </w:style>
  <w:style w:type="paragraph" w:styleId="Asuntodelcomentario">
    <w:name w:val="annotation subject"/>
    <w:basedOn w:val="Textocomentario"/>
    <w:next w:val="Textocomentario"/>
    <w:link w:val="AsuntodelcomentarioCar"/>
    <w:uiPriority w:val="99"/>
    <w:semiHidden/>
    <w:unhideWhenUsed/>
    <w:rsid w:val="006B4E36"/>
    <w:rPr>
      <w:b/>
      <w:bCs/>
    </w:rPr>
  </w:style>
  <w:style w:type="character" w:customStyle="1" w:styleId="AsuntodelcomentarioCar">
    <w:name w:val="Asunto del comentario Car"/>
    <w:basedOn w:val="TextocomentarioCar"/>
    <w:link w:val="Asuntodelcomentario"/>
    <w:uiPriority w:val="99"/>
    <w:semiHidden/>
    <w:rsid w:val="006B4E36"/>
    <w:rPr>
      <w:b/>
      <w:bCs/>
      <w:sz w:val="20"/>
      <w:szCs w:val="20"/>
    </w:rPr>
  </w:style>
  <w:style w:type="character" w:customStyle="1" w:styleId="Ttulo1Car">
    <w:name w:val="Título 1 Car"/>
    <w:basedOn w:val="Fuentedeprrafopredeter"/>
    <w:link w:val="Ttulo1"/>
    <w:rsid w:val="001561CD"/>
    <w:rPr>
      <w:rFonts w:ascii="Arial" w:eastAsia="Times New Roman" w:hAnsi="Arial" w:cs="Times New Roman"/>
      <w:color w:val="000000"/>
      <w:sz w:val="24"/>
      <w:szCs w:val="20"/>
      <w:u w:val="single"/>
      <w:lang w:eastAsia="es-ES"/>
    </w:rPr>
  </w:style>
  <w:style w:type="character" w:customStyle="1" w:styleId="auto-style12">
    <w:name w:val="auto-style12"/>
    <w:basedOn w:val="Fuentedeprrafopredeter"/>
    <w:rsid w:val="0080352F"/>
  </w:style>
  <w:style w:type="paragraph" w:styleId="Textoindependiente">
    <w:name w:val="Body Text"/>
    <w:basedOn w:val="Normal"/>
    <w:link w:val="TextoindependienteCar"/>
    <w:uiPriority w:val="99"/>
    <w:unhideWhenUsed/>
    <w:rsid w:val="0080352F"/>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TextoindependienteCar">
    <w:name w:val="Texto independiente Car"/>
    <w:basedOn w:val="Fuentedeprrafopredeter"/>
    <w:link w:val="Textoindependiente"/>
    <w:uiPriority w:val="99"/>
    <w:rsid w:val="0080352F"/>
    <w:rPr>
      <w:rFonts w:ascii="Times New Roman" w:eastAsia="Times New Roman" w:hAnsi="Times New Roman" w:cs="Times New Roman"/>
      <w:sz w:val="24"/>
      <w:szCs w:val="24"/>
      <w:lang w:eastAsia="es-PE"/>
    </w:rPr>
  </w:style>
  <w:style w:type="character" w:customStyle="1" w:styleId="auto-style31">
    <w:name w:val="auto-style31"/>
    <w:basedOn w:val="Fuentedeprrafopredeter"/>
    <w:rsid w:val="00072883"/>
    <w:rPr>
      <w:rFonts w:ascii="Arial" w:hAnsi="Arial" w:cs="Arial" w:hint="default"/>
    </w:rPr>
  </w:style>
  <w:style w:type="paragraph" w:styleId="Textoindependiente3">
    <w:name w:val="Body Text 3"/>
    <w:basedOn w:val="Normal"/>
    <w:link w:val="Textoindependiente3Car"/>
    <w:uiPriority w:val="99"/>
    <w:unhideWhenUsed/>
    <w:rsid w:val="00B558CF"/>
    <w:pPr>
      <w:spacing w:after="120"/>
    </w:pPr>
    <w:rPr>
      <w:sz w:val="16"/>
      <w:szCs w:val="16"/>
    </w:rPr>
  </w:style>
  <w:style w:type="character" w:customStyle="1" w:styleId="Textoindependiente3Car">
    <w:name w:val="Texto independiente 3 Car"/>
    <w:basedOn w:val="Fuentedeprrafopredeter"/>
    <w:link w:val="Textoindependiente3"/>
    <w:uiPriority w:val="99"/>
    <w:rsid w:val="00B558CF"/>
    <w:rPr>
      <w:sz w:val="16"/>
      <w:szCs w:val="16"/>
    </w:rPr>
  </w:style>
  <w:style w:type="character" w:styleId="Hipervnculo">
    <w:name w:val="Hyperlink"/>
    <w:basedOn w:val="Fuentedeprrafopredeter"/>
    <w:uiPriority w:val="99"/>
    <w:unhideWhenUsed/>
    <w:rsid w:val="001B25AF"/>
    <w:rPr>
      <w:color w:val="0000FF"/>
      <w:u w:val="single"/>
    </w:rPr>
  </w:style>
  <w:style w:type="character" w:styleId="Textoennegrita">
    <w:name w:val="Strong"/>
    <w:basedOn w:val="Fuentedeprrafopredeter"/>
    <w:uiPriority w:val="22"/>
    <w:qFormat/>
    <w:rsid w:val="0034128B"/>
    <w:rPr>
      <w:b/>
      <w:bCs/>
    </w:rPr>
  </w:style>
  <w:style w:type="paragraph" w:customStyle="1" w:styleId="xmsolistparagraph">
    <w:name w:val="x_msolistparagraph"/>
    <w:basedOn w:val="Normal"/>
    <w:rsid w:val="00893557"/>
    <w:pPr>
      <w:spacing w:after="0" w:line="240" w:lineRule="auto"/>
      <w:ind w:left="720"/>
    </w:pPr>
    <w:rPr>
      <w:rFonts w:ascii="Calibri" w:hAnsi="Calibri" w:cs="Calibri"/>
      <w:lang w:val="es-419" w:eastAsia="es-419"/>
    </w:rPr>
  </w:style>
  <w:style w:type="character" w:styleId="nfasis">
    <w:name w:val="Emphasis"/>
    <w:uiPriority w:val="20"/>
    <w:qFormat/>
    <w:rsid w:val="004C1E03"/>
    <w:rPr>
      <w:i/>
      <w:iCs/>
    </w:rPr>
  </w:style>
  <w:style w:type="paragraph" w:customStyle="1" w:styleId="xxmsonormal">
    <w:name w:val="x_xmsonormal"/>
    <w:basedOn w:val="Normal"/>
    <w:rsid w:val="0019459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Sangra3detindependiente1">
    <w:name w:val="Sangría 3 de t. independiente1"/>
    <w:basedOn w:val="Normal"/>
    <w:rsid w:val="00D67D45"/>
    <w:pPr>
      <w:spacing w:after="0" w:line="240" w:lineRule="auto"/>
      <w:ind w:left="567"/>
      <w:jc w:val="both"/>
    </w:pPr>
    <w:rPr>
      <w:rFonts w:ascii="Arial" w:eastAsia="Times New Roman" w:hAnsi="Arial" w:cs="Times New Roman"/>
      <w:szCs w:val="20"/>
      <w:lang w:val="es-ES" w:eastAsia="es-ES"/>
    </w:rPr>
  </w:style>
  <w:style w:type="character" w:styleId="Mencinsinresolver">
    <w:name w:val="Unresolved Mention"/>
    <w:basedOn w:val="Fuentedeprrafopredeter"/>
    <w:uiPriority w:val="99"/>
    <w:semiHidden/>
    <w:unhideWhenUsed/>
    <w:rsid w:val="00ED0EC7"/>
    <w:rPr>
      <w:color w:val="605E5C"/>
      <w:shd w:val="clear" w:color="auto" w:fill="E1DFDD"/>
    </w:rPr>
  </w:style>
  <w:style w:type="paragraph" w:customStyle="1" w:styleId="auto-style7">
    <w:name w:val="auto-style7"/>
    <w:basedOn w:val="Normal"/>
    <w:rsid w:val="00AA6CD1"/>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Textoindependienteprimerasangra">
    <w:name w:val="Body Text First Indent"/>
    <w:basedOn w:val="Textoindependiente"/>
    <w:link w:val="TextoindependienteprimerasangraCar"/>
    <w:uiPriority w:val="99"/>
    <w:semiHidden/>
    <w:unhideWhenUsed/>
    <w:rsid w:val="00E01BB6"/>
    <w:pPr>
      <w:spacing w:before="0" w:beforeAutospacing="0" w:after="0" w:afterAutospacing="0"/>
      <w:ind w:firstLine="360"/>
      <w:jc w:val="both"/>
    </w:pPr>
    <w:rPr>
      <w:lang w:val="es-ES" w:eastAsia="es-ES"/>
    </w:rPr>
  </w:style>
  <w:style w:type="character" w:customStyle="1" w:styleId="TextoindependienteprimerasangraCar">
    <w:name w:val="Texto independiente primera sangría Car"/>
    <w:basedOn w:val="TextoindependienteCar"/>
    <w:link w:val="Textoindependienteprimerasangra"/>
    <w:uiPriority w:val="99"/>
    <w:semiHidden/>
    <w:rsid w:val="00E01BB6"/>
    <w:rPr>
      <w:rFonts w:ascii="Times New Roman" w:eastAsia="Times New Roman" w:hAnsi="Times New Roman" w:cs="Times New Roman"/>
      <w:sz w:val="24"/>
      <w:szCs w:val="24"/>
      <w:lang w:val="es-ES" w:eastAsia="es-ES"/>
    </w:rPr>
  </w:style>
  <w:style w:type="paragraph" w:customStyle="1" w:styleId="Estilo1">
    <w:name w:val="Estilo 1"/>
    <w:basedOn w:val="Prrafodelista"/>
    <w:qFormat/>
    <w:rsid w:val="00FC77CB"/>
    <w:pPr>
      <w:widowControl w:val="0"/>
      <w:ind w:left="0"/>
    </w:pPr>
    <w:rPr>
      <w:rFonts w:ascii="Arial" w:eastAsia="Times New Roman" w:hAnsi="Arial" w:cs="Arial"/>
      <w:b/>
      <w:sz w:val="21"/>
      <w:szCs w:val="21"/>
      <w:lang w:val="es-ES" w:eastAsia="es-ES"/>
    </w:rPr>
  </w:style>
  <w:style w:type="character" w:customStyle="1" w:styleId="ui-provider">
    <w:name w:val="ui-provider"/>
    <w:basedOn w:val="Fuentedeprrafopredeter"/>
    <w:rsid w:val="006A3F5F"/>
  </w:style>
  <w:style w:type="paragraph" w:customStyle="1" w:styleId="BVIfnrCar1CarCarCarCarCarCarCarCar">
    <w:name w:val="BVI fnr Car1 Car Car Car Car Car Car Car Car"/>
    <w:aliases w:val="ftref Car Car Car Car Car Car Car Car Car Car Car Car Car Car"/>
    <w:basedOn w:val="Normal"/>
    <w:link w:val="Refdenotaalpie"/>
    <w:uiPriority w:val="99"/>
    <w:rsid w:val="0095519B"/>
    <w:pPr>
      <w:spacing w:before="200" w:line="240" w:lineRule="exact"/>
    </w:pPr>
    <w:rPr>
      <w:vertAlign w:val="superscript"/>
    </w:rPr>
  </w:style>
  <w:style w:type="character" w:customStyle="1" w:styleId="Ttulo2Car">
    <w:name w:val="Título 2 Car"/>
    <w:basedOn w:val="Fuentedeprrafopredeter"/>
    <w:link w:val="Ttulo2"/>
    <w:uiPriority w:val="9"/>
    <w:rsid w:val="00C44FF2"/>
    <w:rPr>
      <w:rFonts w:asciiTheme="majorHAnsi" w:eastAsiaTheme="majorEastAsia" w:hAnsiTheme="majorHAnsi" w:cstheme="majorBidi"/>
      <w:color w:val="2F5496" w:themeColor="accent1" w:themeShade="BF"/>
      <w:sz w:val="26"/>
      <w:szCs w:val="26"/>
    </w:rPr>
  </w:style>
  <w:style w:type="character" w:customStyle="1" w:styleId="google-anno-sa-qtx">
    <w:name w:val="google-anno-sa-qtx"/>
    <w:basedOn w:val="Fuentedeprrafopredeter"/>
    <w:rsid w:val="00C44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70635">
      <w:bodyDiv w:val="1"/>
      <w:marLeft w:val="0"/>
      <w:marRight w:val="0"/>
      <w:marTop w:val="0"/>
      <w:marBottom w:val="0"/>
      <w:divBdr>
        <w:top w:val="none" w:sz="0" w:space="0" w:color="auto"/>
        <w:left w:val="none" w:sz="0" w:space="0" w:color="auto"/>
        <w:bottom w:val="none" w:sz="0" w:space="0" w:color="auto"/>
        <w:right w:val="none" w:sz="0" w:space="0" w:color="auto"/>
      </w:divBdr>
    </w:div>
    <w:div w:id="138108681">
      <w:bodyDiv w:val="1"/>
      <w:marLeft w:val="0"/>
      <w:marRight w:val="0"/>
      <w:marTop w:val="0"/>
      <w:marBottom w:val="0"/>
      <w:divBdr>
        <w:top w:val="none" w:sz="0" w:space="0" w:color="auto"/>
        <w:left w:val="none" w:sz="0" w:space="0" w:color="auto"/>
        <w:bottom w:val="none" w:sz="0" w:space="0" w:color="auto"/>
        <w:right w:val="none" w:sz="0" w:space="0" w:color="auto"/>
      </w:divBdr>
    </w:div>
    <w:div w:id="342710930">
      <w:bodyDiv w:val="1"/>
      <w:marLeft w:val="0"/>
      <w:marRight w:val="0"/>
      <w:marTop w:val="0"/>
      <w:marBottom w:val="0"/>
      <w:divBdr>
        <w:top w:val="none" w:sz="0" w:space="0" w:color="auto"/>
        <w:left w:val="none" w:sz="0" w:space="0" w:color="auto"/>
        <w:bottom w:val="none" w:sz="0" w:space="0" w:color="auto"/>
        <w:right w:val="none" w:sz="0" w:space="0" w:color="auto"/>
      </w:divBdr>
    </w:div>
    <w:div w:id="440489085">
      <w:bodyDiv w:val="1"/>
      <w:marLeft w:val="0"/>
      <w:marRight w:val="0"/>
      <w:marTop w:val="0"/>
      <w:marBottom w:val="0"/>
      <w:divBdr>
        <w:top w:val="none" w:sz="0" w:space="0" w:color="auto"/>
        <w:left w:val="none" w:sz="0" w:space="0" w:color="auto"/>
        <w:bottom w:val="none" w:sz="0" w:space="0" w:color="auto"/>
        <w:right w:val="none" w:sz="0" w:space="0" w:color="auto"/>
      </w:divBdr>
    </w:div>
    <w:div w:id="552888908">
      <w:bodyDiv w:val="1"/>
      <w:marLeft w:val="0"/>
      <w:marRight w:val="0"/>
      <w:marTop w:val="0"/>
      <w:marBottom w:val="0"/>
      <w:divBdr>
        <w:top w:val="none" w:sz="0" w:space="0" w:color="auto"/>
        <w:left w:val="none" w:sz="0" w:space="0" w:color="auto"/>
        <w:bottom w:val="none" w:sz="0" w:space="0" w:color="auto"/>
        <w:right w:val="none" w:sz="0" w:space="0" w:color="auto"/>
      </w:divBdr>
    </w:div>
    <w:div w:id="675495574">
      <w:bodyDiv w:val="1"/>
      <w:marLeft w:val="0"/>
      <w:marRight w:val="0"/>
      <w:marTop w:val="0"/>
      <w:marBottom w:val="0"/>
      <w:divBdr>
        <w:top w:val="none" w:sz="0" w:space="0" w:color="auto"/>
        <w:left w:val="none" w:sz="0" w:space="0" w:color="auto"/>
        <w:bottom w:val="none" w:sz="0" w:space="0" w:color="auto"/>
        <w:right w:val="none" w:sz="0" w:space="0" w:color="auto"/>
      </w:divBdr>
    </w:div>
    <w:div w:id="733503716">
      <w:bodyDiv w:val="1"/>
      <w:marLeft w:val="0"/>
      <w:marRight w:val="0"/>
      <w:marTop w:val="0"/>
      <w:marBottom w:val="0"/>
      <w:divBdr>
        <w:top w:val="none" w:sz="0" w:space="0" w:color="auto"/>
        <w:left w:val="none" w:sz="0" w:space="0" w:color="auto"/>
        <w:bottom w:val="none" w:sz="0" w:space="0" w:color="auto"/>
        <w:right w:val="none" w:sz="0" w:space="0" w:color="auto"/>
      </w:divBdr>
    </w:div>
    <w:div w:id="781462212">
      <w:bodyDiv w:val="1"/>
      <w:marLeft w:val="0"/>
      <w:marRight w:val="0"/>
      <w:marTop w:val="0"/>
      <w:marBottom w:val="0"/>
      <w:divBdr>
        <w:top w:val="none" w:sz="0" w:space="0" w:color="auto"/>
        <w:left w:val="none" w:sz="0" w:space="0" w:color="auto"/>
        <w:bottom w:val="none" w:sz="0" w:space="0" w:color="auto"/>
        <w:right w:val="none" w:sz="0" w:space="0" w:color="auto"/>
      </w:divBdr>
    </w:div>
    <w:div w:id="787698550">
      <w:bodyDiv w:val="1"/>
      <w:marLeft w:val="0"/>
      <w:marRight w:val="0"/>
      <w:marTop w:val="0"/>
      <w:marBottom w:val="0"/>
      <w:divBdr>
        <w:top w:val="none" w:sz="0" w:space="0" w:color="auto"/>
        <w:left w:val="none" w:sz="0" w:space="0" w:color="auto"/>
        <w:bottom w:val="none" w:sz="0" w:space="0" w:color="auto"/>
        <w:right w:val="none" w:sz="0" w:space="0" w:color="auto"/>
      </w:divBdr>
    </w:div>
    <w:div w:id="813914420">
      <w:bodyDiv w:val="1"/>
      <w:marLeft w:val="0"/>
      <w:marRight w:val="0"/>
      <w:marTop w:val="0"/>
      <w:marBottom w:val="0"/>
      <w:divBdr>
        <w:top w:val="none" w:sz="0" w:space="0" w:color="auto"/>
        <w:left w:val="none" w:sz="0" w:space="0" w:color="auto"/>
        <w:bottom w:val="none" w:sz="0" w:space="0" w:color="auto"/>
        <w:right w:val="none" w:sz="0" w:space="0" w:color="auto"/>
      </w:divBdr>
    </w:div>
    <w:div w:id="825829333">
      <w:bodyDiv w:val="1"/>
      <w:marLeft w:val="0"/>
      <w:marRight w:val="0"/>
      <w:marTop w:val="0"/>
      <w:marBottom w:val="0"/>
      <w:divBdr>
        <w:top w:val="none" w:sz="0" w:space="0" w:color="auto"/>
        <w:left w:val="none" w:sz="0" w:space="0" w:color="auto"/>
        <w:bottom w:val="none" w:sz="0" w:space="0" w:color="auto"/>
        <w:right w:val="none" w:sz="0" w:space="0" w:color="auto"/>
      </w:divBdr>
    </w:div>
    <w:div w:id="1111435102">
      <w:bodyDiv w:val="1"/>
      <w:marLeft w:val="0"/>
      <w:marRight w:val="0"/>
      <w:marTop w:val="0"/>
      <w:marBottom w:val="0"/>
      <w:divBdr>
        <w:top w:val="none" w:sz="0" w:space="0" w:color="auto"/>
        <w:left w:val="none" w:sz="0" w:space="0" w:color="auto"/>
        <w:bottom w:val="none" w:sz="0" w:space="0" w:color="auto"/>
        <w:right w:val="none" w:sz="0" w:space="0" w:color="auto"/>
      </w:divBdr>
    </w:div>
    <w:div w:id="1170944908">
      <w:bodyDiv w:val="1"/>
      <w:marLeft w:val="0"/>
      <w:marRight w:val="0"/>
      <w:marTop w:val="0"/>
      <w:marBottom w:val="0"/>
      <w:divBdr>
        <w:top w:val="none" w:sz="0" w:space="0" w:color="auto"/>
        <w:left w:val="none" w:sz="0" w:space="0" w:color="auto"/>
        <w:bottom w:val="none" w:sz="0" w:space="0" w:color="auto"/>
        <w:right w:val="none" w:sz="0" w:space="0" w:color="auto"/>
      </w:divBdr>
    </w:div>
    <w:div w:id="1347442211">
      <w:bodyDiv w:val="1"/>
      <w:marLeft w:val="0"/>
      <w:marRight w:val="0"/>
      <w:marTop w:val="0"/>
      <w:marBottom w:val="0"/>
      <w:divBdr>
        <w:top w:val="none" w:sz="0" w:space="0" w:color="auto"/>
        <w:left w:val="none" w:sz="0" w:space="0" w:color="auto"/>
        <w:bottom w:val="none" w:sz="0" w:space="0" w:color="auto"/>
        <w:right w:val="none" w:sz="0" w:space="0" w:color="auto"/>
      </w:divBdr>
    </w:div>
    <w:div w:id="1468628420">
      <w:bodyDiv w:val="1"/>
      <w:marLeft w:val="0"/>
      <w:marRight w:val="0"/>
      <w:marTop w:val="0"/>
      <w:marBottom w:val="0"/>
      <w:divBdr>
        <w:top w:val="none" w:sz="0" w:space="0" w:color="auto"/>
        <w:left w:val="none" w:sz="0" w:space="0" w:color="auto"/>
        <w:bottom w:val="none" w:sz="0" w:space="0" w:color="auto"/>
        <w:right w:val="none" w:sz="0" w:space="0" w:color="auto"/>
      </w:divBdr>
      <w:divsChild>
        <w:div w:id="172957157">
          <w:marLeft w:val="0"/>
          <w:marRight w:val="0"/>
          <w:marTop w:val="0"/>
          <w:marBottom w:val="0"/>
          <w:divBdr>
            <w:top w:val="none" w:sz="0" w:space="0" w:color="auto"/>
            <w:left w:val="none" w:sz="0" w:space="0" w:color="auto"/>
            <w:bottom w:val="none" w:sz="0" w:space="0" w:color="auto"/>
            <w:right w:val="none" w:sz="0" w:space="0" w:color="auto"/>
          </w:divBdr>
        </w:div>
        <w:div w:id="211693965">
          <w:marLeft w:val="0"/>
          <w:marRight w:val="0"/>
          <w:marTop w:val="0"/>
          <w:marBottom w:val="0"/>
          <w:divBdr>
            <w:top w:val="none" w:sz="0" w:space="0" w:color="auto"/>
            <w:left w:val="none" w:sz="0" w:space="0" w:color="auto"/>
            <w:bottom w:val="none" w:sz="0" w:space="0" w:color="auto"/>
            <w:right w:val="none" w:sz="0" w:space="0" w:color="auto"/>
          </w:divBdr>
        </w:div>
        <w:div w:id="1128746045">
          <w:marLeft w:val="0"/>
          <w:marRight w:val="0"/>
          <w:marTop w:val="0"/>
          <w:marBottom w:val="0"/>
          <w:divBdr>
            <w:top w:val="none" w:sz="0" w:space="0" w:color="auto"/>
            <w:left w:val="none" w:sz="0" w:space="0" w:color="auto"/>
            <w:bottom w:val="none" w:sz="0" w:space="0" w:color="auto"/>
            <w:right w:val="none" w:sz="0" w:space="0" w:color="auto"/>
          </w:divBdr>
        </w:div>
        <w:div w:id="1183477222">
          <w:marLeft w:val="0"/>
          <w:marRight w:val="0"/>
          <w:marTop w:val="0"/>
          <w:marBottom w:val="0"/>
          <w:divBdr>
            <w:top w:val="none" w:sz="0" w:space="0" w:color="auto"/>
            <w:left w:val="none" w:sz="0" w:space="0" w:color="auto"/>
            <w:bottom w:val="none" w:sz="0" w:space="0" w:color="auto"/>
            <w:right w:val="none" w:sz="0" w:space="0" w:color="auto"/>
          </w:divBdr>
        </w:div>
        <w:div w:id="1283226559">
          <w:marLeft w:val="0"/>
          <w:marRight w:val="0"/>
          <w:marTop w:val="0"/>
          <w:marBottom w:val="0"/>
          <w:divBdr>
            <w:top w:val="none" w:sz="0" w:space="0" w:color="auto"/>
            <w:left w:val="none" w:sz="0" w:space="0" w:color="auto"/>
            <w:bottom w:val="none" w:sz="0" w:space="0" w:color="auto"/>
            <w:right w:val="none" w:sz="0" w:space="0" w:color="auto"/>
          </w:divBdr>
        </w:div>
        <w:div w:id="1389038233">
          <w:marLeft w:val="0"/>
          <w:marRight w:val="0"/>
          <w:marTop w:val="0"/>
          <w:marBottom w:val="0"/>
          <w:divBdr>
            <w:top w:val="none" w:sz="0" w:space="0" w:color="auto"/>
            <w:left w:val="none" w:sz="0" w:space="0" w:color="auto"/>
            <w:bottom w:val="none" w:sz="0" w:space="0" w:color="auto"/>
            <w:right w:val="none" w:sz="0" w:space="0" w:color="auto"/>
          </w:divBdr>
        </w:div>
        <w:div w:id="1567491925">
          <w:marLeft w:val="0"/>
          <w:marRight w:val="0"/>
          <w:marTop w:val="0"/>
          <w:marBottom w:val="0"/>
          <w:divBdr>
            <w:top w:val="none" w:sz="0" w:space="0" w:color="auto"/>
            <w:left w:val="none" w:sz="0" w:space="0" w:color="auto"/>
            <w:bottom w:val="none" w:sz="0" w:space="0" w:color="auto"/>
            <w:right w:val="none" w:sz="0" w:space="0" w:color="auto"/>
          </w:divBdr>
        </w:div>
        <w:div w:id="1779719000">
          <w:marLeft w:val="0"/>
          <w:marRight w:val="0"/>
          <w:marTop w:val="0"/>
          <w:marBottom w:val="0"/>
          <w:divBdr>
            <w:top w:val="none" w:sz="0" w:space="0" w:color="auto"/>
            <w:left w:val="none" w:sz="0" w:space="0" w:color="auto"/>
            <w:bottom w:val="none" w:sz="0" w:space="0" w:color="auto"/>
            <w:right w:val="none" w:sz="0" w:space="0" w:color="auto"/>
          </w:divBdr>
        </w:div>
        <w:div w:id="1955407253">
          <w:marLeft w:val="0"/>
          <w:marRight w:val="0"/>
          <w:marTop w:val="0"/>
          <w:marBottom w:val="0"/>
          <w:divBdr>
            <w:top w:val="none" w:sz="0" w:space="0" w:color="auto"/>
            <w:left w:val="none" w:sz="0" w:space="0" w:color="auto"/>
            <w:bottom w:val="none" w:sz="0" w:space="0" w:color="auto"/>
            <w:right w:val="none" w:sz="0" w:space="0" w:color="auto"/>
          </w:divBdr>
        </w:div>
        <w:div w:id="2058775309">
          <w:marLeft w:val="0"/>
          <w:marRight w:val="0"/>
          <w:marTop w:val="0"/>
          <w:marBottom w:val="0"/>
          <w:divBdr>
            <w:top w:val="none" w:sz="0" w:space="0" w:color="auto"/>
            <w:left w:val="none" w:sz="0" w:space="0" w:color="auto"/>
            <w:bottom w:val="none" w:sz="0" w:space="0" w:color="auto"/>
            <w:right w:val="none" w:sz="0" w:space="0" w:color="auto"/>
          </w:divBdr>
        </w:div>
      </w:divsChild>
    </w:div>
    <w:div w:id="1562521774">
      <w:bodyDiv w:val="1"/>
      <w:marLeft w:val="0"/>
      <w:marRight w:val="0"/>
      <w:marTop w:val="0"/>
      <w:marBottom w:val="0"/>
      <w:divBdr>
        <w:top w:val="none" w:sz="0" w:space="0" w:color="auto"/>
        <w:left w:val="none" w:sz="0" w:space="0" w:color="auto"/>
        <w:bottom w:val="none" w:sz="0" w:space="0" w:color="auto"/>
        <w:right w:val="none" w:sz="0" w:space="0" w:color="auto"/>
      </w:divBdr>
    </w:div>
    <w:div w:id="1660646205">
      <w:bodyDiv w:val="1"/>
      <w:marLeft w:val="0"/>
      <w:marRight w:val="0"/>
      <w:marTop w:val="0"/>
      <w:marBottom w:val="0"/>
      <w:divBdr>
        <w:top w:val="none" w:sz="0" w:space="0" w:color="auto"/>
        <w:left w:val="none" w:sz="0" w:space="0" w:color="auto"/>
        <w:bottom w:val="none" w:sz="0" w:space="0" w:color="auto"/>
        <w:right w:val="none" w:sz="0" w:space="0" w:color="auto"/>
      </w:divBdr>
      <w:divsChild>
        <w:div w:id="2131782329">
          <w:marLeft w:val="0"/>
          <w:marRight w:val="0"/>
          <w:marTop w:val="0"/>
          <w:marBottom w:val="0"/>
          <w:divBdr>
            <w:top w:val="none" w:sz="0" w:space="0" w:color="auto"/>
            <w:left w:val="none" w:sz="0" w:space="0" w:color="auto"/>
            <w:bottom w:val="none" w:sz="0" w:space="0" w:color="auto"/>
            <w:right w:val="none" w:sz="0" w:space="0" w:color="auto"/>
          </w:divBdr>
          <w:divsChild>
            <w:div w:id="905384846">
              <w:marLeft w:val="0"/>
              <w:marRight w:val="0"/>
              <w:marTop w:val="0"/>
              <w:marBottom w:val="0"/>
              <w:divBdr>
                <w:top w:val="none" w:sz="0" w:space="0" w:color="auto"/>
                <w:left w:val="none" w:sz="0" w:space="0" w:color="auto"/>
                <w:bottom w:val="none" w:sz="0" w:space="0" w:color="auto"/>
                <w:right w:val="none" w:sz="0" w:space="0" w:color="auto"/>
              </w:divBdr>
              <w:divsChild>
                <w:div w:id="1850294725">
                  <w:marLeft w:val="0"/>
                  <w:marRight w:val="0"/>
                  <w:marTop w:val="0"/>
                  <w:marBottom w:val="0"/>
                  <w:divBdr>
                    <w:top w:val="none" w:sz="0" w:space="0" w:color="auto"/>
                    <w:left w:val="none" w:sz="0" w:space="0" w:color="auto"/>
                    <w:bottom w:val="none" w:sz="0" w:space="0" w:color="auto"/>
                    <w:right w:val="none" w:sz="0" w:space="0" w:color="auto"/>
                  </w:divBdr>
                  <w:divsChild>
                    <w:div w:id="770664508">
                      <w:marLeft w:val="0"/>
                      <w:marRight w:val="0"/>
                      <w:marTop w:val="0"/>
                      <w:marBottom w:val="0"/>
                      <w:divBdr>
                        <w:top w:val="none" w:sz="0" w:space="0" w:color="auto"/>
                        <w:left w:val="none" w:sz="0" w:space="0" w:color="auto"/>
                        <w:bottom w:val="none" w:sz="0" w:space="0" w:color="auto"/>
                        <w:right w:val="none" w:sz="0" w:space="0" w:color="auto"/>
                      </w:divBdr>
                      <w:divsChild>
                        <w:div w:id="103149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650137">
              <w:marLeft w:val="0"/>
              <w:marRight w:val="0"/>
              <w:marTop w:val="0"/>
              <w:marBottom w:val="0"/>
              <w:divBdr>
                <w:top w:val="none" w:sz="0" w:space="0" w:color="auto"/>
                <w:left w:val="none" w:sz="0" w:space="0" w:color="auto"/>
                <w:bottom w:val="none" w:sz="0" w:space="0" w:color="auto"/>
                <w:right w:val="none" w:sz="0" w:space="0" w:color="auto"/>
              </w:divBdr>
              <w:divsChild>
                <w:div w:id="1540388902">
                  <w:marLeft w:val="0"/>
                  <w:marRight w:val="0"/>
                  <w:marTop w:val="0"/>
                  <w:marBottom w:val="0"/>
                  <w:divBdr>
                    <w:top w:val="none" w:sz="0" w:space="0" w:color="auto"/>
                    <w:left w:val="none" w:sz="0" w:space="0" w:color="auto"/>
                    <w:bottom w:val="none" w:sz="0" w:space="0" w:color="auto"/>
                    <w:right w:val="none" w:sz="0" w:space="0" w:color="auto"/>
                  </w:divBdr>
                  <w:divsChild>
                    <w:div w:id="919021542">
                      <w:marLeft w:val="0"/>
                      <w:marRight w:val="0"/>
                      <w:marTop w:val="0"/>
                      <w:marBottom w:val="0"/>
                      <w:divBdr>
                        <w:top w:val="none" w:sz="0" w:space="0" w:color="auto"/>
                        <w:left w:val="none" w:sz="0" w:space="0" w:color="auto"/>
                        <w:bottom w:val="none" w:sz="0" w:space="0" w:color="auto"/>
                        <w:right w:val="none" w:sz="0" w:space="0" w:color="auto"/>
                      </w:divBdr>
                    </w:div>
                    <w:div w:id="1416316588">
                      <w:marLeft w:val="0"/>
                      <w:marRight w:val="0"/>
                      <w:marTop w:val="0"/>
                      <w:marBottom w:val="0"/>
                      <w:divBdr>
                        <w:top w:val="none" w:sz="0" w:space="0" w:color="auto"/>
                        <w:left w:val="none" w:sz="0" w:space="0" w:color="auto"/>
                        <w:bottom w:val="none" w:sz="0" w:space="0" w:color="auto"/>
                        <w:right w:val="none" w:sz="0" w:space="0" w:color="auto"/>
                      </w:divBdr>
                      <w:divsChild>
                        <w:div w:id="11516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9836273">
      <w:bodyDiv w:val="1"/>
      <w:marLeft w:val="0"/>
      <w:marRight w:val="0"/>
      <w:marTop w:val="0"/>
      <w:marBottom w:val="0"/>
      <w:divBdr>
        <w:top w:val="none" w:sz="0" w:space="0" w:color="auto"/>
        <w:left w:val="none" w:sz="0" w:space="0" w:color="auto"/>
        <w:bottom w:val="none" w:sz="0" w:space="0" w:color="auto"/>
        <w:right w:val="none" w:sz="0" w:space="0" w:color="auto"/>
      </w:divBdr>
    </w:div>
    <w:div w:id="1902862407">
      <w:bodyDiv w:val="1"/>
      <w:marLeft w:val="0"/>
      <w:marRight w:val="0"/>
      <w:marTop w:val="0"/>
      <w:marBottom w:val="0"/>
      <w:divBdr>
        <w:top w:val="none" w:sz="0" w:space="0" w:color="auto"/>
        <w:left w:val="none" w:sz="0" w:space="0" w:color="auto"/>
        <w:bottom w:val="none" w:sz="0" w:space="0" w:color="auto"/>
        <w:right w:val="none" w:sz="0" w:space="0" w:color="auto"/>
      </w:divBdr>
    </w:div>
    <w:div w:id="2004621316">
      <w:bodyDiv w:val="1"/>
      <w:marLeft w:val="0"/>
      <w:marRight w:val="0"/>
      <w:marTop w:val="0"/>
      <w:marBottom w:val="0"/>
      <w:divBdr>
        <w:top w:val="none" w:sz="0" w:space="0" w:color="auto"/>
        <w:left w:val="none" w:sz="0" w:space="0" w:color="auto"/>
        <w:bottom w:val="none" w:sz="0" w:space="0" w:color="auto"/>
        <w:right w:val="none" w:sz="0" w:space="0" w:color="auto"/>
      </w:divBdr>
    </w:div>
    <w:div w:id="2064408839">
      <w:bodyDiv w:val="1"/>
      <w:marLeft w:val="0"/>
      <w:marRight w:val="0"/>
      <w:marTop w:val="0"/>
      <w:marBottom w:val="0"/>
      <w:divBdr>
        <w:top w:val="none" w:sz="0" w:space="0" w:color="auto"/>
        <w:left w:val="none" w:sz="0" w:space="0" w:color="auto"/>
        <w:bottom w:val="none" w:sz="0" w:space="0" w:color="auto"/>
        <w:right w:val="none" w:sz="0" w:space="0" w:color="auto"/>
      </w:divBdr>
      <w:divsChild>
        <w:div w:id="378749199">
          <w:marLeft w:val="0"/>
          <w:marRight w:val="0"/>
          <w:marTop w:val="0"/>
          <w:marBottom w:val="0"/>
          <w:divBdr>
            <w:top w:val="none" w:sz="0" w:space="0" w:color="auto"/>
            <w:left w:val="none" w:sz="0" w:space="0" w:color="auto"/>
            <w:bottom w:val="none" w:sz="0" w:space="0" w:color="auto"/>
            <w:right w:val="none" w:sz="0" w:space="0" w:color="auto"/>
          </w:divBdr>
          <w:divsChild>
            <w:div w:id="879392034">
              <w:marLeft w:val="0"/>
              <w:marRight w:val="0"/>
              <w:marTop w:val="0"/>
              <w:marBottom w:val="0"/>
              <w:divBdr>
                <w:top w:val="none" w:sz="0" w:space="0" w:color="auto"/>
                <w:left w:val="none" w:sz="0" w:space="0" w:color="auto"/>
                <w:bottom w:val="none" w:sz="0" w:space="0" w:color="auto"/>
                <w:right w:val="none" w:sz="0" w:space="0" w:color="auto"/>
              </w:divBdr>
              <w:divsChild>
                <w:div w:id="1357194167">
                  <w:marLeft w:val="0"/>
                  <w:marRight w:val="0"/>
                  <w:marTop w:val="0"/>
                  <w:marBottom w:val="0"/>
                  <w:divBdr>
                    <w:top w:val="none" w:sz="0" w:space="0" w:color="auto"/>
                    <w:left w:val="none" w:sz="0" w:space="0" w:color="auto"/>
                    <w:bottom w:val="none" w:sz="0" w:space="0" w:color="auto"/>
                    <w:right w:val="none" w:sz="0" w:space="0" w:color="auto"/>
                  </w:divBdr>
                  <w:divsChild>
                    <w:div w:id="1464928076">
                      <w:marLeft w:val="0"/>
                      <w:marRight w:val="0"/>
                      <w:marTop w:val="0"/>
                      <w:marBottom w:val="0"/>
                      <w:divBdr>
                        <w:top w:val="none" w:sz="0" w:space="0" w:color="auto"/>
                        <w:left w:val="none" w:sz="0" w:space="0" w:color="auto"/>
                        <w:bottom w:val="none" w:sz="0" w:space="0" w:color="auto"/>
                        <w:right w:val="none" w:sz="0" w:space="0" w:color="auto"/>
                      </w:divBdr>
                    </w:div>
                    <w:div w:id="1774858125">
                      <w:marLeft w:val="0"/>
                      <w:marRight w:val="0"/>
                      <w:marTop w:val="0"/>
                      <w:marBottom w:val="0"/>
                      <w:divBdr>
                        <w:top w:val="none" w:sz="0" w:space="0" w:color="auto"/>
                        <w:left w:val="none" w:sz="0" w:space="0" w:color="auto"/>
                        <w:bottom w:val="none" w:sz="0" w:space="0" w:color="auto"/>
                        <w:right w:val="none" w:sz="0" w:space="0" w:color="auto"/>
                      </w:divBdr>
                      <w:divsChild>
                        <w:div w:id="827286257">
                          <w:marLeft w:val="600"/>
                          <w:marRight w:val="0"/>
                          <w:marTop w:val="0"/>
                          <w:marBottom w:val="0"/>
                          <w:divBdr>
                            <w:top w:val="none" w:sz="0" w:space="0" w:color="auto"/>
                            <w:left w:val="none" w:sz="0" w:space="0" w:color="auto"/>
                            <w:bottom w:val="none" w:sz="0" w:space="0" w:color="auto"/>
                            <w:right w:val="none" w:sz="0" w:space="0" w:color="auto"/>
                          </w:divBdr>
                        </w:div>
                        <w:div w:id="1063716772">
                          <w:marLeft w:val="0"/>
                          <w:marRight w:val="0"/>
                          <w:marTop w:val="0"/>
                          <w:marBottom w:val="0"/>
                          <w:divBdr>
                            <w:top w:val="none" w:sz="0" w:space="0" w:color="auto"/>
                            <w:left w:val="none" w:sz="0" w:space="0" w:color="auto"/>
                            <w:bottom w:val="none" w:sz="0" w:space="0" w:color="auto"/>
                            <w:right w:val="none" w:sz="0" w:space="0" w:color="auto"/>
                          </w:divBdr>
                          <w:divsChild>
                            <w:div w:id="20470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3226">
                      <w:marLeft w:val="0"/>
                      <w:marRight w:val="0"/>
                      <w:marTop w:val="0"/>
                      <w:marBottom w:val="0"/>
                      <w:divBdr>
                        <w:top w:val="none" w:sz="0" w:space="0" w:color="auto"/>
                        <w:left w:val="none" w:sz="0" w:space="0" w:color="auto"/>
                        <w:bottom w:val="none" w:sz="0" w:space="0" w:color="auto"/>
                        <w:right w:val="none" w:sz="0" w:space="0" w:color="auto"/>
                      </w:divBdr>
                    </w:div>
                  </w:divsChild>
                </w:div>
                <w:div w:id="1583291127">
                  <w:marLeft w:val="0"/>
                  <w:marRight w:val="0"/>
                  <w:marTop w:val="0"/>
                  <w:marBottom w:val="0"/>
                  <w:divBdr>
                    <w:top w:val="none" w:sz="0" w:space="0" w:color="auto"/>
                    <w:left w:val="none" w:sz="0" w:space="0" w:color="auto"/>
                    <w:bottom w:val="none" w:sz="0" w:space="0" w:color="auto"/>
                    <w:right w:val="none" w:sz="0" w:space="0" w:color="auto"/>
                  </w:divBdr>
                  <w:divsChild>
                    <w:div w:id="386996559">
                      <w:marLeft w:val="0"/>
                      <w:marRight w:val="0"/>
                      <w:marTop w:val="0"/>
                      <w:marBottom w:val="0"/>
                      <w:divBdr>
                        <w:top w:val="none" w:sz="0" w:space="0" w:color="auto"/>
                        <w:left w:val="none" w:sz="0" w:space="0" w:color="auto"/>
                        <w:bottom w:val="none" w:sz="0" w:space="0" w:color="auto"/>
                        <w:right w:val="none" w:sz="0" w:space="0" w:color="auto"/>
                      </w:divBdr>
                    </w:div>
                    <w:div w:id="1145465332">
                      <w:marLeft w:val="0"/>
                      <w:marRight w:val="0"/>
                      <w:marTop w:val="0"/>
                      <w:marBottom w:val="0"/>
                      <w:divBdr>
                        <w:top w:val="none" w:sz="0" w:space="0" w:color="auto"/>
                        <w:left w:val="none" w:sz="0" w:space="0" w:color="auto"/>
                        <w:bottom w:val="none" w:sz="0" w:space="0" w:color="auto"/>
                        <w:right w:val="none" w:sz="0" w:space="0" w:color="auto"/>
                      </w:divBdr>
                    </w:div>
                    <w:div w:id="1201476354">
                      <w:marLeft w:val="0"/>
                      <w:marRight w:val="0"/>
                      <w:marTop w:val="0"/>
                      <w:marBottom w:val="0"/>
                      <w:divBdr>
                        <w:top w:val="none" w:sz="0" w:space="0" w:color="auto"/>
                        <w:left w:val="none" w:sz="0" w:space="0" w:color="auto"/>
                        <w:bottom w:val="none" w:sz="0" w:space="0" w:color="auto"/>
                        <w:right w:val="none" w:sz="0" w:space="0" w:color="auto"/>
                      </w:divBdr>
                    </w:div>
                    <w:div w:id="159594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149618">
              <w:marLeft w:val="0"/>
              <w:marRight w:val="0"/>
              <w:marTop w:val="1200"/>
              <w:marBottom w:val="0"/>
              <w:divBdr>
                <w:top w:val="none" w:sz="0" w:space="0" w:color="auto"/>
                <w:left w:val="none" w:sz="0" w:space="0" w:color="auto"/>
                <w:bottom w:val="none" w:sz="0" w:space="0" w:color="auto"/>
                <w:right w:val="none" w:sz="0" w:space="0" w:color="auto"/>
              </w:divBdr>
              <w:divsChild>
                <w:div w:id="218980201">
                  <w:marLeft w:val="0"/>
                  <w:marRight w:val="0"/>
                  <w:marTop w:val="0"/>
                  <w:marBottom w:val="1500"/>
                  <w:divBdr>
                    <w:top w:val="none" w:sz="0" w:space="0" w:color="auto"/>
                    <w:left w:val="none" w:sz="0" w:space="0" w:color="auto"/>
                    <w:bottom w:val="none" w:sz="0" w:space="0" w:color="auto"/>
                    <w:right w:val="none" w:sz="0" w:space="0" w:color="auto"/>
                  </w:divBdr>
                  <w:divsChild>
                    <w:div w:id="1602908672">
                      <w:marLeft w:val="300"/>
                      <w:marRight w:val="300"/>
                      <w:marTop w:val="300"/>
                      <w:marBottom w:val="300"/>
                      <w:divBdr>
                        <w:top w:val="none" w:sz="0" w:space="0" w:color="auto"/>
                        <w:left w:val="none" w:sz="0" w:space="0" w:color="auto"/>
                        <w:bottom w:val="none" w:sz="0" w:space="0" w:color="auto"/>
                        <w:right w:val="none" w:sz="0" w:space="0" w:color="auto"/>
                      </w:divBdr>
                    </w:div>
                    <w:div w:id="1702240948">
                      <w:marLeft w:val="0"/>
                      <w:marRight w:val="0"/>
                      <w:marTop w:val="0"/>
                      <w:marBottom w:val="0"/>
                      <w:divBdr>
                        <w:top w:val="none" w:sz="0" w:space="0" w:color="auto"/>
                        <w:left w:val="none" w:sz="0" w:space="0" w:color="auto"/>
                        <w:bottom w:val="none" w:sz="0" w:space="0" w:color="auto"/>
                        <w:right w:val="none" w:sz="0" w:space="0" w:color="auto"/>
                      </w:divBdr>
                    </w:div>
                  </w:divsChild>
                </w:div>
                <w:div w:id="319700049">
                  <w:marLeft w:val="0"/>
                  <w:marRight w:val="0"/>
                  <w:marTop w:val="0"/>
                  <w:marBottom w:val="0"/>
                  <w:divBdr>
                    <w:top w:val="none" w:sz="0" w:space="0" w:color="auto"/>
                    <w:left w:val="none" w:sz="0" w:space="0" w:color="auto"/>
                    <w:bottom w:val="none" w:sz="0" w:space="0" w:color="auto"/>
                    <w:right w:val="none" w:sz="0" w:space="0" w:color="auto"/>
                  </w:divBdr>
                  <w:divsChild>
                    <w:div w:id="48459467">
                      <w:marLeft w:val="0"/>
                      <w:marRight w:val="0"/>
                      <w:marTop w:val="0"/>
                      <w:marBottom w:val="0"/>
                      <w:divBdr>
                        <w:top w:val="none" w:sz="0" w:space="0" w:color="auto"/>
                        <w:left w:val="none" w:sz="0" w:space="0" w:color="auto"/>
                        <w:bottom w:val="none" w:sz="0" w:space="0" w:color="auto"/>
                        <w:right w:val="none" w:sz="0" w:space="0" w:color="auto"/>
                      </w:divBdr>
                      <w:divsChild>
                        <w:div w:id="288629806">
                          <w:marLeft w:val="0"/>
                          <w:marRight w:val="0"/>
                          <w:marTop w:val="0"/>
                          <w:marBottom w:val="0"/>
                          <w:divBdr>
                            <w:top w:val="none" w:sz="0" w:space="0" w:color="auto"/>
                            <w:left w:val="none" w:sz="0" w:space="0" w:color="auto"/>
                            <w:bottom w:val="none" w:sz="0" w:space="0" w:color="auto"/>
                            <w:right w:val="none" w:sz="0" w:space="0" w:color="auto"/>
                          </w:divBdr>
                          <w:divsChild>
                            <w:div w:id="1378778535">
                              <w:marLeft w:val="0"/>
                              <w:marRight w:val="0"/>
                              <w:marTop w:val="0"/>
                              <w:marBottom w:val="0"/>
                              <w:divBdr>
                                <w:top w:val="none" w:sz="0" w:space="0" w:color="auto"/>
                                <w:left w:val="none" w:sz="0" w:space="0" w:color="auto"/>
                                <w:bottom w:val="none" w:sz="0" w:space="0" w:color="auto"/>
                                <w:right w:val="none" w:sz="0" w:space="0" w:color="auto"/>
                              </w:divBdr>
                              <w:divsChild>
                                <w:div w:id="233899855">
                                  <w:marLeft w:val="0"/>
                                  <w:marRight w:val="0"/>
                                  <w:marTop w:val="0"/>
                                  <w:marBottom w:val="0"/>
                                  <w:divBdr>
                                    <w:top w:val="none" w:sz="0" w:space="0" w:color="auto"/>
                                    <w:left w:val="none" w:sz="0" w:space="0" w:color="auto"/>
                                    <w:bottom w:val="none" w:sz="0" w:space="0" w:color="auto"/>
                                    <w:right w:val="none" w:sz="0" w:space="0" w:color="auto"/>
                                  </w:divBdr>
                                </w:div>
                                <w:div w:id="661930161">
                                  <w:marLeft w:val="0"/>
                                  <w:marRight w:val="0"/>
                                  <w:marTop w:val="0"/>
                                  <w:marBottom w:val="0"/>
                                  <w:divBdr>
                                    <w:top w:val="none" w:sz="0" w:space="0" w:color="auto"/>
                                    <w:left w:val="none" w:sz="0" w:space="0" w:color="auto"/>
                                    <w:bottom w:val="none" w:sz="0" w:space="0" w:color="auto"/>
                                    <w:right w:val="none" w:sz="0" w:space="0" w:color="auto"/>
                                  </w:divBdr>
                                  <w:divsChild>
                                    <w:div w:id="167892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86820">
                          <w:marLeft w:val="0"/>
                          <w:marRight w:val="0"/>
                          <w:marTop w:val="0"/>
                          <w:marBottom w:val="0"/>
                          <w:divBdr>
                            <w:top w:val="none" w:sz="0" w:space="0" w:color="auto"/>
                            <w:left w:val="none" w:sz="0" w:space="0" w:color="auto"/>
                            <w:bottom w:val="none" w:sz="0" w:space="0" w:color="auto"/>
                            <w:right w:val="none" w:sz="0" w:space="0" w:color="auto"/>
                          </w:divBdr>
                          <w:divsChild>
                            <w:div w:id="1470250255">
                              <w:marLeft w:val="0"/>
                              <w:marRight w:val="0"/>
                              <w:marTop w:val="0"/>
                              <w:marBottom w:val="0"/>
                              <w:divBdr>
                                <w:top w:val="none" w:sz="0" w:space="0" w:color="auto"/>
                                <w:left w:val="none" w:sz="0" w:space="0" w:color="auto"/>
                                <w:bottom w:val="none" w:sz="0" w:space="0" w:color="auto"/>
                                <w:right w:val="none" w:sz="0" w:space="0" w:color="auto"/>
                              </w:divBdr>
                              <w:divsChild>
                                <w:div w:id="1711956254">
                                  <w:marLeft w:val="0"/>
                                  <w:marRight w:val="0"/>
                                  <w:marTop w:val="0"/>
                                  <w:marBottom w:val="0"/>
                                  <w:divBdr>
                                    <w:top w:val="none" w:sz="0" w:space="0" w:color="auto"/>
                                    <w:left w:val="none" w:sz="0" w:space="0" w:color="auto"/>
                                    <w:bottom w:val="none" w:sz="0" w:space="0" w:color="auto"/>
                                    <w:right w:val="none" w:sz="0" w:space="0" w:color="auto"/>
                                  </w:divBdr>
                                  <w:divsChild>
                                    <w:div w:id="147652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697710">
                  <w:marLeft w:val="0"/>
                  <w:marRight w:val="0"/>
                  <w:marTop w:val="0"/>
                  <w:marBottom w:val="1500"/>
                  <w:divBdr>
                    <w:top w:val="none" w:sz="0" w:space="0" w:color="auto"/>
                    <w:left w:val="none" w:sz="0" w:space="0" w:color="auto"/>
                    <w:bottom w:val="none" w:sz="0" w:space="0" w:color="auto"/>
                    <w:right w:val="none" w:sz="0" w:space="0" w:color="auto"/>
                  </w:divBdr>
                  <w:divsChild>
                    <w:div w:id="3169598">
                      <w:marLeft w:val="0"/>
                      <w:marRight w:val="0"/>
                      <w:marTop w:val="0"/>
                      <w:marBottom w:val="0"/>
                      <w:divBdr>
                        <w:top w:val="none" w:sz="0" w:space="0" w:color="auto"/>
                        <w:left w:val="none" w:sz="0" w:space="0" w:color="auto"/>
                        <w:bottom w:val="none" w:sz="0" w:space="0" w:color="auto"/>
                        <w:right w:val="none" w:sz="0" w:space="0" w:color="auto"/>
                      </w:divBdr>
                    </w:div>
                  </w:divsChild>
                </w:div>
                <w:div w:id="1504469986">
                  <w:marLeft w:val="0"/>
                  <w:marRight w:val="0"/>
                  <w:marTop w:val="0"/>
                  <w:marBottom w:val="1500"/>
                  <w:divBdr>
                    <w:top w:val="none" w:sz="0" w:space="0" w:color="auto"/>
                    <w:left w:val="none" w:sz="0" w:space="0" w:color="auto"/>
                    <w:bottom w:val="none" w:sz="0" w:space="0" w:color="auto"/>
                    <w:right w:val="none" w:sz="0" w:space="0" w:color="auto"/>
                  </w:divBdr>
                  <w:divsChild>
                    <w:div w:id="2088846974">
                      <w:marLeft w:val="0"/>
                      <w:marRight w:val="0"/>
                      <w:marTop w:val="0"/>
                      <w:marBottom w:val="0"/>
                      <w:divBdr>
                        <w:top w:val="none" w:sz="0" w:space="0" w:color="auto"/>
                        <w:left w:val="none" w:sz="0" w:space="0" w:color="auto"/>
                        <w:bottom w:val="none" w:sz="0" w:space="0" w:color="auto"/>
                        <w:right w:val="none" w:sz="0" w:space="0" w:color="auto"/>
                      </w:divBdr>
                      <w:divsChild>
                        <w:div w:id="8823433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1539585764">
                  <w:marLeft w:val="0"/>
                  <w:marRight w:val="0"/>
                  <w:marTop w:val="900"/>
                  <w:marBottom w:val="0"/>
                  <w:divBdr>
                    <w:top w:val="none" w:sz="0" w:space="0" w:color="auto"/>
                    <w:left w:val="none" w:sz="0" w:space="0" w:color="auto"/>
                    <w:bottom w:val="none" w:sz="0" w:space="0" w:color="auto"/>
                    <w:right w:val="none" w:sz="0" w:space="0" w:color="auto"/>
                  </w:divBdr>
                </w:div>
              </w:divsChild>
            </w:div>
            <w:div w:id="2002200629">
              <w:marLeft w:val="0"/>
              <w:marRight w:val="0"/>
              <w:marTop w:val="0"/>
              <w:marBottom w:val="0"/>
              <w:divBdr>
                <w:top w:val="none" w:sz="0" w:space="0" w:color="auto"/>
                <w:left w:val="none" w:sz="0" w:space="0" w:color="auto"/>
                <w:bottom w:val="none" w:sz="0" w:space="0" w:color="auto"/>
                <w:right w:val="none" w:sz="0" w:space="0" w:color="auto"/>
              </w:divBdr>
              <w:divsChild>
                <w:div w:id="297539842">
                  <w:marLeft w:val="0"/>
                  <w:marRight w:val="0"/>
                  <w:marTop w:val="0"/>
                  <w:marBottom w:val="0"/>
                  <w:divBdr>
                    <w:top w:val="single" w:sz="12" w:space="0" w:color="E96730"/>
                    <w:left w:val="single" w:sz="12" w:space="0" w:color="E96730"/>
                    <w:bottom w:val="single" w:sz="12" w:space="0" w:color="E96730"/>
                    <w:right w:val="single" w:sz="12" w:space="0" w:color="E96730"/>
                  </w:divBdr>
                  <w:divsChild>
                    <w:div w:id="14004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688694">
      <w:bodyDiv w:val="1"/>
      <w:marLeft w:val="0"/>
      <w:marRight w:val="0"/>
      <w:marTop w:val="0"/>
      <w:marBottom w:val="0"/>
      <w:divBdr>
        <w:top w:val="none" w:sz="0" w:space="0" w:color="auto"/>
        <w:left w:val="none" w:sz="0" w:space="0" w:color="auto"/>
        <w:bottom w:val="none" w:sz="0" w:space="0" w:color="auto"/>
        <w:right w:val="none" w:sz="0" w:space="0" w:color="auto"/>
      </w:divBdr>
    </w:div>
    <w:div w:id="2118868183">
      <w:bodyDiv w:val="1"/>
      <w:marLeft w:val="0"/>
      <w:marRight w:val="0"/>
      <w:marTop w:val="0"/>
      <w:marBottom w:val="0"/>
      <w:divBdr>
        <w:top w:val="none" w:sz="0" w:space="0" w:color="auto"/>
        <w:left w:val="none" w:sz="0" w:space="0" w:color="auto"/>
        <w:bottom w:val="none" w:sz="0" w:space="0" w:color="auto"/>
        <w:right w:val="none" w:sz="0" w:space="0" w:color="auto"/>
      </w:divBdr>
    </w:div>
    <w:div w:id="2134905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C83B7-FB8C-4A9F-AC4C-C807DFB1C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2039</Words>
  <Characters>11216</Characters>
  <Application>Microsoft Office Word</Application>
  <DocSecurity>0</DocSecurity>
  <Lines>93</Lines>
  <Paragraphs>26</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EM - DESPA-PE.00.03 y DESPA-PG.01 (Al 29MAR2022)</vt:lpstr>
      <vt:lpstr>PROYECTO DE RESOLUCIÓN DE SUPERINTENDENCIA QUE </vt:lpstr>
      <vt:lpstr>MODIFICA EL INSTRUCTIVO “DECLARACIÓN ADUANERA </vt:lpstr>
      <vt:lpstr>DE MERCANCÍAS (DAM)” DESPA-IT-00.04 (VERSIÓN 2)</vt:lpstr>
    </vt:vector>
  </TitlesOfParts>
  <Manager>Angélica Rojas Corzo</Manager>
  <Company>SUNAT - DPI</Company>
  <LinksUpToDate>false</LinksUpToDate>
  <CharactersWithSpaces>13229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 - DESPA-PE.00.03 y DESPA-PG.01 (Al 29MAR2022)</dc:title>
  <dc:subject>Para prepublicación</dc:subject>
  <dc:creator>Irene Lanyi Oyakawa</dc:creator>
  <cp:keywords>Memo Electr. 0008-2022-312100</cp:keywords>
  <dc:description/>
  <cp:lastModifiedBy>Arroyo Omonte Luis Enrique</cp:lastModifiedBy>
  <cp:revision>3</cp:revision>
  <cp:lastPrinted>2024-01-17T14:55:00Z</cp:lastPrinted>
  <dcterms:created xsi:type="dcterms:W3CDTF">2025-08-29T16:13:00Z</dcterms:created>
  <dcterms:modified xsi:type="dcterms:W3CDTF">2025-08-29T17:27:00Z</dcterms:modified>
  <cp:version>1</cp:version>
</cp:coreProperties>
</file>