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86" w:rsidRPr="00EC3449" w:rsidRDefault="00577586" w:rsidP="00577586">
      <w:pPr>
        <w:pStyle w:val="Ttulo5"/>
        <w:spacing w:line="260" w:lineRule="exact"/>
        <w:jc w:val="center"/>
        <w:rPr>
          <w:rFonts w:cs="Arial"/>
          <w:sz w:val="23"/>
          <w:szCs w:val="23"/>
        </w:rPr>
      </w:pPr>
      <w:r w:rsidRPr="00EC3449">
        <w:rPr>
          <w:rFonts w:cs="Arial"/>
          <w:sz w:val="23"/>
          <w:szCs w:val="23"/>
        </w:rPr>
        <w:t>N.°                 -2015/SUNAT</w:t>
      </w:r>
    </w:p>
    <w:p w:rsidR="00577586" w:rsidRPr="00EC3449" w:rsidRDefault="00577586" w:rsidP="00577586">
      <w:pPr>
        <w:spacing w:line="260" w:lineRule="exact"/>
        <w:jc w:val="center"/>
        <w:rPr>
          <w:rFonts w:ascii="Arial" w:hAnsi="Arial" w:cs="Arial"/>
          <w:b/>
          <w:sz w:val="23"/>
          <w:szCs w:val="23"/>
          <w:lang w:val="es-PE"/>
        </w:rPr>
      </w:pPr>
    </w:p>
    <w:p w:rsidR="008F5037" w:rsidRDefault="008F5037" w:rsidP="008F5037">
      <w:pPr>
        <w:spacing w:line="260" w:lineRule="exact"/>
        <w:jc w:val="center"/>
        <w:rPr>
          <w:rFonts w:ascii="Arial" w:hAnsi="Arial" w:cs="Arial"/>
          <w:b/>
          <w:sz w:val="23"/>
          <w:szCs w:val="23"/>
          <w:lang w:val="es-PE"/>
        </w:rPr>
      </w:pPr>
      <w:r>
        <w:rPr>
          <w:rFonts w:ascii="Arial" w:hAnsi="Arial" w:cs="Arial"/>
          <w:b/>
          <w:sz w:val="23"/>
          <w:szCs w:val="23"/>
          <w:lang w:val="es-PE"/>
        </w:rPr>
        <w:t xml:space="preserve">PROYECTO DE RESOLUCIÓN DE SUPERINTENDENCIA QUE </w:t>
      </w:r>
      <w:r w:rsidRPr="00EC3449">
        <w:rPr>
          <w:rFonts w:ascii="Arial" w:hAnsi="Arial" w:cs="Arial"/>
          <w:b/>
          <w:sz w:val="23"/>
          <w:szCs w:val="23"/>
          <w:lang w:val="es-PE"/>
        </w:rPr>
        <w:t>MODIFICA</w:t>
      </w:r>
    </w:p>
    <w:p w:rsidR="008F5037" w:rsidRPr="00EC3449" w:rsidRDefault="008F5037" w:rsidP="008F5037">
      <w:pPr>
        <w:spacing w:line="260" w:lineRule="exact"/>
        <w:jc w:val="center"/>
        <w:rPr>
          <w:rFonts w:ascii="Arial" w:hAnsi="Arial" w:cs="Arial"/>
          <w:b/>
          <w:sz w:val="23"/>
          <w:szCs w:val="23"/>
        </w:rPr>
      </w:pPr>
      <w:r w:rsidRPr="00EC3449">
        <w:rPr>
          <w:rFonts w:ascii="Arial" w:hAnsi="Arial" w:cs="Arial"/>
          <w:b/>
          <w:sz w:val="23"/>
          <w:szCs w:val="23"/>
          <w:lang w:val="es-PE"/>
        </w:rPr>
        <w:t>LAS RESOLUCIONES DE SUPERINTENDENCIA N</w:t>
      </w:r>
      <w:r>
        <w:rPr>
          <w:rFonts w:ascii="Arial" w:hAnsi="Arial" w:cs="Arial"/>
          <w:b/>
          <w:sz w:val="23"/>
          <w:szCs w:val="23"/>
          <w:lang w:val="es-PE"/>
        </w:rPr>
        <w:t>.</w:t>
      </w:r>
      <w:r w:rsidRPr="00EC3449">
        <w:rPr>
          <w:rFonts w:ascii="Arial" w:hAnsi="Arial" w:cs="Arial"/>
          <w:b/>
          <w:sz w:val="23"/>
          <w:szCs w:val="23"/>
          <w:vertAlign w:val="superscript"/>
          <w:lang w:val="es-PE"/>
        </w:rPr>
        <w:t>OS</w:t>
      </w:r>
      <w:r w:rsidRPr="00EC3449">
        <w:rPr>
          <w:rFonts w:ascii="Arial" w:hAnsi="Arial" w:cs="Arial"/>
          <w:b/>
          <w:sz w:val="23"/>
          <w:szCs w:val="23"/>
          <w:lang w:val="es-PE"/>
        </w:rPr>
        <w:t xml:space="preserve"> 286-2009/SUNAT </w:t>
      </w:r>
      <w:r w:rsidRPr="00EC3449">
        <w:rPr>
          <w:rFonts w:ascii="Arial" w:hAnsi="Arial" w:cs="Arial"/>
          <w:b/>
          <w:sz w:val="23"/>
          <w:szCs w:val="23"/>
        </w:rPr>
        <w:t xml:space="preserve">Y </w:t>
      </w:r>
      <w:r w:rsidRPr="00EC3449">
        <w:rPr>
          <w:rFonts w:ascii="Arial" w:hAnsi="Arial" w:cs="Arial"/>
          <w:b/>
          <w:sz w:val="23"/>
          <w:szCs w:val="23"/>
          <w:lang w:val="es-PE"/>
        </w:rPr>
        <w:t>066-2013/SUNAT Y</w:t>
      </w:r>
      <w:r w:rsidRPr="00EC3449">
        <w:rPr>
          <w:rFonts w:ascii="Arial" w:hAnsi="Arial" w:cs="Arial"/>
          <w:b/>
          <w:sz w:val="23"/>
          <w:szCs w:val="23"/>
        </w:rPr>
        <w:t xml:space="preserve"> APRUEBAN NUEVA VERSIÓN DEL PLE</w:t>
      </w:r>
    </w:p>
    <w:p w:rsidR="00577586" w:rsidRPr="00EC3449" w:rsidRDefault="00577586" w:rsidP="00577586">
      <w:pPr>
        <w:pStyle w:val="NormalWeb"/>
        <w:spacing w:before="0" w:beforeAutospacing="0" w:after="0" w:afterAutospacing="0" w:line="260" w:lineRule="exact"/>
        <w:ind w:firstLine="708"/>
        <w:rPr>
          <w:rFonts w:ascii="Arial" w:hAnsi="Arial" w:cs="Arial"/>
          <w:sz w:val="23"/>
          <w:szCs w:val="23"/>
        </w:rPr>
      </w:pPr>
    </w:p>
    <w:p w:rsidR="00577586" w:rsidRPr="00EC3449" w:rsidRDefault="00577586" w:rsidP="00577586">
      <w:pPr>
        <w:pStyle w:val="NormalWeb"/>
        <w:spacing w:before="0" w:beforeAutospacing="0" w:after="0" w:afterAutospacing="0" w:line="260" w:lineRule="exact"/>
        <w:ind w:firstLine="708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 xml:space="preserve">Lima, </w:t>
      </w:r>
    </w:p>
    <w:p w:rsidR="00577586" w:rsidRPr="00EC3449" w:rsidRDefault="00577586" w:rsidP="00577586">
      <w:pPr>
        <w:spacing w:line="260" w:lineRule="exact"/>
        <w:rPr>
          <w:rFonts w:ascii="Arial" w:hAnsi="Arial" w:cs="Arial"/>
          <w:b/>
          <w:bCs/>
          <w:sz w:val="23"/>
          <w:szCs w:val="23"/>
        </w:rPr>
      </w:pPr>
    </w:p>
    <w:p w:rsidR="00577586" w:rsidRPr="00EC3449" w:rsidRDefault="00577586" w:rsidP="00577586">
      <w:pPr>
        <w:spacing w:line="260" w:lineRule="exact"/>
        <w:ind w:firstLine="708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>CONSIDERANDO:</w:t>
      </w:r>
    </w:p>
    <w:p w:rsidR="00877547" w:rsidRPr="00EC3449" w:rsidRDefault="00283444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 xml:space="preserve">Que el numeral 16 del artículo 62° del Código Tributario </w:t>
      </w:r>
      <w:r w:rsidR="00D33B6F" w:rsidRPr="00EC3449">
        <w:rPr>
          <w:rFonts w:ascii="Arial" w:hAnsi="Arial" w:cs="Arial"/>
          <w:sz w:val="23"/>
          <w:szCs w:val="23"/>
        </w:rPr>
        <w:t>establece que</w:t>
      </w:r>
      <w:r w:rsidR="00133645" w:rsidRPr="00EC3449">
        <w:rPr>
          <w:rFonts w:ascii="Arial" w:hAnsi="Arial" w:cs="Arial"/>
          <w:sz w:val="23"/>
          <w:szCs w:val="23"/>
        </w:rPr>
        <w:t>,</w:t>
      </w:r>
      <w:r w:rsidR="00D33B6F" w:rsidRPr="00EC3449">
        <w:rPr>
          <w:rFonts w:ascii="Arial" w:hAnsi="Arial" w:cs="Arial"/>
          <w:sz w:val="23"/>
          <w:szCs w:val="23"/>
        </w:rPr>
        <w:t xml:space="preserve"> tratándose de libros y registros contables u otros libros y registros exigidos por las leyes, reglamentos o resolución de superintendencia</w:t>
      </w:r>
      <w:r w:rsidR="00D256CD" w:rsidRPr="00EC3449">
        <w:rPr>
          <w:rFonts w:ascii="Arial" w:hAnsi="Arial" w:cs="Arial"/>
          <w:sz w:val="23"/>
          <w:szCs w:val="23"/>
        </w:rPr>
        <w:t xml:space="preserve"> vinculados a asuntos tributarios, la SUNAT establece</w:t>
      </w:r>
      <w:r w:rsidR="00B615B6" w:rsidRPr="00EC3449">
        <w:rPr>
          <w:rFonts w:ascii="Arial" w:hAnsi="Arial" w:cs="Arial"/>
          <w:sz w:val="23"/>
          <w:szCs w:val="23"/>
        </w:rPr>
        <w:t>rá</w:t>
      </w:r>
      <w:r w:rsidR="00D256CD" w:rsidRPr="00EC3449">
        <w:rPr>
          <w:rFonts w:ascii="Arial" w:hAnsi="Arial" w:cs="Arial"/>
          <w:sz w:val="23"/>
          <w:szCs w:val="23"/>
        </w:rPr>
        <w:t xml:space="preserve"> los deudores tributarios obligados a llevarlos de manera electrónica o los que</w:t>
      </w:r>
      <w:r w:rsidR="00A97698" w:rsidRPr="00EC3449">
        <w:rPr>
          <w:rFonts w:ascii="Arial" w:hAnsi="Arial" w:cs="Arial"/>
          <w:sz w:val="23"/>
          <w:szCs w:val="23"/>
        </w:rPr>
        <w:t>, sin estar obligados,</w:t>
      </w:r>
      <w:r w:rsidR="00D256CD" w:rsidRPr="00EC3449">
        <w:rPr>
          <w:rFonts w:ascii="Arial" w:hAnsi="Arial" w:cs="Arial"/>
          <w:sz w:val="23"/>
          <w:szCs w:val="23"/>
        </w:rPr>
        <w:t xml:space="preserve"> </w:t>
      </w:r>
      <w:r w:rsidR="00B615B6" w:rsidRPr="00EC3449">
        <w:rPr>
          <w:rFonts w:ascii="Arial" w:hAnsi="Arial" w:cs="Arial"/>
          <w:sz w:val="23"/>
          <w:szCs w:val="23"/>
        </w:rPr>
        <w:t>pueden</w:t>
      </w:r>
      <w:r w:rsidR="00D256CD" w:rsidRPr="00EC3449">
        <w:rPr>
          <w:rFonts w:ascii="Arial" w:hAnsi="Arial" w:cs="Arial"/>
          <w:sz w:val="23"/>
          <w:szCs w:val="23"/>
        </w:rPr>
        <w:t xml:space="preserve"> llevarlos de </w:t>
      </w:r>
      <w:r w:rsidR="0079715B" w:rsidRPr="00EC3449">
        <w:rPr>
          <w:rFonts w:ascii="Arial" w:hAnsi="Arial" w:cs="Arial"/>
          <w:sz w:val="23"/>
          <w:szCs w:val="23"/>
        </w:rPr>
        <w:t>esa manera</w:t>
      </w:r>
      <w:r w:rsidR="00D256CD" w:rsidRPr="00EC3449">
        <w:rPr>
          <w:rFonts w:ascii="Arial" w:hAnsi="Arial" w:cs="Arial"/>
          <w:sz w:val="23"/>
          <w:szCs w:val="23"/>
        </w:rPr>
        <w:t xml:space="preserve">, </w:t>
      </w:r>
      <w:r w:rsidR="0050028A" w:rsidRPr="00EC3449">
        <w:rPr>
          <w:rFonts w:ascii="Arial" w:hAnsi="Arial" w:cs="Arial"/>
          <w:sz w:val="23"/>
          <w:szCs w:val="23"/>
        </w:rPr>
        <w:t xml:space="preserve">regulándose </w:t>
      </w:r>
      <w:r w:rsidR="0079715B" w:rsidRPr="00EC3449">
        <w:rPr>
          <w:rFonts w:ascii="Arial" w:hAnsi="Arial" w:cs="Arial"/>
          <w:sz w:val="23"/>
          <w:szCs w:val="23"/>
        </w:rPr>
        <w:t xml:space="preserve">mediante </w:t>
      </w:r>
      <w:r w:rsidR="00D256CD" w:rsidRPr="00EC3449">
        <w:rPr>
          <w:rFonts w:ascii="Arial" w:hAnsi="Arial" w:cs="Arial"/>
          <w:sz w:val="23"/>
          <w:szCs w:val="23"/>
        </w:rPr>
        <w:t xml:space="preserve">resolución de superintendencia </w:t>
      </w:r>
      <w:r w:rsidR="0050028A" w:rsidRPr="00EC3449">
        <w:rPr>
          <w:rFonts w:ascii="Arial" w:hAnsi="Arial" w:cs="Arial"/>
          <w:sz w:val="23"/>
          <w:szCs w:val="23"/>
        </w:rPr>
        <w:t xml:space="preserve">de la SUNAT </w:t>
      </w:r>
      <w:r w:rsidR="00D256CD" w:rsidRPr="00EC3449">
        <w:rPr>
          <w:rFonts w:ascii="Arial" w:hAnsi="Arial" w:cs="Arial"/>
          <w:sz w:val="23"/>
          <w:szCs w:val="23"/>
        </w:rPr>
        <w:t xml:space="preserve">los requisitos, formas, plazos, condiciones y demás aspectos que debe cumplirse para la autorización, </w:t>
      </w:r>
      <w:r w:rsidR="00E275C9">
        <w:rPr>
          <w:rFonts w:ascii="Arial" w:hAnsi="Arial" w:cs="Arial"/>
          <w:sz w:val="23"/>
          <w:szCs w:val="23"/>
        </w:rPr>
        <w:t>a</w:t>
      </w:r>
      <w:r w:rsidR="00EC3449" w:rsidRPr="00EC3449">
        <w:rPr>
          <w:rFonts w:ascii="Arial" w:hAnsi="Arial" w:cs="Arial"/>
          <w:sz w:val="23"/>
          <w:szCs w:val="23"/>
        </w:rPr>
        <w:t>lmacenamiento</w:t>
      </w:r>
      <w:r w:rsidR="00D256CD" w:rsidRPr="00EC3449">
        <w:rPr>
          <w:rFonts w:ascii="Arial" w:hAnsi="Arial" w:cs="Arial"/>
          <w:sz w:val="23"/>
          <w:szCs w:val="23"/>
        </w:rPr>
        <w:t>, archivo y conservación, así como los plazos máximos de atraso de los mismos</w:t>
      </w:r>
      <w:r w:rsidR="00EC3449" w:rsidRPr="00EC3449">
        <w:rPr>
          <w:rFonts w:ascii="Arial" w:hAnsi="Arial" w:cs="Arial"/>
          <w:sz w:val="23"/>
          <w:szCs w:val="23"/>
        </w:rPr>
        <w:t xml:space="preserve">; </w:t>
      </w:r>
    </w:p>
    <w:p w:rsidR="00283444" w:rsidRPr="00EC3449" w:rsidRDefault="00877547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>Que</w:t>
      </w:r>
      <w:r w:rsidR="0079715B" w:rsidRPr="00EC3449">
        <w:rPr>
          <w:rFonts w:ascii="Arial" w:hAnsi="Arial" w:cs="Arial"/>
          <w:sz w:val="23"/>
          <w:szCs w:val="23"/>
        </w:rPr>
        <w:t xml:space="preserve">, </w:t>
      </w:r>
      <w:r w:rsidR="00A97698" w:rsidRPr="00EC3449">
        <w:rPr>
          <w:rFonts w:ascii="Arial" w:hAnsi="Arial" w:cs="Arial"/>
          <w:sz w:val="23"/>
          <w:szCs w:val="23"/>
        </w:rPr>
        <w:t>como</w:t>
      </w:r>
      <w:r w:rsidRPr="00EC3449">
        <w:rPr>
          <w:rFonts w:ascii="Arial" w:hAnsi="Arial" w:cs="Arial"/>
          <w:sz w:val="23"/>
          <w:szCs w:val="23"/>
        </w:rPr>
        <w:t xml:space="preserve"> consecuencia de ello, </w:t>
      </w:r>
      <w:r w:rsidR="00B615B6" w:rsidRPr="00EC3449">
        <w:rPr>
          <w:rFonts w:ascii="Arial" w:hAnsi="Arial" w:cs="Arial"/>
          <w:sz w:val="23"/>
          <w:szCs w:val="23"/>
        </w:rPr>
        <w:t>mediante</w:t>
      </w:r>
      <w:r w:rsidRPr="00EC3449">
        <w:rPr>
          <w:rFonts w:ascii="Arial" w:hAnsi="Arial" w:cs="Arial"/>
          <w:sz w:val="23"/>
          <w:szCs w:val="23"/>
        </w:rPr>
        <w:t xml:space="preserve"> </w:t>
      </w:r>
      <w:r w:rsidR="00D256CD" w:rsidRPr="00EC3449">
        <w:rPr>
          <w:rFonts w:ascii="Arial" w:hAnsi="Arial" w:cs="Arial"/>
          <w:sz w:val="23"/>
          <w:szCs w:val="23"/>
        </w:rPr>
        <w:t xml:space="preserve">la </w:t>
      </w:r>
      <w:r w:rsidR="00283444" w:rsidRPr="00EC3449">
        <w:rPr>
          <w:rFonts w:ascii="Arial" w:hAnsi="Arial" w:cs="Arial"/>
          <w:sz w:val="23"/>
          <w:szCs w:val="23"/>
        </w:rPr>
        <w:t>Resolución de Superintendencia N.° 286-2009/SUNAT</w:t>
      </w:r>
      <w:r w:rsidR="00C44493" w:rsidRPr="00EC3449">
        <w:rPr>
          <w:rFonts w:ascii="Arial" w:hAnsi="Arial" w:cs="Arial"/>
          <w:sz w:val="23"/>
          <w:szCs w:val="23"/>
        </w:rPr>
        <w:t xml:space="preserve"> </w:t>
      </w:r>
      <w:r w:rsidR="00B615B6" w:rsidRPr="00EC3449">
        <w:rPr>
          <w:rFonts w:ascii="Arial" w:hAnsi="Arial" w:cs="Arial"/>
          <w:sz w:val="23"/>
          <w:szCs w:val="23"/>
        </w:rPr>
        <w:t xml:space="preserve">se aprobó el </w:t>
      </w:r>
      <w:r w:rsidR="00A97698" w:rsidRPr="00EC3449">
        <w:rPr>
          <w:rFonts w:ascii="Arial" w:hAnsi="Arial" w:cs="Arial"/>
          <w:sz w:val="23"/>
          <w:szCs w:val="23"/>
        </w:rPr>
        <w:t>S</w:t>
      </w:r>
      <w:r w:rsidR="00B615B6" w:rsidRPr="00EC3449">
        <w:rPr>
          <w:rFonts w:ascii="Arial" w:hAnsi="Arial" w:cs="Arial"/>
          <w:sz w:val="23"/>
          <w:szCs w:val="23"/>
        </w:rPr>
        <w:t>istema de</w:t>
      </w:r>
      <w:r w:rsidR="00F606E7" w:rsidRPr="00EC3449">
        <w:rPr>
          <w:rFonts w:ascii="Arial" w:hAnsi="Arial" w:cs="Arial"/>
          <w:sz w:val="23"/>
          <w:szCs w:val="23"/>
        </w:rPr>
        <w:t xml:space="preserve"> </w:t>
      </w:r>
      <w:r w:rsidR="00A97698" w:rsidRPr="00EC3449">
        <w:rPr>
          <w:rFonts w:ascii="Arial" w:hAnsi="Arial" w:cs="Arial"/>
          <w:sz w:val="23"/>
          <w:szCs w:val="23"/>
        </w:rPr>
        <w:t>L</w:t>
      </w:r>
      <w:r w:rsidR="00F606E7" w:rsidRPr="00EC3449">
        <w:rPr>
          <w:rFonts w:ascii="Arial" w:hAnsi="Arial" w:cs="Arial"/>
          <w:sz w:val="23"/>
          <w:szCs w:val="23"/>
        </w:rPr>
        <w:t xml:space="preserve">levado de </w:t>
      </w:r>
      <w:r w:rsidR="00A97698" w:rsidRPr="00EC3449">
        <w:rPr>
          <w:rFonts w:ascii="Arial" w:hAnsi="Arial" w:cs="Arial"/>
          <w:sz w:val="23"/>
          <w:szCs w:val="23"/>
        </w:rPr>
        <w:t>L</w:t>
      </w:r>
      <w:r w:rsidR="00F606E7" w:rsidRPr="00EC3449">
        <w:rPr>
          <w:rFonts w:ascii="Arial" w:hAnsi="Arial" w:cs="Arial"/>
          <w:sz w:val="23"/>
          <w:szCs w:val="23"/>
        </w:rPr>
        <w:t xml:space="preserve">ibros y </w:t>
      </w:r>
      <w:r w:rsidR="00A97698" w:rsidRPr="00EC3449">
        <w:rPr>
          <w:rFonts w:ascii="Arial" w:hAnsi="Arial" w:cs="Arial"/>
          <w:sz w:val="23"/>
          <w:szCs w:val="23"/>
        </w:rPr>
        <w:t>R</w:t>
      </w:r>
      <w:r w:rsidR="00F606E7" w:rsidRPr="00EC3449">
        <w:rPr>
          <w:rFonts w:ascii="Arial" w:hAnsi="Arial" w:cs="Arial"/>
          <w:sz w:val="23"/>
          <w:szCs w:val="23"/>
        </w:rPr>
        <w:t xml:space="preserve">egistros </w:t>
      </w:r>
      <w:r w:rsidR="00A97698" w:rsidRPr="00EC3449">
        <w:rPr>
          <w:rFonts w:ascii="Arial" w:hAnsi="Arial" w:cs="Arial"/>
          <w:sz w:val="23"/>
          <w:szCs w:val="23"/>
        </w:rPr>
        <w:t>E</w:t>
      </w:r>
      <w:r w:rsidR="00B615B6" w:rsidRPr="00EC3449">
        <w:rPr>
          <w:rFonts w:ascii="Arial" w:hAnsi="Arial" w:cs="Arial"/>
          <w:sz w:val="23"/>
          <w:szCs w:val="23"/>
        </w:rPr>
        <w:t>lectrónicos</w:t>
      </w:r>
      <w:r w:rsidR="00817B82" w:rsidRPr="00EC3449">
        <w:rPr>
          <w:rFonts w:ascii="Arial" w:hAnsi="Arial" w:cs="Arial"/>
          <w:sz w:val="23"/>
          <w:szCs w:val="23"/>
        </w:rPr>
        <w:t xml:space="preserve"> (SLE-PLE)</w:t>
      </w:r>
      <w:r w:rsidRPr="00EC3449">
        <w:rPr>
          <w:rFonts w:ascii="Arial" w:hAnsi="Arial" w:cs="Arial"/>
          <w:sz w:val="23"/>
          <w:szCs w:val="23"/>
        </w:rPr>
        <w:t xml:space="preserve">, y </w:t>
      </w:r>
      <w:r w:rsidR="00B615B6" w:rsidRPr="00EC3449">
        <w:rPr>
          <w:rFonts w:ascii="Arial" w:hAnsi="Arial" w:cs="Arial"/>
          <w:sz w:val="23"/>
          <w:szCs w:val="23"/>
        </w:rPr>
        <w:t xml:space="preserve">con </w:t>
      </w:r>
      <w:r w:rsidRPr="00EC3449">
        <w:rPr>
          <w:rFonts w:ascii="Arial" w:hAnsi="Arial" w:cs="Arial"/>
          <w:sz w:val="23"/>
          <w:szCs w:val="23"/>
        </w:rPr>
        <w:t xml:space="preserve">la 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Resolución de Superintendencia N.° 066-2013/SUNAT, </w:t>
      </w:r>
      <w:r w:rsidR="00B615B6" w:rsidRPr="00EC3449">
        <w:rPr>
          <w:rFonts w:ascii="Arial" w:hAnsi="Arial" w:cs="Arial"/>
          <w:bCs/>
          <w:sz w:val="23"/>
          <w:szCs w:val="23"/>
        </w:rPr>
        <w:t>se</w:t>
      </w:r>
      <w:r w:rsidRPr="00EC3449">
        <w:rPr>
          <w:rFonts w:ascii="Arial" w:hAnsi="Arial" w:cs="Arial"/>
          <w:bCs/>
          <w:sz w:val="23"/>
          <w:szCs w:val="23"/>
        </w:rPr>
        <w:t xml:space="preserve"> crea el </w:t>
      </w:r>
      <w:r w:rsidR="00E275C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istema de </w:t>
      </w:r>
      <w:r w:rsidR="00E275C9">
        <w:rPr>
          <w:rFonts w:ascii="Arial" w:hAnsi="Arial" w:cs="Arial"/>
          <w:bCs/>
          <w:sz w:val="23"/>
          <w:szCs w:val="23"/>
        </w:rPr>
        <w:t>L</w:t>
      </w:r>
      <w:r w:rsidRPr="00EC3449">
        <w:rPr>
          <w:rFonts w:ascii="Arial" w:hAnsi="Arial" w:cs="Arial"/>
          <w:bCs/>
          <w:sz w:val="23"/>
          <w:szCs w:val="23"/>
        </w:rPr>
        <w:t xml:space="preserve">levado del </w:t>
      </w:r>
      <w:r w:rsidR="00E275C9">
        <w:rPr>
          <w:rFonts w:ascii="Arial" w:hAnsi="Arial" w:cs="Arial"/>
          <w:bCs/>
          <w:sz w:val="23"/>
          <w:szCs w:val="23"/>
        </w:rPr>
        <w:t>R</w:t>
      </w:r>
      <w:r w:rsidR="00A97698" w:rsidRPr="00EC3449">
        <w:rPr>
          <w:rFonts w:ascii="Arial" w:hAnsi="Arial" w:cs="Arial"/>
          <w:bCs/>
          <w:sz w:val="23"/>
          <w:szCs w:val="23"/>
        </w:rPr>
        <w:t xml:space="preserve">egistro de </w:t>
      </w:r>
      <w:r w:rsidR="00E275C9">
        <w:rPr>
          <w:rFonts w:ascii="Arial" w:hAnsi="Arial" w:cs="Arial"/>
          <w:bCs/>
          <w:sz w:val="23"/>
          <w:szCs w:val="23"/>
        </w:rPr>
        <w:t>V</w:t>
      </w:r>
      <w:r w:rsidR="00A97698" w:rsidRPr="00EC3449">
        <w:rPr>
          <w:rFonts w:ascii="Arial" w:hAnsi="Arial" w:cs="Arial"/>
          <w:bCs/>
          <w:sz w:val="23"/>
          <w:szCs w:val="23"/>
        </w:rPr>
        <w:t xml:space="preserve">entas e </w:t>
      </w:r>
      <w:r w:rsidR="00E275C9">
        <w:rPr>
          <w:rFonts w:ascii="Arial" w:hAnsi="Arial" w:cs="Arial"/>
          <w:bCs/>
          <w:sz w:val="23"/>
          <w:szCs w:val="23"/>
        </w:rPr>
        <w:t>I</w:t>
      </w:r>
      <w:r w:rsidR="00A97698" w:rsidRPr="00EC3449">
        <w:rPr>
          <w:rFonts w:ascii="Arial" w:hAnsi="Arial" w:cs="Arial"/>
          <w:bCs/>
          <w:sz w:val="23"/>
          <w:szCs w:val="23"/>
        </w:rPr>
        <w:t xml:space="preserve">ngresos y de </w:t>
      </w:r>
      <w:r w:rsidR="00E275C9">
        <w:rPr>
          <w:rFonts w:ascii="Arial" w:hAnsi="Arial" w:cs="Arial"/>
          <w:bCs/>
          <w:sz w:val="23"/>
          <w:szCs w:val="23"/>
        </w:rPr>
        <w:t>C</w:t>
      </w:r>
      <w:r w:rsidR="00A97698" w:rsidRPr="00EC3449">
        <w:rPr>
          <w:rFonts w:ascii="Arial" w:hAnsi="Arial" w:cs="Arial"/>
          <w:bCs/>
          <w:sz w:val="23"/>
          <w:szCs w:val="23"/>
        </w:rPr>
        <w:t>ompras</w:t>
      </w:r>
      <w:r w:rsidRPr="00EC3449">
        <w:rPr>
          <w:rFonts w:ascii="Arial" w:hAnsi="Arial" w:cs="Arial"/>
          <w:bCs/>
          <w:sz w:val="23"/>
          <w:szCs w:val="23"/>
        </w:rPr>
        <w:t xml:space="preserve"> de </w:t>
      </w:r>
      <w:r w:rsidR="00E275C9">
        <w:rPr>
          <w:rFonts w:ascii="Arial" w:hAnsi="Arial" w:cs="Arial"/>
          <w:bCs/>
          <w:sz w:val="23"/>
          <w:szCs w:val="23"/>
        </w:rPr>
        <w:t>M</w:t>
      </w:r>
      <w:r w:rsidRPr="00EC3449">
        <w:rPr>
          <w:rFonts w:ascii="Arial" w:hAnsi="Arial" w:cs="Arial"/>
          <w:bCs/>
          <w:sz w:val="23"/>
          <w:szCs w:val="23"/>
        </w:rPr>
        <w:t xml:space="preserve">anera </w:t>
      </w:r>
      <w:r w:rsidR="00E275C9">
        <w:rPr>
          <w:rFonts w:ascii="Arial" w:hAnsi="Arial" w:cs="Arial"/>
          <w:bCs/>
          <w:sz w:val="23"/>
          <w:szCs w:val="23"/>
        </w:rPr>
        <w:t>E</w:t>
      </w:r>
      <w:r w:rsidRPr="00EC3449">
        <w:rPr>
          <w:rFonts w:ascii="Arial" w:hAnsi="Arial" w:cs="Arial"/>
          <w:bCs/>
          <w:sz w:val="23"/>
          <w:szCs w:val="23"/>
        </w:rPr>
        <w:t>lectrónica en SUNAT Operaciones en Línea</w:t>
      </w:r>
      <w:r w:rsidR="00817B82" w:rsidRPr="00EC3449">
        <w:rPr>
          <w:rFonts w:ascii="Arial" w:hAnsi="Arial" w:cs="Arial"/>
          <w:bCs/>
          <w:sz w:val="23"/>
          <w:szCs w:val="23"/>
        </w:rPr>
        <w:t xml:space="preserve"> (SLE-PORTAL)</w:t>
      </w:r>
      <w:r w:rsidRPr="00EC3449">
        <w:rPr>
          <w:rFonts w:ascii="Arial" w:hAnsi="Arial" w:cs="Arial"/>
          <w:bCs/>
          <w:sz w:val="23"/>
          <w:szCs w:val="23"/>
        </w:rPr>
        <w:t>, para que se pueda registrar en ellos las actividades y operaciones;</w:t>
      </w:r>
    </w:p>
    <w:p w:rsidR="00C916E3" w:rsidRPr="00EC3449" w:rsidRDefault="00817B82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 xml:space="preserve">Que con el objetivo de simplificar el procedimiento de afiliación al SLE-PLE, se ha visto por conveniente modificar la forma de afiliación a dicho sistema, de manera tal, que </w:t>
      </w:r>
      <w:r w:rsidR="00B615B6" w:rsidRPr="00EC3449">
        <w:rPr>
          <w:rFonts w:ascii="Arial" w:hAnsi="Arial" w:cs="Arial"/>
          <w:sz w:val="23"/>
          <w:szCs w:val="23"/>
        </w:rPr>
        <w:t>est</w:t>
      </w:r>
      <w:r w:rsidR="00E275C9">
        <w:rPr>
          <w:rFonts w:ascii="Arial" w:hAnsi="Arial" w:cs="Arial"/>
          <w:sz w:val="23"/>
          <w:szCs w:val="23"/>
        </w:rPr>
        <w:t>a</w:t>
      </w:r>
      <w:r w:rsidR="00B615B6" w:rsidRPr="00EC3449">
        <w:rPr>
          <w:rFonts w:ascii="Arial" w:hAnsi="Arial" w:cs="Arial"/>
          <w:sz w:val="23"/>
          <w:szCs w:val="23"/>
        </w:rPr>
        <w:t xml:space="preserve"> </w:t>
      </w:r>
      <w:r w:rsidRPr="00EC3449">
        <w:rPr>
          <w:rFonts w:ascii="Arial" w:hAnsi="Arial" w:cs="Arial"/>
          <w:sz w:val="23"/>
          <w:szCs w:val="23"/>
        </w:rPr>
        <w:t xml:space="preserve">se produzca cuando se envié por primera vez el </w:t>
      </w:r>
      <w:r w:rsidR="00B615B6" w:rsidRPr="00EC3449">
        <w:rPr>
          <w:rFonts w:ascii="Arial" w:hAnsi="Arial" w:cs="Arial"/>
          <w:sz w:val="23"/>
          <w:szCs w:val="23"/>
        </w:rPr>
        <w:t>r</w:t>
      </w:r>
      <w:r w:rsidRPr="00EC3449">
        <w:rPr>
          <w:rFonts w:ascii="Arial" w:hAnsi="Arial" w:cs="Arial"/>
          <w:sz w:val="23"/>
          <w:szCs w:val="23"/>
        </w:rPr>
        <w:t xml:space="preserve">esumen de alguno de los libros y/o registros, </w:t>
      </w:r>
      <w:r w:rsidR="00C916E3" w:rsidRPr="00EC3449">
        <w:rPr>
          <w:rFonts w:ascii="Arial" w:hAnsi="Arial" w:cs="Arial"/>
          <w:sz w:val="23"/>
          <w:szCs w:val="23"/>
        </w:rPr>
        <w:t>surtiendo</w:t>
      </w:r>
      <w:r w:rsidRPr="00EC3449">
        <w:rPr>
          <w:rFonts w:ascii="Arial" w:hAnsi="Arial" w:cs="Arial"/>
          <w:sz w:val="23"/>
          <w:szCs w:val="23"/>
        </w:rPr>
        <w:t xml:space="preserve"> efecto cuando la SUNAT emita la respectiva </w:t>
      </w:r>
      <w:r w:rsidR="00B615B6" w:rsidRPr="00EC3449">
        <w:rPr>
          <w:rFonts w:ascii="Arial" w:hAnsi="Arial" w:cs="Arial"/>
          <w:sz w:val="23"/>
          <w:szCs w:val="23"/>
        </w:rPr>
        <w:t>c</w:t>
      </w:r>
      <w:r w:rsidR="00C916E3" w:rsidRPr="00EC3449">
        <w:rPr>
          <w:rFonts w:ascii="Arial" w:hAnsi="Arial" w:cs="Arial"/>
          <w:sz w:val="23"/>
          <w:szCs w:val="23"/>
        </w:rPr>
        <w:t xml:space="preserve">onstancia de </w:t>
      </w:r>
      <w:r w:rsidR="00B615B6" w:rsidRPr="00EC3449">
        <w:rPr>
          <w:rFonts w:ascii="Arial" w:hAnsi="Arial" w:cs="Arial"/>
          <w:sz w:val="23"/>
          <w:szCs w:val="23"/>
        </w:rPr>
        <w:t>r</w:t>
      </w:r>
      <w:r w:rsidR="00C916E3" w:rsidRPr="00EC3449">
        <w:rPr>
          <w:rFonts w:ascii="Arial" w:hAnsi="Arial" w:cs="Arial"/>
          <w:sz w:val="23"/>
          <w:szCs w:val="23"/>
        </w:rPr>
        <w:t>ecepción;</w:t>
      </w:r>
    </w:p>
    <w:p w:rsidR="00B81729" w:rsidRPr="00EC3449" w:rsidRDefault="00C916E3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</w:r>
      <w:r w:rsidR="00B81729" w:rsidRPr="00EC3449">
        <w:rPr>
          <w:rFonts w:ascii="Arial" w:hAnsi="Arial" w:cs="Arial"/>
          <w:sz w:val="23"/>
          <w:szCs w:val="23"/>
        </w:rPr>
        <w:t xml:space="preserve">Que, asimismo, a fin de otorgar facilidades a aquellos contribuyentes que, por la simplicidad de las operaciones que realizan, no se encuentran obligados a incluir determinada información en el </w:t>
      </w:r>
      <w:r w:rsidR="00A97698" w:rsidRPr="00EC3449">
        <w:rPr>
          <w:rFonts w:ascii="Arial" w:hAnsi="Arial" w:cs="Arial"/>
          <w:sz w:val="23"/>
          <w:szCs w:val="23"/>
        </w:rPr>
        <w:t>registro de ventas e ingresos y/o en el registro de compras</w:t>
      </w:r>
      <w:r w:rsidR="00B81729" w:rsidRPr="00EC3449">
        <w:rPr>
          <w:rFonts w:ascii="Arial" w:hAnsi="Arial" w:cs="Arial"/>
          <w:sz w:val="23"/>
          <w:szCs w:val="23"/>
        </w:rPr>
        <w:t xml:space="preserve"> electrónicos de acuerdo a lo señalado en el Anexo N.° 2  del SLE-PLE, se considera pertinente que puedan optar por generarlos sin incorporar dicha información, siempre que cumplan las condiciones que se establecen para ello</w:t>
      </w:r>
      <w:r w:rsidR="00B615B6" w:rsidRPr="00EC3449">
        <w:rPr>
          <w:rFonts w:ascii="Arial" w:hAnsi="Arial" w:cs="Arial"/>
          <w:sz w:val="23"/>
          <w:szCs w:val="23"/>
        </w:rPr>
        <w:t>;</w:t>
      </w:r>
    </w:p>
    <w:p w:rsidR="00C916E3" w:rsidRPr="00EC3449" w:rsidRDefault="00B81729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lastRenderedPageBreak/>
        <w:tab/>
      </w:r>
      <w:r w:rsidR="00C916E3" w:rsidRPr="00EC3449">
        <w:rPr>
          <w:rFonts w:ascii="Arial" w:hAnsi="Arial" w:cs="Arial"/>
          <w:sz w:val="23"/>
          <w:szCs w:val="23"/>
        </w:rPr>
        <w:t>Que</w:t>
      </w:r>
      <w:r w:rsidR="00B615B6" w:rsidRPr="00EC3449">
        <w:rPr>
          <w:rFonts w:ascii="Arial" w:hAnsi="Arial" w:cs="Arial"/>
          <w:sz w:val="23"/>
          <w:szCs w:val="23"/>
        </w:rPr>
        <w:t>,</w:t>
      </w:r>
      <w:r w:rsidR="00C916E3" w:rsidRPr="00EC3449">
        <w:rPr>
          <w:rFonts w:ascii="Arial" w:hAnsi="Arial" w:cs="Arial"/>
          <w:sz w:val="23"/>
          <w:szCs w:val="23"/>
        </w:rPr>
        <w:t xml:space="preserve"> por otro lado, con el fin de realizar un control fiscal más efectivo, se ha visto por conveniente establecer la obligación </w:t>
      </w:r>
      <w:r w:rsidR="00A97698" w:rsidRPr="00EC3449">
        <w:rPr>
          <w:rFonts w:ascii="Arial" w:hAnsi="Arial" w:cs="Arial"/>
          <w:sz w:val="23"/>
          <w:szCs w:val="23"/>
        </w:rPr>
        <w:t>para</w:t>
      </w:r>
      <w:r w:rsidR="00C916E3" w:rsidRPr="00EC3449">
        <w:rPr>
          <w:rFonts w:ascii="Arial" w:hAnsi="Arial" w:cs="Arial"/>
          <w:sz w:val="23"/>
          <w:szCs w:val="23"/>
        </w:rPr>
        <w:t xml:space="preserve"> aquellos </w:t>
      </w:r>
      <w:r w:rsidR="007E120D" w:rsidRPr="00EC3449">
        <w:rPr>
          <w:rFonts w:ascii="Arial" w:hAnsi="Arial" w:cs="Arial"/>
          <w:sz w:val="23"/>
          <w:szCs w:val="23"/>
        </w:rPr>
        <w:t>p</w:t>
      </w:r>
      <w:r w:rsidR="00C916E3" w:rsidRPr="00EC3449">
        <w:rPr>
          <w:rFonts w:ascii="Arial" w:hAnsi="Arial" w:cs="Arial"/>
          <w:sz w:val="23"/>
          <w:szCs w:val="23"/>
        </w:rPr>
        <w:t xml:space="preserve">rincipales </w:t>
      </w:r>
      <w:r w:rsidR="007E120D" w:rsidRPr="00EC3449">
        <w:rPr>
          <w:rFonts w:ascii="Arial" w:hAnsi="Arial" w:cs="Arial"/>
          <w:sz w:val="23"/>
          <w:szCs w:val="23"/>
        </w:rPr>
        <w:t>c</w:t>
      </w:r>
      <w:r w:rsidR="00C916E3" w:rsidRPr="00EC3449">
        <w:rPr>
          <w:rFonts w:ascii="Arial" w:hAnsi="Arial" w:cs="Arial"/>
          <w:sz w:val="23"/>
          <w:szCs w:val="23"/>
        </w:rPr>
        <w:t>ontribuyentes incorporados en</w:t>
      </w:r>
      <w:r w:rsidR="00A97698" w:rsidRPr="00EC3449">
        <w:rPr>
          <w:rFonts w:ascii="Arial" w:hAnsi="Arial" w:cs="Arial"/>
          <w:sz w:val="23"/>
          <w:szCs w:val="23"/>
        </w:rPr>
        <w:t xml:space="preserve"> el directorio de</w:t>
      </w:r>
      <w:r w:rsidR="00C916E3" w:rsidRPr="00EC3449">
        <w:rPr>
          <w:rFonts w:ascii="Arial" w:hAnsi="Arial" w:cs="Arial"/>
          <w:sz w:val="23"/>
          <w:szCs w:val="23"/>
        </w:rPr>
        <w:t xml:space="preserve"> la Intendencia de Principales Contribuyentes Nacionales</w:t>
      </w:r>
      <w:r w:rsidR="00A97698" w:rsidRPr="00EC3449">
        <w:rPr>
          <w:rFonts w:ascii="Arial" w:hAnsi="Arial" w:cs="Arial"/>
          <w:sz w:val="23"/>
          <w:szCs w:val="23"/>
        </w:rPr>
        <w:t>,</w:t>
      </w:r>
      <w:r w:rsidR="00C916E3" w:rsidRPr="00EC3449">
        <w:rPr>
          <w:rFonts w:ascii="Arial" w:hAnsi="Arial" w:cs="Arial"/>
          <w:sz w:val="23"/>
          <w:szCs w:val="23"/>
        </w:rPr>
        <w:t xml:space="preserve"> de llevar</w:t>
      </w:r>
      <w:r w:rsidR="00B615B6" w:rsidRPr="00EC3449">
        <w:rPr>
          <w:rFonts w:ascii="Arial" w:hAnsi="Arial" w:cs="Arial"/>
          <w:sz w:val="23"/>
          <w:szCs w:val="23"/>
        </w:rPr>
        <w:t>,</w:t>
      </w:r>
      <w:r w:rsidR="00C916E3" w:rsidRPr="00EC3449">
        <w:rPr>
          <w:rFonts w:ascii="Arial" w:hAnsi="Arial" w:cs="Arial"/>
          <w:sz w:val="23"/>
          <w:szCs w:val="23"/>
        </w:rPr>
        <w:t xml:space="preserve"> a partir de enero de 2016</w:t>
      </w:r>
      <w:r w:rsidR="00B615B6" w:rsidRPr="00EC3449">
        <w:rPr>
          <w:rFonts w:ascii="Arial" w:hAnsi="Arial" w:cs="Arial"/>
          <w:sz w:val="23"/>
          <w:szCs w:val="23"/>
        </w:rPr>
        <w:t>,</w:t>
      </w:r>
      <w:r w:rsidR="00C916E3" w:rsidRPr="00EC3449">
        <w:rPr>
          <w:rFonts w:ascii="Arial" w:hAnsi="Arial" w:cs="Arial"/>
          <w:sz w:val="23"/>
          <w:szCs w:val="23"/>
        </w:rPr>
        <w:t xml:space="preserve"> mediante el SLE-PLE</w:t>
      </w:r>
      <w:r w:rsidR="00B615B6" w:rsidRPr="00EC3449">
        <w:rPr>
          <w:rFonts w:ascii="Arial" w:hAnsi="Arial" w:cs="Arial"/>
          <w:sz w:val="23"/>
          <w:szCs w:val="23"/>
        </w:rPr>
        <w:t xml:space="preserve"> los</w:t>
      </w:r>
      <w:r w:rsidR="00C916E3" w:rsidRPr="00EC3449">
        <w:rPr>
          <w:rFonts w:ascii="Arial" w:hAnsi="Arial" w:cs="Arial"/>
          <w:sz w:val="23"/>
          <w:szCs w:val="23"/>
        </w:rPr>
        <w:t xml:space="preserve"> libros y/o registros incluidos en el </w:t>
      </w:r>
      <w:r w:rsidR="00B615B6" w:rsidRPr="00EC3449">
        <w:rPr>
          <w:rFonts w:ascii="Arial" w:hAnsi="Arial" w:cs="Arial"/>
          <w:sz w:val="23"/>
          <w:szCs w:val="23"/>
        </w:rPr>
        <w:t xml:space="preserve">nuevo </w:t>
      </w:r>
      <w:r w:rsidR="00C916E3" w:rsidRPr="00EC3449">
        <w:rPr>
          <w:rFonts w:ascii="Arial" w:hAnsi="Arial" w:cs="Arial"/>
          <w:sz w:val="23"/>
          <w:szCs w:val="23"/>
        </w:rPr>
        <w:t>Anexo N.° 6, en la medida que se encuentren obligados a llevarlos de acuerdo a las normas de la Ley del Impuesto a la Renta</w:t>
      </w:r>
      <w:r w:rsidR="00A97698" w:rsidRPr="00EC3449">
        <w:rPr>
          <w:rFonts w:ascii="Arial" w:hAnsi="Arial" w:cs="Arial"/>
          <w:sz w:val="23"/>
          <w:szCs w:val="23"/>
        </w:rPr>
        <w:t>,</w:t>
      </w:r>
      <w:r w:rsidR="00C916E3" w:rsidRPr="00EC3449">
        <w:rPr>
          <w:rFonts w:ascii="Arial" w:hAnsi="Arial" w:cs="Arial"/>
          <w:sz w:val="23"/>
          <w:szCs w:val="23"/>
        </w:rPr>
        <w:t xml:space="preserve"> y sus ingresos brutos anuales sean iguales o mayores a 3 000 UIT;</w:t>
      </w:r>
    </w:p>
    <w:p w:rsidR="00C916E3" w:rsidRPr="00EC3449" w:rsidRDefault="00C916E3" w:rsidP="00577586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>Que, para efecto de mejorar la calidad de la información e introducir más validaciones en el aplicativo, se ha previsto sustituir el Anexo N.° 2: “Estructura e información de los Libros y/o Registros Electrónicos”, así como sustituir el Anexo N.° 3: “Tablas”, del SLE-PLE, motivo por el cual resulta necesario aprobar una nueva versión del PLE;</w:t>
      </w:r>
    </w:p>
    <w:p w:rsidR="00B81729" w:rsidRPr="00EC3449" w:rsidRDefault="00B81729" w:rsidP="00B81729">
      <w:pPr>
        <w:pStyle w:val="NormalWeb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  <w:lang w:val="es-PE"/>
        </w:rPr>
        <w:tab/>
        <w:t>Que</w:t>
      </w:r>
      <w:r w:rsidR="00A97698" w:rsidRPr="00EC3449">
        <w:rPr>
          <w:rFonts w:ascii="Arial" w:hAnsi="Arial" w:cs="Arial"/>
          <w:bCs/>
          <w:sz w:val="23"/>
          <w:szCs w:val="23"/>
          <w:lang w:val="es-PE"/>
        </w:rPr>
        <w:t>,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 con motivo de lo señalado en los considerandos precedentes, y a fin de uniformizar la información y las estructuras del registro de ventas e ingresos y del registro de compras </w:t>
      </w:r>
      <w:r w:rsidR="00F96255" w:rsidRPr="00EC3449">
        <w:rPr>
          <w:rFonts w:ascii="Arial" w:hAnsi="Arial" w:cs="Arial"/>
          <w:bCs/>
          <w:sz w:val="23"/>
          <w:szCs w:val="23"/>
          <w:lang w:val="es-PE"/>
        </w:rPr>
        <w:t>del SLE-PLE con las estructuras e información de estos registros contenidos en el SLE-PORTAL</w:t>
      </w:r>
      <w:r w:rsidR="004726E6" w:rsidRPr="00EC3449">
        <w:rPr>
          <w:rFonts w:ascii="Arial" w:hAnsi="Arial" w:cs="Arial"/>
          <w:bCs/>
          <w:sz w:val="23"/>
          <w:szCs w:val="23"/>
          <w:lang w:val="es-PE"/>
        </w:rPr>
        <w:t>, resulta necesario modificar la Resolución de Superintendencia N.° 066-2013/SUNAT;</w:t>
      </w:r>
    </w:p>
    <w:p w:rsidR="005F38FC" w:rsidRPr="00EC3449" w:rsidRDefault="005F38FC" w:rsidP="001F1FA0">
      <w:pPr>
        <w:pStyle w:val="NormalWeb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 xml:space="preserve">Que, por su parte, </w:t>
      </w:r>
      <w:r w:rsidR="004726E6" w:rsidRPr="00EC3449">
        <w:rPr>
          <w:rFonts w:ascii="Arial" w:hAnsi="Arial" w:cs="Arial"/>
          <w:sz w:val="23"/>
          <w:szCs w:val="23"/>
        </w:rPr>
        <w:t xml:space="preserve">en el Anexo N.° 2 de la </w:t>
      </w:r>
      <w:r w:rsidRPr="00EC3449">
        <w:rPr>
          <w:rFonts w:ascii="Arial" w:hAnsi="Arial" w:cs="Arial"/>
          <w:sz w:val="23"/>
          <w:szCs w:val="23"/>
        </w:rPr>
        <w:t>Resolución de Superintendencia N.° 234-2006/SUNAT</w:t>
      </w:r>
      <w:r w:rsidR="00E275C9">
        <w:rPr>
          <w:rFonts w:ascii="Arial" w:hAnsi="Arial" w:cs="Arial"/>
          <w:sz w:val="23"/>
          <w:szCs w:val="23"/>
        </w:rPr>
        <w:t xml:space="preserve"> </w:t>
      </w:r>
      <w:r w:rsidR="004726E6" w:rsidRPr="00EC3449">
        <w:rPr>
          <w:rFonts w:ascii="Arial" w:hAnsi="Arial" w:cs="Arial"/>
          <w:sz w:val="23"/>
          <w:szCs w:val="23"/>
        </w:rPr>
        <w:t xml:space="preserve">se regulan los plazos de atraso de los libros y/o registros vinculados a asuntos tributarios, viéndose por conveniente modificar el plazo </w:t>
      </w:r>
      <w:r w:rsidRPr="00EC3449">
        <w:rPr>
          <w:rFonts w:ascii="Arial" w:hAnsi="Arial" w:cs="Arial"/>
          <w:sz w:val="23"/>
          <w:szCs w:val="23"/>
        </w:rPr>
        <w:t xml:space="preserve">máximo de atraso permitido respecto del </w:t>
      </w:r>
      <w:r w:rsidR="00A97698" w:rsidRPr="00EC3449">
        <w:rPr>
          <w:rFonts w:ascii="Arial" w:hAnsi="Arial" w:cs="Arial"/>
          <w:sz w:val="23"/>
          <w:szCs w:val="23"/>
        </w:rPr>
        <w:t xml:space="preserve">registro de inventario permanente valorizado </w:t>
      </w:r>
      <w:r w:rsidRPr="00EC3449">
        <w:rPr>
          <w:rFonts w:ascii="Arial" w:hAnsi="Arial" w:cs="Arial"/>
          <w:sz w:val="23"/>
          <w:szCs w:val="23"/>
        </w:rPr>
        <w:t>llevado de manera electrónico</w:t>
      </w:r>
      <w:r w:rsidR="00E54CAB" w:rsidRPr="00EC3449">
        <w:rPr>
          <w:rFonts w:ascii="Arial" w:hAnsi="Arial" w:cs="Arial"/>
          <w:sz w:val="23"/>
          <w:szCs w:val="23"/>
        </w:rPr>
        <w:t>, el mismo que deberá ser llevado de manera semestral</w:t>
      </w:r>
      <w:r w:rsidRPr="00EC3449">
        <w:rPr>
          <w:rFonts w:ascii="Arial" w:hAnsi="Arial" w:cs="Arial"/>
          <w:sz w:val="23"/>
          <w:szCs w:val="23"/>
        </w:rPr>
        <w:t>;</w:t>
      </w:r>
    </w:p>
    <w:p w:rsidR="00A60218" w:rsidRPr="00EC3449" w:rsidRDefault="00A60218" w:rsidP="00A60218">
      <w:pPr>
        <w:pStyle w:val="NormalWeb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</w:rPr>
        <w:tab/>
        <w:t>Que, por otro lado,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 se ha visto por conveniente </w:t>
      </w:r>
      <w:r w:rsidR="00197E81" w:rsidRPr="00EC3449">
        <w:rPr>
          <w:rFonts w:ascii="Arial" w:hAnsi="Arial" w:cs="Arial"/>
          <w:bCs/>
          <w:sz w:val="23"/>
          <w:szCs w:val="23"/>
          <w:lang w:val="es-PE"/>
        </w:rPr>
        <w:t xml:space="preserve">exceptuar la obligación de llevar el </w:t>
      </w:r>
      <w:r w:rsidR="009B415A" w:rsidRPr="00EC3449">
        <w:rPr>
          <w:rFonts w:ascii="Arial" w:hAnsi="Arial" w:cs="Arial"/>
          <w:bCs/>
          <w:sz w:val="23"/>
          <w:szCs w:val="23"/>
          <w:lang w:val="es-PE"/>
        </w:rPr>
        <w:t xml:space="preserve">registro auxiliar </w:t>
      </w:r>
      <w:r w:rsidR="00197E81" w:rsidRPr="00EC3449">
        <w:rPr>
          <w:rFonts w:ascii="Arial" w:hAnsi="Arial" w:cs="Arial"/>
          <w:bCs/>
          <w:sz w:val="23"/>
          <w:szCs w:val="23"/>
          <w:lang w:val="es-PE"/>
        </w:rPr>
        <w:t xml:space="preserve">a que se </w:t>
      </w:r>
      <w:r w:rsidRPr="00EC3449">
        <w:rPr>
          <w:rFonts w:ascii="Arial" w:hAnsi="Arial" w:cs="Arial"/>
          <w:bCs/>
          <w:sz w:val="23"/>
          <w:szCs w:val="23"/>
          <w:lang w:val="es-PE"/>
        </w:rPr>
        <w:t>refieren los artículos 8° de la Resolución de Superintendencia N.° 022-98/SUNAT, 5° de la Resolución de Superintendencia N.° 021-99/SUNAT, 5° de la Resolución de Superintendencia N.° 142-2001/SUNAT, 5° de la Resolución de Superintendencia N.° 256-2004/SUNAT, 5° de la Resolución de Superintendencia N.° 257-2004/SUNAT, 5° de la Resolución de Superintendencia N.° 258-2004/SUNAT y 5° de la Resolución de Superintendencia N.° 259-2004/SUNAT, siempre qu</w:t>
      </w:r>
      <w:r w:rsidR="009B415A" w:rsidRPr="00EC3449">
        <w:rPr>
          <w:rFonts w:ascii="Arial" w:hAnsi="Arial" w:cs="Arial"/>
          <w:bCs/>
          <w:sz w:val="23"/>
          <w:szCs w:val="23"/>
          <w:lang w:val="es-PE"/>
        </w:rPr>
        <w:t xml:space="preserve">e la información solicitada en </w:t>
      </w:r>
      <w:r w:rsidR="00E275C9">
        <w:rPr>
          <w:rFonts w:ascii="Arial" w:hAnsi="Arial" w:cs="Arial"/>
          <w:bCs/>
          <w:sz w:val="23"/>
          <w:szCs w:val="23"/>
          <w:lang w:val="es-PE"/>
        </w:rPr>
        <w:t>aquel</w:t>
      </w:r>
      <w:r w:rsidR="00B615B6" w:rsidRPr="00EC3449">
        <w:rPr>
          <w:rFonts w:ascii="Arial" w:hAnsi="Arial" w:cs="Arial"/>
          <w:bCs/>
          <w:sz w:val="23"/>
          <w:szCs w:val="23"/>
          <w:lang w:val="es-PE"/>
        </w:rPr>
        <w:t>,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 se incluya en </w:t>
      </w:r>
      <w:r w:rsidR="009B415A" w:rsidRPr="00EC3449">
        <w:rPr>
          <w:rFonts w:ascii="Arial" w:hAnsi="Arial" w:cs="Arial"/>
          <w:bCs/>
          <w:sz w:val="23"/>
          <w:szCs w:val="23"/>
          <w:lang w:val="es-PE"/>
        </w:rPr>
        <w:t>el registro de compras e</w:t>
      </w:r>
      <w:r w:rsidR="00197E81" w:rsidRPr="00EC3449">
        <w:rPr>
          <w:rFonts w:ascii="Arial" w:hAnsi="Arial" w:cs="Arial"/>
          <w:bCs/>
          <w:sz w:val="23"/>
          <w:szCs w:val="23"/>
          <w:lang w:val="es-PE"/>
        </w:rPr>
        <w:t>lectrónico;</w:t>
      </w:r>
    </w:p>
    <w:p w:rsidR="00577586" w:rsidRPr="00EC3449" w:rsidRDefault="00577586" w:rsidP="00577586">
      <w:pPr>
        <w:pStyle w:val="NormalWeb"/>
        <w:tabs>
          <w:tab w:val="left" w:pos="2268"/>
        </w:tabs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En uso de las facultades conferidas por el numeral 16 del artículo 62° y del artículo 87° del Código Tributario, aprobado por el Decreto Legislativo N.° 816, cuyo último T</w:t>
      </w:r>
      <w:r w:rsidR="00F007D3" w:rsidRPr="00EC3449">
        <w:rPr>
          <w:rFonts w:ascii="Arial" w:hAnsi="Arial" w:cs="Arial"/>
          <w:sz w:val="23"/>
          <w:szCs w:val="23"/>
        </w:rPr>
        <w:t xml:space="preserve">exto Único </w:t>
      </w:r>
      <w:r w:rsidRPr="00EC3449">
        <w:rPr>
          <w:rFonts w:ascii="Arial" w:hAnsi="Arial" w:cs="Arial"/>
          <w:sz w:val="23"/>
          <w:szCs w:val="23"/>
        </w:rPr>
        <w:t>O</w:t>
      </w:r>
      <w:r w:rsidR="00F007D3" w:rsidRPr="00EC3449">
        <w:rPr>
          <w:rFonts w:ascii="Arial" w:hAnsi="Arial" w:cs="Arial"/>
          <w:sz w:val="23"/>
          <w:szCs w:val="23"/>
        </w:rPr>
        <w:t>rdenado (TUO)</w:t>
      </w:r>
      <w:r w:rsidRPr="00EC3449">
        <w:rPr>
          <w:rFonts w:ascii="Arial" w:hAnsi="Arial" w:cs="Arial"/>
          <w:sz w:val="23"/>
          <w:szCs w:val="23"/>
        </w:rPr>
        <w:t xml:space="preserve"> ha sido aprobado por el Decreto Supremo N.° </w:t>
      </w:r>
      <w:r w:rsidRPr="00EC3449">
        <w:rPr>
          <w:rFonts w:ascii="Arial" w:hAnsi="Arial" w:cs="Arial"/>
          <w:sz w:val="23"/>
          <w:szCs w:val="23"/>
        </w:rPr>
        <w:lastRenderedPageBreak/>
        <w:t>133-2013-EF y normas modificatorias</w:t>
      </w:r>
      <w:r w:rsidRPr="00EC3449">
        <w:rPr>
          <w:rFonts w:ascii="Arial" w:hAnsi="Arial" w:cs="Arial"/>
          <w:bCs/>
          <w:sz w:val="23"/>
          <w:szCs w:val="23"/>
        </w:rPr>
        <w:t>,</w:t>
      </w:r>
      <w:r w:rsidR="00206AE2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9E1801" w:rsidRPr="00EC3449">
        <w:rPr>
          <w:rFonts w:ascii="Arial" w:hAnsi="Arial" w:cs="Arial"/>
          <w:bCs/>
          <w:sz w:val="23"/>
          <w:szCs w:val="23"/>
        </w:rPr>
        <w:t>el</w:t>
      </w:r>
      <w:r w:rsidR="00F007D3" w:rsidRPr="00EC3449">
        <w:rPr>
          <w:rFonts w:ascii="Arial" w:hAnsi="Arial" w:cs="Arial"/>
          <w:bCs/>
          <w:sz w:val="23"/>
          <w:szCs w:val="23"/>
        </w:rPr>
        <w:t xml:space="preserve"> artículo 65° </w:t>
      </w:r>
      <w:r w:rsidR="00206AE2" w:rsidRPr="00EC3449">
        <w:rPr>
          <w:rFonts w:ascii="Arial" w:hAnsi="Arial" w:cs="Arial"/>
          <w:sz w:val="23"/>
          <w:szCs w:val="23"/>
        </w:rPr>
        <w:t xml:space="preserve">del TUO de la Ley del Impuesto a la Renta aprobado por el Decreto Supremo N.° 179-2004-EF y normas modificatorias, </w:t>
      </w:r>
      <w:r w:rsidR="00206AE2" w:rsidRPr="00EC3449">
        <w:rPr>
          <w:rFonts w:ascii="Arial" w:hAnsi="Arial" w:cs="Arial"/>
          <w:bCs/>
          <w:sz w:val="23"/>
          <w:szCs w:val="23"/>
        </w:rPr>
        <w:t>el numeral 1 del artículo 10° del Reglamento de la Ley del Impuesto General a las Ventas e Impuesto Selectivo al Consumo, aprobado por el Decreto Supremo N.° 029-94-EF y normas modificatorias,</w:t>
      </w:r>
      <w:r w:rsidRPr="00EC3449">
        <w:rPr>
          <w:rFonts w:ascii="Arial" w:hAnsi="Arial" w:cs="Arial"/>
          <w:bCs/>
          <w:sz w:val="23"/>
          <w:szCs w:val="23"/>
        </w:rPr>
        <w:t xml:space="preserve"> el artículo 11° del Decreto Legislativo N.° 501, Ley General de la SUNAT, y normas modificatorias, el artículo 5° de la Ley N.° 29816, Ley de Fortalecimiento de la SUNAT</w:t>
      </w:r>
      <w:r w:rsidR="007E120D" w:rsidRPr="00EC3449">
        <w:rPr>
          <w:rFonts w:ascii="Arial" w:hAnsi="Arial" w:cs="Arial"/>
          <w:bCs/>
          <w:sz w:val="23"/>
          <w:szCs w:val="23"/>
        </w:rPr>
        <w:t xml:space="preserve"> y norma modificatoria</w:t>
      </w:r>
      <w:r w:rsidRPr="00EC3449">
        <w:rPr>
          <w:rFonts w:ascii="Arial" w:hAnsi="Arial" w:cs="Arial"/>
          <w:bCs/>
          <w:sz w:val="23"/>
          <w:szCs w:val="23"/>
        </w:rPr>
        <w:t xml:space="preserve">, </w:t>
      </w:r>
      <w:r w:rsidRPr="00EC3449">
        <w:rPr>
          <w:rFonts w:ascii="Arial" w:hAnsi="Arial" w:cs="Arial"/>
          <w:bCs/>
          <w:sz w:val="23"/>
          <w:szCs w:val="23"/>
          <w:lang w:val="es-PE"/>
        </w:rPr>
        <w:t>y el inciso o) del artículo 8° del Reglamento de Organización y Funciones de la SUNAT, aprobado por Resolución de Superintendencia N.° 122-2014/SUNAT y normas modificatorias</w:t>
      </w:r>
      <w:r w:rsidRPr="00EC3449">
        <w:rPr>
          <w:rFonts w:ascii="Arial" w:hAnsi="Arial" w:cs="Arial"/>
          <w:bCs/>
          <w:sz w:val="23"/>
          <w:szCs w:val="23"/>
        </w:rPr>
        <w:t>;</w:t>
      </w:r>
    </w:p>
    <w:p w:rsidR="00577586" w:rsidRPr="00EC3449" w:rsidRDefault="00577586" w:rsidP="00577586">
      <w:pPr>
        <w:pStyle w:val="NormalWeb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</w:r>
      <w:r w:rsidRPr="00EC3449">
        <w:rPr>
          <w:rFonts w:ascii="Arial" w:hAnsi="Arial" w:cs="Arial"/>
          <w:b/>
          <w:bCs/>
          <w:sz w:val="23"/>
          <w:szCs w:val="23"/>
        </w:rPr>
        <w:t>SE RESUELVE:</w:t>
      </w:r>
    </w:p>
    <w:p w:rsidR="00C001CC" w:rsidRPr="00EC3449" w:rsidRDefault="00A669E9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 xml:space="preserve">Artículo </w:t>
      </w:r>
      <w:r w:rsidR="003801D1" w:rsidRPr="00EC3449">
        <w:rPr>
          <w:rFonts w:ascii="Arial" w:hAnsi="Arial" w:cs="Arial"/>
          <w:b/>
          <w:bCs/>
          <w:sz w:val="23"/>
          <w:szCs w:val="23"/>
        </w:rPr>
        <w:t>1</w:t>
      </w:r>
      <w:r w:rsidRPr="00EC3449">
        <w:rPr>
          <w:rFonts w:ascii="Arial" w:hAnsi="Arial" w:cs="Arial"/>
          <w:b/>
          <w:bCs/>
          <w:sz w:val="23"/>
          <w:szCs w:val="23"/>
        </w:rPr>
        <w:t xml:space="preserve">°.- </w:t>
      </w:r>
      <w:r w:rsidR="00211769" w:rsidRPr="00EC3449">
        <w:rPr>
          <w:rFonts w:ascii="Arial" w:hAnsi="Arial" w:cs="Arial"/>
          <w:b/>
          <w:bCs/>
          <w:sz w:val="23"/>
          <w:szCs w:val="23"/>
        </w:rPr>
        <w:t>MODIFICACIONES A</w:t>
      </w:r>
      <w:r w:rsidR="00C001CC" w:rsidRPr="00EC3449">
        <w:rPr>
          <w:rFonts w:ascii="Arial" w:hAnsi="Arial" w:cs="Arial"/>
          <w:b/>
          <w:bCs/>
          <w:sz w:val="23"/>
          <w:szCs w:val="23"/>
        </w:rPr>
        <w:t xml:space="preserve"> LA </w:t>
      </w:r>
      <w:r w:rsidR="003801D1" w:rsidRPr="00EC3449">
        <w:rPr>
          <w:rFonts w:ascii="Arial" w:hAnsi="Arial" w:cs="Arial"/>
          <w:b/>
          <w:bCs/>
          <w:sz w:val="23"/>
          <w:szCs w:val="23"/>
        </w:rPr>
        <w:t>RESOLUCIÓN DE SUPERINTENDENCIA N.° 28</w:t>
      </w:r>
      <w:r w:rsidR="00B615B6" w:rsidRPr="00EC3449">
        <w:rPr>
          <w:rFonts w:ascii="Arial" w:hAnsi="Arial" w:cs="Arial"/>
          <w:b/>
          <w:bCs/>
          <w:sz w:val="23"/>
          <w:szCs w:val="23"/>
        </w:rPr>
        <w:t>6</w:t>
      </w:r>
      <w:r w:rsidR="003801D1" w:rsidRPr="00EC3449">
        <w:rPr>
          <w:rFonts w:ascii="Arial" w:hAnsi="Arial" w:cs="Arial"/>
          <w:b/>
          <w:bCs/>
          <w:sz w:val="23"/>
          <w:szCs w:val="23"/>
        </w:rPr>
        <w:t>-2009/SUNAT</w:t>
      </w:r>
      <w:r w:rsidR="00370AAC" w:rsidRPr="00EC3449">
        <w:rPr>
          <w:rFonts w:ascii="Arial" w:hAnsi="Arial" w:cs="Arial"/>
          <w:b/>
          <w:bCs/>
          <w:sz w:val="23"/>
          <w:szCs w:val="23"/>
        </w:rPr>
        <w:t xml:space="preserve"> QUE APROBÓ EL SISTEMA DE LLEVADO DE LIBROS Y REGISTROS ELECTRÓNICOS (SLE-PLE)</w:t>
      </w:r>
    </w:p>
    <w:p w:rsidR="00C001CC" w:rsidRPr="00EC3449" w:rsidRDefault="00C001CC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</w:p>
    <w:p w:rsidR="00C001CC" w:rsidRPr="00EC3449" w:rsidRDefault="003801D1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1.1 Sustitúyase</w:t>
      </w:r>
      <w:r w:rsidR="00C001CC" w:rsidRPr="00EC3449">
        <w:rPr>
          <w:rFonts w:ascii="Arial" w:hAnsi="Arial" w:cs="Arial"/>
          <w:bCs/>
          <w:sz w:val="23"/>
          <w:szCs w:val="23"/>
        </w:rPr>
        <w:t xml:space="preserve"> el artículo 4°</w:t>
      </w:r>
      <w:r w:rsidR="00B615B6" w:rsidRPr="00EC3449">
        <w:rPr>
          <w:rFonts w:ascii="Arial" w:hAnsi="Arial" w:cs="Arial"/>
          <w:bCs/>
          <w:sz w:val="23"/>
          <w:szCs w:val="23"/>
        </w:rPr>
        <w:t>,</w:t>
      </w:r>
      <w:r w:rsidR="00C001CC" w:rsidRPr="00EC3449">
        <w:rPr>
          <w:rFonts w:ascii="Arial" w:hAnsi="Arial" w:cs="Arial"/>
          <w:bCs/>
          <w:sz w:val="23"/>
          <w:szCs w:val="23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>el numeral 5.2 del artículo 5°</w:t>
      </w:r>
      <w:r w:rsidR="00B615B6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el numeral 7.2 del artículo 7°</w:t>
      </w:r>
      <w:r w:rsidR="00B615B6" w:rsidRPr="00EC3449">
        <w:rPr>
          <w:rFonts w:ascii="Arial" w:hAnsi="Arial" w:cs="Arial"/>
          <w:bCs/>
          <w:sz w:val="23"/>
          <w:szCs w:val="23"/>
        </w:rPr>
        <w:t xml:space="preserve"> y</w:t>
      </w:r>
      <w:r w:rsidR="009D09B6" w:rsidRPr="00EC3449">
        <w:rPr>
          <w:rFonts w:ascii="Arial" w:hAnsi="Arial" w:cs="Arial"/>
          <w:bCs/>
          <w:sz w:val="23"/>
          <w:szCs w:val="23"/>
        </w:rPr>
        <w:t xml:space="preserve"> los  numerales 1.3, 6, 12 y 13.1 del artículo 13°; 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C001CC" w:rsidRPr="00EC3449">
        <w:rPr>
          <w:rFonts w:ascii="Arial" w:hAnsi="Arial" w:cs="Arial"/>
          <w:bCs/>
          <w:sz w:val="23"/>
          <w:szCs w:val="23"/>
        </w:rPr>
        <w:t xml:space="preserve">de la </w:t>
      </w:r>
      <w:r w:rsidRPr="00EC3449">
        <w:rPr>
          <w:rFonts w:ascii="Arial" w:hAnsi="Arial" w:cs="Arial"/>
          <w:bCs/>
          <w:sz w:val="23"/>
          <w:szCs w:val="23"/>
        </w:rPr>
        <w:t xml:space="preserve">Resolución de Superintendencia </w:t>
      </w:r>
      <w:r w:rsidR="00653F59" w:rsidRPr="00EC3449">
        <w:rPr>
          <w:rFonts w:ascii="Arial" w:hAnsi="Arial" w:cs="Arial"/>
          <w:bCs/>
          <w:sz w:val="23"/>
          <w:szCs w:val="23"/>
        </w:rPr>
        <w:t xml:space="preserve">N.° </w:t>
      </w:r>
      <w:r w:rsidRPr="00EC3449">
        <w:rPr>
          <w:rFonts w:ascii="Arial" w:hAnsi="Arial" w:cs="Arial"/>
          <w:bCs/>
          <w:sz w:val="23"/>
          <w:szCs w:val="23"/>
        </w:rPr>
        <w:t>286-2009/SUNAT</w:t>
      </w:r>
      <w:r w:rsidR="00370AAC" w:rsidRPr="00EC3449">
        <w:rPr>
          <w:rFonts w:ascii="Arial" w:hAnsi="Arial" w:cs="Arial"/>
          <w:bCs/>
          <w:sz w:val="23"/>
          <w:szCs w:val="23"/>
        </w:rPr>
        <w:t xml:space="preserve"> y normas modificatorias</w:t>
      </w:r>
      <w:r w:rsidR="00C001CC" w:rsidRPr="00EC3449">
        <w:rPr>
          <w:rFonts w:ascii="Arial" w:hAnsi="Arial" w:cs="Arial"/>
          <w:bCs/>
          <w:sz w:val="23"/>
          <w:szCs w:val="23"/>
        </w:rPr>
        <w:t>, por los siguientes textos:</w:t>
      </w:r>
    </w:p>
    <w:p w:rsidR="00C001CC" w:rsidRPr="00EC3449" w:rsidRDefault="00C001CC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C001CC" w:rsidRPr="00EC3449" w:rsidRDefault="00C001CC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“Artículo 4°.- DE LA INCORPORACIÓN AL SISTEMA</w:t>
      </w:r>
    </w:p>
    <w:p w:rsidR="00C001CC" w:rsidRPr="00EC3449" w:rsidRDefault="00C001CC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C001CC" w:rsidRPr="00EC3449" w:rsidRDefault="009B415A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El llevado de manera electrónica de los libros y/o registros del Anexo N.° 5 a través del Sistema </w:t>
      </w:r>
      <w:r w:rsidR="00E275C9">
        <w:rPr>
          <w:rFonts w:ascii="Arial" w:hAnsi="Arial" w:cs="Arial"/>
          <w:bCs/>
          <w:sz w:val="23"/>
          <w:szCs w:val="23"/>
        </w:rPr>
        <w:t>es</w:t>
      </w:r>
      <w:r w:rsidRPr="00EC3449">
        <w:rPr>
          <w:rFonts w:ascii="Arial" w:hAnsi="Arial" w:cs="Arial"/>
          <w:bCs/>
          <w:sz w:val="23"/>
          <w:szCs w:val="23"/>
        </w:rPr>
        <w:t xml:space="preserve"> obligatorio para aquellos sujetos que la SUNAT designe como principales contribuyentes.</w:t>
      </w:r>
    </w:p>
    <w:p w:rsidR="00C001CC" w:rsidRPr="00EC3449" w:rsidRDefault="00C001CC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423159" w:rsidRPr="00EC3449" w:rsidRDefault="00423159" w:rsidP="00423159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Los sujetos designados </w:t>
      </w:r>
      <w:r w:rsidR="009E1801" w:rsidRPr="00EC3449">
        <w:rPr>
          <w:rFonts w:ascii="Arial" w:hAnsi="Arial" w:cs="Arial"/>
          <w:bCs/>
          <w:sz w:val="23"/>
          <w:szCs w:val="23"/>
        </w:rPr>
        <w:t>p</w:t>
      </w:r>
      <w:r w:rsidR="00B56A43" w:rsidRPr="00EC3449">
        <w:rPr>
          <w:rFonts w:ascii="Arial" w:hAnsi="Arial" w:cs="Arial"/>
          <w:bCs/>
          <w:sz w:val="23"/>
          <w:szCs w:val="23"/>
        </w:rPr>
        <w:t xml:space="preserve">rincipales </w:t>
      </w:r>
      <w:r w:rsidR="009E1801" w:rsidRPr="00EC3449">
        <w:rPr>
          <w:rFonts w:ascii="Arial" w:hAnsi="Arial" w:cs="Arial"/>
          <w:bCs/>
          <w:sz w:val="23"/>
          <w:szCs w:val="23"/>
        </w:rPr>
        <w:t>c</w:t>
      </w:r>
      <w:r w:rsidR="00B56A43" w:rsidRPr="00EC3449">
        <w:rPr>
          <w:rFonts w:ascii="Arial" w:hAnsi="Arial" w:cs="Arial"/>
          <w:bCs/>
          <w:sz w:val="23"/>
          <w:szCs w:val="23"/>
        </w:rPr>
        <w:t xml:space="preserve">ontribuyentes de </w:t>
      </w:r>
      <w:r w:rsidRPr="00EC3449">
        <w:rPr>
          <w:rFonts w:ascii="Arial" w:hAnsi="Arial" w:cs="Arial"/>
          <w:bCs/>
          <w:sz w:val="23"/>
          <w:szCs w:val="23"/>
        </w:rPr>
        <w:t xml:space="preserve">la Intendencia de Principales Contribuyentes Nacionales, además de lo señalado en el párrafo anterior, </w:t>
      </w:r>
      <w:r w:rsidR="009E1801" w:rsidRPr="00EC3449">
        <w:rPr>
          <w:rFonts w:ascii="Arial" w:hAnsi="Arial" w:cs="Arial"/>
          <w:bCs/>
          <w:sz w:val="23"/>
          <w:szCs w:val="23"/>
        </w:rPr>
        <w:t>tienen</w:t>
      </w:r>
      <w:r w:rsidRPr="00EC3449">
        <w:rPr>
          <w:rFonts w:ascii="Arial" w:hAnsi="Arial" w:cs="Arial"/>
          <w:bCs/>
          <w:sz w:val="23"/>
          <w:szCs w:val="23"/>
        </w:rPr>
        <w:t xml:space="preserve"> la obligación de llevar de manera electrónica, a partir de enero del 2016, los libros y/o registros del Anexo N.° 6, siempre que se encuentren obligados a llevarlos de acuerdo a las normas de la Ley del Impuesto a la Renta y sus ingresos brutos, en el ejercicio anterior, sean iguales o mayores a 3 000 UIT. Para tal efecto, la UIT </w:t>
      </w:r>
      <w:r w:rsidR="009E1801" w:rsidRPr="00EC3449">
        <w:rPr>
          <w:rFonts w:ascii="Arial" w:hAnsi="Arial" w:cs="Arial"/>
          <w:bCs/>
          <w:sz w:val="23"/>
          <w:szCs w:val="23"/>
        </w:rPr>
        <w:t>es</w:t>
      </w:r>
      <w:r w:rsidRPr="00EC3449">
        <w:rPr>
          <w:rFonts w:ascii="Arial" w:hAnsi="Arial" w:cs="Arial"/>
          <w:bCs/>
          <w:sz w:val="23"/>
          <w:szCs w:val="23"/>
        </w:rPr>
        <w:t xml:space="preserve"> la vigente en el ejercicio anterior.</w:t>
      </w:r>
    </w:p>
    <w:p w:rsidR="00E92E9E" w:rsidRPr="00EC3449" w:rsidRDefault="00E92E9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9B415A" w:rsidRPr="00EC3449" w:rsidRDefault="009B415A" w:rsidP="009B415A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La incorporación al Sistema a que se refieren los párrafos anteriores surte efecto el primer día calendario del cuarto mes siguiente a aquel en que entre en vigencia la </w:t>
      </w:r>
      <w:r w:rsidR="00E275C9">
        <w:rPr>
          <w:rFonts w:ascii="Arial" w:hAnsi="Arial" w:cs="Arial"/>
          <w:bCs/>
          <w:sz w:val="23"/>
          <w:szCs w:val="23"/>
          <w:lang w:val="es-PE"/>
        </w:rPr>
        <w:t>r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esolución de </w:t>
      </w:r>
      <w:r w:rsidR="00E275C9">
        <w:rPr>
          <w:rFonts w:ascii="Arial" w:hAnsi="Arial" w:cs="Arial"/>
          <w:bCs/>
          <w:sz w:val="23"/>
          <w:szCs w:val="23"/>
          <w:lang w:val="es-PE"/>
        </w:rPr>
        <w:t>s</w:t>
      </w:r>
      <w:r w:rsidRPr="00EC3449">
        <w:rPr>
          <w:rFonts w:ascii="Arial" w:hAnsi="Arial" w:cs="Arial"/>
          <w:bCs/>
          <w:sz w:val="23"/>
          <w:szCs w:val="23"/>
          <w:lang w:val="es-PE"/>
        </w:rPr>
        <w:t>uperin</w:t>
      </w:r>
      <w:r w:rsidR="00E275C9">
        <w:rPr>
          <w:rFonts w:ascii="Arial" w:hAnsi="Arial" w:cs="Arial"/>
          <w:bCs/>
          <w:sz w:val="23"/>
          <w:szCs w:val="23"/>
          <w:lang w:val="es-PE"/>
        </w:rPr>
        <w:t>tendencia que los designe como p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rincipales </w:t>
      </w:r>
      <w:r w:rsidR="00E275C9">
        <w:rPr>
          <w:rFonts w:ascii="Arial" w:hAnsi="Arial" w:cs="Arial"/>
          <w:bCs/>
          <w:sz w:val="23"/>
          <w:szCs w:val="23"/>
          <w:lang w:val="es-PE"/>
        </w:rPr>
        <w:lastRenderedPageBreak/>
        <w:t>c</w:t>
      </w:r>
      <w:r w:rsidRPr="00EC3449">
        <w:rPr>
          <w:rFonts w:ascii="Arial" w:hAnsi="Arial" w:cs="Arial"/>
          <w:bCs/>
          <w:sz w:val="23"/>
          <w:szCs w:val="23"/>
          <w:lang w:val="es-PE"/>
        </w:rPr>
        <w:t>ontribuyentes, o los incorpore a la Intendencia de Principales Contribuyentes</w:t>
      </w:r>
      <w:r w:rsidR="00792391">
        <w:rPr>
          <w:rFonts w:ascii="Arial" w:hAnsi="Arial" w:cs="Arial"/>
          <w:bCs/>
          <w:sz w:val="23"/>
          <w:szCs w:val="23"/>
          <w:lang w:val="es-PE"/>
        </w:rPr>
        <w:t xml:space="preserve"> Nacionales</w:t>
      </w:r>
      <w:r w:rsidRPr="00EC3449">
        <w:rPr>
          <w:rFonts w:ascii="Arial" w:hAnsi="Arial" w:cs="Arial"/>
          <w:bCs/>
          <w:sz w:val="23"/>
          <w:szCs w:val="23"/>
          <w:lang w:val="es-PE"/>
        </w:rPr>
        <w:t>, según corresponda.”</w:t>
      </w:r>
    </w:p>
    <w:p w:rsidR="00570ED0" w:rsidRPr="00EC3449" w:rsidRDefault="00570ED0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  <w:lang w:val="es-PE"/>
        </w:rPr>
      </w:pPr>
    </w:p>
    <w:p w:rsidR="00A669E9" w:rsidRPr="00EC3449" w:rsidRDefault="00A669E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“Artículo 5°.- DE LA AFILIACIÓN AL SISTEMA</w:t>
      </w:r>
    </w:p>
    <w:p w:rsidR="00370AAC" w:rsidRPr="00EC3449" w:rsidRDefault="00370AAC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A669E9" w:rsidRPr="00EC3449" w:rsidRDefault="00A669E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B615B6" w:rsidRPr="00EC3449" w:rsidRDefault="00B615B6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AF206C" w:rsidRPr="00EC3449" w:rsidRDefault="00A669E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5.2 </w:t>
      </w:r>
      <w:r w:rsidR="00764364" w:rsidRPr="00EC3449">
        <w:rPr>
          <w:rFonts w:ascii="Arial" w:hAnsi="Arial" w:cs="Arial"/>
          <w:bCs/>
          <w:sz w:val="23"/>
          <w:szCs w:val="23"/>
        </w:rPr>
        <w:t>Los sujetos que opten por afiliarse al Sistema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, </w:t>
      </w:r>
      <w:r w:rsidR="009E1801" w:rsidRPr="00EC3449">
        <w:rPr>
          <w:rFonts w:ascii="Arial" w:hAnsi="Arial" w:cs="Arial"/>
          <w:bCs/>
          <w:sz w:val="23"/>
          <w:szCs w:val="23"/>
        </w:rPr>
        <w:t>ejercen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 dicha opción al enviar por primera vez el Resumen de alguno de</w:t>
      </w:r>
      <w:r w:rsidR="0099544C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los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libros y/o registros </w:t>
      </w:r>
      <w:r w:rsidR="00C52956" w:rsidRPr="00EC3449">
        <w:rPr>
          <w:rFonts w:ascii="Arial" w:hAnsi="Arial" w:cs="Arial"/>
          <w:bCs/>
          <w:sz w:val="23"/>
          <w:szCs w:val="23"/>
        </w:rPr>
        <w:t>a que se refiere el numeral anterior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. La afiliación </w:t>
      </w:r>
      <w:r w:rsidR="009E1801" w:rsidRPr="00EC3449">
        <w:rPr>
          <w:rFonts w:ascii="Arial" w:hAnsi="Arial" w:cs="Arial"/>
          <w:bCs/>
          <w:sz w:val="23"/>
          <w:szCs w:val="23"/>
        </w:rPr>
        <w:t>surte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 e</w:t>
      </w:r>
      <w:r w:rsidR="0099544C" w:rsidRPr="00EC3449">
        <w:rPr>
          <w:rFonts w:ascii="Arial" w:hAnsi="Arial" w:cs="Arial"/>
          <w:bCs/>
          <w:sz w:val="23"/>
          <w:szCs w:val="23"/>
        </w:rPr>
        <w:t>f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ecto cuando la SUNAT emita la respectiva </w:t>
      </w:r>
      <w:r w:rsidR="000A5895" w:rsidRPr="00EC3449">
        <w:rPr>
          <w:rFonts w:ascii="Arial" w:hAnsi="Arial" w:cs="Arial"/>
          <w:bCs/>
          <w:sz w:val="23"/>
          <w:szCs w:val="23"/>
        </w:rPr>
        <w:t>c</w:t>
      </w:r>
      <w:r w:rsidR="00AF206C" w:rsidRPr="00EC3449">
        <w:rPr>
          <w:rFonts w:ascii="Arial" w:hAnsi="Arial" w:cs="Arial"/>
          <w:bCs/>
          <w:sz w:val="23"/>
          <w:szCs w:val="23"/>
        </w:rPr>
        <w:t xml:space="preserve">onstancia de </w:t>
      </w:r>
      <w:r w:rsidR="000A5895" w:rsidRPr="00EC3449">
        <w:rPr>
          <w:rFonts w:ascii="Arial" w:hAnsi="Arial" w:cs="Arial"/>
          <w:bCs/>
          <w:sz w:val="23"/>
          <w:szCs w:val="23"/>
        </w:rPr>
        <w:t>r</w:t>
      </w:r>
      <w:r w:rsidR="00AF206C" w:rsidRPr="00EC3449">
        <w:rPr>
          <w:rFonts w:ascii="Arial" w:hAnsi="Arial" w:cs="Arial"/>
          <w:bCs/>
          <w:sz w:val="23"/>
          <w:szCs w:val="23"/>
        </w:rPr>
        <w:t>ecepción.</w:t>
      </w:r>
    </w:p>
    <w:p w:rsidR="006851C7" w:rsidRPr="00EC3449" w:rsidRDefault="006851C7" w:rsidP="00432ED3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AF206C" w:rsidRPr="00EC3449" w:rsidRDefault="00C52956" w:rsidP="00432ED3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Una vez ejercida la opción, la afiliación al Sistema </w:t>
      </w:r>
      <w:r w:rsidR="009E1801" w:rsidRPr="00EC3449">
        <w:rPr>
          <w:rFonts w:ascii="Arial" w:hAnsi="Arial" w:cs="Arial"/>
          <w:bCs/>
          <w:sz w:val="23"/>
          <w:szCs w:val="23"/>
        </w:rPr>
        <w:t>tiene</w:t>
      </w:r>
      <w:r w:rsidRPr="00EC3449">
        <w:rPr>
          <w:rFonts w:ascii="Arial" w:hAnsi="Arial" w:cs="Arial"/>
          <w:bCs/>
          <w:sz w:val="23"/>
          <w:szCs w:val="23"/>
        </w:rPr>
        <w:t xml:space="preserve"> carácter definitivo, por lo qu</w:t>
      </w:r>
      <w:r w:rsidR="003801D1" w:rsidRPr="00EC3449">
        <w:rPr>
          <w:rFonts w:ascii="Arial" w:hAnsi="Arial" w:cs="Arial"/>
          <w:bCs/>
          <w:sz w:val="23"/>
          <w:szCs w:val="23"/>
        </w:rPr>
        <w:t>e no procede la desafiliación</w:t>
      </w:r>
      <w:r w:rsidR="00653F59" w:rsidRPr="00EC3449">
        <w:rPr>
          <w:rFonts w:ascii="Arial" w:hAnsi="Arial" w:cs="Arial"/>
          <w:bCs/>
          <w:sz w:val="23"/>
          <w:szCs w:val="23"/>
        </w:rPr>
        <w:t>.</w:t>
      </w:r>
      <w:r w:rsidR="003801D1" w:rsidRPr="00EC3449">
        <w:rPr>
          <w:rFonts w:ascii="Arial" w:hAnsi="Arial" w:cs="Arial"/>
          <w:bCs/>
          <w:sz w:val="23"/>
          <w:szCs w:val="23"/>
        </w:rPr>
        <w:t>”</w:t>
      </w:r>
    </w:p>
    <w:p w:rsidR="00C52956" w:rsidRPr="00EC3449" w:rsidRDefault="00C52956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653F59" w:rsidRPr="00EC3449" w:rsidRDefault="00653F5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653F59" w:rsidRPr="00EC3449" w:rsidRDefault="00653F5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“Artículo 7°.- DE LOS LIBROS Y/O REGISTROS ELECTRÓNICOS</w:t>
      </w: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7.2 Se </w:t>
      </w:r>
      <w:r w:rsidR="000A5895" w:rsidRPr="00EC3449">
        <w:rPr>
          <w:rFonts w:ascii="Arial" w:hAnsi="Arial" w:cs="Arial"/>
          <w:bCs/>
          <w:sz w:val="23"/>
          <w:szCs w:val="23"/>
        </w:rPr>
        <w:t>entiende</w:t>
      </w:r>
      <w:r w:rsidRPr="00EC3449">
        <w:rPr>
          <w:rFonts w:ascii="Arial" w:hAnsi="Arial" w:cs="Arial"/>
          <w:bCs/>
          <w:sz w:val="23"/>
          <w:szCs w:val="23"/>
        </w:rPr>
        <w:t xml:space="preserve"> generado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cada libro o registro electrónico, y autorizado por la </w:t>
      </w:r>
      <w:r w:rsidR="00E275C9">
        <w:rPr>
          <w:rFonts w:ascii="Arial" w:hAnsi="Arial" w:cs="Arial"/>
          <w:bCs/>
          <w:sz w:val="23"/>
          <w:szCs w:val="23"/>
        </w:rPr>
        <w:t>SUNAT</w:t>
      </w:r>
      <w:r w:rsidR="009B415A" w:rsidRPr="00EC3449">
        <w:rPr>
          <w:rFonts w:ascii="Arial" w:hAnsi="Arial" w:cs="Arial"/>
          <w:bCs/>
          <w:sz w:val="23"/>
          <w:szCs w:val="23"/>
        </w:rPr>
        <w:t>, con la emisión de la primera constancia de recepción</w:t>
      </w:r>
      <w:r w:rsidRPr="00EC3449">
        <w:rPr>
          <w:rFonts w:ascii="Arial" w:hAnsi="Arial" w:cs="Arial"/>
          <w:bCs/>
          <w:sz w:val="23"/>
          <w:szCs w:val="23"/>
        </w:rPr>
        <w:t xml:space="preserve">.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El registro de ventas e ingresos y el registro de compras electrónico se generan, </w:t>
      </w:r>
      <w:r w:rsidRPr="00EC3449">
        <w:rPr>
          <w:rFonts w:ascii="Arial" w:hAnsi="Arial" w:cs="Arial"/>
          <w:bCs/>
          <w:sz w:val="23"/>
          <w:szCs w:val="23"/>
        </w:rPr>
        <w:t>de manera conjunta</w:t>
      </w:r>
      <w:r w:rsidR="009E1801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a partir del 11 de enero de 2016. </w:t>
      </w:r>
      <w:r w:rsidR="000A5895" w:rsidRPr="00EC3449">
        <w:rPr>
          <w:rFonts w:ascii="Arial" w:hAnsi="Arial" w:cs="Arial"/>
          <w:bCs/>
          <w:sz w:val="23"/>
          <w:szCs w:val="23"/>
        </w:rPr>
        <w:t xml:space="preserve">En caso solo se hubiese generado uno de los mencionados registros antes de </w:t>
      </w:r>
      <w:r w:rsidR="00C44493" w:rsidRPr="00EC3449">
        <w:rPr>
          <w:rFonts w:ascii="Arial" w:hAnsi="Arial" w:cs="Arial"/>
          <w:bCs/>
          <w:sz w:val="23"/>
          <w:szCs w:val="23"/>
        </w:rPr>
        <w:t>la</w:t>
      </w:r>
      <w:r w:rsidR="000A5895" w:rsidRPr="00EC3449">
        <w:rPr>
          <w:rFonts w:ascii="Arial" w:hAnsi="Arial" w:cs="Arial"/>
          <w:bCs/>
          <w:sz w:val="23"/>
          <w:szCs w:val="23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>fecha</w:t>
      </w:r>
      <w:r w:rsidR="00C44493" w:rsidRPr="00EC3449">
        <w:rPr>
          <w:rFonts w:ascii="Arial" w:hAnsi="Arial" w:cs="Arial"/>
          <w:bCs/>
          <w:sz w:val="23"/>
          <w:szCs w:val="23"/>
        </w:rPr>
        <w:t xml:space="preserve"> señalada</w:t>
      </w:r>
      <w:r w:rsidRPr="00EC3449">
        <w:rPr>
          <w:rFonts w:ascii="Arial" w:hAnsi="Arial" w:cs="Arial"/>
          <w:bCs/>
          <w:sz w:val="23"/>
          <w:szCs w:val="23"/>
        </w:rPr>
        <w:t xml:space="preserve">, la generación del </w:t>
      </w:r>
      <w:r w:rsidR="000A5895" w:rsidRPr="00EC3449">
        <w:rPr>
          <w:rFonts w:ascii="Arial" w:hAnsi="Arial" w:cs="Arial"/>
          <w:bCs/>
          <w:sz w:val="23"/>
          <w:szCs w:val="23"/>
        </w:rPr>
        <w:t>registro no presentado</w:t>
      </w:r>
      <w:r w:rsidRPr="00EC3449">
        <w:rPr>
          <w:rFonts w:ascii="Arial" w:hAnsi="Arial" w:cs="Arial"/>
          <w:bCs/>
          <w:sz w:val="23"/>
          <w:szCs w:val="23"/>
        </w:rPr>
        <w:t xml:space="preserve"> puede hacerse de manera individual</w:t>
      </w:r>
      <w:r w:rsidR="000A5895" w:rsidRPr="00EC3449">
        <w:rPr>
          <w:rFonts w:ascii="Arial" w:hAnsi="Arial" w:cs="Arial"/>
          <w:bCs/>
          <w:sz w:val="23"/>
          <w:szCs w:val="23"/>
        </w:rPr>
        <w:t>.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</w:p>
    <w:p w:rsidR="000A5895" w:rsidRPr="00EC3449" w:rsidRDefault="000A5895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De emitirse la referida </w:t>
      </w:r>
      <w:r w:rsidR="009B4248">
        <w:rPr>
          <w:rFonts w:ascii="Arial" w:hAnsi="Arial" w:cs="Arial"/>
          <w:bCs/>
          <w:sz w:val="23"/>
          <w:szCs w:val="23"/>
        </w:rPr>
        <w:t>c</w:t>
      </w:r>
      <w:r w:rsidRPr="00EC3449">
        <w:rPr>
          <w:rFonts w:ascii="Arial" w:hAnsi="Arial" w:cs="Arial"/>
          <w:bCs/>
          <w:sz w:val="23"/>
          <w:szCs w:val="23"/>
        </w:rPr>
        <w:t xml:space="preserve">onstancia dentro de los plazos establecidos en el Anexo N.° 2 de la Resolución de Superintendencia N.° 234-2006/SUNAT y normas modificatorias y, respecto del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registro de ventas e ingresos y registro de compras electrónico </w:t>
      </w:r>
      <w:r w:rsidRPr="00EC3449">
        <w:rPr>
          <w:rFonts w:ascii="Arial" w:hAnsi="Arial" w:cs="Arial"/>
          <w:bCs/>
          <w:sz w:val="23"/>
          <w:szCs w:val="23"/>
        </w:rPr>
        <w:t xml:space="preserve">dentro de los plazos que la SUNAT establezca mediante resolución de superintendencia, se </w:t>
      </w:r>
      <w:r w:rsidR="009E1801" w:rsidRPr="00EC3449">
        <w:rPr>
          <w:rFonts w:ascii="Arial" w:hAnsi="Arial" w:cs="Arial"/>
          <w:bCs/>
          <w:sz w:val="23"/>
          <w:szCs w:val="23"/>
        </w:rPr>
        <w:t>entiende</w:t>
      </w:r>
      <w:r w:rsidRPr="00EC3449">
        <w:rPr>
          <w:rFonts w:ascii="Arial" w:hAnsi="Arial" w:cs="Arial"/>
          <w:bCs/>
          <w:sz w:val="23"/>
          <w:szCs w:val="23"/>
        </w:rPr>
        <w:t xml:space="preserve"> que la generación y el registro se han realizado en el mes o ejercicio en que corresponda efectuarse.</w:t>
      </w:r>
      <w:r w:rsidR="00B548B6">
        <w:rPr>
          <w:rFonts w:ascii="Arial" w:hAnsi="Arial" w:cs="Arial"/>
          <w:bCs/>
          <w:sz w:val="23"/>
          <w:szCs w:val="23"/>
        </w:rPr>
        <w:t>”</w:t>
      </w:r>
    </w:p>
    <w:p w:rsidR="003801D1" w:rsidRPr="00EC3449" w:rsidRDefault="003801D1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653F59" w:rsidP="003801D1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3801D1" w:rsidRDefault="003801D1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</w:p>
    <w:p w:rsidR="00537685" w:rsidRDefault="00537685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</w:p>
    <w:p w:rsidR="00537685" w:rsidRPr="00EC3449" w:rsidRDefault="00537685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</w:p>
    <w:p w:rsidR="009D09B6" w:rsidRPr="00EC3449" w:rsidRDefault="009D09B6" w:rsidP="009D09B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>“Artículo 13°.- DE LA INFORMACIÓN DE LOS LIBROS Y/O REGISTROS ELECTRÓNICOS</w:t>
      </w:r>
    </w:p>
    <w:p w:rsidR="009D09B6" w:rsidRPr="00EC3449" w:rsidRDefault="009D09B6" w:rsidP="009D09B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9D09B6" w:rsidRPr="00EC3449" w:rsidRDefault="009D09B6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5"/>
        </w:numPr>
        <w:spacing w:line="260" w:lineRule="exact"/>
        <w:ind w:left="709" w:hanging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LIBRO CAJA Y BANCOS</w:t>
      </w:r>
    </w:p>
    <w:p w:rsidR="009D09B6" w:rsidRPr="00EC3449" w:rsidRDefault="009D09B6" w:rsidP="009D09B6">
      <w:pPr>
        <w:pStyle w:val="Prrafodelista"/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653F59" w:rsidRPr="00EC3449" w:rsidRDefault="00653F59" w:rsidP="009D09B6">
      <w:pPr>
        <w:pStyle w:val="Prrafodelista"/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7E120D" w:rsidP="009D09B6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1.3 El g</w:t>
      </w:r>
      <w:r w:rsidR="009D09B6" w:rsidRPr="00EC3449">
        <w:rPr>
          <w:rFonts w:ascii="Arial" w:hAnsi="Arial" w:cs="Arial"/>
          <w:bCs/>
          <w:sz w:val="23"/>
          <w:szCs w:val="23"/>
        </w:rPr>
        <w:t>enerador se enc</w:t>
      </w:r>
      <w:r w:rsidR="000A5895" w:rsidRPr="00EC3449">
        <w:rPr>
          <w:rFonts w:ascii="Arial" w:hAnsi="Arial" w:cs="Arial"/>
          <w:bCs/>
          <w:sz w:val="23"/>
          <w:szCs w:val="23"/>
        </w:rPr>
        <w:t>uentra</w:t>
      </w:r>
      <w:r w:rsidR="009D09B6" w:rsidRPr="00EC3449">
        <w:rPr>
          <w:rFonts w:ascii="Arial" w:hAnsi="Arial" w:cs="Arial"/>
          <w:bCs/>
          <w:sz w:val="23"/>
          <w:szCs w:val="23"/>
        </w:rPr>
        <w:t xml:space="preserve"> exceptuado de llevar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el libro caja y bancos </w:t>
      </w:r>
      <w:r w:rsidR="009D09B6" w:rsidRPr="00EC3449">
        <w:rPr>
          <w:rFonts w:ascii="Arial" w:hAnsi="Arial" w:cs="Arial"/>
          <w:bCs/>
          <w:sz w:val="23"/>
          <w:szCs w:val="23"/>
        </w:rPr>
        <w:t xml:space="preserve">de acuerdo a lo establecido en la presente resolución siempre que su información se encuentre contenida en </w:t>
      </w:r>
      <w:r w:rsidR="00653F59" w:rsidRPr="00EC3449">
        <w:rPr>
          <w:rFonts w:ascii="Arial" w:hAnsi="Arial" w:cs="Arial"/>
          <w:bCs/>
          <w:sz w:val="23"/>
          <w:szCs w:val="23"/>
        </w:rPr>
        <w:t>el libro diario o en el libro mayor</w:t>
      </w:r>
      <w:r w:rsidR="009D09B6" w:rsidRPr="00EC3449">
        <w:rPr>
          <w:rFonts w:ascii="Arial" w:hAnsi="Arial" w:cs="Arial"/>
          <w:bCs/>
          <w:sz w:val="23"/>
          <w:szCs w:val="23"/>
        </w:rPr>
        <w:t>, según corresponda.</w:t>
      </w:r>
    </w:p>
    <w:p w:rsidR="00F21E69" w:rsidRPr="00EC3449" w:rsidRDefault="00F21E69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0A5895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0A5895" w:rsidRPr="00EC3449" w:rsidRDefault="000A5895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tabs>
          <w:tab w:val="left" w:pos="700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6. </w:t>
      </w:r>
      <w:r w:rsidRPr="00EC3449">
        <w:rPr>
          <w:rFonts w:ascii="Arial" w:hAnsi="Arial" w:cs="Arial"/>
          <w:bCs/>
          <w:sz w:val="23"/>
          <w:szCs w:val="23"/>
        </w:rPr>
        <w:tab/>
        <w:t>LIBRO MAYOR</w:t>
      </w:r>
    </w:p>
    <w:p w:rsidR="009D09B6" w:rsidRPr="00EC3449" w:rsidRDefault="009D09B6" w:rsidP="009D09B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    </w:t>
      </w:r>
    </w:p>
    <w:p w:rsidR="009D09B6" w:rsidRPr="00EC3449" w:rsidRDefault="009D09B6" w:rsidP="009D09B6">
      <w:pPr>
        <w:tabs>
          <w:tab w:val="left" w:pos="700"/>
          <w:tab w:val="left" w:pos="1148"/>
        </w:tabs>
        <w:spacing w:line="260" w:lineRule="exact"/>
        <w:ind w:firstLine="25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   </w:t>
      </w:r>
      <w:r w:rsidRPr="00EC3449">
        <w:rPr>
          <w:rFonts w:ascii="Arial" w:hAnsi="Arial" w:cs="Arial"/>
          <w:bCs/>
          <w:sz w:val="23"/>
          <w:szCs w:val="23"/>
        </w:rPr>
        <w:tab/>
        <w:t>6.1</w:t>
      </w:r>
      <w:r w:rsidRPr="00EC3449">
        <w:rPr>
          <w:rFonts w:ascii="Arial" w:hAnsi="Arial" w:cs="Arial"/>
          <w:bCs/>
          <w:sz w:val="23"/>
          <w:szCs w:val="23"/>
        </w:rPr>
        <w:tab/>
        <w:t>En este libro se debe incluir mensualmente la información establecida en el Anexo N.° 2.</w:t>
      </w:r>
      <w:r w:rsidRPr="00EC3449">
        <w:rPr>
          <w:rFonts w:ascii="Arial" w:hAnsi="Arial" w:cs="Arial"/>
          <w:bCs/>
          <w:sz w:val="23"/>
          <w:szCs w:val="23"/>
        </w:rPr>
        <w:tab/>
      </w:r>
    </w:p>
    <w:p w:rsidR="009D09B6" w:rsidRPr="00EC3449" w:rsidRDefault="009D09B6" w:rsidP="009D09B6">
      <w:pPr>
        <w:spacing w:line="260" w:lineRule="exact"/>
        <w:ind w:firstLine="252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6.2 El </w:t>
      </w:r>
      <w:r w:rsidR="007E120D" w:rsidRPr="00EC3449">
        <w:rPr>
          <w:rFonts w:ascii="Arial" w:hAnsi="Arial" w:cs="Arial"/>
          <w:bCs/>
          <w:sz w:val="23"/>
          <w:szCs w:val="23"/>
        </w:rPr>
        <w:t>g</w:t>
      </w:r>
      <w:r w:rsidRPr="00EC3449">
        <w:rPr>
          <w:rFonts w:ascii="Arial" w:hAnsi="Arial" w:cs="Arial"/>
          <w:bCs/>
          <w:sz w:val="23"/>
          <w:szCs w:val="23"/>
        </w:rPr>
        <w:t>enerador que se encuentre obligado a llevar este libro o lo lleve de manera voluntaria de acuerdo a lo establecido en la presente resolución</w:t>
      </w:r>
      <w:r w:rsidR="000A5895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9E1801" w:rsidRPr="00EC3449">
        <w:rPr>
          <w:rFonts w:ascii="Arial" w:hAnsi="Arial" w:cs="Arial"/>
          <w:bCs/>
          <w:sz w:val="23"/>
          <w:szCs w:val="23"/>
        </w:rPr>
        <w:t>puede</w:t>
      </w:r>
      <w:r w:rsidRPr="00EC3449">
        <w:rPr>
          <w:rFonts w:ascii="Arial" w:hAnsi="Arial" w:cs="Arial"/>
          <w:bCs/>
          <w:sz w:val="23"/>
          <w:szCs w:val="23"/>
        </w:rPr>
        <w:t xml:space="preserve"> optar por no llevarlo si </w:t>
      </w:r>
      <w:r w:rsidR="00653F59" w:rsidRPr="00EC3449">
        <w:rPr>
          <w:rFonts w:ascii="Arial" w:hAnsi="Arial" w:cs="Arial"/>
          <w:bCs/>
          <w:sz w:val="23"/>
          <w:szCs w:val="23"/>
        </w:rPr>
        <w:t xml:space="preserve">lleva el libro diario </w:t>
      </w:r>
      <w:r w:rsidRPr="00EC3449">
        <w:rPr>
          <w:rFonts w:ascii="Arial" w:hAnsi="Arial" w:cs="Arial"/>
          <w:bCs/>
          <w:sz w:val="23"/>
          <w:szCs w:val="23"/>
        </w:rPr>
        <w:t xml:space="preserve">de manera </w:t>
      </w:r>
      <w:r w:rsidR="000A5895" w:rsidRPr="00EC3449">
        <w:rPr>
          <w:rFonts w:ascii="Arial" w:hAnsi="Arial" w:cs="Arial"/>
          <w:bCs/>
          <w:sz w:val="23"/>
          <w:szCs w:val="23"/>
        </w:rPr>
        <w:t>e</w:t>
      </w:r>
      <w:r w:rsidRPr="00EC3449">
        <w:rPr>
          <w:rFonts w:ascii="Arial" w:hAnsi="Arial" w:cs="Arial"/>
          <w:bCs/>
          <w:sz w:val="23"/>
          <w:szCs w:val="23"/>
        </w:rPr>
        <w:t xml:space="preserve">lectrónica. </w:t>
      </w:r>
      <w:r w:rsidR="000A5895" w:rsidRPr="00EC3449">
        <w:rPr>
          <w:rFonts w:ascii="Arial" w:hAnsi="Arial" w:cs="Arial"/>
          <w:bCs/>
          <w:sz w:val="23"/>
          <w:szCs w:val="23"/>
        </w:rPr>
        <w:t xml:space="preserve">Para tal efecto, </w:t>
      </w:r>
      <w:r w:rsidRPr="00EC3449">
        <w:rPr>
          <w:rFonts w:ascii="Arial" w:hAnsi="Arial" w:cs="Arial"/>
          <w:bCs/>
          <w:sz w:val="23"/>
          <w:szCs w:val="23"/>
        </w:rPr>
        <w:t>debe</w:t>
      </w:r>
      <w:r w:rsidR="000A5895" w:rsidRPr="00EC3449">
        <w:rPr>
          <w:rFonts w:ascii="Arial" w:hAnsi="Arial" w:cs="Arial"/>
          <w:bCs/>
          <w:sz w:val="23"/>
          <w:szCs w:val="23"/>
        </w:rPr>
        <w:t xml:space="preserve"> registrar</w:t>
      </w:r>
      <w:r w:rsidRPr="00EC3449">
        <w:rPr>
          <w:rFonts w:ascii="Arial" w:hAnsi="Arial" w:cs="Arial"/>
          <w:bCs/>
          <w:sz w:val="23"/>
          <w:szCs w:val="23"/>
        </w:rPr>
        <w:t xml:space="preserve"> en el nombre del archivo </w:t>
      </w:r>
      <w:r w:rsidR="00653F59" w:rsidRPr="00EC3449">
        <w:rPr>
          <w:rFonts w:ascii="Arial" w:hAnsi="Arial" w:cs="Arial"/>
          <w:bCs/>
          <w:sz w:val="23"/>
          <w:szCs w:val="23"/>
        </w:rPr>
        <w:t xml:space="preserve">del libro mayor </w:t>
      </w:r>
      <w:r w:rsidRPr="00EC3449">
        <w:rPr>
          <w:rFonts w:ascii="Arial" w:hAnsi="Arial" w:cs="Arial"/>
          <w:bCs/>
          <w:sz w:val="23"/>
          <w:szCs w:val="23"/>
        </w:rPr>
        <w:t>el indicador 2 “Cierre del libro - no obligado a llevarlo”.</w:t>
      </w:r>
    </w:p>
    <w:p w:rsidR="009D09B6" w:rsidRPr="00EC3449" w:rsidRDefault="009D09B6" w:rsidP="009D09B6">
      <w:pPr>
        <w:tabs>
          <w:tab w:val="left" w:pos="1276"/>
        </w:tabs>
        <w:spacing w:line="260" w:lineRule="exact"/>
        <w:ind w:left="1274" w:hanging="56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9D09B6" w:rsidRPr="00EC3449" w:rsidRDefault="009D09B6" w:rsidP="009D09B6">
      <w:pPr>
        <w:tabs>
          <w:tab w:val="left" w:pos="1276"/>
        </w:tabs>
        <w:spacing w:line="260" w:lineRule="exact"/>
        <w:ind w:left="1274" w:hanging="56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tabs>
          <w:tab w:val="left" w:pos="709"/>
        </w:tabs>
        <w:spacing w:line="260" w:lineRule="exact"/>
        <w:ind w:left="709" w:hanging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12.</w:t>
      </w:r>
      <w:r w:rsidRPr="00EC3449">
        <w:rPr>
          <w:rFonts w:ascii="Arial" w:hAnsi="Arial" w:cs="Arial"/>
          <w:bCs/>
          <w:sz w:val="23"/>
          <w:szCs w:val="23"/>
        </w:rPr>
        <w:tab/>
        <w:t>REGISTRO DE VENTAS E INGRESOS</w:t>
      </w:r>
    </w:p>
    <w:p w:rsidR="009D09B6" w:rsidRPr="00EC3449" w:rsidRDefault="009D09B6" w:rsidP="009D09B6">
      <w:pPr>
        <w:tabs>
          <w:tab w:val="left" w:pos="1276"/>
        </w:tabs>
        <w:spacing w:line="260" w:lineRule="exact"/>
        <w:ind w:left="1274" w:hanging="56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 xml:space="preserve">En este registro se debe incluir mensualmente la información establecida en el Anexo N.° 2. El generador </w:t>
      </w:r>
      <w:r w:rsidR="000A5895" w:rsidRPr="00EC3449">
        <w:rPr>
          <w:rFonts w:ascii="Arial" w:hAnsi="Arial" w:cs="Arial"/>
          <w:bCs/>
          <w:sz w:val="23"/>
          <w:szCs w:val="23"/>
        </w:rPr>
        <w:t>puede</w:t>
      </w:r>
      <w:r w:rsidRPr="00EC3449">
        <w:rPr>
          <w:rFonts w:ascii="Arial" w:hAnsi="Arial" w:cs="Arial"/>
          <w:bCs/>
          <w:sz w:val="23"/>
          <w:szCs w:val="23"/>
        </w:rPr>
        <w:t xml:space="preserve"> utilizar el registro a que se refiere </w:t>
      </w:r>
      <w:r w:rsidR="00E275C9">
        <w:rPr>
          <w:rFonts w:ascii="Arial" w:hAnsi="Arial" w:cs="Arial"/>
          <w:bCs/>
          <w:sz w:val="23"/>
          <w:szCs w:val="23"/>
        </w:rPr>
        <w:t>el numeral 14.2 del mencionado a</w:t>
      </w:r>
      <w:r w:rsidRPr="00EC3449">
        <w:rPr>
          <w:rFonts w:ascii="Arial" w:hAnsi="Arial" w:cs="Arial"/>
          <w:bCs/>
          <w:sz w:val="23"/>
          <w:szCs w:val="23"/>
        </w:rPr>
        <w:t xml:space="preserve">nexo, en el mes que: </w:t>
      </w:r>
    </w:p>
    <w:p w:rsidR="009D09B6" w:rsidRPr="00EC3449" w:rsidRDefault="009D09B6" w:rsidP="009D09B6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Default="009D09B6" w:rsidP="009D09B6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hubiera realizado operaciones gravadas con el 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impuesto a la venta del arroz pilado </w:t>
      </w:r>
      <w:r w:rsidRPr="00EC3449">
        <w:rPr>
          <w:rFonts w:ascii="Arial" w:hAnsi="Arial" w:cs="Arial"/>
          <w:bCs/>
          <w:sz w:val="23"/>
          <w:szCs w:val="23"/>
        </w:rPr>
        <w:t>– IVAP, no gocen del beneficio de estabilidad tributaria y no sea aplicable ninguno de los beneficios establecidos en la</w:t>
      </w:r>
      <w:r w:rsidR="00427EA7" w:rsidRPr="00EC3449">
        <w:rPr>
          <w:rFonts w:ascii="Arial" w:hAnsi="Arial" w:cs="Arial"/>
          <w:bCs/>
          <w:sz w:val="23"/>
          <w:szCs w:val="23"/>
        </w:rPr>
        <w:t xml:space="preserve"> Ley N.° 27360, Ley</w:t>
      </w:r>
      <w:r w:rsidRPr="00EC3449">
        <w:rPr>
          <w:rFonts w:ascii="Arial" w:hAnsi="Arial" w:cs="Arial"/>
          <w:bCs/>
          <w:sz w:val="23"/>
          <w:szCs w:val="23"/>
        </w:rPr>
        <w:t xml:space="preserve"> de Promoción del Sector Agrari</w:t>
      </w:r>
      <w:r w:rsidR="00E275C9">
        <w:rPr>
          <w:rFonts w:ascii="Arial" w:hAnsi="Arial" w:cs="Arial"/>
          <w:bCs/>
          <w:sz w:val="23"/>
          <w:szCs w:val="23"/>
        </w:rPr>
        <w:t>o;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427EA7" w:rsidRPr="00EC3449">
        <w:rPr>
          <w:rFonts w:ascii="Arial" w:hAnsi="Arial" w:cs="Arial"/>
          <w:bCs/>
          <w:sz w:val="23"/>
          <w:szCs w:val="23"/>
        </w:rPr>
        <w:t>la Ley N.° 27460</w:t>
      </w:r>
      <w:r w:rsidRPr="00EC3449">
        <w:rPr>
          <w:rFonts w:ascii="Arial" w:hAnsi="Arial" w:cs="Arial"/>
          <w:bCs/>
          <w:sz w:val="23"/>
          <w:szCs w:val="23"/>
        </w:rPr>
        <w:t>, Ley de Promoción y Desarrollo de la Acuicultura</w:t>
      </w:r>
      <w:r w:rsidR="00E275C9">
        <w:rPr>
          <w:rFonts w:ascii="Arial" w:hAnsi="Arial" w:cs="Arial"/>
          <w:bCs/>
          <w:sz w:val="23"/>
          <w:szCs w:val="23"/>
        </w:rPr>
        <w:t>;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FA6553" w:rsidRPr="00EC3449">
        <w:rPr>
          <w:rFonts w:ascii="Arial" w:hAnsi="Arial" w:cs="Arial"/>
          <w:bCs/>
          <w:sz w:val="23"/>
          <w:szCs w:val="23"/>
        </w:rPr>
        <w:t>y la Ley N.° 27037,</w:t>
      </w:r>
      <w:r w:rsidRPr="00EC3449">
        <w:rPr>
          <w:rFonts w:ascii="Arial" w:hAnsi="Arial" w:cs="Arial"/>
          <w:bCs/>
          <w:sz w:val="23"/>
          <w:szCs w:val="23"/>
        </w:rPr>
        <w:t xml:space="preserve"> Ley de Promoción de la Inversión en la Amazonía</w:t>
      </w:r>
      <w:r w:rsidR="00D55367" w:rsidRPr="00EC3449">
        <w:rPr>
          <w:rFonts w:ascii="Arial" w:hAnsi="Arial" w:cs="Arial"/>
          <w:bCs/>
          <w:sz w:val="23"/>
          <w:szCs w:val="23"/>
        </w:rPr>
        <w:t>.</w:t>
      </w:r>
    </w:p>
    <w:p w:rsidR="00150EDD" w:rsidRPr="00EC3449" w:rsidRDefault="00150EDD" w:rsidP="00150EDD">
      <w:pPr>
        <w:pStyle w:val="Prrafodelista"/>
        <w:tabs>
          <w:tab w:val="left" w:pos="709"/>
          <w:tab w:val="left" w:pos="1276"/>
        </w:tabs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reúnan los requisitos establecidos en el artículo 46° del Texto Único Ordenado (TUO) de la Ley del </w:t>
      </w:r>
      <w:r w:rsidR="007E120D" w:rsidRPr="00EC3449">
        <w:rPr>
          <w:rFonts w:ascii="Arial" w:hAnsi="Arial" w:cs="Arial"/>
          <w:bCs/>
          <w:sz w:val="23"/>
          <w:szCs w:val="23"/>
        </w:rPr>
        <w:t>Impuesto General a las Ventas (</w:t>
      </w:r>
      <w:r w:rsidRPr="00EC3449">
        <w:rPr>
          <w:rFonts w:ascii="Arial" w:hAnsi="Arial" w:cs="Arial"/>
          <w:bCs/>
          <w:sz w:val="23"/>
          <w:szCs w:val="23"/>
        </w:rPr>
        <w:t>IGV</w:t>
      </w:r>
      <w:r w:rsidR="007E120D" w:rsidRPr="00EC3449">
        <w:rPr>
          <w:rFonts w:ascii="Arial" w:hAnsi="Arial" w:cs="Arial"/>
          <w:bCs/>
          <w:sz w:val="23"/>
          <w:szCs w:val="23"/>
        </w:rPr>
        <w:t>)</w:t>
      </w:r>
      <w:r w:rsidRPr="00EC3449">
        <w:rPr>
          <w:rFonts w:ascii="Arial" w:hAnsi="Arial" w:cs="Arial"/>
          <w:bCs/>
          <w:sz w:val="23"/>
          <w:szCs w:val="23"/>
        </w:rPr>
        <w:t xml:space="preserve"> e </w:t>
      </w:r>
      <w:r w:rsidR="007E120D" w:rsidRPr="00EC3449">
        <w:rPr>
          <w:rFonts w:ascii="Arial" w:hAnsi="Arial" w:cs="Arial"/>
          <w:bCs/>
          <w:sz w:val="23"/>
          <w:szCs w:val="23"/>
        </w:rPr>
        <w:t>Impuesto Selectivo al Consumo (</w:t>
      </w:r>
      <w:r w:rsidR="00211769" w:rsidRPr="00EC3449">
        <w:rPr>
          <w:rFonts w:ascii="Arial" w:hAnsi="Arial" w:cs="Arial"/>
          <w:bCs/>
          <w:sz w:val="23"/>
          <w:szCs w:val="23"/>
        </w:rPr>
        <w:t>ISC</w:t>
      </w:r>
      <w:r w:rsidR="007E120D" w:rsidRPr="00EC3449">
        <w:rPr>
          <w:rFonts w:ascii="Arial" w:hAnsi="Arial" w:cs="Arial"/>
          <w:bCs/>
          <w:sz w:val="23"/>
          <w:szCs w:val="23"/>
        </w:rPr>
        <w:t>)</w:t>
      </w:r>
      <w:r w:rsidRPr="00EC3449">
        <w:rPr>
          <w:rFonts w:ascii="Arial" w:hAnsi="Arial" w:cs="Arial"/>
          <w:bCs/>
          <w:sz w:val="23"/>
          <w:szCs w:val="23"/>
        </w:rPr>
        <w:t>, para efecto del beneficio del reintegro tributario.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No necesiten consignar información en alguna de las siguientes casillas del PDT IGV – Renta mensual, Formulario Virtual N.° 621:</w:t>
      </w:r>
    </w:p>
    <w:p w:rsidR="00653F59" w:rsidRPr="00EC3449" w:rsidRDefault="00653F59" w:rsidP="00653F59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Descuentos concedidos y/o devoluciones de ventas (casilla 102)</w:t>
      </w:r>
    </w:p>
    <w:p w:rsidR="009D09B6" w:rsidRPr="00EC3449" w:rsidRDefault="009D09B6" w:rsidP="009D09B6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Exportaciones facturadas en el periodo (casilla 106)</w:t>
      </w:r>
    </w:p>
    <w:p w:rsidR="009D09B6" w:rsidRPr="00EC3449" w:rsidRDefault="009D09B6" w:rsidP="009D09B6">
      <w:pPr>
        <w:pStyle w:val="Prrafodelista"/>
        <w:tabs>
          <w:tab w:val="left" w:pos="709"/>
          <w:tab w:val="left" w:pos="1276"/>
        </w:tabs>
        <w:spacing w:line="260" w:lineRule="exact"/>
        <w:ind w:left="142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Exportaciones embarcadas en el periodo (casilla 127)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Ventas no gravadas, sin considerar exportaciones (casilla 105)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Ventas no gravadas sin efecto en ratio (casilla 109)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ind w:left="1276" w:hanging="211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Otras ventas, conforme al inciso ii) del numeral 6.2 del artículo 6° del </w:t>
      </w:r>
      <w:r w:rsidR="00211769" w:rsidRPr="00EC3449">
        <w:rPr>
          <w:rFonts w:ascii="Arial" w:hAnsi="Arial" w:cs="Arial"/>
          <w:bCs/>
          <w:sz w:val="23"/>
          <w:szCs w:val="23"/>
        </w:rPr>
        <w:t>r</w:t>
      </w:r>
      <w:r w:rsidRPr="00EC3449">
        <w:rPr>
          <w:rFonts w:ascii="Arial" w:hAnsi="Arial" w:cs="Arial"/>
          <w:bCs/>
          <w:sz w:val="23"/>
          <w:szCs w:val="23"/>
        </w:rPr>
        <w:t xml:space="preserve">eglamento de la Ley del IGV e </w:t>
      </w:r>
      <w:r w:rsidR="00211769" w:rsidRPr="00EC3449">
        <w:rPr>
          <w:rFonts w:ascii="Arial" w:hAnsi="Arial" w:cs="Arial"/>
          <w:bCs/>
          <w:sz w:val="23"/>
          <w:szCs w:val="23"/>
        </w:rPr>
        <w:t>ISC</w:t>
      </w:r>
      <w:r w:rsidRPr="00EC3449">
        <w:rPr>
          <w:rFonts w:ascii="Arial" w:hAnsi="Arial" w:cs="Arial"/>
          <w:bCs/>
          <w:sz w:val="23"/>
          <w:szCs w:val="23"/>
        </w:rPr>
        <w:t xml:space="preserve"> (casilla 112)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C85F26" w:rsidP="009D09B6">
      <w:pPr>
        <w:pStyle w:val="Prrafodelista"/>
        <w:numPr>
          <w:ilvl w:val="0"/>
          <w:numId w:val="2"/>
        </w:numPr>
        <w:tabs>
          <w:tab w:val="left" w:pos="709"/>
          <w:tab w:val="left" w:pos="1078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Adicionalmente, c</w:t>
      </w:r>
      <w:r w:rsidR="009D09B6" w:rsidRPr="00EC3449">
        <w:rPr>
          <w:rFonts w:ascii="Arial" w:hAnsi="Arial" w:cs="Arial"/>
          <w:bCs/>
          <w:sz w:val="23"/>
          <w:szCs w:val="23"/>
        </w:rPr>
        <w:t>umpla con las condiciones para usar el registro a que se refiere el sub libro 8.3 REGISTRO DE COMPRAS SIMPLIFICADO del Anexo N.° 2.</w:t>
      </w:r>
    </w:p>
    <w:p w:rsidR="009D09B6" w:rsidRPr="00EC3449" w:rsidRDefault="009D09B6" w:rsidP="009D09B6">
      <w:pPr>
        <w:tabs>
          <w:tab w:val="left" w:pos="1276"/>
        </w:tabs>
        <w:spacing w:line="260" w:lineRule="exact"/>
        <w:ind w:left="1274" w:hanging="565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tabs>
          <w:tab w:val="left" w:pos="709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13.</w:t>
      </w:r>
      <w:r w:rsidRPr="00EC3449">
        <w:rPr>
          <w:rFonts w:ascii="Arial" w:hAnsi="Arial" w:cs="Arial"/>
          <w:bCs/>
          <w:sz w:val="23"/>
          <w:szCs w:val="23"/>
        </w:rPr>
        <w:tab/>
        <w:t>REGISTRO DE COMPRAS</w:t>
      </w:r>
    </w:p>
    <w:p w:rsidR="009D09B6" w:rsidRPr="00EC3449" w:rsidRDefault="009D09B6" w:rsidP="009D09B6">
      <w:pPr>
        <w:tabs>
          <w:tab w:val="left" w:pos="709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13.1</w:t>
      </w:r>
      <w:r w:rsidRPr="00EC3449">
        <w:rPr>
          <w:rFonts w:ascii="Arial" w:hAnsi="Arial" w:cs="Arial"/>
          <w:bCs/>
          <w:sz w:val="23"/>
          <w:szCs w:val="23"/>
        </w:rPr>
        <w:tab/>
        <w:t xml:space="preserve">En este registro se debe incluir mensualmente la información establecida en el Anexo N.° 2. El generador </w:t>
      </w:r>
      <w:r w:rsidR="00211769" w:rsidRPr="00EC3449">
        <w:rPr>
          <w:rFonts w:ascii="Arial" w:hAnsi="Arial" w:cs="Arial"/>
          <w:bCs/>
          <w:sz w:val="23"/>
          <w:szCs w:val="23"/>
        </w:rPr>
        <w:t>puede</w:t>
      </w:r>
      <w:r w:rsidRPr="00EC3449">
        <w:rPr>
          <w:rFonts w:ascii="Arial" w:hAnsi="Arial" w:cs="Arial"/>
          <w:bCs/>
          <w:sz w:val="23"/>
          <w:szCs w:val="23"/>
        </w:rPr>
        <w:t xml:space="preserve"> utilizar el registro a que se refiere</w:t>
      </w:r>
      <w:r w:rsidR="009B415A" w:rsidRPr="00EC3449">
        <w:rPr>
          <w:rFonts w:ascii="Arial" w:hAnsi="Arial" w:cs="Arial"/>
          <w:bCs/>
          <w:sz w:val="23"/>
          <w:szCs w:val="23"/>
        </w:rPr>
        <w:t xml:space="preserve"> el numeral 8.3 del mencionado a</w:t>
      </w:r>
      <w:r w:rsidRPr="00EC3449">
        <w:rPr>
          <w:rFonts w:ascii="Arial" w:hAnsi="Arial" w:cs="Arial"/>
          <w:bCs/>
          <w:sz w:val="23"/>
          <w:szCs w:val="23"/>
        </w:rPr>
        <w:t>nexo, en el mes que:</w:t>
      </w:r>
    </w:p>
    <w:p w:rsidR="009D09B6" w:rsidRPr="00EC3449" w:rsidRDefault="009D09B6" w:rsidP="009D09B6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D55367" w:rsidRPr="00EC3449" w:rsidRDefault="00D55367" w:rsidP="00D55367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hubiera realizado operaciones gravadas con el impuesto a la venta del arroz pilado – IVAP, no gocen del beneficio de estabilidad tributaria y no sea aplicable ninguno de los beneficios establecidos en la Ley N.° 27360, Ley de Promoción </w:t>
      </w:r>
      <w:r w:rsidR="00E275C9">
        <w:rPr>
          <w:rFonts w:ascii="Arial" w:hAnsi="Arial" w:cs="Arial"/>
          <w:bCs/>
          <w:sz w:val="23"/>
          <w:szCs w:val="23"/>
        </w:rPr>
        <w:t>del Sector Agrario;</w:t>
      </w:r>
      <w:r w:rsidRPr="00EC3449">
        <w:rPr>
          <w:rFonts w:ascii="Arial" w:hAnsi="Arial" w:cs="Arial"/>
          <w:bCs/>
          <w:sz w:val="23"/>
          <w:szCs w:val="23"/>
        </w:rPr>
        <w:t xml:space="preserve"> la Ley N.° 27460, Ley de Promoción y Desarrollo de la Acuicultura</w:t>
      </w:r>
      <w:r w:rsidR="00E275C9">
        <w:rPr>
          <w:rFonts w:ascii="Arial" w:hAnsi="Arial" w:cs="Arial"/>
          <w:bCs/>
          <w:sz w:val="23"/>
          <w:szCs w:val="23"/>
        </w:rPr>
        <w:t>;</w:t>
      </w:r>
      <w:r w:rsidRPr="00EC3449">
        <w:rPr>
          <w:rFonts w:ascii="Arial" w:hAnsi="Arial" w:cs="Arial"/>
          <w:bCs/>
          <w:sz w:val="23"/>
          <w:szCs w:val="23"/>
        </w:rPr>
        <w:t xml:space="preserve"> y la Ley N.° 27037, Ley de Promoción de la Inversión en la Amazonía.</w:t>
      </w:r>
    </w:p>
    <w:p w:rsidR="009D09B6" w:rsidRPr="00EC3449" w:rsidRDefault="009D09B6" w:rsidP="009D09B6">
      <w:pPr>
        <w:pStyle w:val="Prrafodelista"/>
        <w:tabs>
          <w:tab w:val="left" w:pos="709"/>
          <w:tab w:val="left" w:pos="1276"/>
        </w:tabs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9D09B6" w:rsidRDefault="009D09B6" w:rsidP="009D09B6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>No reúnan los requisitos establecidos en el artículo 46° del TUO de la Ley del IGV e</w:t>
      </w:r>
      <w:r w:rsidR="00211769" w:rsidRPr="00EC3449">
        <w:rPr>
          <w:rFonts w:ascii="Arial" w:hAnsi="Arial" w:cs="Arial"/>
          <w:bCs/>
          <w:sz w:val="23"/>
          <w:szCs w:val="23"/>
        </w:rPr>
        <w:t xml:space="preserve"> ISC</w:t>
      </w:r>
      <w:r w:rsidRPr="00EC3449">
        <w:rPr>
          <w:rFonts w:ascii="Arial" w:hAnsi="Arial" w:cs="Arial"/>
          <w:bCs/>
          <w:sz w:val="23"/>
          <w:szCs w:val="23"/>
        </w:rPr>
        <w:t>, para efecto del beneficio del reintegro tributario.</w:t>
      </w:r>
    </w:p>
    <w:p w:rsidR="00F62B24" w:rsidRPr="00EC3449" w:rsidRDefault="00F62B24" w:rsidP="00F62B24">
      <w:pPr>
        <w:pStyle w:val="Prrafodelista"/>
        <w:tabs>
          <w:tab w:val="left" w:pos="709"/>
          <w:tab w:val="left" w:pos="1276"/>
        </w:tabs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9D09B6" w:rsidRDefault="009D09B6" w:rsidP="009D09B6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No necesiten consignar información en alguna de las siguientes casil</w:t>
      </w:r>
      <w:r w:rsidR="007E120D" w:rsidRPr="00EC3449">
        <w:rPr>
          <w:rFonts w:ascii="Arial" w:hAnsi="Arial" w:cs="Arial"/>
          <w:bCs/>
          <w:sz w:val="23"/>
          <w:szCs w:val="23"/>
        </w:rPr>
        <w:t>las del PDT IGV – Renta mensual, Formulario Virtual N.° 621:</w:t>
      </w:r>
    </w:p>
    <w:p w:rsidR="00362BE9" w:rsidRPr="00362BE9" w:rsidRDefault="00362BE9" w:rsidP="00362BE9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Compras nacionales gravadas destinadas a ventas gravadas </w:t>
      </w:r>
      <w:r w:rsidR="00F854F2" w:rsidRPr="00EC3449">
        <w:rPr>
          <w:rFonts w:ascii="Arial" w:hAnsi="Arial" w:cs="Arial"/>
          <w:bCs/>
          <w:sz w:val="23"/>
          <w:szCs w:val="23"/>
        </w:rPr>
        <w:t xml:space="preserve">exclusivamente </w:t>
      </w:r>
      <w:r w:rsidRPr="00EC3449">
        <w:rPr>
          <w:rFonts w:ascii="Arial" w:hAnsi="Arial" w:cs="Arial"/>
          <w:bCs/>
          <w:sz w:val="23"/>
          <w:szCs w:val="23"/>
        </w:rPr>
        <w:t>(casilla 1</w:t>
      </w:r>
      <w:r w:rsidR="00F854F2" w:rsidRPr="00EC3449">
        <w:rPr>
          <w:rFonts w:ascii="Arial" w:hAnsi="Arial" w:cs="Arial"/>
          <w:bCs/>
          <w:sz w:val="23"/>
          <w:szCs w:val="23"/>
        </w:rPr>
        <w:t>07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9D09B6" w:rsidRPr="00EC3449" w:rsidRDefault="009D09B6" w:rsidP="009D09B6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Compras nacionales gravadas destinadas a ventas gravadas y no gravadas (casilla 1</w:t>
      </w:r>
      <w:r w:rsidR="00F854F2" w:rsidRPr="00EC3449">
        <w:rPr>
          <w:rFonts w:ascii="Arial" w:hAnsi="Arial" w:cs="Arial"/>
          <w:bCs/>
          <w:sz w:val="23"/>
          <w:szCs w:val="23"/>
        </w:rPr>
        <w:t>10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Compras nacionales gravadas destinadas a ventas no gravadas exclusivamente (casilla </w:t>
      </w:r>
      <w:r w:rsidR="00F854F2" w:rsidRPr="00EC3449">
        <w:rPr>
          <w:rFonts w:ascii="Arial" w:hAnsi="Arial" w:cs="Arial"/>
          <w:bCs/>
          <w:sz w:val="23"/>
          <w:szCs w:val="23"/>
        </w:rPr>
        <w:t>113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gravadas exclusivamente (casilla 114)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gravadas y no gravadas (casilla 116)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no gravadas exclusivamente (casilla 119)</w:t>
      </w:r>
    </w:p>
    <w:p w:rsidR="009D09B6" w:rsidRPr="00EC3449" w:rsidRDefault="009D09B6" w:rsidP="009D09B6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no gravadas (casilla 122)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Otros créditos del IGV (casilla 169)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numPr>
          <w:ilvl w:val="1"/>
          <w:numId w:val="2"/>
        </w:numPr>
        <w:tabs>
          <w:tab w:val="left" w:pos="1276"/>
        </w:tabs>
        <w:spacing w:line="260" w:lineRule="exact"/>
        <w:ind w:left="1274" w:hanging="21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Saldo a favor del exportador compensable con el </w:t>
      </w:r>
      <w:r w:rsidR="00211769" w:rsidRPr="00EC3449">
        <w:rPr>
          <w:rFonts w:ascii="Arial" w:hAnsi="Arial" w:cs="Arial"/>
          <w:bCs/>
          <w:sz w:val="23"/>
          <w:szCs w:val="23"/>
        </w:rPr>
        <w:t>i</w:t>
      </w:r>
      <w:r w:rsidRPr="00EC3449">
        <w:rPr>
          <w:rFonts w:ascii="Arial" w:hAnsi="Arial" w:cs="Arial"/>
          <w:bCs/>
          <w:sz w:val="23"/>
          <w:szCs w:val="23"/>
        </w:rPr>
        <w:t xml:space="preserve">mpuesto a la </w:t>
      </w:r>
      <w:r w:rsidR="00211769" w:rsidRPr="00EC3449">
        <w:rPr>
          <w:rFonts w:ascii="Arial" w:hAnsi="Arial" w:cs="Arial"/>
          <w:bCs/>
          <w:sz w:val="23"/>
          <w:szCs w:val="23"/>
        </w:rPr>
        <w:t>r</w:t>
      </w:r>
      <w:r w:rsidRPr="00EC3449">
        <w:rPr>
          <w:rFonts w:ascii="Arial" w:hAnsi="Arial" w:cs="Arial"/>
          <w:bCs/>
          <w:sz w:val="23"/>
          <w:szCs w:val="23"/>
        </w:rPr>
        <w:t>enta de tercera categoría (casilla 305)</w:t>
      </w:r>
    </w:p>
    <w:p w:rsidR="009D09B6" w:rsidRPr="00EC3449" w:rsidRDefault="009D09B6" w:rsidP="009D09B6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9D09B6" w:rsidRPr="00EC3449" w:rsidRDefault="00C85F26" w:rsidP="009D09B6">
      <w:pPr>
        <w:pStyle w:val="Prrafodelista"/>
        <w:numPr>
          <w:ilvl w:val="0"/>
          <w:numId w:val="2"/>
        </w:numPr>
        <w:tabs>
          <w:tab w:val="left" w:pos="709"/>
          <w:tab w:val="left" w:pos="1078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Adicionalmente, c</w:t>
      </w:r>
      <w:r w:rsidR="009D09B6" w:rsidRPr="00EC3449">
        <w:rPr>
          <w:rFonts w:ascii="Arial" w:hAnsi="Arial" w:cs="Arial"/>
          <w:bCs/>
          <w:sz w:val="23"/>
          <w:szCs w:val="23"/>
        </w:rPr>
        <w:t>umpla con las condiciones para usar el registro a que se refiere el sub libro 14.2 REGISTRO DE VENTA E INGRESOS SIMPLIFICADO del Anexo N.° 2.</w:t>
      </w:r>
    </w:p>
    <w:p w:rsidR="009D09B6" w:rsidRPr="00EC3449" w:rsidRDefault="009D09B6" w:rsidP="009D09B6">
      <w:pPr>
        <w:pStyle w:val="Prrafodelista"/>
        <w:tabs>
          <w:tab w:val="left" w:pos="709"/>
        </w:tabs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</w:p>
    <w:p w:rsidR="009D09B6" w:rsidRPr="00EC3449" w:rsidRDefault="009D09B6" w:rsidP="009D09B6">
      <w:pPr>
        <w:pStyle w:val="Prrafodelista"/>
        <w:tabs>
          <w:tab w:val="left" w:pos="709"/>
        </w:tabs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(…).”</w:t>
      </w:r>
    </w:p>
    <w:p w:rsidR="009D09B6" w:rsidRPr="00EC3449" w:rsidRDefault="009D09B6" w:rsidP="009D09B6">
      <w:pPr>
        <w:tabs>
          <w:tab w:val="left" w:pos="1276"/>
        </w:tabs>
        <w:spacing w:line="260" w:lineRule="exact"/>
        <w:ind w:left="1274" w:hanging="565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DE7EFD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1.2 Incorpórese </w:t>
      </w:r>
      <w:r w:rsidR="00653F59" w:rsidRPr="00EC3449">
        <w:rPr>
          <w:rFonts w:ascii="Arial" w:hAnsi="Arial" w:cs="Arial"/>
          <w:bCs/>
          <w:sz w:val="23"/>
          <w:szCs w:val="23"/>
        </w:rPr>
        <w:t>como</w:t>
      </w:r>
      <w:r w:rsidR="009D2B32" w:rsidRPr="00EC3449">
        <w:rPr>
          <w:rFonts w:ascii="Arial" w:hAnsi="Arial" w:cs="Arial"/>
          <w:bCs/>
          <w:sz w:val="23"/>
          <w:szCs w:val="23"/>
          <w:lang w:val="es-PE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 xml:space="preserve">inciso d) </w:t>
      </w:r>
      <w:r w:rsidR="00211769" w:rsidRPr="00EC3449">
        <w:rPr>
          <w:rFonts w:ascii="Arial" w:hAnsi="Arial" w:cs="Arial"/>
          <w:bCs/>
          <w:sz w:val="23"/>
          <w:szCs w:val="23"/>
        </w:rPr>
        <w:t>del</w:t>
      </w:r>
      <w:r w:rsidRPr="00EC3449">
        <w:rPr>
          <w:rFonts w:ascii="Arial" w:hAnsi="Arial" w:cs="Arial"/>
          <w:bCs/>
          <w:sz w:val="23"/>
          <w:szCs w:val="23"/>
        </w:rPr>
        <w:t xml:space="preserve"> numeral 6.1 del artículo 6° y último párrafo del </w:t>
      </w:r>
      <w:r w:rsidR="00D07B43" w:rsidRPr="00EC3449">
        <w:rPr>
          <w:rFonts w:ascii="Arial" w:hAnsi="Arial" w:cs="Arial"/>
          <w:bCs/>
          <w:sz w:val="23"/>
          <w:szCs w:val="23"/>
        </w:rPr>
        <w:t>a</w:t>
      </w:r>
      <w:r w:rsidRPr="00EC3449">
        <w:rPr>
          <w:rFonts w:ascii="Arial" w:hAnsi="Arial" w:cs="Arial"/>
          <w:bCs/>
          <w:sz w:val="23"/>
          <w:szCs w:val="23"/>
        </w:rPr>
        <w:t>rtículo 6-A de la Resolución de Superintendencia N.° 286-2009/SUNAT</w:t>
      </w:r>
      <w:r w:rsidR="00653F59" w:rsidRPr="00EC3449">
        <w:rPr>
          <w:rFonts w:ascii="Arial" w:hAnsi="Arial" w:cs="Arial"/>
          <w:bCs/>
          <w:sz w:val="23"/>
          <w:szCs w:val="23"/>
        </w:rPr>
        <w:t xml:space="preserve"> y normas modificatorias</w:t>
      </w:r>
      <w:r w:rsidR="00F054D3" w:rsidRPr="00EC3449">
        <w:rPr>
          <w:rFonts w:ascii="Arial" w:hAnsi="Arial" w:cs="Arial"/>
          <w:bCs/>
          <w:sz w:val="23"/>
          <w:szCs w:val="23"/>
        </w:rPr>
        <w:t>, los siguientes textos:</w:t>
      </w:r>
    </w:p>
    <w:p w:rsidR="003801D1" w:rsidRPr="00EC3449" w:rsidRDefault="003801D1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3801D1" w:rsidRPr="00EC3449" w:rsidRDefault="00653F5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>“</w:t>
      </w:r>
      <w:r w:rsidR="00DE7EFD" w:rsidRPr="00EC3449">
        <w:rPr>
          <w:rFonts w:ascii="Arial" w:hAnsi="Arial" w:cs="Arial"/>
          <w:bCs/>
          <w:sz w:val="23"/>
          <w:szCs w:val="23"/>
        </w:rPr>
        <w:t xml:space="preserve">Artículo 6°.- DE LOS EFECTOS DE LA INCORPORACIÓN </w:t>
      </w:r>
      <w:r w:rsidR="00570ED0" w:rsidRPr="00EC3449">
        <w:rPr>
          <w:rFonts w:ascii="Arial" w:hAnsi="Arial" w:cs="Arial"/>
          <w:bCs/>
          <w:sz w:val="23"/>
          <w:szCs w:val="23"/>
        </w:rPr>
        <w:t xml:space="preserve">O DE LA AFILIACIÓN </w:t>
      </w:r>
      <w:r w:rsidR="00DE7EFD" w:rsidRPr="00EC3449">
        <w:rPr>
          <w:rFonts w:ascii="Arial" w:hAnsi="Arial" w:cs="Arial"/>
          <w:bCs/>
          <w:sz w:val="23"/>
          <w:szCs w:val="23"/>
        </w:rPr>
        <w:t>AL SISTEMA</w:t>
      </w:r>
    </w:p>
    <w:p w:rsidR="009D2B32" w:rsidRPr="00EC3449" w:rsidRDefault="009D2B32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2C3220" w:rsidRPr="00EC3449" w:rsidRDefault="002C3220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6.1 </w:t>
      </w:r>
      <w:r w:rsidR="0063642E" w:rsidRPr="00EC3449">
        <w:rPr>
          <w:rFonts w:ascii="Arial" w:hAnsi="Arial" w:cs="Arial"/>
          <w:bCs/>
          <w:sz w:val="23"/>
          <w:szCs w:val="23"/>
        </w:rPr>
        <w:t>La incorporación o afiliación al sistema determina:</w:t>
      </w: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537685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d) Con relación </w:t>
      </w:r>
      <w:r w:rsidR="00E275C9">
        <w:rPr>
          <w:rFonts w:ascii="Arial" w:hAnsi="Arial" w:cs="Arial"/>
          <w:bCs/>
          <w:sz w:val="23"/>
          <w:szCs w:val="23"/>
        </w:rPr>
        <w:t>a</w:t>
      </w:r>
      <w:r w:rsidRPr="00EC3449">
        <w:rPr>
          <w:rFonts w:ascii="Arial" w:hAnsi="Arial" w:cs="Arial"/>
          <w:bCs/>
          <w:sz w:val="23"/>
          <w:szCs w:val="23"/>
        </w:rPr>
        <w:t xml:space="preserve"> los libros y/o registros señalados en el Anexo N.° 6</w:t>
      </w:r>
    </w:p>
    <w:p w:rsidR="0063642E" w:rsidRPr="00EC3449" w:rsidRDefault="00ED7E0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 </w:t>
      </w: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d.1 La obligación por parte del sujeto designado </w:t>
      </w:r>
      <w:r w:rsidR="00872175" w:rsidRPr="00EC3449">
        <w:rPr>
          <w:rFonts w:ascii="Arial" w:hAnsi="Arial" w:cs="Arial"/>
          <w:bCs/>
          <w:sz w:val="23"/>
          <w:szCs w:val="23"/>
        </w:rPr>
        <w:t>principal c</w:t>
      </w:r>
      <w:r w:rsidRPr="00EC3449">
        <w:rPr>
          <w:rFonts w:ascii="Arial" w:hAnsi="Arial" w:cs="Arial"/>
          <w:bCs/>
          <w:sz w:val="23"/>
          <w:szCs w:val="23"/>
        </w:rPr>
        <w:t>ontribuyente de la Intendencia de Principales Contribuyentes Nacionales de llevar los libros y/o registros señalados en el Anexo N.° 6, incluyendo en ellos</w:t>
      </w:r>
      <w:r w:rsidR="0005090F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los que corresponda registrar a partir del mes de su </w:t>
      </w:r>
      <w:r w:rsidR="00D07B43" w:rsidRPr="00EC3449">
        <w:rPr>
          <w:rFonts w:ascii="Arial" w:hAnsi="Arial" w:cs="Arial"/>
          <w:bCs/>
          <w:sz w:val="23"/>
          <w:szCs w:val="23"/>
        </w:rPr>
        <w:t>incorporación</w:t>
      </w:r>
      <w:r w:rsidRPr="00EC3449">
        <w:rPr>
          <w:rFonts w:ascii="Arial" w:hAnsi="Arial" w:cs="Arial"/>
          <w:bCs/>
          <w:sz w:val="23"/>
          <w:szCs w:val="23"/>
        </w:rPr>
        <w:t xml:space="preserve">, o del ejercicio en que dicha </w:t>
      </w:r>
      <w:r w:rsidR="00D07B43" w:rsidRPr="00EC3449">
        <w:rPr>
          <w:rFonts w:ascii="Arial" w:hAnsi="Arial" w:cs="Arial"/>
          <w:bCs/>
          <w:sz w:val="23"/>
          <w:szCs w:val="23"/>
        </w:rPr>
        <w:t>incorporación</w:t>
      </w:r>
      <w:r w:rsidRPr="00EC3449">
        <w:rPr>
          <w:rFonts w:ascii="Arial" w:hAnsi="Arial" w:cs="Arial"/>
          <w:bCs/>
          <w:sz w:val="23"/>
          <w:szCs w:val="23"/>
        </w:rPr>
        <w:t xml:space="preserve"> tuvo lugar, de ser el caso.</w:t>
      </w: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63642E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d.2 La obligación de cerrar los libros y/o registros incluidos en el Anexo N.° 6 llevados de forma manual o de hoja</w:t>
      </w:r>
      <w:r w:rsidR="0005090F" w:rsidRPr="00EC344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 sueltas o continuas, previo registro de lo que corresponda anotar en el mes anterior al de su </w:t>
      </w:r>
      <w:r w:rsidR="007E120D" w:rsidRPr="00EC3449">
        <w:rPr>
          <w:rFonts w:ascii="Arial" w:hAnsi="Arial" w:cs="Arial"/>
          <w:bCs/>
          <w:sz w:val="23"/>
          <w:szCs w:val="23"/>
        </w:rPr>
        <w:t>incorporación</w:t>
      </w:r>
      <w:r w:rsidRPr="00EC3449">
        <w:rPr>
          <w:rFonts w:ascii="Arial" w:hAnsi="Arial" w:cs="Arial"/>
          <w:bCs/>
          <w:sz w:val="23"/>
          <w:szCs w:val="23"/>
        </w:rPr>
        <w:t xml:space="preserve"> o en el ejercicio precedente a dicha </w:t>
      </w:r>
      <w:r w:rsidR="00D07B43" w:rsidRPr="00EC3449">
        <w:rPr>
          <w:rFonts w:ascii="Arial" w:hAnsi="Arial" w:cs="Arial"/>
          <w:bCs/>
          <w:sz w:val="23"/>
          <w:szCs w:val="23"/>
        </w:rPr>
        <w:t>incorporación</w:t>
      </w:r>
      <w:r w:rsidRPr="00EC3449">
        <w:rPr>
          <w:rFonts w:ascii="Arial" w:hAnsi="Arial" w:cs="Arial"/>
          <w:bCs/>
          <w:sz w:val="23"/>
          <w:szCs w:val="23"/>
        </w:rPr>
        <w:t>, según sea el caso.</w:t>
      </w:r>
    </w:p>
    <w:p w:rsidR="0063642E" w:rsidRPr="00537685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6"/>
          <w:szCs w:val="26"/>
        </w:rPr>
      </w:pPr>
    </w:p>
    <w:p w:rsidR="00111056" w:rsidRPr="00EC3449" w:rsidRDefault="0063642E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d.3 </w:t>
      </w:r>
      <w:r w:rsidR="000D4A10" w:rsidRPr="00EC3449">
        <w:rPr>
          <w:rFonts w:ascii="Arial" w:hAnsi="Arial" w:cs="Arial"/>
          <w:bCs/>
          <w:sz w:val="23"/>
          <w:szCs w:val="23"/>
        </w:rPr>
        <w:t>La autorización a la SUNAT para que mediante el PLE se genere el Resumen.</w:t>
      </w:r>
      <w:r w:rsidR="00111056" w:rsidRPr="00EC3449">
        <w:rPr>
          <w:rFonts w:ascii="Arial" w:hAnsi="Arial" w:cs="Arial"/>
          <w:bCs/>
          <w:sz w:val="23"/>
          <w:szCs w:val="23"/>
        </w:rPr>
        <w:t>”</w:t>
      </w:r>
    </w:p>
    <w:p w:rsidR="00DC58AC" w:rsidRPr="00537685" w:rsidRDefault="00DC58AC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:rsidR="002E06AB" w:rsidRPr="00EC3449" w:rsidRDefault="00DE7EFD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2E06AB" w:rsidRPr="00EC3449">
        <w:rPr>
          <w:rFonts w:ascii="Arial" w:hAnsi="Arial" w:cs="Arial"/>
          <w:bCs/>
          <w:sz w:val="23"/>
          <w:szCs w:val="23"/>
        </w:rPr>
        <w:t>“Artículo 6-A.- DE LA EXCLUSIÓN DE LOS DIRECTORIOS DE PRINCIPALES CONTRIBUYENTES DE LOS SUJETOS INCORPORADOS</w:t>
      </w:r>
    </w:p>
    <w:p w:rsidR="002E06AB" w:rsidRPr="00EC3449" w:rsidRDefault="002E06AB" w:rsidP="00577586">
      <w:pPr>
        <w:spacing w:line="260" w:lineRule="exact"/>
        <w:ind w:firstLine="708"/>
        <w:jc w:val="both"/>
        <w:rPr>
          <w:rFonts w:ascii="Arial" w:hAnsi="Arial" w:cs="Arial"/>
          <w:b/>
          <w:bCs/>
          <w:sz w:val="23"/>
          <w:szCs w:val="23"/>
        </w:rPr>
      </w:pPr>
    </w:p>
    <w:p w:rsidR="002E06AB" w:rsidRPr="00EC3449" w:rsidRDefault="002E06AB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2E06AB" w:rsidRPr="00EC3449" w:rsidRDefault="002E06AB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805D28" w:rsidRPr="00EC3449" w:rsidRDefault="00D316B9" w:rsidP="00577586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Los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incorporados</w:t>
      </w:r>
      <w:r w:rsidR="00E275C9">
        <w:rPr>
          <w:rFonts w:ascii="Arial" w:hAnsi="Arial" w:cs="Arial"/>
          <w:bCs/>
          <w:sz w:val="23"/>
          <w:szCs w:val="23"/>
        </w:rPr>
        <w:t>,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0165B9" w:rsidRPr="00EC3449">
        <w:rPr>
          <w:rFonts w:ascii="Arial" w:hAnsi="Arial" w:cs="Arial"/>
          <w:bCs/>
          <w:sz w:val="23"/>
          <w:szCs w:val="23"/>
        </w:rPr>
        <w:t>pertenecientes a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la Intendencia de Principales Contribuyentes Nacionales</w:t>
      </w:r>
      <w:r w:rsidR="00634E19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que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sean incluidos en otro directorio de principales contribuyentes o que sean excluidos de </w:t>
      </w:r>
      <w:r w:rsidR="00E275C9">
        <w:rPr>
          <w:rFonts w:ascii="Arial" w:hAnsi="Arial" w:cs="Arial"/>
          <w:bCs/>
          <w:sz w:val="23"/>
          <w:szCs w:val="23"/>
        </w:rPr>
        <w:t>cualquier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05090F" w:rsidRPr="00EC3449">
        <w:rPr>
          <w:rFonts w:ascii="Arial" w:hAnsi="Arial" w:cs="Arial"/>
          <w:bCs/>
          <w:sz w:val="23"/>
          <w:szCs w:val="23"/>
        </w:rPr>
        <w:t>directorio de principales contribuyentes</w:t>
      </w:r>
      <w:r w:rsidRPr="00EC3449">
        <w:rPr>
          <w:rFonts w:ascii="Arial" w:hAnsi="Arial" w:cs="Arial"/>
          <w:bCs/>
          <w:sz w:val="23"/>
          <w:szCs w:val="23"/>
        </w:rPr>
        <w:t>,</w:t>
      </w:r>
      <w:r w:rsidR="00295891" w:rsidRPr="00EC3449">
        <w:rPr>
          <w:rFonts w:ascii="Arial" w:hAnsi="Arial" w:cs="Arial"/>
          <w:bCs/>
          <w:sz w:val="23"/>
          <w:szCs w:val="23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 xml:space="preserve">además de las obligaciones señaladas en los párrafos precedentes, </w:t>
      </w:r>
      <w:r w:rsidR="00634E19" w:rsidRPr="00EC3449">
        <w:rPr>
          <w:rFonts w:ascii="Arial" w:hAnsi="Arial" w:cs="Arial"/>
          <w:bCs/>
          <w:sz w:val="23"/>
          <w:szCs w:val="23"/>
        </w:rPr>
        <w:t>deben seguir llevando los libros y registros del Anexo N.° 6</w:t>
      </w:r>
      <w:r w:rsidR="00E275C9">
        <w:rPr>
          <w:rFonts w:ascii="Arial" w:hAnsi="Arial" w:cs="Arial"/>
          <w:bCs/>
          <w:sz w:val="23"/>
          <w:szCs w:val="23"/>
        </w:rPr>
        <w:t>,</w:t>
      </w:r>
      <w:r w:rsidR="00634E19" w:rsidRPr="00EC3449">
        <w:rPr>
          <w:rFonts w:ascii="Arial" w:hAnsi="Arial" w:cs="Arial"/>
          <w:bCs/>
          <w:sz w:val="23"/>
          <w:szCs w:val="23"/>
        </w:rPr>
        <w:t xml:space="preserve"> por los que se hubiera generado la primera constancia de recepción antes de la entrada en vigencia del cambio de directorio o exclusión de los directorio</w:t>
      </w:r>
      <w:r w:rsidR="002E06AB" w:rsidRPr="00EC3449">
        <w:rPr>
          <w:rFonts w:ascii="Arial" w:hAnsi="Arial" w:cs="Arial"/>
          <w:bCs/>
          <w:sz w:val="23"/>
          <w:szCs w:val="23"/>
        </w:rPr>
        <w:t>s de principales contribuyentes</w:t>
      </w:r>
      <w:r w:rsidR="006F315F" w:rsidRPr="00EC3449">
        <w:rPr>
          <w:rFonts w:ascii="Arial" w:hAnsi="Arial" w:cs="Arial"/>
          <w:bCs/>
          <w:sz w:val="23"/>
          <w:szCs w:val="23"/>
        </w:rPr>
        <w:t>. Además</w:t>
      </w:r>
      <w:r w:rsidR="00D07B43" w:rsidRPr="00EC3449">
        <w:rPr>
          <w:rFonts w:ascii="Arial" w:hAnsi="Arial" w:cs="Arial"/>
          <w:bCs/>
          <w:sz w:val="23"/>
          <w:szCs w:val="23"/>
        </w:rPr>
        <w:t>,</w:t>
      </w:r>
      <w:r w:rsidR="006F315F" w:rsidRPr="00EC3449">
        <w:rPr>
          <w:rFonts w:ascii="Arial" w:hAnsi="Arial" w:cs="Arial"/>
          <w:bCs/>
          <w:sz w:val="23"/>
          <w:szCs w:val="23"/>
        </w:rPr>
        <w:t xml:space="preserve"> deben cumplir con</w:t>
      </w:r>
      <w:r w:rsidR="002E06AB" w:rsidRPr="00EC3449">
        <w:rPr>
          <w:rFonts w:ascii="Arial" w:hAnsi="Arial" w:cs="Arial"/>
          <w:bCs/>
          <w:sz w:val="23"/>
          <w:szCs w:val="23"/>
        </w:rPr>
        <w:t xml:space="preserve"> la obligación establecida en el artículo 10</w:t>
      </w:r>
      <w:r w:rsidR="006F315F" w:rsidRPr="00EC3449">
        <w:rPr>
          <w:rFonts w:ascii="Arial" w:hAnsi="Arial" w:cs="Arial"/>
          <w:bCs/>
          <w:sz w:val="23"/>
          <w:szCs w:val="23"/>
        </w:rPr>
        <w:t>°</w:t>
      </w:r>
      <w:r w:rsidR="002E06AB" w:rsidRPr="00EC3449">
        <w:rPr>
          <w:rFonts w:ascii="Arial" w:hAnsi="Arial" w:cs="Arial"/>
          <w:bCs/>
          <w:sz w:val="23"/>
          <w:szCs w:val="23"/>
        </w:rPr>
        <w:t xml:space="preserve"> respecto a la conservación de los mismos.”</w:t>
      </w:r>
    </w:p>
    <w:p w:rsidR="00F62B24" w:rsidRDefault="00F62B24" w:rsidP="00DE7EFD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</w:p>
    <w:p w:rsidR="00467B4F" w:rsidRPr="00EC3449" w:rsidRDefault="00DE7EFD" w:rsidP="00DE7EFD">
      <w:pPr>
        <w:spacing w:line="260" w:lineRule="exact"/>
        <w:ind w:firstLine="708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1.3 </w:t>
      </w:r>
      <w:r w:rsidR="00370AAC" w:rsidRPr="00EC3449">
        <w:rPr>
          <w:rFonts w:ascii="Arial" w:hAnsi="Arial" w:cs="Arial"/>
          <w:bCs/>
          <w:sz w:val="23"/>
          <w:szCs w:val="23"/>
        </w:rPr>
        <w:t>Sustitúyase los</w:t>
      </w:r>
      <w:r w:rsidR="009F482C" w:rsidRPr="00EC3449">
        <w:rPr>
          <w:rFonts w:ascii="Arial" w:hAnsi="Arial" w:cs="Arial"/>
          <w:bCs/>
          <w:sz w:val="23"/>
          <w:szCs w:val="23"/>
        </w:rPr>
        <w:t xml:space="preserve"> Anexo</w:t>
      </w:r>
      <w:r w:rsidR="00370AAC" w:rsidRPr="00EC3449">
        <w:rPr>
          <w:rFonts w:ascii="Arial" w:hAnsi="Arial" w:cs="Arial"/>
          <w:bCs/>
          <w:sz w:val="23"/>
          <w:szCs w:val="23"/>
        </w:rPr>
        <w:t>s N.</w:t>
      </w:r>
      <w:r w:rsidR="00370AAC" w:rsidRPr="00EC3449">
        <w:rPr>
          <w:rFonts w:ascii="Arial" w:hAnsi="Arial" w:cs="Arial"/>
          <w:bCs/>
          <w:sz w:val="23"/>
          <w:szCs w:val="23"/>
          <w:vertAlign w:val="superscript"/>
        </w:rPr>
        <w:t>os</w:t>
      </w:r>
      <w:r w:rsidR="009F482C" w:rsidRPr="00EC3449">
        <w:rPr>
          <w:rFonts w:ascii="Arial" w:hAnsi="Arial" w:cs="Arial"/>
          <w:bCs/>
          <w:sz w:val="23"/>
          <w:szCs w:val="23"/>
        </w:rPr>
        <w:t xml:space="preserve"> 2</w:t>
      </w:r>
      <w:r w:rsidR="008A034E" w:rsidRPr="00EC3449">
        <w:rPr>
          <w:rFonts w:ascii="Arial" w:hAnsi="Arial" w:cs="Arial"/>
          <w:bCs/>
          <w:sz w:val="23"/>
          <w:szCs w:val="23"/>
        </w:rPr>
        <w:t>:</w:t>
      </w:r>
      <w:r w:rsidR="00D07B43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7E120D" w:rsidRPr="00EC3449">
        <w:rPr>
          <w:rFonts w:ascii="Arial" w:hAnsi="Arial" w:cs="Arial"/>
          <w:bCs/>
          <w:sz w:val="23"/>
          <w:szCs w:val="23"/>
        </w:rPr>
        <w:t>“</w:t>
      </w:r>
      <w:r w:rsidR="008A034E" w:rsidRPr="00EC3449">
        <w:rPr>
          <w:rFonts w:ascii="Arial" w:hAnsi="Arial" w:cs="Arial"/>
          <w:bCs/>
          <w:sz w:val="23"/>
          <w:szCs w:val="23"/>
        </w:rPr>
        <w:t>Estructura e información de los Libros y/o Registros Electrónicos”</w:t>
      </w:r>
      <w:r w:rsidRPr="00EC3449">
        <w:rPr>
          <w:rFonts w:ascii="Arial" w:hAnsi="Arial" w:cs="Arial"/>
          <w:bCs/>
          <w:sz w:val="23"/>
          <w:szCs w:val="23"/>
        </w:rPr>
        <w:t xml:space="preserve"> y 3:</w:t>
      </w:r>
      <w:r w:rsidR="00F054D3" w:rsidRPr="00EC3449">
        <w:rPr>
          <w:rFonts w:ascii="Arial" w:hAnsi="Arial" w:cs="Arial"/>
          <w:bCs/>
          <w:sz w:val="23"/>
          <w:szCs w:val="23"/>
        </w:rPr>
        <w:t xml:space="preserve"> “</w:t>
      </w:r>
      <w:r w:rsidRPr="00EC3449">
        <w:rPr>
          <w:rFonts w:ascii="Arial" w:hAnsi="Arial" w:cs="Arial"/>
          <w:bCs/>
          <w:sz w:val="23"/>
          <w:szCs w:val="23"/>
        </w:rPr>
        <w:t>TABLAS” de la Resolución de Superintendencia N.° 286-</w:t>
      </w:r>
      <w:r w:rsidRPr="00EC3449">
        <w:rPr>
          <w:rFonts w:ascii="Arial" w:hAnsi="Arial" w:cs="Arial"/>
          <w:bCs/>
          <w:sz w:val="23"/>
          <w:szCs w:val="23"/>
        </w:rPr>
        <w:lastRenderedPageBreak/>
        <w:t>2009/SUNAT</w:t>
      </w:r>
      <w:r w:rsidR="008A034E" w:rsidRPr="00EC3449">
        <w:rPr>
          <w:rFonts w:ascii="Arial" w:hAnsi="Arial" w:cs="Arial"/>
          <w:bCs/>
          <w:sz w:val="23"/>
          <w:szCs w:val="23"/>
        </w:rPr>
        <w:t xml:space="preserve">, por </w:t>
      </w:r>
      <w:r w:rsidRPr="00EC3449">
        <w:rPr>
          <w:rFonts w:ascii="Arial" w:hAnsi="Arial" w:cs="Arial"/>
          <w:bCs/>
          <w:sz w:val="23"/>
          <w:szCs w:val="23"/>
        </w:rPr>
        <w:t>los</w:t>
      </w:r>
      <w:r w:rsidR="008A034E" w:rsidRPr="00EC3449">
        <w:rPr>
          <w:rFonts w:ascii="Arial" w:hAnsi="Arial" w:cs="Arial"/>
          <w:bCs/>
          <w:sz w:val="23"/>
          <w:szCs w:val="23"/>
        </w:rPr>
        <w:t xml:space="preserve"> Anexo</w:t>
      </w:r>
      <w:r w:rsidRPr="00EC3449">
        <w:rPr>
          <w:rFonts w:ascii="Arial" w:hAnsi="Arial" w:cs="Arial"/>
          <w:bCs/>
          <w:sz w:val="23"/>
          <w:szCs w:val="23"/>
        </w:rPr>
        <w:t>s</w:t>
      </w:r>
      <w:r w:rsidR="008A034E" w:rsidRPr="00EC3449">
        <w:rPr>
          <w:rFonts w:ascii="Arial" w:hAnsi="Arial" w:cs="Arial"/>
          <w:bCs/>
          <w:sz w:val="23"/>
          <w:szCs w:val="23"/>
        </w:rPr>
        <w:t xml:space="preserve"> N</w:t>
      </w:r>
      <w:r w:rsidR="00F03505">
        <w:rPr>
          <w:rFonts w:ascii="Arial" w:hAnsi="Arial" w:cs="Arial"/>
          <w:bCs/>
          <w:sz w:val="23"/>
          <w:szCs w:val="23"/>
        </w:rPr>
        <w:t>.</w:t>
      </w:r>
      <w:r w:rsidRPr="00EC3449">
        <w:rPr>
          <w:rFonts w:ascii="Arial" w:hAnsi="Arial" w:cs="Arial"/>
          <w:bCs/>
          <w:sz w:val="23"/>
          <w:szCs w:val="23"/>
          <w:vertAlign w:val="superscript"/>
        </w:rPr>
        <w:t>os</w:t>
      </w:r>
      <w:r w:rsidR="008A034E" w:rsidRPr="00EC3449">
        <w:rPr>
          <w:rFonts w:ascii="Arial" w:hAnsi="Arial" w:cs="Arial"/>
          <w:bCs/>
          <w:sz w:val="23"/>
          <w:szCs w:val="23"/>
        </w:rPr>
        <w:t xml:space="preserve"> 2</w:t>
      </w:r>
      <w:r w:rsidRPr="00EC3449">
        <w:rPr>
          <w:rFonts w:ascii="Arial" w:hAnsi="Arial" w:cs="Arial"/>
          <w:bCs/>
          <w:sz w:val="23"/>
          <w:szCs w:val="23"/>
        </w:rPr>
        <w:t xml:space="preserve"> y 3</w:t>
      </w:r>
      <w:r w:rsidR="007E120D" w:rsidRPr="00EC3449">
        <w:rPr>
          <w:rFonts w:ascii="Arial" w:hAnsi="Arial" w:cs="Arial"/>
          <w:bCs/>
          <w:sz w:val="23"/>
          <w:szCs w:val="23"/>
        </w:rPr>
        <w:t xml:space="preserve">, </w:t>
      </w:r>
      <w:r w:rsidR="00370AAC" w:rsidRPr="00EC3449">
        <w:rPr>
          <w:rFonts w:ascii="Arial" w:hAnsi="Arial" w:cs="Arial"/>
          <w:bCs/>
          <w:sz w:val="23"/>
          <w:szCs w:val="23"/>
        </w:rPr>
        <w:t xml:space="preserve">que con la misma denominación, se anexan a </w:t>
      </w:r>
      <w:r w:rsidR="007E120D" w:rsidRPr="00EC3449">
        <w:rPr>
          <w:rFonts w:ascii="Arial" w:hAnsi="Arial" w:cs="Arial"/>
          <w:bCs/>
          <w:sz w:val="23"/>
          <w:szCs w:val="23"/>
        </w:rPr>
        <w:t>la presente resolución.</w:t>
      </w:r>
    </w:p>
    <w:p w:rsidR="00570ED0" w:rsidRPr="00537685" w:rsidRDefault="00570ED0" w:rsidP="0079113A">
      <w:pPr>
        <w:spacing w:line="260" w:lineRule="exact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79113A" w:rsidRPr="00EC3449" w:rsidRDefault="00DE7EFD" w:rsidP="0079113A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Los </w:t>
      </w:r>
      <w:r w:rsidR="0005090F" w:rsidRPr="00EC3449">
        <w:rPr>
          <w:rFonts w:ascii="Arial" w:hAnsi="Arial" w:cs="Arial"/>
          <w:bCs/>
          <w:sz w:val="23"/>
          <w:szCs w:val="23"/>
        </w:rPr>
        <w:t>a</w:t>
      </w:r>
      <w:r w:rsidR="008A034E" w:rsidRPr="00EC3449">
        <w:rPr>
          <w:rFonts w:ascii="Arial" w:hAnsi="Arial" w:cs="Arial"/>
          <w:bCs/>
          <w:sz w:val="23"/>
          <w:szCs w:val="23"/>
        </w:rPr>
        <w:t>nexo</w:t>
      </w:r>
      <w:r w:rsidRPr="00EC3449">
        <w:rPr>
          <w:rFonts w:ascii="Arial" w:hAnsi="Arial" w:cs="Arial"/>
          <w:bCs/>
          <w:sz w:val="23"/>
          <w:szCs w:val="23"/>
        </w:rPr>
        <w:t>s</w:t>
      </w:r>
      <w:r w:rsidR="008A034E" w:rsidRPr="00EC3449">
        <w:rPr>
          <w:rFonts w:ascii="Arial" w:hAnsi="Arial" w:cs="Arial"/>
          <w:bCs/>
          <w:sz w:val="23"/>
          <w:szCs w:val="23"/>
        </w:rPr>
        <w:t xml:space="preserve"> a que se refiere el párrafo anterior </w:t>
      </w:r>
      <w:r w:rsidR="00211769" w:rsidRPr="00EC3449">
        <w:rPr>
          <w:rFonts w:ascii="Arial" w:hAnsi="Arial" w:cs="Arial"/>
          <w:bCs/>
          <w:sz w:val="23"/>
          <w:szCs w:val="23"/>
        </w:rPr>
        <w:t>son</w:t>
      </w:r>
      <w:r w:rsidR="003A0FC3" w:rsidRPr="00EC3449">
        <w:rPr>
          <w:rFonts w:ascii="Arial" w:hAnsi="Arial" w:cs="Arial"/>
          <w:bCs/>
          <w:sz w:val="23"/>
          <w:szCs w:val="23"/>
        </w:rPr>
        <w:t xml:space="preserve"> utilizado</w:t>
      </w:r>
      <w:r w:rsidR="00F054D3" w:rsidRPr="00EC3449">
        <w:rPr>
          <w:rFonts w:ascii="Arial" w:hAnsi="Arial" w:cs="Arial"/>
          <w:bCs/>
          <w:sz w:val="23"/>
          <w:szCs w:val="23"/>
        </w:rPr>
        <w:t>s</w:t>
      </w:r>
      <w:r w:rsidR="003A0FC3" w:rsidRPr="00EC3449">
        <w:rPr>
          <w:rFonts w:ascii="Arial" w:hAnsi="Arial" w:cs="Arial"/>
          <w:bCs/>
          <w:sz w:val="23"/>
          <w:szCs w:val="23"/>
        </w:rPr>
        <w:t xml:space="preserve"> a partir de la fecha en que sea obligatorio el uso de la  versión 5.0</w:t>
      </w:r>
      <w:r w:rsidR="003D2E90" w:rsidRPr="00EC3449">
        <w:rPr>
          <w:rFonts w:ascii="Arial" w:hAnsi="Arial" w:cs="Arial"/>
          <w:bCs/>
          <w:sz w:val="23"/>
          <w:szCs w:val="23"/>
        </w:rPr>
        <w:t>.0</w:t>
      </w:r>
      <w:r w:rsidR="003A0FC3" w:rsidRPr="00EC3449">
        <w:rPr>
          <w:rFonts w:ascii="Arial" w:hAnsi="Arial" w:cs="Arial"/>
          <w:bCs/>
          <w:sz w:val="23"/>
          <w:szCs w:val="23"/>
        </w:rPr>
        <w:t xml:space="preserve"> del PLE.</w:t>
      </w:r>
    </w:p>
    <w:p w:rsidR="006851C7" w:rsidRPr="00EC3449" w:rsidRDefault="006851C7" w:rsidP="0079113A">
      <w:pPr>
        <w:spacing w:line="260" w:lineRule="exact"/>
        <w:ind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28230A" w:rsidRDefault="00DE7EFD" w:rsidP="0079113A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1.4 </w:t>
      </w:r>
      <w:r w:rsidR="00CC2E3F" w:rsidRPr="00EC3449">
        <w:rPr>
          <w:rFonts w:ascii="Arial" w:hAnsi="Arial" w:cs="Arial"/>
          <w:bCs/>
          <w:sz w:val="23"/>
          <w:szCs w:val="23"/>
        </w:rPr>
        <w:t xml:space="preserve">Apruébese </w:t>
      </w:r>
      <w:r w:rsidR="0028230A">
        <w:rPr>
          <w:rFonts w:ascii="Arial" w:hAnsi="Arial" w:cs="Arial"/>
          <w:bCs/>
          <w:sz w:val="23"/>
          <w:szCs w:val="23"/>
        </w:rPr>
        <w:t xml:space="preserve">e incorpórese a la Resolución de Superintendencia N.° 286-2009/SUNAT, </w:t>
      </w:r>
      <w:r w:rsidR="00CC2E3F" w:rsidRPr="00EC3449">
        <w:rPr>
          <w:rFonts w:ascii="Arial" w:hAnsi="Arial" w:cs="Arial"/>
          <w:bCs/>
          <w:sz w:val="23"/>
          <w:szCs w:val="23"/>
        </w:rPr>
        <w:t xml:space="preserve">el </w:t>
      </w:r>
      <w:r w:rsidR="00653F59" w:rsidRPr="00EC3449">
        <w:rPr>
          <w:rFonts w:ascii="Arial" w:hAnsi="Arial" w:cs="Arial"/>
          <w:bCs/>
          <w:sz w:val="23"/>
          <w:szCs w:val="23"/>
        </w:rPr>
        <w:t>A</w:t>
      </w:r>
      <w:r w:rsidR="00CC2E3F" w:rsidRPr="00EC3449">
        <w:rPr>
          <w:rFonts w:ascii="Arial" w:hAnsi="Arial" w:cs="Arial"/>
          <w:bCs/>
          <w:sz w:val="23"/>
          <w:szCs w:val="23"/>
        </w:rPr>
        <w:t>nexo N.° 6</w:t>
      </w:r>
      <w:r w:rsidR="004F5F65" w:rsidRPr="00EC3449">
        <w:rPr>
          <w:rFonts w:ascii="Arial" w:hAnsi="Arial" w:cs="Arial"/>
          <w:bCs/>
          <w:sz w:val="23"/>
          <w:szCs w:val="23"/>
        </w:rPr>
        <w:t>:</w:t>
      </w:r>
      <w:r w:rsidR="00CC2E3F" w:rsidRPr="00EC3449">
        <w:rPr>
          <w:rFonts w:ascii="Arial" w:hAnsi="Arial" w:cs="Arial"/>
          <w:bCs/>
          <w:sz w:val="23"/>
          <w:szCs w:val="23"/>
        </w:rPr>
        <w:t xml:space="preserve"> “Relación de libros y/o registros que </w:t>
      </w:r>
      <w:r w:rsidR="004F5F65" w:rsidRPr="00EC3449">
        <w:rPr>
          <w:rFonts w:ascii="Arial" w:hAnsi="Arial" w:cs="Arial"/>
          <w:bCs/>
          <w:sz w:val="23"/>
          <w:szCs w:val="23"/>
        </w:rPr>
        <w:t xml:space="preserve">los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principales contribuyentes </w:t>
      </w:r>
      <w:r w:rsidR="00322CE2" w:rsidRPr="00EC3449">
        <w:rPr>
          <w:rFonts w:ascii="Arial" w:hAnsi="Arial" w:cs="Arial"/>
          <w:bCs/>
          <w:sz w:val="23"/>
          <w:szCs w:val="23"/>
        </w:rPr>
        <w:t xml:space="preserve">incorporados al </w:t>
      </w:r>
      <w:r w:rsidR="004F5F65" w:rsidRPr="00EC3449">
        <w:rPr>
          <w:rFonts w:ascii="Arial" w:hAnsi="Arial" w:cs="Arial"/>
          <w:bCs/>
          <w:sz w:val="23"/>
          <w:szCs w:val="23"/>
        </w:rPr>
        <w:t xml:space="preserve">directorio de la Intendencia de Principales Contribuyentes Nacionales están obligados a llevar, </w:t>
      </w:r>
      <w:r w:rsidR="00322CE2" w:rsidRPr="00EC3449">
        <w:rPr>
          <w:rFonts w:ascii="Arial" w:hAnsi="Arial" w:cs="Arial"/>
          <w:bCs/>
          <w:sz w:val="23"/>
          <w:szCs w:val="23"/>
        </w:rPr>
        <w:t>cuando corresponda</w:t>
      </w:r>
      <w:r w:rsidR="004F5F65" w:rsidRPr="00EC3449">
        <w:rPr>
          <w:rFonts w:ascii="Arial" w:hAnsi="Arial" w:cs="Arial"/>
          <w:bCs/>
          <w:sz w:val="23"/>
          <w:szCs w:val="23"/>
        </w:rPr>
        <w:t>”</w:t>
      </w:r>
      <w:r w:rsidR="0028230A">
        <w:rPr>
          <w:rFonts w:ascii="Arial" w:hAnsi="Arial" w:cs="Arial"/>
          <w:bCs/>
          <w:sz w:val="23"/>
          <w:szCs w:val="23"/>
        </w:rPr>
        <w:t>.</w:t>
      </w:r>
    </w:p>
    <w:p w:rsidR="00DE7EFD" w:rsidRPr="00EC3449" w:rsidRDefault="00370AAC" w:rsidP="0079113A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 </w:t>
      </w:r>
    </w:p>
    <w:p w:rsidR="00DE7EFD" w:rsidRPr="00EC3449" w:rsidRDefault="00DE7EFD" w:rsidP="00DE7EFD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El </w:t>
      </w:r>
      <w:r w:rsidR="00653F59" w:rsidRPr="00EC3449">
        <w:rPr>
          <w:rFonts w:ascii="Arial" w:hAnsi="Arial" w:cs="Arial"/>
          <w:bCs/>
          <w:sz w:val="23"/>
          <w:szCs w:val="23"/>
        </w:rPr>
        <w:t>a</w:t>
      </w:r>
      <w:r w:rsidRPr="00EC3449">
        <w:rPr>
          <w:rFonts w:ascii="Arial" w:hAnsi="Arial" w:cs="Arial"/>
          <w:bCs/>
          <w:sz w:val="23"/>
          <w:szCs w:val="23"/>
        </w:rPr>
        <w:t xml:space="preserve">nexo a que se refiere el párrafo anterior </w:t>
      </w:r>
      <w:r w:rsidR="00211769" w:rsidRPr="00EC3449">
        <w:rPr>
          <w:rFonts w:ascii="Arial" w:hAnsi="Arial" w:cs="Arial"/>
          <w:bCs/>
          <w:sz w:val="23"/>
          <w:szCs w:val="23"/>
        </w:rPr>
        <w:t>es</w:t>
      </w:r>
      <w:r w:rsidRPr="00EC3449">
        <w:rPr>
          <w:rFonts w:ascii="Arial" w:hAnsi="Arial" w:cs="Arial"/>
          <w:bCs/>
          <w:sz w:val="23"/>
          <w:szCs w:val="23"/>
        </w:rPr>
        <w:t xml:space="preserve"> utilizado a partir de la fecha en que sea obligatorio el uso de la  versión 5.0.0 del PLE.</w:t>
      </w:r>
    </w:p>
    <w:p w:rsidR="00537685" w:rsidRPr="00EC3449" w:rsidRDefault="00537685" w:rsidP="0079113A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</w:rPr>
      </w:pPr>
    </w:p>
    <w:p w:rsidR="00111056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  <w:t xml:space="preserve">Artículo 2°.- </w:t>
      </w:r>
      <w:r w:rsidR="00211769" w:rsidRPr="00EC3449">
        <w:rPr>
          <w:rFonts w:ascii="Arial" w:hAnsi="Arial" w:cs="Arial"/>
          <w:b/>
          <w:bCs/>
          <w:sz w:val="23"/>
          <w:szCs w:val="23"/>
        </w:rPr>
        <w:t xml:space="preserve">MODIFICACIONES A </w:t>
      </w:r>
      <w:r w:rsidRPr="00EC3449">
        <w:rPr>
          <w:rFonts w:ascii="Arial" w:hAnsi="Arial" w:cs="Arial"/>
          <w:b/>
          <w:bCs/>
          <w:sz w:val="23"/>
          <w:szCs w:val="23"/>
        </w:rPr>
        <w:t>LA RESOLUCIÓN DE SUPERINTENDENCIA N.° 066-2013/SUNAT</w:t>
      </w:r>
      <w:r w:rsidR="00370AAC" w:rsidRPr="00EC3449">
        <w:rPr>
          <w:rFonts w:ascii="Arial" w:hAnsi="Arial" w:cs="Arial"/>
          <w:b/>
          <w:bCs/>
          <w:sz w:val="23"/>
          <w:szCs w:val="23"/>
        </w:rPr>
        <w:t xml:space="preserve"> QUE CREA EL SISTEMA DE LLEVADO DEL REGISTRO DE VENTAS E INGRESOS Y DE COMPRAS DE MANERA ELECTRÓNICA EN SUNAT OPERACIONES EN LÍNEA (SLE- PORTAL)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1E7FFD" w:rsidRPr="00EC3449" w:rsidRDefault="009D2B32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="001F4A92" w:rsidRPr="00EC3449">
        <w:rPr>
          <w:rFonts w:ascii="Arial" w:hAnsi="Arial" w:cs="Arial"/>
          <w:bCs/>
          <w:sz w:val="23"/>
          <w:szCs w:val="23"/>
        </w:rPr>
        <w:t>2.1 Modifíquese el artículo 4°,</w:t>
      </w:r>
      <w:r w:rsidRPr="00EC3449">
        <w:rPr>
          <w:rFonts w:ascii="Arial" w:hAnsi="Arial" w:cs="Arial"/>
          <w:bCs/>
          <w:sz w:val="23"/>
          <w:szCs w:val="23"/>
        </w:rPr>
        <w:t xml:space="preserve"> el inciso a) del artículo 5°</w:t>
      </w:r>
      <w:r w:rsidR="001F4A92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1F4A92" w:rsidRPr="00EC3449">
        <w:rPr>
          <w:rFonts w:ascii="Arial" w:hAnsi="Arial" w:cs="Arial"/>
          <w:bCs/>
          <w:sz w:val="23"/>
          <w:szCs w:val="23"/>
        </w:rPr>
        <w:t>los</w:t>
      </w:r>
      <w:r w:rsidRPr="00EC3449">
        <w:rPr>
          <w:rFonts w:ascii="Arial" w:hAnsi="Arial" w:cs="Arial"/>
          <w:bCs/>
          <w:sz w:val="23"/>
          <w:szCs w:val="23"/>
        </w:rPr>
        <w:t xml:space="preserve"> numeral</w:t>
      </w:r>
      <w:r w:rsidR="001F4A92" w:rsidRPr="00EC3449">
        <w:rPr>
          <w:rFonts w:ascii="Arial" w:hAnsi="Arial" w:cs="Arial"/>
          <w:bCs/>
          <w:sz w:val="23"/>
          <w:szCs w:val="23"/>
        </w:rPr>
        <w:t>es</w:t>
      </w:r>
      <w:r w:rsidRPr="00EC3449">
        <w:rPr>
          <w:rFonts w:ascii="Arial" w:hAnsi="Arial" w:cs="Arial"/>
          <w:bCs/>
          <w:sz w:val="23"/>
          <w:szCs w:val="23"/>
        </w:rPr>
        <w:t xml:space="preserve"> 7.1 y 7.2 del artículo 7°</w:t>
      </w:r>
      <w:r w:rsidR="001F4A92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los incisos a), b.2), b.5) y </w:t>
      </w:r>
      <w:r w:rsidR="001F4A92" w:rsidRPr="00EC3449">
        <w:rPr>
          <w:rFonts w:ascii="Arial" w:hAnsi="Arial" w:cs="Arial"/>
          <w:bCs/>
          <w:sz w:val="23"/>
          <w:szCs w:val="23"/>
        </w:rPr>
        <w:t xml:space="preserve">el </w:t>
      </w:r>
      <w:r w:rsidRPr="00EC3449">
        <w:rPr>
          <w:rFonts w:ascii="Arial" w:hAnsi="Arial" w:cs="Arial"/>
          <w:bCs/>
          <w:sz w:val="23"/>
          <w:szCs w:val="23"/>
        </w:rPr>
        <w:t>segundo párrafo del inciso d) del numeral 8.1.1, y los inciso</w:t>
      </w:r>
      <w:r w:rsidR="00D07B43" w:rsidRPr="00EC344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 a) y b) del numeral 8.1.2 del artículo 8°</w:t>
      </w:r>
      <w:r w:rsidR="001F4A92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el inciso a) del artículo 10°</w:t>
      </w:r>
      <w:r w:rsidR="001F4A92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y los inciso</w:t>
      </w:r>
      <w:r w:rsidR="00211769" w:rsidRPr="00EC344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 a) y b) del artículo 13° de la Resolución de Superintendencia N.° 066-2013/SUNAT y normas modificatorias, </w:t>
      </w:r>
      <w:r w:rsidR="001E7FFD" w:rsidRPr="00EC3449">
        <w:rPr>
          <w:rFonts w:ascii="Arial" w:hAnsi="Arial" w:cs="Arial"/>
          <w:bCs/>
          <w:sz w:val="23"/>
          <w:szCs w:val="23"/>
        </w:rPr>
        <w:t xml:space="preserve">por </w:t>
      </w:r>
      <w:r w:rsidR="00D83E1D" w:rsidRPr="00EC3449">
        <w:rPr>
          <w:rFonts w:ascii="Arial" w:hAnsi="Arial" w:cs="Arial"/>
          <w:bCs/>
          <w:sz w:val="23"/>
          <w:szCs w:val="23"/>
        </w:rPr>
        <w:t>los</w:t>
      </w:r>
      <w:r w:rsidR="001E7FFD" w:rsidRPr="00EC3449">
        <w:rPr>
          <w:rFonts w:ascii="Arial" w:hAnsi="Arial" w:cs="Arial"/>
          <w:bCs/>
          <w:sz w:val="23"/>
          <w:szCs w:val="23"/>
        </w:rPr>
        <w:t xml:space="preserve"> siguiente</w:t>
      </w:r>
      <w:r w:rsidR="00D83E1D" w:rsidRPr="00EC3449">
        <w:rPr>
          <w:rFonts w:ascii="Arial" w:hAnsi="Arial" w:cs="Arial"/>
          <w:bCs/>
          <w:sz w:val="23"/>
          <w:szCs w:val="23"/>
        </w:rPr>
        <w:t>s</w:t>
      </w:r>
      <w:r w:rsidR="001E7FFD" w:rsidRPr="00EC3449">
        <w:rPr>
          <w:rFonts w:ascii="Arial" w:hAnsi="Arial" w:cs="Arial"/>
          <w:bCs/>
          <w:sz w:val="23"/>
          <w:szCs w:val="23"/>
        </w:rPr>
        <w:t xml:space="preserve"> texto</w:t>
      </w:r>
      <w:r w:rsidR="00D83E1D" w:rsidRPr="00EC3449">
        <w:rPr>
          <w:rFonts w:ascii="Arial" w:hAnsi="Arial" w:cs="Arial"/>
          <w:bCs/>
          <w:sz w:val="23"/>
          <w:szCs w:val="23"/>
        </w:rPr>
        <w:t>s</w:t>
      </w:r>
      <w:r w:rsidR="001E7FFD" w:rsidRPr="00EC3449">
        <w:rPr>
          <w:rFonts w:ascii="Arial" w:hAnsi="Arial" w:cs="Arial"/>
          <w:bCs/>
          <w:sz w:val="23"/>
          <w:szCs w:val="23"/>
        </w:rPr>
        <w:t>:</w:t>
      </w:r>
    </w:p>
    <w:p w:rsidR="00066C0B" w:rsidRPr="00EC3449" w:rsidRDefault="00066C0B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7A54EF" w:rsidRPr="00EC3449" w:rsidRDefault="007A54EF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“Artículo 4°.- LA OBTENCIÓN DE LA CALIDAD DE GENERADOR</w:t>
      </w:r>
    </w:p>
    <w:p w:rsidR="007A54EF" w:rsidRPr="00EC3449" w:rsidRDefault="007A54EF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7A54EF" w:rsidRPr="00EC3449" w:rsidRDefault="007A54EF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 xml:space="preserve">La calidad de generador se </w:t>
      </w:r>
      <w:r w:rsidR="001F4A92" w:rsidRPr="00EC3449">
        <w:rPr>
          <w:rFonts w:ascii="Arial" w:hAnsi="Arial" w:cs="Arial"/>
          <w:bCs/>
          <w:sz w:val="23"/>
          <w:szCs w:val="23"/>
        </w:rPr>
        <w:t>obtiene</w:t>
      </w:r>
      <w:r w:rsidRPr="00EC3449">
        <w:rPr>
          <w:rFonts w:ascii="Arial" w:hAnsi="Arial" w:cs="Arial"/>
          <w:bCs/>
          <w:sz w:val="23"/>
          <w:szCs w:val="23"/>
        </w:rPr>
        <w:t xml:space="preserve"> con la generación conjunta de los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registros electrónicos </w:t>
      </w:r>
      <w:r w:rsidRPr="00EC3449">
        <w:rPr>
          <w:rFonts w:ascii="Arial" w:hAnsi="Arial" w:cs="Arial"/>
          <w:bCs/>
          <w:sz w:val="23"/>
          <w:szCs w:val="23"/>
        </w:rPr>
        <w:t xml:space="preserve">en el Sistema. </w:t>
      </w:r>
    </w:p>
    <w:p w:rsidR="007A54EF" w:rsidRPr="00EC3449" w:rsidRDefault="007A54EF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7A54EF" w:rsidRPr="00EC3449" w:rsidRDefault="007A54EF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754C68" w:rsidRPr="00EC3449">
        <w:rPr>
          <w:rFonts w:ascii="Arial" w:hAnsi="Arial" w:cs="Arial"/>
          <w:bCs/>
          <w:sz w:val="23"/>
          <w:szCs w:val="23"/>
        </w:rPr>
        <w:t xml:space="preserve">Se </w:t>
      </w:r>
      <w:r w:rsidR="001F4A92" w:rsidRPr="00EC3449">
        <w:rPr>
          <w:rFonts w:ascii="Arial" w:hAnsi="Arial" w:cs="Arial"/>
          <w:bCs/>
          <w:sz w:val="23"/>
          <w:szCs w:val="23"/>
        </w:rPr>
        <w:t>entiende</w:t>
      </w:r>
      <w:r w:rsidR="00754C68" w:rsidRPr="00EC3449">
        <w:rPr>
          <w:rFonts w:ascii="Arial" w:hAnsi="Arial" w:cs="Arial"/>
          <w:bCs/>
          <w:sz w:val="23"/>
          <w:szCs w:val="23"/>
        </w:rPr>
        <w:t xml:space="preserve"> cumplida la obligación de llevar los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registros electrónicos </w:t>
      </w:r>
      <w:r w:rsidR="00754C68" w:rsidRPr="00EC3449">
        <w:rPr>
          <w:rFonts w:ascii="Arial" w:hAnsi="Arial" w:cs="Arial"/>
          <w:bCs/>
          <w:sz w:val="23"/>
          <w:szCs w:val="23"/>
        </w:rPr>
        <w:t>en el Sistema</w:t>
      </w:r>
      <w:r w:rsidR="0005090F" w:rsidRPr="00EC3449">
        <w:rPr>
          <w:rFonts w:ascii="Arial" w:hAnsi="Arial" w:cs="Arial"/>
          <w:bCs/>
          <w:sz w:val="23"/>
          <w:szCs w:val="23"/>
        </w:rPr>
        <w:t>,</w:t>
      </w:r>
      <w:r w:rsidR="00754C68" w:rsidRPr="00EC3449">
        <w:rPr>
          <w:rFonts w:ascii="Arial" w:hAnsi="Arial" w:cs="Arial"/>
          <w:bCs/>
          <w:sz w:val="23"/>
          <w:szCs w:val="23"/>
        </w:rPr>
        <w:t xml:space="preserve"> con la generación conjunta de ellos”</w:t>
      </w:r>
      <w:r w:rsidR="00C85F26" w:rsidRPr="00EC3449">
        <w:rPr>
          <w:rFonts w:ascii="Arial" w:hAnsi="Arial" w:cs="Arial"/>
          <w:bCs/>
          <w:sz w:val="23"/>
          <w:szCs w:val="23"/>
        </w:rPr>
        <w:t>.</w:t>
      </w:r>
    </w:p>
    <w:p w:rsidR="00653F59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</w:p>
    <w:p w:rsidR="00754C68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“Artículo 5°.- DE LOS EFECTOS DE LA OBTENCIÓN DE LA CALIDAD DE GENERADOR</w:t>
      </w:r>
    </w:p>
    <w:p w:rsidR="00754C68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754C68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La obtención de la calidad de generador determina:</w:t>
      </w:r>
    </w:p>
    <w:p w:rsidR="00754C68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754C68" w:rsidRPr="00EC3449" w:rsidRDefault="00754C68" w:rsidP="00754C68">
      <w:pPr>
        <w:pStyle w:val="Prrafodelista"/>
        <w:numPr>
          <w:ilvl w:val="0"/>
          <w:numId w:val="4"/>
        </w:numPr>
        <w:tabs>
          <w:tab w:val="left" w:pos="993"/>
        </w:tabs>
        <w:spacing w:line="260" w:lineRule="exact"/>
        <w:ind w:left="0" w:firstLine="705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 xml:space="preserve">La obligación de llevar los </w:t>
      </w:r>
      <w:r w:rsidR="0005090F" w:rsidRPr="00EC3449">
        <w:rPr>
          <w:rFonts w:ascii="Arial" w:hAnsi="Arial" w:cs="Arial"/>
          <w:bCs/>
          <w:sz w:val="23"/>
          <w:szCs w:val="23"/>
        </w:rPr>
        <w:t>registros de ventas e ingresos y de co</w:t>
      </w:r>
      <w:r w:rsidRPr="00EC3449">
        <w:rPr>
          <w:rFonts w:ascii="Arial" w:hAnsi="Arial" w:cs="Arial"/>
          <w:bCs/>
          <w:sz w:val="23"/>
          <w:szCs w:val="23"/>
        </w:rPr>
        <w:t>mpras de manera electrónica ya sea en el Sistema o en el SLE-PLE.</w:t>
      </w:r>
    </w:p>
    <w:p w:rsidR="00754C68" w:rsidRPr="00EC3449" w:rsidRDefault="00754C68" w:rsidP="00754C68">
      <w:pPr>
        <w:pStyle w:val="Prrafodelista"/>
        <w:tabs>
          <w:tab w:val="left" w:pos="993"/>
        </w:tabs>
        <w:spacing w:line="260" w:lineRule="exact"/>
        <w:ind w:left="705"/>
        <w:jc w:val="both"/>
        <w:rPr>
          <w:rFonts w:ascii="Arial" w:hAnsi="Arial" w:cs="Arial"/>
          <w:bCs/>
          <w:sz w:val="23"/>
          <w:szCs w:val="23"/>
        </w:rPr>
      </w:pPr>
    </w:p>
    <w:p w:rsidR="00754C68" w:rsidRPr="00EC3449" w:rsidRDefault="00754C68" w:rsidP="00754C68">
      <w:pPr>
        <w:pStyle w:val="Prrafodelista"/>
        <w:tabs>
          <w:tab w:val="left" w:pos="993"/>
        </w:tabs>
        <w:spacing w:line="260" w:lineRule="exact"/>
        <w:ind w:left="705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(…)”</w:t>
      </w:r>
    </w:p>
    <w:p w:rsidR="00754C68" w:rsidRPr="00EC3449" w:rsidRDefault="00754C68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“Artículo 7°.- DE LA INFORMACIÓN DE LOS REGISTROS ELECTRÓNICOS</w:t>
      </w: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 xml:space="preserve">7.1 Registro de </w:t>
      </w:r>
      <w:r w:rsidR="0005090F" w:rsidRPr="00EC3449">
        <w:rPr>
          <w:rFonts w:ascii="Arial" w:hAnsi="Arial" w:cs="Arial"/>
          <w:bCs/>
          <w:sz w:val="23"/>
          <w:szCs w:val="23"/>
        </w:rPr>
        <w:t>ventas e ingresos electrónico</w:t>
      </w: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F460FE" w:rsidP="000D4A10">
      <w:pPr>
        <w:tabs>
          <w:tab w:val="left" w:pos="1064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En este registro se </w:t>
      </w:r>
      <w:r w:rsidR="001F4A92" w:rsidRPr="00EC3449">
        <w:rPr>
          <w:rFonts w:ascii="Arial" w:hAnsi="Arial" w:cs="Arial"/>
          <w:bCs/>
          <w:sz w:val="23"/>
          <w:szCs w:val="23"/>
        </w:rPr>
        <w:t>debe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incluir mensualmente la información establecida en el Anexo N.° 1. El generador </w:t>
      </w:r>
      <w:r w:rsidR="001F4A92" w:rsidRPr="00EC3449">
        <w:rPr>
          <w:rFonts w:ascii="Arial" w:hAnsi="Arial" w:cs="Arial"/>
          <w:bCs/>
          <w:sz w:val="23"/>
          <w:szCs w:val="23"/>
        </w:rPr>
        <w:t>puede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utilizar el registro a que se refiere el numeral </w:t>
      </w:r>
      <w:r w:rsidR="0095427A" w:rsidRPr="00EC3449">
        <w:rPr>
          <w:rFonts w:ascii="Arial" w:hAnsi="Arial" w:cs="Arial"/>
          <w:bCs/>
          <w:sz w:val="23"/>
          <w:szCs w:val="23"/>
        </w:rPr>
        <w:t>14.2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del mencionado </w:t>
      </w:r>
      <w:r w:rsidR="0005090F" w:rsidRPr="00EC3449">
        <w:rPr>
          <w:rFonts w:ascii="Arial" w:hAnsi="Arial" w:cs="Arial"/>
          <w:bCs/>
          <w:sz w:val="23"/>
          <w:szCs w:val="23"/>
        </w:rPr>
        <w:t>a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nexo, en el mes que: </w:t>
      </w:r>
    </w:p>
    <w:p w:rsidR="000D4A10" w:rsidRPr="00EC3449" w:rsidRDefault="000D4A10" w:rsidP="000D4A10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D55367" w:rsidRPr="00EC3449" w:rsidRDefault="00D55367" w:rsidP="00D55367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hubiera realizado operaciones gravadas con el impuesto a la venta del arroz pilado – IVAP, no gocen del beneficio de estabilidad tributaria y no sea aplicable ninguno de los beneficios establecidos en la Ley N.° 27360, Ley </w:t>
      </w:r>
      <w:r w:rsidR="00E275C9">
        <w:rPr>
          <w:rFonts w:ascii="Arial" w:hAnsi="Arial" w:cs="Arial"/>
          <w:bCs/>
          <w:sz w:val="23"/>
          <w:szCs w:val="23"/>
        </w:rPr>
        <w:t>de Promoción del Sector Agrario;</w:t>
      </w:r>
      <w:r w:rsidRPr="00EC3449">
        <w:rPr>
          <w:rFonts w:ascii="Arial" w:hAnsi="Arial" w:cs="Arial"/>
          <w:bCs/>
          <w:sz w:val="23"/>
          <w:szCs w:val="23"/>
        </w:rPr>
        <w:t xml:space="preserve"> la Ley N.° 27460, Ley de Promoción y Desarrollo de la Acuicultura</w:t>
      </w:r>
      <w:r w:rsidR="00E275C9">
        <w:rPr>
          <w:rFonts w:ascii="Arial" w:hAnsi="Arial" w:cs="Arial"/>
          <w:bCs/>
          <w:sz w:val="23"/>
          <w:szCs w:val="23"/>
        </w:rPr>
        <w:t>;</w:t>
      </w:r>
      <w:r w:rsidRPr="00EC3449">
        <w:rPr>
          <w:rFonts w:ascii="Arial" w:hAnsi="Arial" w:cs="Arial"/>
          <w:bCs/>
          <w:sz w:val="23"/>
          <w:szCs w:val="23"/>
        </w:rPr>
        <w:t xml:space="preserve"> y la Ley N.° 27037, Ley de Promoción de la Inversión en la Amazonía.</w:t>
      </w:r>
    </w:p>
    <w:p w:rsidR="000D4A10" w:rsidRPr="00EC3449" w:rsidRDefault="000D4A10" w:rsidP="000D4A10">
      <w:pPr>
        <w:pStyle w:val="Prrafodelista"/>
        <w:tabs>
          <w:tab w:val="left" w:pos="709"/>
          <w:tab w:val="left" w:pos="1276"/>
        </w:tabs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reúnan los requisitos establecidos en el artículo 46° del TUO de la Ley del </w:t>
      </w:r>
      <w:r w:rsidR="007E120D" w:rsidRPr="00EC3449">
        <w:rPr>
          <w:rFonts w:ascii="Arial" w:hAnsi="Arial" w:cs="Arial"/>
          <w:bCs/>
          <w:sz w:val="23"/>
          <w:szCs w:val="23"/>
        </w:rPr>
        <w:t>Impuesto General a las Ventas (</w:t>
      </w:r>
      <w:r w:rsidRPr="00EC3449">
        <w:rPr>
          <w:rFonts w:ascii="Arial" w:hAnsi="Arial" w:cs="Arial"/>
          <w:bCs/>
          <w:sz w:val="23"/>
          <w:szCs w:val="23"/>
        </w:rPr>
        <w:t>IGV</w:t>
      </w:r>
      <w:r w:rsidR="007E120D" w:rsidRPr="00EC3449">
        <w:rPr>
          <w:rFonts w:ascii="Arial" w:hAnsi="Arial" w:cs="Arial"/>
          <w:bCs/>
          <w:sz w:val="23"/>
          <w:szCs w:val="23"/>
        </w:rPr>
        <w:t>)</w:t>
      </w:r>
      <w:r w:rsidRPr="00EC3449">
        <w:rPr>
          <w:rFonts w:ascii="Arial" w:hAnsi="Arial" w:cs="Arial"/>
          <w:bCs/>
          <w:sz w:val="23"/>
          <w:szCs w:val="23"/>
        </w:rPr>
        <w:t xml:space="preserve"> e </w:t>
      </w:r>
      <w:r w:rsidR="007E120D" w:rsidRPr="00EC3449">
        <w:rPr>
          <w:rFonts w:ascii="Arial" w:hAnsi="Arial" w:cs="Arial"/>
          <w:bCs/>
          <w:sz w:val="23"/>
          <w:szCs w:val="23"/>
        </w:rPr>
        <w:t>Impuesto Selectivo al Consumo (</w:t>
      </w:r>
      <w:r w:rsidR="00C85F26" w:rsidRPr="00EC3449">
        <w:rPr>
          <w:rFonts w:ascii="Arial" w:hAnsi="Arial" w:cs="Arial"/>
          <w:bCs/>
          <w:sz w:val="23"/>
          <w:szCs w:val="23"/>
        </w:rPr>
        <w:t>ISC</w:t>
      </w:r>
      <w:r w:rsidR="007E120D" w:rsidRPr="00EC3449">
        <w:rPr>
          <w:rFonts w:ascii="Arial" w:hAnsi="Arial" w:cs="Arial"/>
          <w:bCs/>
          <w:sz w:val="23"/>
          <w:szCs w:val="23"/>
        </w:rPr>
        <w:t>)</w:t>
      </w:r>
      <w:r w:rsidRPr="00EC3449">
        <w:rPr>
          <w:rFonts w:ascii="Arial" w:hAnsi="Arial" w:cs="Arial"/>
          <w:bCs/>
          <w:sz w:val="23"/>
          <w:szCs w:val="23"/>
        </w:rPr>
        <w:t>, para efecto del beneficio del reintegro tributario.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No necesiten consignar información en alguna de las siguientes casillas del PDT IGV – Renta mensual, Formulario Virtual N.° 621: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Descuentos concedidos y/o devoluciones de ventas (casilla 102)</w:t>
      </w:r>
    </w:p>
    <w:p w:rsidR="000D4A10" w:rsidRPr="00EC3449" w:rsidRDefault="000D4A10" w:rsidP="000D4A10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Exportaciones facturadas en el periodo (casilla 106)</w:t>
      </w:r>
    </w:p>
    <w:p w:rsidR="000D4A10" w:rsidRPr="00EC3449" w:rsidRDefault="000D4A10" w:rsidP="000D4A10">
      <w:pPr>
        <w:pStyle w:val="Prrafodelista"/>
        <w:tabs>
          <w:tab w:val="left" w:pos="709"/>
          <w:tab w:val="left" w:pos="1276"/>
        </w:tabs>
        <w:spacing w:line="260" w:lineRule="exact"/>
        <w:ind w:left="1425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Exportaciones embarcadas en el periodo (casilla 127)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Ventas no gravadas, sin considerar exportaciones (casilla 105)</w:t>
      </w:r>
    </w:p>
    <w:p w:rsidR="001F4A92" w:rsidRPr="00EC3449" w:rsidRDefault="001F4A92" w:rsidP="001F4A92">
      <w:pPr>
        <w:pStyle w:val="Prrafodelista"/>
        <w:tabs>
          <w:tab w:val="left" w:pos="709"/>
          <w:tab w:val="left" w:pos="1276"/>
        </w:tabs>
        <w:spacing w:line="260" w:lineRule="exact"/>
        <w:ind w:left="1425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Ventas no gravadas sin efecto en ratio (casilla 109)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3"/>
        </w:numPr>
        <w:tabs>
          <w:tab w:val="left" w:pos="709"/>
          <w:tab w:val="left" w:pos="1276"/>
        </w:tabs>
        <w:spacing w:line="260" w:lineRule="exact"/>
        <w:ind w:left="1276" w:hanging="211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Otras ventas, conforme al inciso ii) del n</w:t>
      </w:r>
      <w:r w:rsidR="001F4A92" w:rsidRPr="00EC3449">
        <w:rPr>
          <w:rFonts w:ascii="Arial" w:hAnsi="Arial" w:cs="Arial"/>
          <w:bCs/>
          <w:sz w:val="23"/>
          <w:szCs w:val="23"/>
        </w:rPr>
        <w:t>umeral 6.2 del artículo 6° del r</w:t>
      </w:r>
      <w:r w:rsidRPr="00EC3449">
        <w:rPr>
          <w:rFonts w:ascii="Arial" w:hAnsi="Arial" w:cs="Arial"/>
          <w:bCs/>
          <w:sz w:val="23"/>
          <w:szCs w:val="23"/>
        </w:rPr>
        <w:t xml:space="preserve">eglamento de la Ley del IGV e </w:t>
      </w:r>
      <w:r w:rsidR="007E120D" w:rsidRPr="00EC3449">
        <w:rPr>
          <w:rFonts w:ascii="Arial" w:hAnsi="Arial" w:cs="Arial"/>
          <w:bCs/>
          <w:sz w:val="23"/>
          <w:szCs w:val="23"/>
        </w:rPr>
        <w:t>ISC</w:t>
      </w:r>
      <w:r w:rsidRPr="00EC3449">
        <w:rPr>
          <w:rFonts w:ascii="Arial" w:hAnsi="Arial" w:cs="Arial"/>
          <w:bCs/>
          <w:sz w:val="23"/>
          <w:szCs w:val="23"/>
        </w:rPr>
        <w:t xml:space="preserve"> (casilla 112)</w:t>
      </w:r>
    </w:p>
    <w:p w:rsidR="00286F13" w:rsidRPr="00EC3449" w:rsidRDefault="00286F13" w:rsidP="00286F13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C85F26" w:rsidP="000D4A10">
      <w:pPr>
        <w:pStyle w:val="Prrafodelista"/>
        <w:numPr>
          <w:ilvl w:val="0"/>
          <w:numId w:val="2"/>
        </w:numPr>
        <w:tabs>
          <w:tab w:val="left" w:pos="709"/>
          <w:tab w:val="left" w:pos="1078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>Adicionalmente, c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umpla con las condiciones para usar el registro a que se refiere el sub libro </w:t>
      </w:r>
      <w:r w:rsidR="0095427A" w:rsidRPr="00EC3449">
        <w:rPr>
          <w:rFonts w:ascii="Arial" w:hAnsi="Arial" w:cs="Arial"/>
          <w:bCs/>
          <w:sz w:val="23"/>
          <w:szCs w:val="23"/>
        </w:rPr>
        <w:t>8.3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REGISTRO DE COMPRAS SIMPLIFICADO del Anexo N.° 2.</w:t>
      </w:r>
    </w:p>
    <w:p w:rsidR="007B6B0D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</w:p>
    <w:p w:rsidR="00F460FE" w:rsidRPr="00EC3449" w:rsidRDefault="007B6B0D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F460FE" w:rsidRPr="00EC3449">
        <w:rPr>
          <w:rFonts w:ascii="Arial" w:hAnsi="Arial" w:cs="Arial"/>
          <w:bCs/>
          <w:sz w:val="23"/>
          <w:szCs w:val="23"/>
        </w:rPr>
        <w:t xml:space="preserve">7.2 Registro </w:t>
      </w:r>
      <w:r w:rsidR="0005090F" w:rsidRPr="00EC3449">
        <w:rPr>
          <w:rFonts w:ascii="Arial" w:hAnsi="Arial" w:cs="Arial"/>
          <w:bCs/>
          <w:sz w:val="23"/>
          <w:szCs w:val="23"/>
        </w:rPr>
        <w:t>de compras electrónico</w:t>
      </w: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F460FE" w:rsidP="000D4A10">
      <w:pPr>
        <w:tabs>
          <w:tab w:val="left" w:pos="1064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En este registro se debe incluir mensualmente la información establecida en el Anexo N.° 2. El generador </w:t>
      </w:r>
      <w:r w:rsidR="001F4A92" w:rsidRPr="00EC3449">
        <w:rPr>
          <w:rFonts w:ascii="Arial" w:hAnsi="Arial" w:cs="Arial"/>
          <w:bCs/>
          <w:sz w:val="23"/>
          <w:szCs w:val="23"/>
        </w:rPr>
        <w:t>puede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utilizar el registro a que se refiere el numeral </w:t>
      </w:r>
      <w:r w:rsidR="0095427A" w:rsidRPr="00EC3449">
        <w:rPr>
          <w:rFonts w:ascii="Arial" w:hAnsi="Arial" w:cs="Arial"/>
          <w:bCs/>
          <w:sz w:val="23"/>
          <w:szCs w:val="23"/>
        </w:rPr>
        <w:t>8.3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 del mencionado </w:t>
      </w:r>
      <w:r w:rsidR="0005090F" w:rsidRPr="00EC3449">
        <w:rPr>
          <w:rFonts w:ascii="Arial" w:hAnsi="Arial" w:cs="Arial"/>
          <w:bCs/>
          <w:sz w:val="23"/>
          <w:szCs w:val="23"/>
        </w:rPr>
        <w:t>a</w:t>
      </w:r>
      <w:r w:rsidR="000D4A10" w:rsidRPr="00EC3449">
        <w:rPr>
          <w:rFonts w:ascii="Arial" w:hAnsi="Arial" w:cs="Arial"/>
          <w:bCs/>
          <w:sz w:val="23"/>
          <w:szCs w:val="23"/>
        </w:rPr>
        <w:t>nexo, en el mes que:</w:t>
      </w:r>
    </w:p>
    <w:p w:rsidR="000D4A10" w:rsidRPr="00EC3449" w:rsidRDefault="000D4A10" w:rsidP="000D4A10">
      <w:p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D55367" w:rsidP="000D4A10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hubiera realizado operaciones gravadas con el impuesto a la venta del arroz pilado – IVAP, no gocen del beneficio de estabilidad tributaria y no sea aplicable ninguno de los beneficios establecidos en la Ley N.° 27360, Ley </w:t>
      </w:r>
      <w:r w:rsidR="00E275C9">
        <w:rPr>
          <w:rFonts w:ascii="Arial" w:hAnsi="Arial" w:cs="Arial"/>
          <w:bCs/>
          <w:sz w:val="23"/>
          <w:szCs w:val="23"/>
        </w:rPr>
        <w:t>de Promoción del Sector Agrario;</w:t>
      </w:r>
      <w:r w:rsidRPr="00EC3449">
        <w:rPr>
          <w:rFonts w:ascii="Arial" w:hAnsi="Arial" w:cs="Arial"/>
          <w:bCs/>
          <w:sz w:val="23"/>
          <w:szCs w:val="23"/>
        </w:rPr>
        <w:t xml:space="preserve"> la Ley N.° 27460, Ley de Promoción y Desarrollo de la Acuicultura</w:t>
      </w:r>
      <w:r w:rsidR="00E275C9">
        <w:rPr>
          <w:rFonts w:ascii="Arial" w:hAnsi="Arial" w:cs="Arial"/>
          <w:bCs/>
          <w:sz w:val="23"/>
          <w:szCs w:val="23"/>
        </w:rPr>
        <w:t>;</w:t>
      </w:r>
      <w:r w:rsidRPr="00EC3449">
        <w:rPr>
          <w:rFonts w:ascii="Arial" w:hAnsi="Arial" w:cs="Arial"/>
          <w:bCs/>
          <w:sz w:val="23"/>
          <w:szCs w:val="23"/>
        </w:rPr>
        <w:t xml:space="preserve"> y la Ley N.° 27037, Ley de Promoción de la Inversión en la Amazonía.</w:t>
      </w:r>
    </w:p>
    <w:p w:rsidR="00D55367" w:rsidRPr="00EC3449" w:rsidRDefault="00D55367" w:rsidP="00D55367">
      <w:pPr>
        <w:pStyle w:val="Prrafodelista"/>
        <w:tabs>
          <w:tab w:val="left" w:pos="709"/>
          <w:tab w:val="left" w:pos="1276"/>
        </w:tabs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No reúnan los requisitos establecidos en el artículo 46° del TUO de la Ley del IGV e </w:t>
      </w:r>
      <w:r w:rsidR="007E120D" w:rsidRPr="00EC3449">
        <w:rPr>
          <w:rFonts w:ascii="Arial" w:hAnsi="Arial" w:cs="Arial"/>
          <w:bCs/>
          <w:sz w:val="23"/>
          <w:szCs w:val="23"/>
        </w:rPr>
        <w:t>ISC</w:t>
      </w:r>
      <w:r w:rsidRPr="00EC3449">
        <w:rPr>
          <w:rFonts w:ascii="Arial" w:hAnsi="Arial" w:cs="Arial"/>
          <w:bCs/>
          <w:sz w:val="23"/>
          <w:szCs w:val="23"/>
        </w:rPr>
        <w:t>, para efecto del beneficio del reintegro tributario.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0"/>
          <w:numId w:val="2"/>
        </w:numPr>
        <w:tabs>
          <w:tab w:val="left" w:pos="709"/>
          <w:tab w:val="left" w:pos="1276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No necesiten consignar información en alguna de las siguientes casillas del PDT IGV – Renta mensual</w:t>
      </w:r>
      <w:r w:rsidR="007E120D" w:rsidRPr="00EC3449">
        <w:rPr>
          <w:rFonts w:ascii="Arial" w:hAnsi="Arial" w:cs="Arial"/>
          <w:bCs/>
          <w:sz w:val="23"/>
          <w:szCs w:val="23"/>
        </w:rPr>
        <w:t xml:space="preserve">, </w:t>
      </w:r>
      <w:r w:rsidR="00281E55" w:rsidRPr="00EC3449">
        <w:rPr>
          <w:rFonts w:ascii="Arial" w:hAnsi="Arial" w:cs="Arial"/>
          <w:bCs/>
          <w:sz w:val="23"/>
          <w:szCs w:val="23"/>
        </w:rPr>
        <w:t>Formulario Virtual N.° 621: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Compras nacionales gravadas destinadas a ventas gravadas</w:t>
      </w:r>
      <w:r w:rsidR="00F854F2" w:rsidRPr="00EC3449">
        <w:rPr>
          <w:rFonts w:ascii="Arial" w:hAnsi="Arial" w:cs="Arial"/>
          <w:bCs/>
          <w:sz w:val="23"/>
          <w:szCs w:val="23"/>
        </w:rPr>
        <w:t xml:space="preserve"> exclusivamente</w:t>
      </w:r>
      <w:r w:rsidRPr="00EC3449">
        <w:rPr>
          <w:rFonts w:ascii="Arial" w:hAnsi="Arial" w:cs="Arial"/>
          <w:bCs/>
          <w:sz w:val="23"/>
          <w:szCs w:val="23"/>
        </w:rPr>
        <w:t xml:space="preserve"> (casilla 1</w:t>
      </w:r>
      <w:r w:rsidR="00F854F2" w:rsidRPr="00EC3449">
        <w:rPr>
          <w:rFonts w:ascii="Arial" w:hAnsi="Arial" w:cs="Arial"/>
          <w:bCs/>
          <w:sz w:val="23"/>
          <w:szCs w:val="23"/>
        </w:rPr>
        <w:t>07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1F4A92" w:rsidRPr="00EC3449" w:rsidRDefault="001F4A92" w:rsidP="001F4A92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Compras nacionales gravadas destinadas a ventas gravadas y no gravadas (casilla 11</w:t>
      </w:r>
      <w:r w:rsidR="00F854F2" w:rsidRPr="00EC3449">
        <w:rPr>
          <w:rFonts w:ascii="Arial" w:hAnsi="Arial" w:cs="Arial"/>
          <w:bCs/>
          <w:sz w:val="23"/>
          <w:szCs w:val="23"/>
        </w:rPr>
        <w:t>0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Compras nacionales gravadas destinadas a ventas no gravadas exclusivamente (casilla 1</w:t>
      </w:r>
      <w:r w:rsidR="00F854F2" w:rsidRPr="00EC3449">
        <w:rPr>
          <w:rFonts w:ascii="Arial" w:hAnsi="Arial" w:cs="Arial"/>
          <w:bCs/>
          <w:sz w:val="23"/>
          <w:szCs w:val="23"/>
        </w:rPr>
        <w:t>13</w:t>
      </w:r>
      <w:r w:rsidRPr="00EC3449">
        <w:rPr>
          <w:rFonts w:ascii="Arial" w:hAnsi="Arial" w:cs="Arial"/>
          <w:bCs/>
          <w:sz w:val="23"/>
          <w:szCs w:val="23"/>
        </w:rPr>
        <w:t>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gravadas exclusivamente (casilla 114)</w:t>
      </w:r>
    </w:p>
    <w:p w:rsidR="001F4A92" w:rsidRPr="00EC3449" w:rsidRDefault="001F4A92" w:rsidP="001F4A92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gravadas y no gravadas (casilla 116)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Importaciones destinadas a ventas no gravadas exclusivamente (casilla 119)</w:t>
      </w:r>
    </w:p>
    <w:p w:rsidR="00F854F2" w:rsidRPr="00EC3449" w:rsidRDefault="00F854F2" w:rsidP="00F854F2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>Importaciones no gravadas (casilla 122)</w:t>
      </w:r>
    </w:p>
    <w:p w:rsidR="00F854F2" w:rsidRPr="00EC3449" w:rsidRDefault="00F854F2" w:rsidP="00F854F2">
      <w:pPr>
        <w:pStyle w:val="Prrafodelista"/>
        <w:tabs>
          <w:tab w:val="left" w:pos="709"/>
          <w:tab w:val="left" w:pos="1276"/>
        </w:tabs>
        <w:spacing w:line="260" w:lineRule="exact"/>
        <w:ind w:left="1276"/>
        <w:jc w:val="both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709"/>
          <w:tab w:val="left" w:pos="1276"/>
        </w:tabs>
        <w:spacing w:line="260" w:lineRule="exact"/>
        <w:ind w:left="1276" w:hanging="212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Otros créditos del IGV (casilla 169)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0D4A10" w:rsidP="000D4A10">
      <w:pPr>
        <w:pStyle w:val="Prrafodelista"/>
        <w:numPr>
          <w:ilvl w:val="1"/>
          <w:numId w:val="2"/>
        </w:numPr>
        <w:tabs>
          <w:tab w:val="left" w:pos="1276"/>
        </w:tabs>
        <w:spacing w:line="260" w:lineRule="exact"/>
        <w:ind w:left="1274" w:hanging="21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Saldo a favor del</w:t>
      </w:r>
      <w:r w:rsidR="001F4A92" w:rsidRPr="00EC3449">
        <w:rPr>
          <w:rFonts w:ascii="Arial" w:hAnsi="Arial" w:cs="Arial"/>
          <w:bCs/>
          <w:sz w:val="23"/>
          <w:szCs w:val="23"/>
        </w:rPr>
        <w:t xml:space="preserve"> exportador compensable con el i</w:t>
      </w:r>
      <w:r w:rsidRPr="00EC3449">
        <w:rPr>
          <w:rFonts w:ascii="Arial" w:hAnsi="Arial" w:cs="Arial"/>
          <w:bCs/>
          <w:sz w:val="23"/>
          <w:szCs w:val="23"/>
        </w:rPr>
        <w:t xml:space="preserve">mpuesto a la </w:t>
      </w:r>
      <w:r w:rsidR="001F4A92" w:rsidRPr="00EC3449">
        <w:rPr>
          <w:rFonts w:ascii="Arial" w:hAnsi="Arial" w:cs="Arial"/>
          <w:bCs/>
          <w:sz w:val="23"/>
          <w:szCs w:val="23"/>
        </w:rPr>
        <w:t>r</w:t>
      </w:r>
      <w:r w:rsidRPr="00EC3449">
        <w:rPr>
          <w:rFonts w:ascii="Arial" w:hAnsi="Arial" w:cs="Arial"/>
          <w:bCs/>
          <w:sz w:val="23"/>
          <w:szCs w:val="23"/>
        </w:rPr>
        <w:t>enta de tercera categoría (casilla 305)</w:t>
      </w:r>
    </w:p>
    <w:p w:rsidR="000D4A10" w:rsidRPr="00EC3449" w:rsidRDefault="000D4A10" w:rsidP="000D4A10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0D4A10" w:rsidRPr="00EC3449" w:rsidRDefault="00C85F26" w:rsidP="000D4A10">
      <w:pPr>
        <w:pStyle w:val="Prrafodelista"/>
        <w:numPr>
          <w:ilvl w:val="0"/>
          <w:numId w:val="2"/>
        </w:numPr>
        <w:tabs>
          <w:tab w:val="left" w:pos="709"/>
          <w:tab w:val="left" w:pos="1078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Adicionalmente, c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umpla con las condiciones para usar el registro a que se refiere el sub libro </w:t>
      </w:r>
      <w:r w:rsidR="0095427A" w:rsidRPr="00EC3449">
        <w:rPr>
          <w:rFonts w:ascii="Arial" w:hAnsi="Arial" w:cs="Arial"/>
          <w:bCs/>
          <w:sz w:val="23"/>
          <w:szCs w:val="23"/>
        </w:rPr>
        <w:t xml:space="preserve">14.2 </w:t>
      </w:r>
      <w:r w:rsidR="000D4A10" w:rsidRPr="00EC3449">
        <w:rPr>
          <w:rFonts w:ascii="Arial" w:hAnsi="Arial" w:cs="Arial"/>
          <w:bCs/>
          <w:sz w:val="23"/>
          <w:szCs w:val="23"/>
        </w:rPr>
        <w:t xml:space="preserve">REGISTRO DE VENTA E INGRESOS SIMPLIFICADO del Anexo N.° </w:t>
      </w:r>
      <w:r w:rsidR="00286F13" w:rsidRPr="00EC3449">
        <w:rPr>
          <w:rFonts w:ascii="Arial" w:hAnsi="Arial" w:cs="Arial"/>
          <w:bCs/>
          <w:sz w:val="23"/>
          <w:szCs w:val="23"/>
        </w:rPr>
        <w:t>1</w:t>
      </w:r>
      <w:r w:rsidR="000D4A10" w:rsidRPr="00EC3449">
        <w:rPr>
          <w:rFonts w:ascii="Arial" w:hAnsi="Arial" w:cs="Arial"/>
          <w:bCs/>
          <w:sz w:val="23"/>
          <w:szCs w:val="23"/>
        </w:rPr>
        <w:t>.</w:t>
      </w:r>
    </w:p>
    <w:p w:rsidR="00F460FE" w:rsidRPr="00EC3449" w:rsidRDefault="00F460FE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  <w:t xml:space="preserve">Artículo 8°.- </w:t>
      </w:r>
      <w:r w:rsidRPr="00EC3449">
        <w:rPr>
          <w:rFonts w:ascii="Arial" w:hAnsi="Arial" w:cs="Arial"/>
          <w:bCs/>
          <w:sz w:val="23"/>
          <w:szCs w:val="23"/>
        </w:rPr>
        <w:t>DE LA GENERACIÓN DEL REGISTRO DE VENTAS E INGRESOS Y DEL REGISTRO DE COMPRAS ELECTRÓNICOS Y DE LA ANOTACIÓN DE OPERACIONES EN LOS MISMOS</w:t>
      </w: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bCs/>
          <w:sz w:val="23"/>
          <w:szCs w:val="23"/>
        </w:rPr>
      </w:pP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>8.1 Generación de los registros electrónicos</w:t>
      </w: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bCs/>
          <w:sz w:val="23"/>
          <w:szCs w:val="23"/>
        </w:rPr>
      </w:pPr>
    </w:p>
    <w:p w:rsidR="00DF7828" w:rsidRPr="00EC3449" w:rsidRDefault="00DF7828" w:rsidP="00DF7828">
      <w:pPr>
        <w:pStyle w:val="Sinespaciado"/>
        <w:ind w:left="1134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8.1.1 Registro </w:t>
      </w:r>
      <w:r w:rsidR="0005090F" w:rsidRPr="00EC3449">
        <w:rPr>
          <w:rFonts w:ascii="Arial" w:hAnsi="Arial" w:cs="Arial"/>
          <w:bCs/>
          <w:sz w:val="23"/>
          <w:szCs w:val="23"/>
        </w:rPr>
        <w:t>de ventas e ingresos el</w:t>
      </w:r>
      <w:r w:rsidRPr="00EC3449">
        <w:rPr>
          <w:rFonts w:ascii="Arial" w:hAnsi="Arial" w:cs="Arial"/>
          <w:bCs/>
          <w:sz w:val="23"/>
          <w:szCs w:val="23"/>
        </w:rPr>
        <w:t>ectrónico</w:t>
      </w:r>
    </w:p>
    <w:p w:rsidR="005C15B1" w:rsidRPr="00EC3449" w:rsidRDefault="005C15B1" w:rsidP="00DF7828">
      <w:pPr>
        <w:pStyle w:val="Sinespaciado"/>
        <w:ind w:left="1134"/>
        <w:jc w:val="both"/>
        <w:rPr>
          <w:rFonts w:ascii="Arial" w:hAnsi="Arial" w:cs="Arial"/>
          <w:bCs/>
          <w:sz w:val="23"/>
          <w:szCs w:val="23"/>
        </w:rPr>
      </w:pPr>
    </w:p>
    <w:p w:rsidR="005C15B1" w:rsidRPr="00EC3449" w:rsidRDefault="005C15B1" w:rsidP="005C15B1">
      <w:pPr>
        <w:pStyle w:val="Sinespaciado"/>
        <w:tabs>
          <w:tab w:val="left" w:pos="1708"/>
        </w:tabs>
        <w:ind w:left="1134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C85F26" w:rsidRPr="00EC3449">
        <w:rPr>
          <w:rFonts w:ascii="Arial" w:hAnsi="Arial" w:cs="Arial"/>
          <w:bCs/>
          <w:sz w:val="23"/>
          <w:szCs w:val="23"/>
          <w:lang w:val="es-ES"/>
        </w:rPr>
        <w:t>(…)</w:t>
      </w:r>
    </w:p>
    <w:p w:rsidR="00DF7828" w:rsidRPr="00EC3449" w:rsidRDefault="00DF7828" w:rsidP="00DF7828">
      <w:pPr>
        <w:pStyle w:val="Sinespaciado"/>
        <w:ind w:left="1134"/>
        <w:jc w:val="both"/>
        <w:rPr>
          <w:rFonts w:ascii="Arial" w:hAnsi="Arial" w:cs="Arial"/>
          <w:bCs/>
          <w:sz w:val="23"/>
          <w:szCs w:val="23"/>
        </w:rPr>
      </w:pPr>
    </w:p>
    <w:p w:rsidR="00DF7828" w:rsidRPr="00EC3449" w:rsidRDefault="00196DA6" w:rsidP="00196DA6">
      <w:pPr>
        <w:pStyle w:val="Sinespaciado"/>
        <w:numPr>
          <w:ilvl w:val="0"/>
          <w:numId w:val="8"/>
        </w:numPr>
        <w:ind w:left="1988" w:hanging="28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Por defecto, el periodo por el cual se genera por primera vez el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registro de ventas e ingresos electrónico </w:t>
      </w:r>
      <w:r w:rsidRPr="00EC3449">
        <w:rPr>
          <w:rFonts w:ascii="Arial" w:hAnsi="Arial" w:cs="Arial"/>
          <w:bCs/>
          <w:sz w:val="23"/>
          <w:szCs w:val="23"/>
        </w:rPr>
        <w:t xml:space="preserve">corresponde al mes anterior respecto del cual cronológicamente se ingresa la información. No obstante, el contribuyente </w:t>
      </w:r>
      <w:r w:rsidR="001F4A92" w:rsidRPr="00EC3449">
        <w:rPr>
          <w:rFonts w:ascii="Arial" w:hAnsi="Arial" w:cs="Arial"/>
          <w:bCs/>
          <w:sz w:val="23"/>
          <w:szCs w:val="23"/>
        </w:rPr>
        <w:t>puede</w:t>
      </w:r>
      <w:r w:rsidRPr="00EC3449">
        <w:rPr>
          <w:rFonts w:ascii="Arial" w:hAnsi="Arial" w:cs="Arial"/>
          <w:bCs/>
          <w:sz w:val="23"/>
          <w:szCs w:val="23"/>
        </w:rPr>
        <w:t xml:space="preserve"> optar por generar desde el mes de enero de 2016 en adelante, de manera correlativa.</w:t>
      </w:r>
    </w:p>
    <w:p w:rsidR="00DF7828" w:rsidRPr="00EC3449" w:rsidRDefault="00DF7828" w:rsidP="00DF7828">
      <w:pPr>
        <w:pStyle w:val="Sinespaciado"/>
        <w:ind w:left="1134"/>
        <w:jc w:val="both"/>
        <w:rPr>
          <w:rFonts w:ascii="Arial" w:hAnsi="Arial" w:cs="Arial"/>
          <w:bCs/>
          <w:sz w:val="23"/>
          <w:szCs w:val="23"/>
        </w:rPr>
      </w:pPr>
    </w:p>
    <w:p w:rsidR="00DF7828" w:rsidRPr="00EC3449" w:rsidRDefault="00DF7828" w:rsidP="001F4A92">
      <w:pPr>
        <w:pStyle w:val="Sinespaciado"/>
        <w:numPr>
          <w:ilvl w:val="0"/>
          <w:numId w:val="8"/>
        </w:numPr>
        <w:ind w:left="2002" w:hanging="283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Sobre el ingreso de información</w:t>
      </w:r>
    </w:p>
    <w:p w:rsidR="001F4A92" w:rsidRPr="00EC3449" w:rsidRDefault="001F4A92" w:rsidP="001F4A92">
      <w:pPr>
        <w:pStyle w:val="Prrafodelista"/>
        <w:rPr>
          <w:rFonts w:ascii="Arial" w:hAnsi="Arial" w:cs="Arial"/>
          <w:bCs/>
          <w:sz w:val="23"/>
          <w:szCs w:val="23"/>
        </w:rPr>
      </w:pPr>
    </w:p>
    <w:p w:rsidR="00DF7828" w:rsidRPr="00EC3449" w:rsidRDefault="00DF7828" w:rsidP="00DF7828">
      <w:pPr>
        <w:pStyle w:val="Sinespaciado"/>
        <w:ind w:left="1988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ab/>
      </w:r>
    </w:p>
    <w:p w:rsidR="00DF7828" w:rsidRPr="00EC3449" w:rsidRDefault="00DF7828" w:rsidP="00DF7828">
      <w:pPr>
        <w:pStyle w:val="Sinespaciado"/>
        <w:ind w:left="1988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 xml:space="preserve">b.2) La información a ingresar </w:t>
      </w:r>
      <w:r w:rsidR="0005090F" w:rsidRPr="00EC3449">
        <w:rPr>
          <w:rFonts w:ascii="Arial" w:hAnsi="Arial" w:cs="Arial"/>
          <w:sz w:val="23"/>
          <w:szCs w:val="23"/>
        </w:rPr>
        <w:t>es</w:t>
      </w:r>
      <w:r w:rsidRPr="00EC3449">
        <w:rPr>
          <w:rFonts w:ascii="Arial" w:hAnsi="Arial" w:cs="Arial"/>
          <w:sz w:val="23"/>
          <w:szCs w:val="23"/>
        </w:rPr>
        <w:t xml:space="preserve"> la prevista en el numeral 7.1 del artículo 7°, con excepción de la información señalada </w:t>
      </w:r>
      <w:r w:rsidR="007E2221">
        <w:rPr>
          <w:rFonts w:ascii="Arial" w:hAnsi="Arial" w:cs="Arial"/>
          <w:sz w:val="23"/>
          <w:szCs w:val="23"/>
        </w:rPr>
        <w:t xml:space="preserve">en </w:t>
      </w:r>
      <w:r w:rsidRPr="00EC3449">
        <w:rPr>
          <w:rFonts w:ascii="Arial" w:hAnsi="Arial" w:cs="Arial"/>
          <w:sz w:val="23"/>
          <w:szCs w:val="23"/>
        </w:rPr>
        <w:t>los campos 1</w:t>
      </w:r>
      <w:r w:rsidR="005F5945" w:rsidRPr="00EC3449">
        <w:rPr>
          <w:rFonts w:ascii="Arial" w:hAnsi="Arial" w:cs="Arial"/>
          <w:sz w:val="23"/>
          <w:szCs w:val="23"/>
        </w:rPr>
        <w:t>,</w:t>
      </w:r>
      <w:r w:rsidR="003D6F52" w:rsidRPr="00EC3449">
        <w:rPr>
          <w:rFonts w:ascii="Arial" w:hAnsi="Arial" w:cs="Arial"/>
          <w:sz w:val="23"/>
          <w:szCs w:val="23"/>
        </w:rPr>
        <w:t xml:space="preserve"> 2</w:t>
      </w:r>
      <w:r w:rsidR="005F5945" w:rsidRPr="00EC3449">
        <w:rPr>
          <w:rFonts w:ascii="Arial" w:hAnsi="Arial" w:cs="Arial"/>
          <w:sz w:val="23"/>
          <w:szCs w:val="23"/>
        </w:rPr>
        <w:t xml:space="preserve"> </w:t>
      </w:r>
      <w:r w:rsidR="008D734E" w:rsidRPr="00EC3449">
        <w:rPr>
          <w:rFonts w:ascii="Arial" w:hAnsi="Arial" w:cs="Arial"/>
          <w:sz w:val="23"/>
          <w:szCs w:val="23"/>
        </w:rPr>
        <w:t>y 3</w:t>
      </w:r>
      <w:r w:rsidR="005F5945" w:rsidRPr="00EC3449">
        <w:rPr>
          <w:rFonts w:ascii="Arial" w:hAnsi="Arial" w:cs="Arial"/>
          <w:sz w:val="23"/>
          <w:szCs w:val="23"/>
        </w:rPr>
        <w:t xml:space="preserve"> </w:t>
      </w:r>
      <w:r w:rsidRPr="00EC3449">
        <w:rPr>
          <w:rFonts w:ascii="Arial" w:hAnsi="Arial" w:cs="Arial"/>
          <w:sz w:val="23"/>
          <w:szCs w:val="23"/>
        </w:rPr>
        <w:t>del Anexo N.°</w:t>
      </w:r>
      <w:r w:rsidR="003D6F52" w:rsidRPr="00EC3449">
        <w:rPr>
          <w:rFonts w:ascii="Arial" w:hAnsi="Arial" w:cs="Arial"/>
          <w:sz w:val="23"/>
          <w:szCs w:val="23"/>
        </w:rPr>
        <w:t xml:space="preserve"> </w:t>
      </w:r>
      <w:r w:rsidRPr="00EC3449">
        <w:rPr>
          <w:rFonts w:ascii="Arial" w:hAnsi="Arial" w:cs="Arial"/>
          <w:sz w:val="23"/>
          <w:szCs w:val="23"/>
        </w:rPr>
        <w:t>1</w:t>
      </w:r>
      <w:r w:rsidR="00281E55" w:rsidRPr="00EC3449">
        <w:rPr>
          <w:rFonts w:ascii="Arial" w:hAnsi="Arial" w:cs="Arial"/>
          <w:sz w:val="23"/>
          <w:szCs w:val="23"/>
        </w:rPr>
        <w:t>, la cual se consigna automáticamente por el sistema.</w:t>
      </w:r>
    </w:p>
    <w:p w:rsidR="00DF7828" w:rsidRPr="00EC3449" w:rsidRDefault="00DF7828" w:rsidP="00DF7828">
      <w:pPr>
        <w:pStyle w:val="Sinespaciado"/>
        <w:ind w:left="1988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DF7828">
      <w:pPr>
        <w:pStyle w:val="Sinespaciado"/>
        <w:ind w:left="1988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(…)</w:t>
      </w:r>
    </w:p>
    <w:p w:rsidR="00DF7828" w:rsidRPr="00EC3449" w:rsidRDefault="00DF7828" w:rsidP="00DF7828">
      <w:pPr>
        <w:pStyle w:val="Sinespaciado"/>
        <w:ind w:left="1988"/>
        <w:jc w:val="both"/>
        <w:rPr>
          <w:rFonts w:ascii="Arial" w:hAnsi="Arial" w:cs="Arial"/>
          <w:sz w:val="23"/>
          <w:szCs w:val="23"/>
        </w:rPr>
      </w:pPr>
    </w:p>
    <w:p w:rsidR="00794652" w:rsidRPr="00EC3449" w:rsidRDefault="00DF7828" w:rsidP="00286F13">
      <w:pPr>
        <w:pStyle w:val="Sinespaciado"/>
        <w:ind w:left="2002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lastRenderedPageBreak/>
        <w:t>b.5) Debe incluirse a los comprobantes de pago y notas de debito y de cr</w:t>
      </w:r>
      <w:r w:rsidR="0005090F" w:rsidRPr="00EC3449">
        <w:rPr>
          <w:rFonts w:ascii="Arial" w:hAnsi="Arial" w:cs="Arial"/>
          <w:sz w:val="23"/>
          <w:szCs w:val="23"/>
        </w:rPr>
        <w:t>édito anulados, en cuyo caso, so</w:t>
      </w:r>
      <w:r w:rsidRPr="00EC3449">
        <w:rPr>
          <w:rFonts w:ascii="Arial" w:hAnsi="Arial" w:cs="Arial"/>
          <w:sz w:val="23"/>
          <w:szCs w:val="23"/>
        </w:rPr>
        <w:t>lo se regis</w:t>
      </w:r>
      <w:r w:rsidR="00286F13" w:rsidRPr="00EC3449">
        <w:rPr>
          <w:rFonts w:ascii="Arial" w:hAnsi="Arial" w:cs="Arial"/>
          <w:sz w:val="23"/>
          <w:szCs w:val="23"/>
        </w:rPr>
        <w:t>tra la información referida a</w:t>
      </w:r>
      <w:r w:rsidR="007E2221">
        <w:rPr>
          <w:rFonts w:ascii="Arial" w:hAnsi="Arial" w:cs="Arial"/>
          <w:sz w:val="23"/>
          <w:szCs w:val="23"/>
        </w:rPr>
        <w:t xml:space="preserve"> </w:t>
      </w:r>
      <w:r w:rsidR="00286F13" w:rsidRPr="00EC3449">
        <w:rPr>
          <w:rFonts w:ascii="Arial" w:hAnsi="Arial" w:cs="Arial"/>
          <w:sz w:val="23"/>
          <w:szCs w:val="23"/>
        </w:rPr>
        <w:t>l</w:t>
      </w:r>
      <w:r w:rsidR="007E2221">
        <w:rPr>
          <w:rFonts w:ascii="Arial" w:hAnsi="Arial" w:cs="Arial"/>
          <w:sz w:val="23"/>
          <w:szCs w:val="23"/>
        </w:rPr>
        <w:t>os</w:t>
      </w:r>
      <w:r w:rsidR="00286F13" w:rsidRPr="00EC3449">
        <w:rPr>
          <w:rFonts w:ascii="Arial" w:hAnsi="Arial" w:cs="Arial"/>
          <w:sz w:val="23"/>
          <w:szCs w:val="23"/>
        </w:rPr>
        <w:t xml:space="preserve"> campo</w:t>
      </w:r>
      <w:r w:rsidR="007E2221">
        <w:rPr>
          <w:rFonts w:ascii="Arial" w:hAnsi="Arial" w:cs="Arial"/>
          <w:sz w:val="23"/>
          <w:szCs w:val="23"/>
        </w:rPr>
        <w:t>s</w:t>
      </w:r>
      <w:r w:rsidR="00286F13" w:rsidRPr="00EC3449">
        <w:rPr>
          <w:rFonts w:ascii="Arial" w:hAnsi="Arial" w:cs="Arial"/>
          <w:sz w:val="23"/>
          <w:szCs w:val="23"/>
        </w:rPr>
        <w:t xml:space="preserve"> 27</w:t>
      </w:r>
      <w:r w:rsidR="00281E55" w:rsidRPr="00EC3449">
        <w:rPr>
          <w:rFonts w:ascii="Arial" w:hAnsi="Arial" w:cs="Arial"/>
          <w:sz w:val="23"/>
          <w:szCs w:val="23"/>
        </w:rPr>
        <w:t>, 28, 29 y 30</w:t>
      </w:r>
      <w:r w:rsidR="00E02E48" w:rsidRPr="00EC3449">
        <w:rPr>
          <w:rFonts w:ascii="Arial" w:hAnsi="Arial" w:cs="Arial"/>
          <w:sz w:val="23"/>
          <w:szCs w:val="23"/>
        </w:rPr>
        <w:t xml:space="preserve"> del Anexo N.° 1</w:t>
      </w:r>
      <w:r w:rsidR="00286F13" w:rsidRPr="00EC3449">
        <w:rPr>
          <w:rFonts w:ascii="Arial" w:hAnsi="Arial" w:cs="Arial"/>
          <w:sz w:val="23"/>
          <w:szCs w:val="23"/>
        </w:rPr>
        <w:t>.</w:t>
      </w:r>
    </w:p>
    <w:p w:rsidR="00DF7828" w:rsidRPr="00EC3449" w:rsidRDefault="00DF7828" w:rsidP="00DF7828">
      <w:pPr>
        <w:pStyle w:val="Sinespaciado"/>
        <w:ind w:left="2016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DF7828">
      <w:pPr>
        <w:pStyle w:val="Sinespaciado"/>
        <w:ind w:left="2016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(…)</w:t>
      </w:r>
    </w:p>
    <w:p w:rsidR="006B7022" w:rsidRPr="00EC3449" w:rsidRDefault="006B7022" w:rsidP="006B7022">
      <w:pPr>
        <w:pStyle w:val="Sinespaciado"/>
        <w:ind w:firstLine="1708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6B7022">
      <w:pPr>
        <w:pStyle w:val="Sinespaciado"/>
        <w:ind w:firstLine="1708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d) (…)</w:t>
      </w:r>
    </w:p>
    <w:p w:rsidR="00DF7828" w:rsidRPr="00EC3449" w:rsidRDefault="00DF7828" w:rsidP="00DF7828">
      <w:pPr>
        <w:pStyle w:val="Sinespaciado"/>
        <w:jc w:val="both"/>
        <w:rPr>
          <w:rFonts w:ascii="Arial" w:hAnsi="Arial" w:cs="Arial"/>
          <w:sz w:val="23"/>
          <w:szCs w:val="23"/>
        </w:rPr>
      </w:pPr>
    </w:p>
    <w:p w:rsidR="00C85F26" w:rsidRPr="00EC3449" w:rsidRDefault="00DF7828" w:rsidP="00C85F26">
      <w:pPr>
        <w:pStyle w:val="Sinespaciado"/>
        <w:ind w:left="2016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 xml:space="preserve">Con la selección de la opción señalada se ordenará automáticamente de manera cronológica y correlativa la información referida en </w:t>
      </w:r>
      <w:r w:rsidR="00C85F26" w:rsidRPr="00EC3449">
        <w:rPr>
          <w:rFonts w:ascii="Arial" w:hAnsi="Arial" w:cs="Arial"/>
          <w:sz w:val="23"/>
          <w:szCs w:val="23"/>
        </w:rPr>
        <w:t>el inciso c).</w:t>
      </w:r>
    </w:p>
    <w:p w:rsidR="00C85F26" w:rsidRPr="00EC3449" w:rsidRDefault="00C85F26" w:rsidP="00C85F26">
      <w:pPr>
        <w:pStyle w:val="Sinespaciado"/>
        <w:ind w:left="2016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6B7022" w:rsidP="00C85F26">
      <w:pPr>
        <w:pStyle w:val="Sinespaciado"/>
        <w:ind w:left="2016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(…)</w:t>
      </w:r>
    </w:p>
    <w:p w:rsidR="00DF7828" w:rsidRPr="00EC3449" w:rsidRDefault="00DF7828" w:rsidP="00DF7828">
      <w:pPr>
        <w:pStyle w:val="Sinespaciado"/>
        <w:ind w:left="2002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145662">
      <w:pPr>
        <w:pStyle w:val="Sinespaciado"/>
        <w:ind w:left="1134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 xml:space="preserve">8.1.2 Registro </w:t>
      </w:r>
      <w:r w:rsidR="0005090F" w:rsidRPr="00EC3449">
        <w:rPr>
          <w:rFonts w:ascii="Arial" w:hAnsi="Arial" w:cs="Arial"/>
          <w:sz w:val="23"/>
          <w:szCs w:val="23"/>
        </w:rPr>
        <w:t>de compras el</w:t>
      </w:r>
      <w:r w:rsidRPr="00EC3449">
        <w:rPr>
          <w:rFonts w:ascii="Arial" w:hAnsi="Arial" w:cs="Arial"/>
          <w:sz w:val="23"/>
          <w:szCs w:val="23"/>
        </w:rPr>
        <w:t>ectrónico</w:t>
      </w:r>
    </w:p>
    <w:p w:rsidR="00145662" w:rsidRPr="00EC3449" w:rsidRDefault="00145662" w:rsidP="00145662">
      <w:pPr>
        <w:pStyle w:val="Sinespaciado"/>
        <w:ind w:left="1134"/>
        <w:jc w:val="both"/>
        <w:rPr>
          <w:rFonts w:ascii="Arial" w:hAnsi="Arial" w:cs="Arial"/>
          <w:sz w:val="23"/>
          <w:szCs w:val="23"/>
        </w:rPr>
      </w:pPr>
    </w:p>
    <w:p w:rsidR="005C15B1" w:rsidRPr="00EC3449" w:rsidRDefault="00C85F26" w:rsidP="00C85F26">
      <w:pPr>
        <w:pStyle w:val="Sinespaciado"/>
        <w:ind w:left="1701"/>
        <w:jc w:val="both"/>
        <w:rPr>
          <w:rFonts w:ascii="Arial" w:hAnsi="Arial" w:cs="Arial"/>
          <w:sz w:val="23"/>
          <w:szCs w:val="23"/>
          <w:lang w:val="es-ES"/>
        </w:rPr>
      </w:pPr>
      <w:r w:rsidRPr="00EC3449">
        <w:rPr>
          <w:rFonts w:ascii="Arial" w:hAnsi="Arial" w:cs="Arial"/>
          <w:sz w:val="23"/>
          <w:szCs w:val="23"/>
          <w:lang w:val="es-ES"/>
        </w:rPr>
        <w:t>(…)</w:t>
      </w:r>
    </w:p>
    <w:p w:rsidR="005C15B1" w:rsidRPr="00EC3449" w:rsidRDefault="005C15B1" w:rsidP="00145662">
      <w:pPr>
        <w:pStyle w:val="Sinespaciado"/>
        <w:ind w:left="1134"/>
        <w:jc w:val="both"/>
        <w:rPr>
          <w:rFonts w:ascii="Arial" w:hAnsi="Arial" w:cs="Arial"/>
          <w:sz w:val="23"/>
          <w:szCs w:val="23"/>
        </w:rPr>
      </w:pPr>
    </w:p>
    <w:p w:rsidR="00145662" w:rsidRPr="00EC3449" w:rsidRDefault="00145662" w:rsidP="00145662">
      <w:pPr>
        <w:pStyle w:val="Sinespaciado"/>
        <w:numPr>
          <w:ilvl w:val="0"/>
          <w:numId w:val="7"/>
        </w:numPr>
        <w:ind w:left="1988" w:hanging="308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Por defecto, e</w:t>
      </w:r>
      <w:r w:rsidR="001F4A92" w:rsidRPr="00EC3449">
        <w:rPr>
          <w:rFonts w:ascii="Arial" w:hAnsi="Arial" w:cs="Arial"/>
          <w:sz w:val="23"/>
          <w:szCs w:val="23"/>
        </w:rPr>
        <w:t>l periodo por el cual se genera</w:t>
      </w:r>
      <w:r w:rsidRPr="00EC3449">
        <w:rPr>
          <w:rFonts w:ascii="Arial" w:hAnsi="Arial" w:cs="Arial"/>
          <w:sz w:val="23"/>
          <w:szCs w:val="23"/>
        </w:rPr>
        <w:t xml:space="preserve"> por primera vez el </w:t>
      </w:r>
      <w:r w:rsidR="0005090F" w:rsidRPr="00EC3449">
        <w:rPr>
          <w:rFonts w:ascii="Arial" w:hAnsi="Arial" w:cs="Arial"/>
          <w:sz w:val="23"/>
          <w:szCs w:val="23"/>
        </w:rPr>
        <w:t xml:space="preserve">registro de compras electrónico </w:t>
      </w:r>
      <w:r w:rsidRPr="00EC3449">
        <w:rPr>
          <w:rFonts w:ascii="Arial" w:hAnsi="Arial" w:cs="Arial"/>
          <w:sz w:val="23"/>
          <w:szCs w:val="23"/>
        </w:rPr>
        <w:t xml:space="preserve">corresponde al mes anterior respecto del cual cronológicamente se ingresa la información. No obstante, el contribuyente </w:t>
      </w:r>
      <w:r w:rsidR="001F4A92" w:rsidRPr="00EC3449">
        <w:rPr>
          <w:rFonts w:ascii="Arial" w:hAnsi="Arial" w:cs="Arial"/>
          <w:sz w:val="23"/>
          <w:szCs w:val="23"/>
        </w:rPr>
        <w:t>puede</w:t>
      </w:r>
      <w:r w:rsidRPr="00EC3449">
        <w:rPr>
          <w:rFonts w:ascii="Arial" w:hAnsi="Arial" w:cs="Arial"/>
          <w:sz w:val="23"/>
          <w:szCs w:val="23"/>
        </w:rPr>
        <w:t xml:space="preserve"> optar por generar desde el mes de enero de 2016 en adelante, de manera correlativa, en tanto haya escogido dicha opción en el </w:t>
      </w:r>
      <w:r w:rsidR="0005090F" w:rsidRPr="00EC3449">
        <w:rPr>
          <w:rFonts w:ascii="Arial" w:hAnsi="Arial" w:cs="Arial"/>
          <w:sz w:val="23"/>
          <w:szCs w:val="23"/>
        </w:rPr>
        <w:t>registro de ventas electrónico</w:t>
      </w:r>
      <w:r w:rsidRPr="00EC3449">
        <w:rPr>
          <w:rFonts w:ascii="Arial" w:hAnsi="Arial" w:cs="Arial"/>
          <w:sz w:val="23"/>
          <w:szCs w:val="23"/>
        </w:rPr>
        <w:t>.</w:t>
      </w:r>
    </w:p>
    <w:p w:rsidR="00DF7828" w:rsidRPr="00EC3449" w:rsidRDefault="00DF7828" w:rsidP="00DF7828">
      <w:pPr>
        <w:pStyle w:val="Sinespaciado"/>
        <w:ind w:left="1701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364186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Sobre el ingreso de la información</w:t>
      </w:r>
    </w:p>
    <w:p w:rsidR="00364186" w:rsidRPr="00EC3449" w:rsidRDefault="00364186" w:rsidP="00364186">
      <w:pPr>
        <w:pStyle w:val="Sinespaciado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145662" w:rsidP="00DF7828">
      <w:pPr>
        <w:pStyle w:val="Sinespaciado"/>
        <w:ind w:left="1985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>b.1) Se debe ingresar al Sistema la información correspondiente a los comprobantes de pago, notas de crédito o de debito u otros documentos, según sea el caso, que corresponda a registrar en el mes a que se refiere el inciso a) en el que se registra la información del periodo correspondiente.</w:t>
      </w:r>
    </w:p>
    <w:p w:rsidR="00364186" w:rsidRPr="00EC3449" w:rsidRDefault="00364186" w:rsidP="00DF7828">
      <w:pPr>
        <w:pStyle w:val="Sinespaciado"/>
        <w:ind w:left="1985"/>
        <w:jc w:val="both"/>
        <w:rPr>
          <w:rFonts w:ascii="Arial" w:hAnsi="Arial" w:cs="Arial"/>
          <w:sz w:val="23"/>
          <w:szCs w:val="23"/>
        </w:rPr>
      </w:pPr>
    </w:p>
    <w:p w:rsidR="00DF7828" w:rsidRPr="00EC3449" w:rsidRDefault="00DF7828" w:rsidP="00DF7828">
      <w:pPr>
        <w:pStyle w:val="Sinespaciado"/>
        <w:ind w:left="1985"/>
        <w:jc w:val="both"/>
        <w:rPr>
          <w:rFonts w:ascii="Arial" w:hAnsi="Arial" w:cs="Arial"/>
          <w:sz w:val="23"/>
          <w:szCs w:val="23"/>
        </w:rPr>
      </w:pPr>
      <w:r w:rsidRPr="00EC3449">
        <w:rPr>
          <w:rFonts w:ascii="Arial" w:hAnsi="Arial" w:cs="Arial"/>
          <w:sz w:val="23"/>
          <w:szCs w:val="23"/>
        </w:rPr>
        <w:t xml:space="preserve">b.2) La información a ingresar </w:t>
      </w:r>
      <w:r w:rsidR="001F4A92" w:rsidRPr="00EC3449">
        <w:rPr>
          <w:rFonts w:ascii="Arial" w:hAnsi="Arial" w:cs="Arial"/>
          <w:sz w:val="23"/>
          <w:szCs w:val="23"/>
        </w:rPr>
        <w:t>es</w:t>
      </w:r>
      <w:r w:rsidRPr="00EC3449">
        <w:rPr>
          <w:rFonts w:ascii="Arial" w:hAnsi="Arial" w:cs="Arial"/>
          <w:sz w:val="23"/>
          <w:szCs w:val="23"/>
        </w:rPr>
        <w:t xml:space="preserve"> la prevista en el numeral 7.2 del artículo 7°, con excepción de la información señalada en los </w:t>
      </w:r>
      <w:r w:rsidR="008D734E" w:rsidRPr="00EC3449">
        <w:rPr>
          <w:rFonts w:ascii="Arial" w:hAnsi="Arial" w:cs="Arial"/>
          <w:sz w:val="23"/>
          <w:szCs w:val="23"/>
        </w:rPr>
        <w:t>campos 1</w:t>
      </w:r>
      <w:r w:rsidR="00364186" w:rsidRPr="00EC3449">
        <w:rPr>
          <w:rFonts w:ascii="Arial" w:hAnsi="Arial" w:cs="Arial"/>
          <w:sz w:val="23"/>
          <w:szCs w:val="23"/>
        </w:rPr>
        <w:t xml:space="preserve">, </w:t>
      </w:r>
      <w:r w:rsidR="008D734E" w:rsidRPr="00EC3449">
        <w:rPr>
          <w:rFonts w:ascii="Arial" w:hAnsi="Arial" w:cs="Arial"/>
          <w:sz w:val="23"/>
          <w:szCs w:val="23"/>
        </w:rPr>
        <w:t>2</w:t>
      </w:r>
      <w:r w:rsidR="00364186" w:rsidRPr="00EC3449">
        <w:rPr>
          <w:rFonts w:ascii="Arial" w:hAnsi="Arial" w:cs="Arial"/>
          <w:sz w:val="23"/>
          <w:szCs w:val="23"/>
        </w:rPr>
        <w:t xml:space="preserve"> y</w:t>
      </w:r>
      <w:r w:rsidR="008D734E" w:rsidRPr="00EC3449">
        <w:rPr>
          <w:rFonts w:ascii="Arial" w:hAnsi="Arial" w:cs="Arial"/>
          <w:sz w:val="23"/>
          <w:szCs w:val="23"/>
        </w:rPr>
        <w:t xml:space="preserve"> 3 </w:t>
      </w:r>
      <w:r w:rsidR="00364186" w:rsidRPr="00EC3449">
        <w:rPr>
          <w:rFonts w:ascii="Arial" w:hAnsi="Arial" w:cs="Arial"/>
          <w:sz w:val="23"/>
          <w:szCs w:val="23"/>
        </w:rPr>
        <w:t xml:space="preserve">del </w:t>
      </w:r>
      <w:r w:rsidRPr="00EC3449">
        <w:rPr>
          <w:rFonts w:ascii="Arial" w:hAnsi="Arial" w:cs="Arial"/>
          <w:sz w:val="23"/>
          <w:szCs w:val="23"/>
        </w:rPr>
        <w:t>Anexo N.° 2</w:t>
      </w:r>
      <w:r w:rsidR="00364186" w:rsidRPr="00EC3449">
        <w:rPr>
          <w:rFonts w:ascii="Arial" w:hAnsi="Arial" w:cs="Arial"/>
          <w:sz w:val="23"/>
          <w:szCs w:val="23"/>
        </w:rPr>
        <w:t xml:space="preserve">, que es consignada automáticamente por el </w:t>
      </w:r>
      <w:r w:rsidR="00281E55" w:rsidRPr="00EC3449">
        <w:rPr>
          <w:rFonts w:ascii="Arial" w:hAnsi="Arial" w:cs="Arial"/>
          <w:sz w:val="23"/>
          <w:szCs w:val="23"/>
        </w:rPr>
        <w:t>S</w:t>
      </w:r>
      <w:r w:rsidR="00364186" w:rsidRPr="00EC3449">
        <w:rPr>
          <w:rFonts w:ascii="Arial" w:hAnsi="Arial" w:cs="Arial"/>
          <w:sz w:val="23"/>
          <w:szCs w:val="23"/>
        </w:rPr>
        <w:t>istema.</w:t>
      </w:r>
    </w:p>
    <w:p w:rsidR="006851C7" w:rsidRPr="00EC3449" w:rsidRDefault="006851C7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  <w:lang w:val="es-PE"/>
        </w:rPr>
      </w:pPr>
    </w:p>
    <w:p w:rsidR="00DF04BD" w:rsidRPr="00EC3449" w:rsidRDefault="00364186" w:rsidP="00364186">
      <w:pPr>
        <w:tabs>
          <w:tab w:val="left" w:pos="1708"/>
        </w:tabs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DF04BD" w:rsidRPr="00EC3449">
        <w:rPr>
          <w:rFonts w:ascii="Arial" w:hAnsi="Arial" w:cs="Arial"/>
          <w:bCs/>
          <w:sz w:val="23"/>
          <w:szCs w:val="23"/>
        </w:rPr>
        <w:t>(…)”.</w:t>
      </w:r>
    </w:p>
    <w:p w:rsidR="00DF04BD" w:rsidRPr="00EC3449" w:rsidRDefault="00DF04BD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</w:p>
    <w:p w:rsidR="00066C0B" w:rsidRPr="00EC3449" w:rsidRDefault="00281E55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lastRenderedPageBreak/>
        <w:tab/>
      </w:r>
      <w:r w:rsidR="00066C0B" w:rsidRPr="00EC3449">
        <w:rPr>
          <w:rFonts w:ascii="Arial" w:hAnsi="Arial" w:cs="Arial"/>
          <w:bCs/>
          <w:sz w:val="23"/>
          <w:szCs w:val="23"/>
        </w:rPr>
        <w:t>“Artículo</w:t>
      </w:r>
      <w:r w:rsidR="00EB3532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066C0B" w:rsidRPr="00EC3449">
        <w:rPr>
          <w:rFonts w:ascii="Arial" w:hAnsi="Arial" w:cs="Arial"/>
          <w:bCs/>
          <w:sz w:val="23"/>
          <w:szCs w:val="23"/>
        </w:rPr>
        <w:t>10°.- DEL CAMBIO DEL LLEVADO DE LOS REGISTROS ELECTRÓNICOS AL SLE-PLE</w:t>
      </w:r>
    </w:p>
    <w:p w:rsidR="00066C0B" w:rsidRPr="00EC3449" w:rsidRDefault="00066C0B" w:rsidP="00AF206C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066C0B" w:rsidRPr="00EC3449" w:rsidRDefault="00066C0B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Pr="00EC3449">
        <w:rPr>
          <w:rFonts w:ascii="Arial" w:hAnsi="Arial" w:cs="Arial"/>
          <w:bCs/>
          <w:sz w:val="23"/>
          <w:szCs w:val="23"/>
        </w:rPr>
        <w:t xml:space="preserve">El generador </w:t>
      </w:r>
      <w:r w:rsidR="001F4A92" w:rsidRPr="00EC3449">
        <w:rPr>
          <w:rFonts w:ascii="Arial" w:hAnsi="Arial" w:cs="Arial"/>
          <w:bCs/>
          <w:sz w:val="23"/>
          <w:szCs w:val="23"/>
        </w:rPr>
        <w:t>puede</w:t>
      </w:r>
      <w:r w:rsidRPr="00EC3449">
        <w:rPr>
          <w:rFonts w:ascii="Arial" w:hAnsi="Arial" w:cs="Arial"/>
          <w:bCs/>
          <w:sz w:val="23"/>
          <w:szCs w:val="23"/>
        </w:rPr>
        <w:t xml:space="preserve"> cambiar el llevado de los </w:t>
      </w:r>
      <w:r w:rsidR="006B7022" w:rsidRPr="00EC3449">
        <w:rPr>
          <w:rFonts w:ascii="Arial" w:hAnsi="Arial" w:cs="Arial"/>
          <w:bCs/>
          <w:sz w:val="23"/>
          <w:szCs w:val="23"/>
        </w:rPr>
        <w:t xml:space="preserve">registros electrónicos </w:t>
      </w:r>
      <w:r w:rsidRPr="00EC3449">
        <w:rPr>
          <w:rFonts w:ascii="Arial" w:hAnsi="Arial" w:cs="Arial"/>
          <w:bCs/>
          <w:sz w:val="23"/>
          <w:szCs w:val="23"/>
        </w:rPr>
        <w:t>al SLE-PLE,</w:t>
      </w:r>
      <w:r w:rsidR="009C23AA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801AEC" w:rsidRPr="00EC3449">
        <w:rPr>
          <w:rFonts w:ascii="Arial" w:hAnsi="Arial" w:cs="Arial"/>
          <w:bCs/>
          <w:sz w:val="23"/>
          <w:szCs w:val="23"/>
        </w:rPr>
        <w:t>al generar</w:t>
      </w:r>
      <w:r w:rsidRPr="00EC3449">
        <w:rPr>
          <w:rFonts w:ascii="Arial" w:hAnsi="Arial" w:cs="Arial"/>
          <w:b/>
          <w:bCs/>
          <w:sz w:val="23"/>
          <w:szCs w:val="23"/>
        </w:rPr>
        <w:t xml:space="preserve"> </w:t>
      </w:r>
      <w:r w:rsidR="00801AEC" w:rsidRPr="00EC3449">
        <w:rPr>
          <w:rFonts w:ascii="Arial" w:hAnsi="Arial" w:cs="Arial"/>
          <w:bCs/>
          <w:sz w:val="23"/>
          <w:szCs w:val="23"/>
        </w:rPr>
        <w:t xml:space="preserve">en el mismo el </w:t>
      </w:r>
      <w:r w:rsidR="0005090F" w:rsidRPr="00EC3449">
        <w:rPr>
          <w:rFonts w:ascii="Arial" w:hAnsi="Arial" w:cs="Arial"/>
          <w:bCs/>
          <w:sz w:val="23"/>
          <w:szCs w:val="23"/>
        </w:rPr>
        <w:t>registro de ventas e ingresos y el registro de compras</w:t>
      </w:r>
      <w:r w:rsidR="00801AEC" w:rsidRPr="00EC3449">
        <w:rPr>
          <w:rFonts w:ascii="Arial" w:hAnsi="Arial" w:cs="Arial"/>
          <w:bCs/>
          <w:sz w:val="23"/>
          <w:szCs w:val="23"/>
        </w:rPr>
        <w:t xml:space="preserve">. El cambio de sistema se </w:t>
      </w:r>
      <w:r w:rsidR="001F4A92" w:rsidRPr="00EC3449">
        <w:rPr>
          <w:rFonts w:ascii="Arial" w:hAnsi="Arial" w:cs="Arial"/>
          <w:bCs/>
          <w:sz w:val="23"/>
          <w:szCs w:val="23"/>
        </w:rPr>
        <w:t>rige</w:t>
      </w:r>
      <w:r w:rsidR="00801AEC" w:rsidRPr="00EC3449">
        <w:rPr>
          <w:rFonts w:ascii="Arial" w:hAnsi="Arial" w:cs="Arial"/>
          <w:bCs/>
          <w:sz w:val="23"/>
          <w:szCs w:val="23"/>
        </w:rPr>
        <w:t xml:space="preserve"> por lo siguiente:</w:t>
      </w:r>
    </w:p>
    <w:p w:rsidR="00801AEC" w:rsidRPr="00EC3449" w:rsidRDefault="00801AEC" w:rsidP="00AF206C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FF7CE0" w:rsidRPr="00EC3449" w:rsidRDefault="00482244" w:rsidP="005D1B20">
      <w:pPr>
        <w:pStyle w:val="Prrafodelista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Se produce con la generación conjunta del </w:t>
      </w:r>
      <w:r w:rsidR="0005090F" w:rsidRPr="00EC3449">
        <w:rPr>
          <w:rFonts w:ascii="Arial" w:hAnsi="Arial" w:cs="Arial"/>
          <w:bCs/>
          <w:sz w:val="23"/>
          <w:szCs w:val="23"/>
        </w:rPr>
        <w:t>registro de ventas e ingresos y del registro de compra</w:t>
      </w:r>
      <w:r w:rsidRPr="00EC3449">
        <w:rPr>
          <w:rFonts w:ascii="Arial" w:hAnsi="Arial" w:cs="Arial"/>
          <w:bCs/>
          <w:sz w:val="23"/>
          <w:szCs w:val="23"/>
        </w:rPr>
        <w:t>s en el SLE –PLE</w:t>
      </w:r>
      <w:r w:rsidR="00FF7CE0" w:rsidRPr="00EC3449">
        <w:rPr>
          <w:rFonts w:ascii="Arial" w:hAnsi="Arial" w:cs="Arial"/>
          <w:bCs/>
          <w:sz w:val="23"/>
          <w:szCs w:val="23"/>
        </w:rPr>
        <w:t>.</w:t>
      </w:r>
    </w:p>
    <w:p w:rsidR="00FF7CE0" w:rsidRPr="00EC3449" w:rsidRDefault="00FF7CE0" w:rsidP="00FF7CE0">
      <w:pPr>
        <w:pStyle w:val="Prrafodelista"/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5D1B20" w:rsidRPr="00EC3449" w:rsidRDefault="00FF7CE0" w:rsidP="00FF7CE0">
      <w:pPr>
        <w:pStyle w:val="Prrafodelista"/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  <w:r w:rsidR="006B7022" w:rsidRPr="00EC3449">
        <w:rPr>
          <w:rFonts w:ascii="Arial" w:hAnsi="Arial" w:cs="Arial"/>
          <w:bCs/>
          <w:sz w:val="23"/>
          <w:szCs w:val="23"/>
        </w:rPr>
        <w:t>.</w:t>
      </w:r>
      <w:r w:rsidRPr="00EC3449">
        <w:rPr>
          <w:rFonts w:ascii="Arial" w:hAnsi="Arial" w:cs="Arial"/>
          <w:bCs/>
          <w:sz w:val="23"/>
          <w:szCs w:val="23"/>
        </w:rPr>
        <w:t>”</w:t>
      </w:r>
      <w:r w:rsidR="00482244" w:rsidRPr="00EC3449">
        <w:rPr>
          <w:rFonts w:ascii="Arial" w:hAnsi="Arial" w:cs="Arial"/>
          <w:bCs/>
          <w:sz w:val="23"/>
          <w:szCs w:val="23"/>
        </w:rPr>
        <w:t xml:space="preserve"> </w:t>
      </w:r>
    </w:p>
    <w:p w:rsidR="00196DA6" w:rsidRPr="00EC3449" w:rsidRDefault="00196DA6" w:rsidP="00FF7CE0">
      <w:pPr>
        <w:pStyle w:val="Prrafodelista"/>
        <w:spacing w:line="260" w:lineRule="exact"/>
        <w:ind w:left="709"/>
        <w:jc w:val="both"/>
        <w:rPr>
          <w:rFonts w:ascii="Arial" w:hAnsi="Arial" w:cs="Arial"/>
          <w:bCs/>
          <w:sz w:val="23"/>
          <w:szCs w:val="23"/>
        </w:rPr>
      </w:pPr>
    </w:p>
    <w:p w:rsidR="00196DA6" w:rsidRPr="00EC3449" w:rsidRDefault="00281E55" w:rsidP="00196DA6">
      <w:pPr>
        <w:pStyle w:val="Prrafodelista"/>
        <w:spacing w:line="260" w:lineRule="exact"/>
        <w:ind w:left="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196DA6" w:rsidRPr="00EC3449">
        <w:rPr>
          <w:rFonts w:ascii="Arial" w:hAnsi="Arial" w:cs="Arial"/>
          <w:bCs/>
          <w:sz w:val="23"/>
          <w:szCs w:val="23"/>
        </w:rPr>
        <w:t>“Artículo 13°.-</w:t>
      </w:r>
      <w:r w:rsidR="00B247FD" w:rsidRPr="00EC3449">
        <w:rPr>
          <w:rFonts w:ascii="Arial" w:hAnsi="Arial" w:cs="Arial"/>
          <w:bCs/>
          <w:sz w:val="23"/>
          <w:szCs w:val="23"/>
        </w:rPr>
        <w:t xml:space="preserve"> DE LA APROBACIÓN DE LOS ANEXOS</w:t>
      </w:r>
    </w:p>
    <w:p w:rsidR="00B247FD" w:rsidRPr="00EC3449" w:rsidRDefault="00B247FD" w:rsidP="00196DA6">
      <w:pPr>
        <w:pStyle w:val="Prrafodelista"/>
        <w:spacing w:line="260" w:lineRule="exact"/>
        <w:ind w:left="0"/>
        <w:jc w:val="both"/>
        <w:rPr>
          <w:rFonts w:ascii="Arial" w:hAnsi="Arial" w:cs="Arial"/>
          <w:bCs/>
          <w:sz w:val="23"/>
          <w:szCs w:val="23"/>
        </w:rPr>
      </w:pPr>
    </w:p>
    <w:p w:rsidR="00B247FD" w:rsidRPr="00EC3449" w:rsidRDefault="00B247FD" w:rsidP="00196DA6">
      <w:pPr>
        <w:pStyle w:val="Prrafodelista"/>
        <w:spacing w:line="260" w:lineRule="exact"/>
        <w:ind w:left="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</w:p>
    <w:p w:rsidR="00B247FD" w:rsidRPr="00EC3449" w:rsidRDefault="00B247FD" w:rsidP="00B247FD">
      <w:pPr>
        <w:pStyle w:val="Prrafodelista"/>
        <w:numPr>
          <w:ilvl w:val="0"/>
          <w:numId w:val="9"/>
        </w:num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Anexo </w:t>
      </w:r>
      <w:r w:rsidR="00364186" w:rsidRPr="00EC3449">
        <w:rPr>
          <w:rFonts w:ascii="Arial" w:hAnsi="Arial" w:cs="Arial"/>
          <w:bCs/>
          <w:sz w:val="23"/>
          <w:szCs w:val="23"/>
        </w:rPr>
        <w:t xml:space="preserve">N.° </w:t>
      </w:r>
      <w:r w:rsidRPr="00EC3449">
        <w:rPr>
          <w:rFonts w:ascii="Arial" w:hAnsi="Arial" w:cs="Arial"/>
          <w:bCs/>
          <w:sz w:val="23"/>
          <w:szCs w:val="23"/>
        </w:rPr>
        <w:t xml:space="preserve">1: “Estructura de información del </w:t>
      </w:r>
      <w:r w:rsidR="0005090F" w:rsidRPr="00EC3449">
        <w:rPr>
          <w:rFonts w:ascii="Arial" w:hAnsi="Arial" w:cs="Arial"/>
          <w:bCs/>
          <w:sz w:val="23"/>
          <w:szCs w:val="23"/>
        </w:rPr>
        <w:t>registro de ventas e ingresos electrónico</w:t>
      </w:r>
      <w:r w:rsidRPr="00EC3449">
        <w:rPr>
          <w:rFonts w:ascii="Arial" w:hAnsi="Arial" w:cs="Arial"/>
          <w:bCs/>
          <w:sz w:val="23"/>
          <w:szCs w:val="23"/>
        </w:rPr>
        <w:t>”</w:t>
      </w:r>
    </w:p>
    <w:p w:rsidR="00B247FD" w:rsidRPr="00EC3449" w:rsidRDefault="00B247FD" w:rsidP="00B247FD">
      <w:pPr>
        <w:pStyle w:val="Prrafodelista"/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B247FD" w:rsidRPr="00EC3449" w:rsidRDefault="00B247FD" w:rsidP="00B247FD">
      <w:pPr>
        <w:pStyle w:val="Prrafodelista"/>
        <w:numPr>
          <w:ilvl w:val="0"/>
          <w:numId w:val="9"/>
        </w:num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Anexo </w:t>
      </w:r>
      <w:r w:rsidR="00364186" w:rsidRPr="00EC3449">
        <w:rPr>
          <w:rFonts w:ascii="Arial" w:hAnsi="Arial" w:cs="Arial"/>
          <w:bCs/>
          <w:sz w:val="23"/>
          <w:szCs w:val="23"/>
        </w:rPr>
        <w:t xml:space="preserve">N.° </w:t>
      </w:r>
      <w:r w:rsidRPr="00EC3449">
        <w:rPr>
          <w:rFonts w:ascii="Arial" w:hAnsi="Arial" w:cs="Arial"/>
          <w:bCs/>
          <w:sz w:val="23"/>
          <w:szCs w:val="23"/>
        </w:rPr>
        <w:t xml:space="preserve">2: “Estructura de información del </w:t>
      </w:r>
      <w:r w:rsidR="0005090F" w:rsidRPr="00EC3449">
        <w:rPr>
          <w:rFonts w:ascii="Arial" w:hAnsi="Arial" w:cs="Arial"/>
          <w:bCs/>
          <w:sz w:val="23"/>
          <w:szCs w:val="23"/>
        </w:rPr>
        <w:t>registro de compras electrónico</w:t>
      </w:r>
      <w:r w:rsidRPr="00EC3449">
        <w:rPr>
          <w:rFonts w:ascii="Arial" w:hAnsi="Arial" w:cs="Arial"/>
          <w:bCs/>
          <w:sz w:val="23"/>
          <w:szCs w:val="23"/>
        </w:rPr>
        <w:t>”</w:t>
      </w:r>
    </w:p>
    <w:p w:rsidR="00B247FD" w:rsidRPr="00EC3449" w:rsidRDefault="00B247FD" w:rsidP="00B247FD">
      <w:pPr>
        <w:pStyle w:val="Prrafodelista"/>
        <w:spacing w:line="260" w:lineRule="exact"/>
        <w:ind w:left="1065"/>
        <w:jc w:val="both"/>
        <w:rPr>
          <w:rFonts w:ascii="Arial" w:hAnsi="Arial" w:cs="Arial"/>
          <w:bCs/>
          <w:sz w:val="23"/>
          <w:szCs w:val="23"/>
        </w:rPr>
      </w:pPr>
    </w:p>
    <w:p w:rsidR="00B247FD" w:rsidRPr="00EC3449" w:rsidRDefault="00B247FD" w:rsidP="00B247FD">
      <w:pPr>
        <w:pStyle w:val="Prrafodelista"/>
        <w:spacing w:line="260" w:lineRule="exact"/>
        <w:ind w:left="0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(…)</w:t>
      </w:r>
      <w:r w:rsidR="006B7022" w:rsidRPr="00EC3449">
        <w:rPr>
          <w:rFonts w:ascii="Arial" w:hAnsi="Arial" w:cs="Arial"/>
          <w:bCs/>
          <w:sz w:val="23"/>
          <w:szCs w:val="23"/>
        </w:rPr>
        <w:t>.</w:t>
      </w:r>
      <w:r w:rsidR="009D2B32" w:rsidRPr="00EC3449">
        <w:rPr>
          <w:rFonts w:ascii="Arial" w:hAnsi="Arial" w:cs="Arial"/>
          <w:bCs/>
          <w:sz w:val="23"/>
          <w:szCs w:val="23"/>
        </w:rPr>
        <w:t>”</w:t>
      </w:r>
    </w:p>
    <w:p w:rsidR="00D04982" w:rsidRPr="00EC3449" w:rsidRDefault="00D04982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F611E2" w:rsidRDefault="009D2B32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 xml:space="preserve">2.2 Sustitúyase </w:t>
      </w:r>
      <w:r w:rsidR="00364186" w:rsidRPr="00EC3449">
        <w:rPr>
          <w:rFonts w:ascii="Arial" w:hAnsi="Arial" w:cs="Arial"/>
          <w:bCs/>
          <w:sz w:val="23"/>
          <w:szCs w:val="23"/>
        </w:rPr>
        <w:t>los</w:t>
      </w:r>
      <w:r w:rsidRPr="00EC3449">
        <w:rPr>
          <w:rFonts w:ascii="Arial" w:hAnsi="Arial" w:cs="Arial"/>
          <w:bCs/>
          <w:sz w:val="23"/>
          <w:szCs w:val="23"/>
        </w:rPr>
        <w:t xml:space="preserve"> Anexo</w:t>
      </w:r>
      <w:r w:rsidR="00364186" w:rsidRPr="00EC344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 N</w:t>
      </w:r>
      <w:r w:rsidR="00F03505">
        <w:rPr>
          <w:rFonts w:ascii="Arial" w:hAnsi="Arial" w:cs="Arial"/>
          <w:bCs/>
          <w:sz w:val="23"/>
          <w:szCs w:val="23"/>
        </w:rPr>
        <w:t>.</w:t>
      </w:r>
      <w:r w:rsidR="00364186" w:rsidRPr="00EC3449">
        <w:rPr>
          <w:rFonts w:ascii="Arial" w:hAnsi="Arial" w:cs="Arial"/>
          <w:bCs/>
          <w:sz w:val="23"/>
          <w:szCs w:val="23"/>
          <w:vertAlign w:val="superscript"/>
        </w:rPr>
        <w:t>os</w:t>
      </w:r>
      <w:r w:rsidRPr="00EC3449">
        <w:rPr>
          <w:rFonts w:ascii="Arial" w:hAnsi="Arial" w:cs="Arial"/>
          <w:bCs/>
          <w:sz w:val="23"/>
          <w:szCs w:val="23"/>
          <w:vertAlign w:val="superscript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 xml:space="preserve">1: “Estructura de la información a ingresar de manera masiva al </w:t>
      </w:r>
      <w:r w:rsidR="0005090F" w:rsidRPr="00EC3449">
        <w:rPr>
          <w:rFonts w:ascii="Arial" w:hAnsi="Arial" w:cs="Arial"/>
          <w:bCs/>
          <w:sz w:val="23"/>
          <w:szCs w:val="23"/>
        </w:rPr>
        <w:t>registro de ventas e ingresos el</w:t>
      </w:r>
      <w:r w:rsidRPr="00EC3449">
        <w:rPr>
          <w:rFonts w:ascii="Arial" w:hAnsi="Arial" w:cs="Arial"/>
          <w:bCs/>
          <w:sz w:val="23"/>
          <w:szCs w:val="23"/>
        </w:rPr>
        <w:t>ectrónico”</w:t>
      </w:r>
      <w:r w:rsidR="00537685">
        <w:rPr>
          <w:rFonts w:ascii="Arial" w:hAnsi="Arial" w:cs="Arial"/>
          <w:bCs/>
          <w:sz w:val="23"/>
          <w:szCs w:val="23"/>
        </w:rPr>
        <w:t xml:space="preserve">, </w:t>
      </w:r>
      <w:r w:rsidRPr="00EC3449">
        <w:rPr>
          <w:rFonts w:ascii="Arial" w:hAnsi="Arial" w:cs="Arial"/>
          <w:bCs/>
          <w:sz w:val="23"/>
          <w:szCs w:val="23"/>
        </w:rPr>
        <w:t xml:space="preserve">2: “Estructura de la información a ingresar de manera masiva al </w:t>
      </w:r>
      <w:r w:rsidR="0005090F" w:rsidRPr="00EC3449">
        <w:rPr>
          <w:rFonts w:ascii="Arial" w:hAnsi="Arial" w:cs="Arial"/>
          <w:bCs/>
          <w:sz w:val="23"/>
          <w:szCs w:val="23"/>
        </w:rPr>
        <w:t>registro de compras electrónico</w:t>
      </w:r>
      <w:r w:rsidRPr="00EC3449">
        <w:rPr>
          <w:rFonts w:ascii="Arial" w:hAnsi="Arial" w:cs="Arial"/>
          <w:bCs/>
          <w:sz w:val="23"/>
          <w:szCs w:val="23"/>
        </w:rPr>
        <w:t>”</w:t>
      </w:r>
      <w:r w:rsidR="00F054D3" w:rsidRPr="00EC3449">
        <w:rPr>
          <w:rFonts w:ascii="Arial" w:hAnsi="Arial" w:cs="Arial"/>
          <w:bCs/>
          <w:sz w:val="23"/>
          <w:szCs w:val="23"/>
        </w:rPr>
        <w:t xml:space="preserve"> y 5: “Reglas generales de la información de los comprobantes de pago y/o documentos”</w:t>
      </w:r>
      <w:r w:rsidR="00537685">
        <w:rPr>
          <w:rFonts w:ascii="Arial" w:hAnsi="Arial" w:cs="Arial"/>
          <w:bCs/>
          <w:sz w:val="23"/>
          <w:szCs w:val="23"/>
        </w:rPr>
        <w:t>,</w:t>
      </w:r>
      <w:r w:rsidR="00F054D3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537685">
        <w:rPr>
          <w:rFonts w:ascii="Arial" w:hAnsi="Arial" w:cs="Arial"/>
          <w:bCs/>
          <w:sz w:val="23"/>
          <w:szCs w:val="23"/>
        </w:rPr>
        <w:t xml:space="preserve">de la Resolución de Superintendencia N.° 066-2013/SUNAT y normas modificatorias, </w:t>
      </w:r>
      <w:r w:rsidR="00F054D3" w:rsidRPr="00EC3449">
        <w:rPr>
          <w:rFonts w:ascii="Arial" w:hAnsi="Arial" w:cs="Arial"/>
          <w:bCs/>
          <w:sz w:val="23"/>
          <w:szCs w:val="23"/>
        </w:rPr>
        <w:t>por los Anexos N</w:t>
      </w:r>
      <w:r w:rsidR="00F03505">
        <w:rPr>
          <w:rFonts w:ascii="Arial" w:hAnsi="Arial" w:cs="Arial"/>
          <w:bCs/>
          <w:sz w:val="23"/>
          <w:szCs w:val="23"/>
        </w:rPr>
        <w:t>.</w:t>
      </w:r>
      <w:r w:rsidR="00F03505">
        <w:rPr>
          <w:rFonts w:ascii="Arial" w:hAnsi="Arial" w:cs="Arial"/>
          <w:bCs/>
          <w:sz w:val="23"/>
          <w:szCs w:val="23"/>
          <w:vertAlign w:val="superscript"/>
        </w:rPr>
        <w:t>os</w:t>
      </w:r>
      <w:r w:rsidR="00F054D3" w:rsidRPr="00EC3449">
        <w:rPr>
          <w:rFonts w:ascii="Arial" w:hAnsi="Arial" w:cs="Arial"/>
          <w:bCs/>
          <w:sz w:val="23"/>
          <w:szCs w:val="23"/>
          <w:vertAlign w:val="superscript"/>
        </w:rPr>
        <w:t xml:space="preserve"> </w:t>
      </w:r>
      <w:r w:rsidR="00364186" w:rsidRPr="00EC3449">
        <w:rPr>
          <w:rFonts w:ascii="Arial" w:hAnsi="Arial" w:cs="Arial"/>
          <w:bCs/>
          <w:sz w:val="23"/>
          <w:szCs w:val="23"/>
        </w:rPr>
        <w:t>1</w:t>
      </w:r>
      <w:r w:rsidR="00370AAC" w:rsidRPr="00EC3449">
        <w:rPr>
          <w:rFonts w:ascii="Arial" w:hAnsi="Arial" w:cs="Arial"/>
          <w:bCs/>
          <w:sz w:val="23"/>
          <w:szCs w:val="23"/>
        </w:rPr>
        <w:t xml:space="preserve">: “Estructura de información del </w:t>
      </w:r>
      <w:r w:rsidR="0005090F" w:rsidRPr="00EC3449">
        <w:rPr>
          <w:rFonts w:ascii="Arial" w:hAnsi="Arial" w:cs="Arial"/>
          <w:bCs/>
          <w:sz w:val="23"/>
          <w:szCs w:val="23"/>
        </w:rPr>
        <w:t>registro de ventas e ingresos electrón</w:t>
      </w:r>
      <w:r w:rsidR="00370AAC" w:rsidRPr="00EC3449">
        <w:rPr>
          <w:rFonts w:ascii="Arial" w:hAnsi="Arial" w:cs="Arial"/>
          <w:bCs/>
          <w:sz w:val="23"/>
          <w:szCs w:val="23"/>
        </w:rPr>
        <w:t>ico”</w:t>
      </w:r>
      <w:r w:rsidR="00364186" w:rsidRPr="00EC3449">
        <w:rPr>
          <w:rFonts w:ascii="Arial" w:hAnsi="Arial" w:cs="Arial"/>
          <w:bCs/>
          <w:sz w:val="23"/>
          <w:szCs w:val="23"/>
        </w:rPr>
        <w:t>,</w:t>
      </w:r>
      <w:r w:rsidR="00370AAC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364186" w:rsidRPr="00EC3449">
        <w:rPr>
          <w:rFonts w:ascii="Arial" w:hAnsi="Arial" w:cs="Arial"/>
          <w:bCs/>
          <w:sz w:val="23"/>
          <w:szCs w:val="23"/>
        </w:rPr>
        <w:t>2</w:t>
      </w:r>
      <w:r w:rsidR="00370AAC" w:rsidRPr="00EC3449">
        <w:rPr>
          <w:rFonts w:ascii="Arial" w:hAnsi="Arial" w:cs="Arial"/>
          <w:bCs/>
          <w:sz w:val="23"/>
          <w:szCs w:val="23"/>
        </w:rPr>
        <w:t>:</w:t>
      </w:r>
      <w:r w:rsidR="00872175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370AAC" w:rsidRPr="00EC3449">
        <w:rPr>
          <w:rFonts w:ascii="Arial" w:hAnsi="Arial" w:cs="Arial"/>
          <w:bCs/>
          <w:sz w:val="23"/>
          <w:szCs w:val="23"/>
        </w:rPr>
        <w:t xml:space="preserve">“Estructura de información del </w:t>
      </w:r>
      <w:r w:rsidR="0005090F" w:rsidRPr="00EC3449">
        <w:rPr>
          <w:rFonts w:ascii="Arial" w:hAnsi="Arial" w:cs="Arial"/>
          <w:bCs/>
          <w:sz w:val="23"/>
          <w:szCs w:val="23"/>
        </w:rPr>
        <w:t>registro de compras electrónico</w:t>
      </w:r>
      <w:r w:rsidR="00370AAC" w:rsidRPr="00EC3449">
        <w:rPr>
          <w:rFonts w:ascii="Arial" w:hAnsi="Arial" w:cs="Arial"/>
          <w:bCs/>
          <w:sz w:val="23"/>
          <w:szCs w:val="23"/>
        </w:rPr>
        <w:t>”</w:t>
      </w:r>
      <w:r w:rsidR="00872175" w:rsidRPr="00EC3449">
        <w:rPr>
          <w:rFonts w:ascii="Arial" w:hAnsi="Arial" w:cs="Arial"/>
          <w:bCs/>
          <w:sz w:val="23"/>
          <w:szCs w:val="23"/>
        </w:rPr>
        <w:t xml:space="preserve"> </w:t>
      </w:r>
      <w:r w:rsidR="00F054D3" w:rsidRPr="00EC3449">
        <w:rPr>
          <w:rFonts w:ascii="Arial" w:hAnsi="Arial" w:cs="Arial"/>
          <w:bCs/>
          <w:sz w:val="23"/>
          <w:szCs w:val="23"/>
        </w:rPr>
        <w:t>y 5</w:t>
      </w:r>
      <w:r w:rsidR="00872175" w:rsidRPr="00EC3449">
        <w:rPr>
          <w:rFonts w:ascii="Arial" w:hAnsi="Arial" w:cs="Arial"/>
          <w:bCs/>
          <w:sz w:val="23"/>
          <w:szCs w:val="23"/>
        </w:rPr>
        <w:t xml:space="preserve">: “Reglas generales de la información de los comprobantes de pago y/o documentos”, </w:t>
      </w:r>
      <w:r w:rsidR="00281E55" w:rsidRPr="00EC3449">
        <w:rPr>
          <w:rFonts w:ascii="Arial" w:hAnsi="Arial" w:cs="Arial"/>
          <w:bCs/>
          <w:sz w:val="23"/>
          <w:szCs w:val="23"/>
        </w:rPr>
        <w:t>de la presente resolución.</w:t>
      </w:r>
    </w:p>
    <w:p w:rsidR="00537685" w:rsidRPr="00EC3449" w:rsidRDefault="00537685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Cs/>
          <w:sz w:val="23"/>
          <w:szCs w:val="23"/>
        </w:rPr>
      </w:pPr>
    </w:p>
    <w:p w:rsidR="007E2221" w:rsidRPr="000A72C0" w:rsidRDefault="007E2221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16"/>
          <w:szCs w:val="16"/>
        </w:rPr>
      </w:pPr>
    </w:p>
    <w:p w:rsidR="00537685" w:rsidRDefault="00537685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537685" w:rsidRDefault="00537685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537685" w:rsidRDefault="00537685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537685" w:rsidRDefault="00537685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6464B7" w:rsidRDefault="006464B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6464B7" w:rsidRDefault="006464B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6464B7" w:rsidRDefault="006464B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6464B7" w:rsidRDefault="006464B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6464B7" w:rsidRDefault="006464B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</w:p>
    <w:p w:rsidR="009D2B32" w:rsidRPr="00EC3449" w:rsidRDefault="009D2B32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 xml:space="preserve">Artículo 3°.- </w:t>
      </w:r>
      <w:r w:rsidR="00364186" w:rsidRPr="00EC3449">
        <w:rPr>
          <w:rFonts w:ascii="Arial" w:hAnsi="Arial" w:cs="Arial"/>
          <w:b/>
          <w:bCs/>
          <w:sz w:val="23"/>
          <w:szCs w:val="23"/>
        </w:rPr>
        <w:t xml:space="preserve">MODIFICACIÓN DEL ANEXO N.° 2 DE LA </w:t>
      </w:r>
      <w:r w:rsidRPr="00EC3449">
        <w:rPr>
          <w:rFonts w:ascii="Arial" w:hAnsi="Arial" w:cs="Arial"/>
          <w:b/>
          <w:bCs/>
          <w:sz w:val="23"/>
          <w:szCs w:val="23"/>
        </w:rPr>
        <w:t>RESOLUCIÓN DE SUPERINTENDENCIA N.° 234-2006/SUNAT</w:t>
      </w:r>
      <w:r w:rsidR="00872175" w:rsidRPr="00EC3449">
        <w:rPr>
          <w:rFonts w:ascii="Arial" w:hAnsi="Arial" w:cs="Arial"/>
          <w:b/>
          <w:bCs/>
          <w:sz w:val="23"/>
          <w:szCs w:val="23"/>
        </w:rPr>
        <w:t xml:space="preserve"> QUE ESTABLECE LAS NORMAS REFERIDAS A LIBROS Y REGISTROS VINCULADOS A ASUNTOS TRIBUTARIOS</w:t>
      </w:r>
    </w:p>
    <w:p w:rsidR="009D2B32" w:rsidRPr="000A72C0" w:rsidRDefault="009D2B32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/>
          <w:bCs/>
          <w:sz w:val="16"/>
          <w:szCs w:val="16"/>
        </w:rPr>
      </w:pPr>
    </w:p>
    <w:p w:rsidR="009D2B32" w:rsidRPr="00EC3449" w:rsidRDefault="009D2B32" w:rsidP="009D2B32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Sustitúyase el numeral 13 del Anexo 2 de la Resolución de Superintendencia     N.° 234-2006/SUNAT y normas modificatorias, por los siguientes textos:</w:t>
      </w:r>
    </w:p>
    <w:p w:rsidR="006851C7" w:rsidRPr="00EC3449" w:rsidRDefault="006851C7" w:rsidP="0031116E">
      <w:pPr>
        <w:pStyle w:val="Prrafodelista"/>
        <w:spacing w:line="260" w:lineRule="exact"/>
        <w:ind w:left="0" w:firstLine="709"/>
        <w:jc w:val="both"/>
        <w:rPr>
          <w:rFonts w:ascii="Arial" w:hAnsi="Arial" w:cs="Arial"/>
          <w:bCs/>
          <w:sz w:val="23"/>
          <w:szCs w:val="23"/>
        </w:rPr>
      </w:pPr>
    </w:p>
    <w:p w:rsidR="006851C7" w:rsidRDefault="00B5008A" w:rsidP="000A72C0">
      <w:pPr>
        <w:pStyle w:val="Prrafodelista"/>
        <w:spacing w:line="260" w:lineRule="exact"/>
        <w:ind w:left="0"/>
        <w:jc w:val="center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>“ANEXO 2: PLAZOS DE ATRASO DE LOS LIBROS Y REGISTROS VINCULADOS A ASUNTOS TRIBUTARIOS</w:t>
      </w:r>
    </w:p>
    <w:p w:rsidR="000A72C0" w:rsidRPr="000A72C0" w:rsidRDefault="000A72C0" w:rsidP="000A72C0">
      <w:pPr>
        <w:pStyle w:val="Prrafodelista"/>
        <w:spacing w:line="260" w:lineRule="exact"/>
        <w:ind w:left="0"/>
        <w:jc w:val="center"/>
        <w:rPr>
          <w:rFonts w:ascii="Arial" w:hAnsi="Arial" w:cs="Arial"/>
          <w:bCs/>
          <w:sz w:val="16"/>
          <w:szCs w:val="1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3"/>
        <w:gridCol w:w="1815"/>
        <w:gridCol w:w="1629"/>
        <w:gridCol w:w="4287"/>
      </w:tblGrid>
      <w:tr w:rsidR="00454466" w:rsidRPr="00EC3449" w:rsidTr="00195FBC">
        <w:trPr>
          <w:trHeight w:val="1411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b/>
                <w:bCs/>
                <w:sz w:val="23"/>
                <w:szCs w:val="23"/>
                <w:lang w:eastAsia="es-PE"/>
              </w:rPr>
              <w:t>CÓDIGO</w:t>
            </w:r>
          </w:p>
        </w:tc>
        <w:tc>
          <w:tcPr>
            <w:tcW w:w="18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b/>
                <w:bCs/>
                <w:sz w:val="23"/>
                <w:szCs w:val="23"/>
                <w:lang w:eastAsia="es-PE"/>
              </w:rPr>
              <w:t>LIBRO O REGISTRO VINCULADO A ASUNTOS TRIBUTARIOS</w:t>
            </w:r>
          </w:p>
        </w:tc>
        <w:tc>
          <w:tcPr>
            <w:tcW w:w="1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b/>
                <w:bCs/>
                <w:sz w:val="23"/>
                <w:szCs w:val="23"/>
                <w:lang w:eastAsia="es-PE"/>
              </w:rPr>
              <w:t>MÁXIMO ATRASO PERMITIDO</w:t>
            </w:r>
          </w:p>
        </w:tc>
        <w:tc>
          <w:tcPr>
            <w:tcW w:w="4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/>
                <w:bCs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b/>
                <w:bCs/>
                <w:sz w:val="23"/>
                <w:szCs w:val="23"/>
                <w:lang w:eastAsia="es-PE"/>
              </w:rPr>
              <w:t>ACTO O CIRCUNSTANCIA QUE DETERMINA EL INICIO DEL PLAZO PARA EL MÁXIMO ATRASO PERMITIDO</w:t>
            </w:r>
          </w:p>
        </w:tc>
      </w:tr>
      <w:tr w:rsidR="00AC49EB" w:rsidRPr="00EC3449" w:rsidTr="006851C7">
        <w:trPr>
          <w:trHeight w:val="264"/>
        </w:trPr>
        <w:tc>
          <w:tcPr>
            <w:tcW w:w="880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49EB" w:rsidRPr="00EC3449" w:rsidRDefault="00AC49EB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(…)</w:t>
            </w:r>
          </w:p>
        </w:tc>
      </w:tr>
      <w:tr w:rsidR="00454466" w:rsidRPr="00EC3449" w:rsidTr="006851C7">
        <w:trPr>
          <w:trHeight w:val="977"/>
        </w:trPr>
        <w:tc>
          <w:tcPr>
            <w:tcW w:w="10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13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CE2D51" w:rsidP="003A0591">
            <w:pPr>
              <w:jc w:val="center"/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REGISTRO</w:t>
            </w:r>
            <w:r w:rsidR="00454466"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 xml:space="preserve"> DE INVENTARIO PERMANENTE VALORIZADO</w:t>
            </w:r>
          </w:p>
        </w:tc>
        <w:tc>
          <w:tcPr>
            <w:tcW w:w="59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466" w:rsidRPr="00EC3449" w:rsidRDefault="00454466" w:rsidP="006B7022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 xml:space="preserve">Tratándose de deudores tributarios que lleven el </w:t>
            </w:r>
            <w:r w:rsidR="0005090F"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 xml:space="preserve">registro de inventario permanente valorizado </w:t>
            </w: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en forma manual o utilizando hojas sueltas o continuas:</w:t>
            </w:r>
          </w:p>
        </w:tc>
      </w:tr>
      <w:tr w:rsidR="00454466" w:rsidRPr="00EC3449" w:rsidTr="006851C7">
        <w:trPr>
          <w:trHeight w:val="1105"/>
        </w:trPr>
        <w:tc>
          <w:tcPr>
            <w:tcW w:w="10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Cs/>
                <w:sz w:val="23"/>
                <w:szCs w:val="23"/>
                <w:lang w:eastAsia="es-PE"/>
              </w:rPr>
            </w:pPr>
            <w:r w:rsidRPr="00EC3449">
              <w:rPr>
                <w:rFonts w:ascii="Arial" w:hAnsi="Arial" w:cs="Arial"/>
                <w:bCs/>
                <w:sz w:val="23"/>
                <w:szCs w:val="23"/>
                <w:lang w:eastAsia="es-PE"/>
              </w:rPr>
              <w:t>Tres (3) meses</w:t>
            </w:r>
          </w:p>
          <w:p w:rsidR="001125EE" w:rsidRPr="00EC3449" w:rsidRDefault="001125EE" w:rsidP="00240F8E">
            <w:pPr>
              <w:jc w:val="center"/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4466" w:rsidRPr="00EC3449" w:rsidRDefault="00454466" w:rsidP="0029238F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bCs/>
                <w:sz w:val="23"/>
                <w:szCs w:val="23"/>
                <w:lang w:eastAsia="es-PE"/>
              </w:rPr>
              <w:t>Desde el primer día hábil del mes siguiente de realizadas las operaciones relacionadas con la entrada o salida de bienes.</w:t>
            </w:r>
          </w:p>
        </w:tc>
      </w:tr>
      <w:tr w:rsidR="00454466" w:rsidRPr="00EC3449" w:rsidTr="006851C7">
        <w:trPr>
          <w:trHeight w:val="553"/>
        </w:trPr>
        <w:tc>
          <w:tcPr>
            <w:tcW w:w="10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59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4466" w:rsidRPr="00EC3449" w:rsidRDefault="00454466" w:rsidP="0029238F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 xml:space="preserve">Tratándose de deudores tributarios que lleven el </w:t>
            </w:r>
            <w:r w:rsidR="0005090F"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 xml:space="preserve">registro de inventario permanente valorizado </w:t>
            </w: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de manera electrónica:</w:t>
            </w:r>
          </w:p>
        </w:tc>
      </w:tr>
      <w:tr w:rsidR="00454466" w:rsidRPr="00EC3449" w:rsidTr="006851C7">
        <w:trPr>
          <w:trHeight w:val="1052"/>
        </w:trPr>
        <w:tc>
          <w:tcPr>
            <w:tcW w:w="10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4466" w:rsidRPr="00EC3449" w:rsidRDefault="00454466" w:rsidP="00240F8E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54466" w:rsidRPr="00EC3449" w:rsidRDefault="00454466" w:rsidP="00240F8E">
            <w:pPr>
              <w:jc w:val="center"/>
              <w:rPr>
                <w:rFonts w:ascii="Arial" w:hAnsi="Arial" w:cs="Arial"/>
                <w:bCs/>
                <w:sz w:val="23"/>
                <w:szCs w:val="23"/>
                <w:lang w:eastAsia="es-PE"/>
              </w:rPr>
            </w:pPr>
            <w:r w:rsidRPr="00EC3449">
              <w:rPr>
                <w:rFonts w:ascii="Arial" w:hAnsi="Arial" w:cs="Arial"/>
                <w:bCs/>
                <w:sz w:val="23"/>
                <w:szCs w:val="23"/>
                <w:lang w:eastAsia="es-PE"/>
              </w:rPr>
              <w:t>Tres (3) meses</w:t>
            </w:r>
          </w:p>
          <w:p w:rsidR="006E1C13" w:rsidRPr="00EC3449" w:rsidRDefault="006E1C13" w:rsidP="00240F8E">
            <w:pPr>
              <w:jc w:val="center"/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F04BD" w:rsidRPr="00EC3449" w:rsidRDefault="00454466" w:rsidP="0029238F">
            <w:pPr>
              <w:rPr>
                <w:rFonts w:ascii="Arial" w:hAnsi="Arial" w:cs="Arial"/>
                <w:bCs/>
                <w:sz w:val="23"/>
                <w:szCs w:val="23"/>
                <w:lang w:eastAsia="es-PE"/>
              </w:rPr>
            </w:pPr>
            <w:r w:rsidRPr="00EC3449">
              <w:rPr>
                <w:rFonts w:ascii="Arial" w:hAnsi="Arial" w:cs="Arial"/>
                <w:bCs/>
                <w:sz w:val="23"/>
                <w:szCs w:val="23"/>
                <w:lang w:eastAsia="es-PE"/>
              </w:rPr>
              <w:t>Desde el primer día hábil del mes siguiente al semestre de realizadas las operaciones relacionadas con la entrada o salida de bienes.</w:t>
            </w:r>
          </w:p>
        </w:tc>
      </w:tr>
      <w:tr w:rsidR="00240F8E" w:rsidRPr="00EC3449" w:rsidTr="006851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8804" w:type="dxa"/>
            <w:gridSpan w:val="4"/>
            <w:vAlign w:val="center"/>
          </w:tcPr>
          <w:p w:rsidR="00240F8E" w:rsidRPr="00EC3449" w:rsidRDefault="00240F8E" w:rsidP="00AE2328">
            <w:pPr>
              <w:rPr>
                <w:rFonts w:ascii="Arial" w:hAnsi="Arial" w:cs="Arial"/>
                <w:sz w:val="23"/>
                <w:szCs w:val="23"/>
                <w:lang w:val="es-PE" w:eastAsia="es-PE"/>
              </w:rPr>
            </w:pPr>
            <w:r w:rsidRPr="00EC3449">
              <w:rPr>
                <w:rFonts w:ascii="Arial" w:hAnsi="Arial" w:cs="Arial"/>
                <w:sz w:val="23"/>
                <w:szCs w:val="23"/>
                <w:lang w:val="es-PE" w:eastAsia="es-PE"/>
              </w:rPr>
              <w:t>(…)</w:t>
            </w:r>
          </w:p>
        </w:tc>
      </w:tr>
    </w:tbl>
    <w:p w:rsidR="006464B7" w:rsidRDefault="006464B7" w:rsidP="006E1C13">
      <w:pPr>
        <w:spacing w:after="200" w:line="276" w:lineRule="auto"/>
        <w:ind w:firstLine="7"/>
        <w:jc w:val="center"/>
        <w:rPr>
          <w:rFonts w:ascii="Arial" w:hAnsi="Arial" w:cs="Arial"/>
          <w:b/>
          <w:bCs/>
          <w:sz w:val="12"/>
          <w:szCs w:val="12"/>
        </w:rPr>
      </w:pPr>
    </w:p>
    <w:p w:rsidR="006464B7" w:rsidRDefault="006464B7" w:rsidP="006E1C13">
      <w:pPr>
        <w:spacing w:after="200" w:line="276" w:lineRule="auto"/>
        <w:ind w:firstLine="7"/>
        <w:jc w:val="center"/>
        <w:rPr>
          <w:rFonts w:ascii="Arial" w:hAnsi="Arial" w:cs="Arial"/>
          <w:b/>
          <w:bCs/>
          <w:sz w:val="12"/>
          <w:szCs w:val="12"/>
        </w:rPr>
      </w:pPr>
    </w:p>
    <w:p w:rsidR="006464B7" w:rsidRDefault="006464B7" w:rsidP="006E1C13">
      <w:pPr>
        <w:spacing w:after="200" w:line="276" w:lineRule="auto"/>
        <w:ind w:firstLine="7"/>
        <w:jc w:val="center"/>
        <w:rPr>
          <w:rFonts w:ascii="Arial" w:hAnsi="Arial" w:cs="Arial"/>
          <w:b/>
          <w:bCs/>
          <w:sz w:val="12"/>
          <w:szCs w:val="12"/>
        </w:rPr>
      </w:pPr>
    </w:p>
    <w:p w:rsidR="009D2B32" w:rsidRPr="00EC3449" w:rsidRDefault="00CE2D51" w:rsidP="006E1C13">
      <w:pPr>
        <w:spacing w:after="200" w:line="276" w:lineRule="auto"/>
        <w:ind w:firstLine="7"/>
        <w:jc w:val="center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lastRenderedPageBreak/>
        <w:t>D</w:t>
      </w:r>
      <w:r w:rsidR="009D2B32" w:rsidRPr="00EC3449">
        <w:rPr>
          <w:rFonts w:ascii="Arial" w:hAnsi="Arial" w:cs="Arial"/>
          <w:b/>
          <w:bCs/>
          <w:sz w:val="23"/>
          <w:szCs w:val="23"/>
        </w:rPr>
        <w:t>ISPOSICIONES COMPLEMENTARIAS FINALES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  <w:t>Primera.- VIGENCIA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9D2B32" w:rsidRPr="00EC3449" w:rsidRDefault="009D2B32" w:rsidP="009D2B32">
      <w:pPr>
        <w:tabs>
          <w:tab w:val="left" w:pos="567"/>
        </w:tabs>
        <w:spacing w:line="260" w:lineRule="exact"/>
        <w:ind w:firstLine="567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Pr="00EC3449">
        <w:rPr>
          <w:rFonts w:ascii="Arial" w:hAnsi="Arial" w:cs="Arial"/>
          <w:bCs/>
          <w:sz w:val="23"/>
          <w:szCs w:val="23"/>
        </w:rPr>
        <w:t xml:space="preserve">La presente resolución entra en vigencia el </w:t>
      </w:r>
      <w:r w:rsidR="00F054D3" w:rsidRPr="00EC3449">
        <w:rPr>
          <w:rFonts w:ascii="Arial" w:hAnsi="Arial" w:cs="Arial"/>
          <w:bCs/>
          <w:sz w:val="23"/>
          <w:szCs w:val="23"/>
        </w:rPr>
        <w:t>1 de enero de 2016,</w:t>
      </w:r>
      <w:r w:rsidRPr="00EC3449">
        <w:rPr>
          <w:rFonts w:ascii="Arial" w:hAnsi="Arial" w:cs="Arial"/>
          <w:bCs/>
          <w:sz w:val="23"/>
          <w:szCs w:val="23"/>
        </w:rPr>
        <w:t xml:space="preserve"> salvo </w:t>
      </w:r>
      <w:r w:rsidR="00F054D3" w:rsidRPr="00EC3449">
        <w:rPr>
          <w:rFonts w:ascii="Arial" w:hAnsi="Arial" w:cs="Arial"/>
          <w:bCs/>
          <w:sz w:val="23"/>
          <w:szCs w:val="23"/>
        </w:rPr>
        <w:t xml:space="preserve">el </w:t>
      </w:r>
      <w:r w:rsidR="00CE2D51" w:rsidRPr="00EC3449">
        <w:rPr>
          <w:rFonts w:ascii="Arial" w:hAnsi="Arial" w:cs="Arial"/>
          <w:bCs/>
          <w:sz w:val="23"/>
          <w:szCs w:val="23"/>
        </w:rPr>
        <w:t>a</w:t>
      </w:r>
      <w:r w:rsidR="00F054D3" w:rsidRPr="00EC3449">
        <w:rPr>
          <w:rFonts w:ascii="Arial" w:hAnsi="Arial" w:cs="Arial"/>
          <w:bCs/>
          <w:sz w:val="23"/>
          <w:szCs w:val="23"/>
        </w:rPr>
        <w:t>rtículo 1° y la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CE2D51" w:rsidRPr="00EC3449">
        <w:rPr>
          <w:rFonts w:ascii="Arial" w:hAnsi="Arial" w:cs="Arial"/>
          <w:bCs/>
          <w:sz w:val="23"/>
          <w:szCs w:val="23"/>
        </w:rPr>
        <w:t>s</w:t>
      </w:r>
      <w:r w:rsidRPr="00EC3449">
        <w:rPr>
          <w:rFonts w:ascii="Arial" w:hAnsi="Arial" w:cs="Arial"/>
          <w:bCs/>
          <w:sz w:val="23"/>
          <w:szCs w:val="23"/>
        </w:rPr>
        <w:t xml:space="preserve">egunda </w:t>
      </w:r>
      <w:r w:rsidR="00CE2D51" w:rsidRPr="00EC3449">
        <w:rPr>
          <w:rFonts w:ascii="Arial" w:hAnsi="Arial" w:cs="Arial"/>
          <w:bCs/>
          <w:sz w:val="23"/>
          <w:szCs w:val="23"/>
        </w:rPr>
        <w:t>d</w:t>
      </w:r>
      <w:r w:rsidRPr="00EC3449">
        <w:rPr>
          <w:rFonts w:ascii="Arial" w:hAnsi="Arial" w:cs="Arial"/>
          <w:bCs/>
          <w:sz w:val="23"/>
          <w:szCs w:val="23"/>
        </w:rPr>
        <w:t>isposici</w:t>
      </w:r>
      <w:r w:rsidR="00B247A7" w:rsidRPr="00EC3449">
        <w:rPr>
          <w:rFonts w:ascii="Arial" w:hAnsi="Arial" w:cs="Arial"/>
          <w:bCs/>
          <w:sz w:val="23"/>
          <w:szCs w:val="23"/>
        </w:rPr>
        <w:t>ón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complementaria </w:t>
      </w:r>
      <w:r w:rsidR="00CE2D51" w:rsidRPr="00EC3449">
        <w:rPr>
          <w:rFonts w:ascii="Arial" w:hAnsi="Arial" w:cs="Arial"/>
          <w:bCs/>
          <w:sz w:val="23"/>
          <w:szCs w:val="23"/>
        </w:rPr>
        <w:t>f</w:t>
      </w:r>
      <w:r w:rsidR="00F054D3" w:rsidRPr="00EC3449">
        <w:rPr>
          <w:rFonts w:ascii="Arial" w:hAnsi="Arial" w:cs="Arial"/>
          <w:bCs/>
          <w:sz w:val="23"/>
          <w:szCs w:val="23"/>
        </w:rPr>
        <w:t xml:space="preserve">inal </w:t>
      </w:r>
      <w:r w:rsidRPr="00EC3449">
        <w:rPr>
          <w:rFonts w:ascii="Arial" w:hAnsi="Arial" w:cs="Arial"/>
          <w:bCs/>
          <w:sz w:val="23"/>
          <w:szCs w:val="23"/>
        </w:rPr>
        <w:t xml:space="preserve">que entran en vigencia el </w:t>
      </w:r>
      <w:r w:rsidR="00F054D3" w:rsidRPr="00EC3449">
        <w:rPr>
          <w:rFonts w:ascii="Arial" w:hAnsi="Arial" w:cs="Arial"/>
          <w:bCs/>
          <w:sz w:val="23"/>
          <w:szCs w:val="23"/>
        </w:rPr>
        <w:t>11</w:t>
      </w:r>
      <w:r w:rsidR="00CE2D51" w:rsidRPr="00EC3449">
        <w:rPr>
          <w:rFonts w:ascii="Arial" w:hAnsi="Arial" w:cs="Arial"/>
          <w:bCs/>
          <w:sz w:val="23"/>
          <w:szCs w:val="23"/>
        </w:rPr>
        <w:t xml:space="preserve"> </w:t>
      </w:r>
      <w:r w:rsidRPr="00EC3449">
        <w:rPr>
          <w:rFonts w:ascii="Arial" w:hAnsi="Arial" w:cs="Arial"/>
          <w:bCs/>
          <w:sz w:val="23"/>
          <w:szCs w:val="23"/>
        </w:rPr>
        <w:t>de enero de 2016.</w:t>
      </w:r>
    </w:p>
    <w:p w:rsidR="00F21E69" w:rsidRPr="00EC3449" w:rsidRDefault="00F21E69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  <w:t>Segunda.- DE LA APROBACIÓN DE LA NUEVA VERSIÓN DEL PLE</w:t>
      </w:r>
      <w:r w:rsidR="00CE2D51" w:rsidRPr="00EC3449">
        <w:rPr>
          <w:rFonts w:ascii="Arial" w:hAnsi="Arial" w:cs="Arial"/>
          <w:b/>
          <w:bCs/>
          <w:sz w:val="23"/>
          <w:szCs w:val="23"/>
        </w:rPr>
        <w:t xml:space="preserve">, </w:t>
      </w:r>
      <w:r w:rsidRPr="00EC3449">
        <w:rPr>
          <w:rFonts w:ascii="Arial" w:hAnsi="Arial" w:cs="Arial"/>
          <w:b/>
          <w:bCs/>
          <w:sz w:val="23"/>
          <w:szCs w:val="23"/>
        </w:rPr>
        <w:t>DE SU OBTENCIÓN Y UTILIZACIÓN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Pr="00EC3449">
        <w:rPr>
          <w:rFonts w:ascii="Arial" w:hAnsi="Arial" w:cs="Arial"/>
          <w:bCs/>
          <w:sz w:val="23"/>
          <w:szCs w:val="23"/>
        </w:rPr>
        <w:t xml:space="preserve">Apruébese el PLE versión 5.0.0, el cual </w:t>
      </w:r>
      <w:r w:rsidR="0005090F" w:rsidRPr="00EC3449">
        <w:rPr>
          <w:rFonts w:ascii="Arial" w:hAnsi="Arial" w:cs="Arial"/>
          <w:bCs/>
          <w:sz w:val="23"/>
          <w:szCs w:val="23"/>
        </w:rPr>
        <w:t>estará</w:t>
      </w:r>
      <w:r w:rsidRPr="00EC3449">
        <w:rPr>
          <w:rFonts w:ascii="Arial" w:hAnsi="Arial" w:cs="Arial"/>
          <w:bCs/>
          <w:sz w:val="23"/>
          <w:szCs w:val="23"/>
        </w:rPr>
        <w:t xml:space="preserve"> a disposición de los interesados en SUNAT Virtual desde el 11 de enero de 2016. La SUNAT, a través de sus dependencias, facilita la obtención del PLE a los deudores tributarios que no </w:t>
      </w:r>
      <w:r w:rsidR="00364186" w:rsidRPr="00EC3449">
        <w:rPr>
          <w:rFonts w:ascii="Arial" w:hAnsi="Arial" w:cs="Arial"/>
          <w:bCs/>
          <w:sz w:val="23"/>
          <w:szCs w:val="23"/>
        </w:rPr>
        <w:t>tienen</w:t>
      </w:r>
      <w:r w:rsidRPr="00EC3449">
        <w:rPr>
          <w:rFonts w:ascii="Arial" w:hAnsi="Arial" w:cs="Arial"/>
          <w:bCs/>
          <w:sz w:val="23"/>
          <w:szCs w:val="23"/>
        </w:rPr>
        <w:t xml:space="preserve"> acceso </w:t>
      </w:r>
      <w:r w:rsidR="006E0705" w:rsidRPr="00EC3449">
        <w:rPr>
          <w:rFonts w:ascii="Arial" w:hAnsi="Arial" w:cs="Arial"/>
          <w:bCs/>
          <w:sz w:val="23"/>
          <w:szCs w:val="23"/>
        </w:rPr>
        <w:t>al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CE2D51" w:rsidRPr="00EC3449">
        <w:rPr>
          <w:rFonts w:ascii="Arial" w:hAnsi="Arial" w:cs="Arial"/>
          <w:bCs/>
          <w:sz w:val="23"/>
          <w:szCs w:val="23"/>
        </w:rPr>
        <w:t>i</w:t>
      </w:r>
      <w:r w:rsidRPr="00EC3449">
        <w:rPr>
          <w:rFonts w:ascii="Arial" w:hAnsi="Arial" w:cs="Arial"/>
          <w:bCs/>
          <w:sz w:val="23"/>
          <w:szCs w:val="23"/>
        </w:rPr>
        <w:t xml:space="preserve">nternet. Con anterioridad a dicha fecha, se </w:t>
      </w:r>
      <w:r w:rsidR="00CE2D51" w:rsidRPr="00EC3449">
        <w:rPr>
          <w:rFonts w:ascii="Arial" w:hAnsi="Arial" w:cs="Arial"/>
          <w:bCs/>
          <w:sz w:val="23"/>
          <w:szCs w:val="23"/>
        </w:rPr>
        <w:t>continúa</w:t>
      </w:r>
      <w:r w:rsidRPr="00EC3449">
        <w:rPr>
          <w:rFonts w:ascii="Arial" w:hAnsi="Arial" w:cs="Arial"/>
          <w:bCs/>
          <w:sz w:val="23"/>
          <w:szCs w:val="23"/>
        </w:rPr>
        <w:t xml:space="preserve"> utilizando el PLE versión 4.0.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  <w:t xml:space="preserve">La versión 5.0.0 del PLE debe utilizarse a partir de 11 de enero de 2016, incluso para efectuar el registro de lo que correspondía anotar con anterioridad a dicha fecha y que se omitió registrar oportunamente. 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Pr="00EC3449">
        <w:rPr>
          <w:rFonts w:ascii="Arial" w:hAnsi="Arial" w:cs="Arial"/>
          <w:b/>
          <w:bCs/>
          <w:sz w:val="23"/>
          <w:szCs w:val="23"/>
        </w:rPr>
        <w:t xml:space="preserve">Tercera.- DEL LLEVADO DEL </w:t>
      </w:r>
      <w:r w:rsidR="006E0705" w:rsidRPr="00EC3449">
        <w:rPr>
          <w:rFonts w:ascii="Arial" w:hAnsi="Arial" w:cs="Arial"/>
          <w:b/>
          <w:bCs/>
          <w:sz w:val="23"/>
          <w:szCs w:val="23"/>
        </w:rPr>
        <w:t>REGISTRO</w:t>
      </w:r>
      <w:r w:rsidRPr="00EC3449">
        <w:rPr>
          <w:rFonts w:ascii="Arial" w:hAnsi="Arial" w:cs="Arial"/>
          <w:b/>
          <w:bCs/>
          <w:sz w:val="23"/>
          <w:szCs w:val="23"/>
        </w:rPr>
        <w:t xml:space="preserve"> DE INVENTARIO PERMANENTE VALORIZADO ELECTRÓNICO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Pr="00EC3449">
        <w:rPr>
          <w:rFonts w:ascii="Arial" w:hAnsi="Arial" w:cs="Arial"/>
          <w:bCs/>
          <w:sz w:val="23"/>
          <w:szCs w:val="23"/>
        </w:rPr>
        <w:t xml:space="preserve">Los </w:t>
      </w:r>
      <w:r w:rsidR="006E0705" w:rsidRPr="00EC3449">
        <w:rPr>
          <w:rFonts w:ascii="Arial" w:hAnsi="Arial" w:cs="Arial"/>
          <w:bCs/>
          <w:sz w:val="23"/>
          <w:szCs w:val="23"/>
        </w:rPr>
        <w:t>p</w:t>
      </w:r>
      <w:r w:rsidRPr="00EC3449">
        <w:rPr>
          <w:rFonts w:ascii="Arial" w:hAnsi="Arial" w:cs="Arial"/>
          <w:bCs/>
          <w:sz w:val="23"/>
          <w:szCs w:val="23"/>
        </w:rPr>
        <w:t xml:space="preserve">rincipales </w:t>
      </w:r>
      <w:r w:rsidR="006E0705" w:rsidRPr="00EC3449">
        <w:rPr>
          <w:rFonts w:ascii="Arial" w:hAnsi="Arial" w:cs="Arial"/>
          <w:bCs/>
          <w:sz w:val="23"/>
          <w:szCs w:val="23"/>
        </w:rPr>
        <w:t>c</w:t>
      </w:r>
      <w:r w:rsidRPr="00EC3449">
        <w:rPr>
          <w:rFonts w:ascii="Arial" w:hAnsi="Arial" w:cs="Arial"/>
          <w:bCs/>
          <w:sz w:val="23"/>
          <w:szCs w:val="23"/>
        </w:rPr>
        <w:t xml:space="preserve">ontribuyentes incorporados a la Intendencia de Principales Contribuyentes Nacionales que </w:t>
      </w:r>
      <w:r w:rsidR="006E0705" w:rsidRPr="00EC3449">
        <w:rPr>
          <w:rFonts w:ascii="Arial" w:hAnsi="Arial" w:cs="Arial"/>
          <w:bCs/>
          <w:sz w:val="23"/>
          <w:szCs w:val="23"/>
        </w:rPr>
        <w:t>tienen</w:t>
      </w:r>
      <w:r w:rsidRPr="00EC3449">
        <w:rPr>
          <w:rFonts w:ascii="Arial" w:hAnsi="Arial" w:cs="Arial"/>
          <w:bCs/>
          <w:sz w:val="23"/>
          <w:szCs w:val="23"/>
        </w:rPr>
        <w:t xml:space="preserve"> la obligación de llevar el </w:t>
      </w:r>
      <w:r w:rsidR="0005090F" w:rsidRPr="00EC3449">
        <w:rPr>
          <w:rFonts w:ascii="Arial" w:hAnsi="Arial" w:cs="Arial"/>
          <w:bCs/>
          <w:sz w:val="23"/>
          <w:szCs w:val="23"/>
        </w:rPr>
        <w:t>registro de inventario permanente valorizado</w:t>
      </w:r>
      <w:r w:rsidRPr="00EC3449">
        <w:rPr>
          <w:rFonts w:ascii="Arial" w:hAnsi="Arial" w:cs="Arial"/>
          <w:bCs/>
          <w:sz w:val="23"/>
          <w:szCs w:val="23"/>
        </w:rPr>
        <w:t xml:space="preserve"> electrónico, según lo señalado en la presente resolución, </w:t>
      </w:r>
      <w:r w:rsidR="00CE2D51" w:rsidRPr="00EC3449">
        <w:rPr>
          <w:rFonts w:ascii="Arial" w:hAnsi="Arial" w:cs="Arial"/>
          <w:bCs/>
          <w:sz w:val="23"/>
          <w:szCs w:val="23"/>
        </w:rPr>
        <w:t>debe</w:t>
      </w:r>
      <w:r w:rsidR="00985387" w:rsidRPr="00EC3449">
        <w:rPr>
          <w:rFonts w:ascii="Arial" w:hAnsi="Arial" w:cs="Arial"/>
          <w:bCs/>
          <w:sz w:val="23"/>
          <w:szCs w:val="23"/>
        </w:rPr>
        <w:t>n</w:t>
      </w:r>
      <w:r w:rsidRPr="00EC3449">
        <w:rPr>
          <w:rFonts w:ascii="Arial" w:hAnsi="Arial" w:cs="Arial"/>
          <w:bCs/>
          <w:sz w:val="23"/>
          <w:szCs w:val="23"/>
        </w:rPr>
        <w:t xml:space="preserve"> hacerlo a partir del 1 de enero de 2016, debiendo registrar la información de manera semestral, comprendiendo el primer semestre de enero a junio</w:t>
      </w:r>
      <w:r w:rsidR="0005090F" w:rsidRPr="00EC3449">
        <w:rPr>
          <w:rFonts w:ascii="Arial" w:hAnsi="Arial" w:cs="Arial"/>
          <w:bCs/>
          <w:sz w:val="23"/>
          <w:szCs w:val="23"/>
        </w:rPr>
        <w:t>,</w:t>
      </w:r>
      <w:r w:rsidRPr="00EC3449">
        <w:rPr>
          <w:rFonts w:ascii="Arial" w:hAnsi="Arial" w:cs="Arial"/>
          <w:bCs/>
          <w:sz w:val="23"/>
          <w:szCs w:val="23"/>
        </w:rPr>
        <w:t xml:space="preserve"> y el segundo semestre de julio a diciembre. Los ingresos brutos a considerar </w:t>
      </w:r>
      <w:r w:rsidR="00CE2D51" w:rsidRPr="00EC3449">
        <w:rPr>
          <w:rFonts w:ascii="Arial" w:hAnsi="Arial" w:cs="Arial"/>
          <w:bCs/>
          <w:sz w:val="23"/>
          <w:szCs w:val="23"/>
        </w:rPr>
        <w:t>son</w:t>
      </w:r>
      <w:r w:rsidRPr="00EC3449">
        <w:rPr>
          <w:rFonts w:ascii="Arial" w:hAnsi="Arial" w:cs="Arial"/>
          <w:bCs/>
          <w:sz w:val="23"/>
          <w:szCs w:val="23"/>
        </w:rPr>
        <w:t xml:space="preserve"> </w:t>
      </w:r>
      <w:r w:rsidR="0005090F" w:rsidRPr="00EC3449">
        <w:rPr>
          <w:rFonts w:ascii="Arial" w:hAnsi="Arial" w:cs="Arial"/>
          <w:bCs/>
          <w:sz w:val="23"/>
          <w:szCs w:val="23"/>
        </w:rPr>
        <w:t xml:space="preserve">los </w:t>
      </w:r>
      <w:r w:rsidRPr="00EC3449">
        <w:rPr>
          <w:rFonts w:ascii="Arial" w:hAnsi="Arial" w:cs="Arial"/>
          <w:bCs/>
          <w:sz w:val="23"/>
          <w:szCs w:val="23"/>
        </w:rPr>
        <w:t>del ejercicio 2015.</w:t>
      </w:r>
    </w:p>
    <w:p w:rsidR="009D2B32" w:rsidRPr="00EC3449" w:rsidRDefault="009D2B32" w:rsidP="009D2B32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CB4B38" w:rsidRPr="00EC3449" w:rsidRDefault="00CB4B38" w:rsidP="00CB4B38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="009D2B32" w:rsidRPr="00EC3449">
        <w:rPr>
          <w:rFonts w:ascii="Arial" w:hAnsi="Arial" w:cs="Arial"/>
          <w:b/>
          <w:bCs/>
          <w:sz w:val="23"/>
          <w:szCs w:val="23"/>
        </w:rPr>
        <w:t xml:space="preserve"> </w:t>
      </w:r>
      <w:r w:rsidRPr="00EC3449">
        <w:rPr>
          <w:rFonts w:ascii="Arial" w:hAnsi="Arial" w:cs="Arial"/>
          <w:b/>
          <w:bCs/>
          <w:sz w:val="23"/>
          <w:szCs w:val="23"/>
          <w:lang w:val="es-PE"/>
        </w:rPr>
        <w:t>Cuarta.- SOBRE LA OBLIGACIÓN DE LLEVAR EL REGISTRO AUXILIAR DE ADQUISICIONES</w:t>
      </w:r>
    </w:p>
    <w:p w:rsidR="00CB4B38" w:rsidRPr="00EC3449" w:rsidRDefault="00CB4B38" w:rsidP="00CB4B38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  <w:lang w:val="es-PE"/>
        </w:rPr>
      </w:pPr>
      <w:r w:rsidRPr="00EC3449">
        <w:rPr>
          <w:rFonts w:ascii="Arial" w:hAnsi="Arial" w:cs="Arial"/>
          <w:b/>
          <w:bCs/>
          <w:sz w:val="23"/>
          <w:szCs w:val="23"/>
          <w:lang w:val="es-PE"/>
        </w:rPr>
        <w:t> </w:t>
      </w:r>
    </w:p>
    <w:p w:rsidR="00CB4B38" w:rsidRPr="00EC3449" w:rsidRDefault="00CB4B38" w:rsidP="00CB4B38">
      <w:pPr>
        <w:spacing w:line="260" w:lineRule="exact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/>
          <w:bCs/>
          <w:sz w:val="23"/>
          <w:szCs w:val="23"/>
          <w:lang w:val="es-PE"/>
        </w:rPr>
        <w:t xml:space="preserve">            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Los contribuyentes que </w:t>
      </w:r>
      <w:r w:rsidR="00985387" w:rsidRPr="00EC3449">
        <w:rPr>
          <w:rFonts w:ascii="Arial" w:hAnsi="Arial" w:cs="Arial"/>
          <w:bCs/>
          <w:sz w:val="23"/>
          <w:szCs w:val="23"/>
          <w:lang w:val="es-PE"/>
        </w:rPr>
        <w:t xml:space="preserve">lleven el registro de ventas e ingresos y el registro de compras 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de manera electrónica, ya sea mediante el SLE-PORTAL o SLE-PLE, y deban llevar el </w:t>
      </w:r>
      <w:r w:rsidR="00985387" w:rsidRPr="00EC3449">
        <w:rPr>
          <w:rFonts w:ascii="Arial" w:hAnsi="Arial" w:cs="Arial"/>
          <w:bCs/>
          <w:sz w:val="23"/>
          <w:szCs w:val="23"/>
          <w:lang w:val="es-PE"/>
        </w:rPr>
        <w:t>registro a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uxiliar a que se refieren los artículos 8° de la Resolución de Superintendencia N.° 022-98/SUNAT, 5° de la Resolución de Superintendencia N.° 021-99/SUNAT, 5° de la Resolución de Superintendencia N.° 142-2001/SUNAT, 5° de </w:t>
      </w:r>
      <w:r w:rsidRPr="00EC3449">
        <w:rPr>
          <w:rFonts w:ascii="Arial" w:hAnsi="Arial" w:cs="Arial"/>
          <w:bCs/>
          <w:sz w:val="23"/>
          <w:szCs w:val="23"/>
          <w:lang w:val="es-PE"/>
        </w:rPr>
        <w:lastRenderedPageBreak/>
        <w:t>la Resolución de Superintendencia N.° 256-2004/SUNAT, 5° de la Resolución de Superintendencia N.° 257-2004/SUNAT, 5° de la Resolución de Superintendencia N.° 258-2004/SUNAT y 5° de la Resolución de Superintendencia N.° 259-2004/SUNAT, se encuentran exceptuados de llevar</w:t>
      </w:r>
      <w:r w:rsidR="0005090F" w:rsidRPr="00EC3449">
        <w:rPr>
          <w:rFonts w:ascii="Arial" w:hAnsi="Arial" w:cs="Arial"/>
          <w:bCs/>
          <w:sz w:val="23"/>
          <w:szCs w:val="23"/>
          <w:lang w:val="es-PE"/>
        </w:rPr>
        <w:t>lo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, cuando la información que se solicita en </w:t>
      </w:r>
      <w:r w:rsidR="0005090F" w:rsidRPr="00EC3449">
        <w:rPr>
          <w:rFonts w:ascii="Arial" w:hAnsi="Arial" w:cs="Arial"/>
          <w:bCs/>
          <w:sz w:val="23"/>
          <w:szCs w:val="23"/>
          <w:lang w:val="es-PE"/>
        </w:rPr>
        <w:t>e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ste, se registre en </w:t>
      </w:r>
      <w:r w:rsidR="00985387" w:rsidRPr="00EC3449">
        <w:rPr>
          <w:rFonts w:ascii="Arial" w:hAnsi="Arial" w:cs="Arial"/>
          <w:bCs/>
          <w:sz w:val="23"/>
          <w:szCs w:val="23"/>
          <w:lang w:val="es-PE"/>
        </w:rPr>
        <w:t>el registro de compras electrónico</w:t>
      </w:r>
      <w:r w:rsidRPr="00EC3449">
        <w:rPr>
          <w:rFonts w:ascii="Arial" w:hAnsi="Arial" w:cs="Arial"/>
          <w:bCs/>
          <w:sz w:val="23"/>
          <w:szCs w:val="23"/>
          <w:lang w:val="es-PE"/>
        </w:rPr>
        <w:t>.</w:t>
      </w:r>
    </w:p>
    <w:p w:rsidR="00CB4B38" w:rsidRPr="00EC3449" w:rsidRDefault="00CB4B38" w:rsidP="00CB4B38">
      <w:pPr>
        <w:spacing w:line="260" w:lineRule="exact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            </w:t>
      </w:r>
    </w:p>
    <w:p w:rsidR="00CB4B38" w:rsidRPr="00EC3449" w:rsidRDefault="00CB4B38" w:rsidP="00CB4B38">
      <w:pPr>
        <w:spacing w:line="260" w:lineRule="exact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  <w:lang w:val="es-PE"/>
        </w:rPr>
        <w:t>            Los contribuyentes exceptuados</w:t>
      </w:r>
      <w:r w:rsidR="0005090F" w:rsidRPr="00EC3449">
        <w:rPr>
          <w:rFonts w:ascii="Arial" w:hAnsi="Arial" w:cs="Arial"/>
          <w:bCs/>
          <w:sz w:val="23"/>
          <w:szCs w:val="23"/>
          <w:lang w:val="es-PE"/>
        </w:rPr>
        <w:t>,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 según lo dispuesto en el párrafo anterior, deberán cerrar </w:t>
      </w:r>
      <w:r w:rsidR="00985387" w:rsidRPr="00EC3449">
        <w:rPr>
          <w:rFonts w:ascii="Arial" w:hAnsi="Arial" w:cs="Arial"/>
          <w:bCs/>
          <w:sz w:val="23"/>
          <w:szCs w:val="23"/>
          <w:lang w:val="es-PE"/>
        </w:rPr>
        <w:t xml:space="preserve">el registro auxiliar </w:t>
      </w:r>
      <w:r w:rsidRPr="00EC3449">
        <w:rPr>
          <w:rFonts w:ascii="Arial" w:hAnsi="Arial" w:cs="Arial"/>
          <w:bCs/>
          <w:sz w:val="23"/>
          <w:szCs w:val="23"/>
          <w:lang w:val="es-PE"/>
        </w:rPr>
        <w:t>llevado en forma manual o en hojas sueltas o continuas, previo registro de lo que corresponda anotar en el mes anterior a aqu</w:t>
      </w:r>
      <w:r w:rsidR="0005090F" w:rsidRPr="00EC3449">
        <w:rPr>
          <w:rFonts w:ascii="Arial" w:hAnsi="Arial" w:cs="Arial"/>
          <w:bCs/>
          <w:sz w:val="23"/>
          <w:szCs w:val="23"/>
          <w:lang w:val="es-PE"/>
        </w:rPr>
        <w:t>e</w:t>
      </w:r>
      <w:r w:rsidRPr="00EC3449">
        <w:rPr>
          <w:rFonts w:ascii="Arial" w:hAnsi="Arial" w:cs="Arial"/>
          <w:bCs/>
          <w:sz w:val="23"/>
          <w:szCs w:val="23"/>
          <w:lang w:val="es-PE"/>
        </w:rPr>
        <w:t xml:space="preserve">l respecto del cual se opta por registrar la información solicitada en </w:t>
      </w:r>
      <w:r w:rsidR="0005090F" w:rsidRPr="00EC3449">
        <w:rPr>
          <w:rFonts w:ascii="Arial" w:hAnsi="Arial" w:cs="Arial"/>
          <w:bCs/>
          <w:sz w:val="23"/>
          <w:szCs w:val="23"/>
          <w:lang w:val="es-PE"/>
        </w:rPr>
        <w:t>el registro de compras electrónico</w:t>
      </w:r>
      <w:r w:rsidRPr="00EC3449">
        <w:rPr>
          <w:rFonts w:ascii="Arial" w:hAnsi="Arial" w:cs="Arial"/>
          <w:bCs/>
          <w:sz w:val="23"/>
          <w:szCs w:val="23"/>
          <w:lang w:val="es-PE"/>
        </w:rPr>
        <w:t>, no pudiendo volver a llevarlo en la forma antes señalada.</w:t>
      </w:r>
    </w:p>
    <w:p w:rsidR="009D2B32" w:rsidRPr="00EC3449" w:rsidRDefault="009D2B32" w:rsidP="00F054D3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</w:p>
    <w:p w:rsidR="00335AD6" w:rsidRPr="00EC3449" w:rsidRDefault="00335AD6" w:rsidP="00335AD6">
      <w:pPr>
        <w:spacing w:line="260" w:lineRule="exact"/>
        <w:jc w:val="center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 xml:space="preserve">DISPOSICIÓN COMPLEMENTARIA </w:t>
      </w:r>
      <w:r w:rsidR="00A93DBD" w:rsidRPr="00EC3449">
        <w:rPr>
          <w:rFonts w:ascii="Arial" w:hAnsi="Arial" w:cs="Arial"/>
          <w:b/>
          <w:bCs/>
          <w:sz w:val="23"/>
          <w:szCs w:val="23"/>
        </w:rPr>
        <w:t>DEROGATORIA</w:t>
      </w:r>
    </w:p>
    <w:p w:rsidR="00335AD6" w:rsidRPr="00EC3449" w:rsidRDefault="00335AD6" w:rsidP="00335AD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335AD6" w:rsidRPr="00EC3449" w:rsidRDefault="00335AD6" w:rsidP="00335AD6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Cs/>
          <w:sz w:val="23"/>
          <w:szCs w:val="23"/>
        </w:rPr>
        <w:tab/>
      </w:r>
      <w:r w:rsidRPr="00EC3449">
        <w:rPr>
          <w:rFonts w:ascii="Arial" w:hAnsi="Arial" w:cs="Arial"/>
          <w:b/>
          <w:bCs/>
          <w:sz w:val="23"/>
          <w:szCs w:val="23"/>
        </w:rPr>
        <w:t>Única.- DEROGACIÓN</w:t>
      </w:r>
    </w:p>
    <w:p w:rsidR="00335AD6" w:rsidRPr="00EC3449" w:rsidRDefault="00335AD6" w:rsidP="00335AD6">
      <w:pPr>
        <w:spacing w:line="260" w:lineRule="exact"/>
        <w:jc w:val="both"/>
        <w:rPr>
          <w:rFonts w:ascii="Arial" w:hAnsi="Arial" w:cs="Arial"/>
          <w:b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</w:p>
    <w:p w:rsidR="00335AD6" w:rsidRPr="00EC3449" w:rsidRDefault="00335AD6" w:rsidP="00335AD6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  <w:r w:rsidRPr="00EC3449">
        <w:rPr>
          <w:rFonts w:ascii="Arial" w:hAnsi="Arial" w:cs="Arial"/>
          <w:b/>
          <w:bCs/>
          <w:sz w:val="23"/>
          <w:szCs w:val="23"/>
        </w:rPr>
        <w:tab/>
      </w:r>
      <w:r w:rsidRPr="00EC3449">
        <w:rPr>
          <w:rFonts w:ascii="Arial" w:hAnsi="Arial" w:cs="Arial"/>
          <w:bCs/>
          <w:sz w:val="23"/>
          <w:szCs w:val="23"/>
          <w:lang w:eastAsia="es-PE"/>
        </w:rPr>
        <w:t>Deróguese el Anexo N.° 3: “Estado o indicador de la operación en el registro de ventas e ingresos electrónico” y el Anexo N.° 4: “Estado o indicador de la operación en el registro de compras electrónico”</w:t>
      </w:r>
      <w:r w:rsidR="005E448A" w:rsidRPr="00EC3449">
        <w:rPr>
          <w:rFonts w:ascii="Arial" w:hAnsi="Arial" w:cs="Arial"/>
          <w:bCs/>
          <w:sz w:val="23"/>
          <w:szCs w:val="23"/>
          <w:lang w:eastAsia="es-PE"/>
        </w:rPr>
        <w:t xml:space="preserve"> de la Resolución de Superintendencia N.° 066-2013/SUNAT y normas modificatorias</w:t>
      </w:r>
      <w:r w:rsidRPr="00EC3449">
        <w:rPr>
          <w:rFonts w:ascii="Arial" w:hAnsi="Arial" w:cs="Arial"/>
          <w:bCs/>
          <w:sz w:val="23"/>
          <w:szCs w:val="23"/>
          <w:lang w:eastAsia="es-PE"/>
        </w:rPr>
        <w:t xml:space="preserve">. </w:t>
      </w:r>
    </w:p>
    <w:p w:rsidR="00335AD6" w:rsidRPr="00EC3449" w:rsidRDefault="00335AD6" w:rsidP="005D1B20">
      <w:pPr>
        <w:spacing w:line="260" w:lineRule="exact"/>
        <w:jc w:val="both"/>
        <w:rPr>
          <w:rFonts w:ascii="Arial" w:hAnsi="Arial" w:cs="Arial"/>
          <w:bCs/>
          <w:sz w:val="23"/>
          <w:szCs w:val="23"/>
        </w:rPr>
      </w:pPr>
    </w:p>
    <w:p w:rsidR="005D1B20" w:rsidRPr="00570ED0" w:rsidRDefault="005D1B20" w:rsidP="00872175">
      <w:pPr>
        <w:spacing w:line="260" w:lineRule="exact"/>
        <w:ind w:firstLine="709"/>
        <w:jc w:val="both"/>
        <w:rPr>
          <w:rFonts w:ascii="Arial" w:hAnsi="Arial" w:cs="Arial"/>
          <w:bCs/>
          <w:sz w:val="23"/>
          <w:szCs w:val="23"/>
          <w:lang w:val="es-PE"/>
        </w:rPr>
      </w:pPr>
      <w:r w:rsidRPr="00EC3449">
        <w:rPr>
          <w:rFonts w:ascii="Arial" w:hAnsi="Arial" w:cs="Arial"/>
          <w:bCs/>
          <w:sz w:val="23"/>
          <w:szCs w:val="23"/>
        </w:rPr>
        <w:t>Regístrese, comuníquese y publíquese.</w:t>
      </w:r>
    </w:p>
    <w:sectPr w:rsidR="005D1B20" w:rsidRPr="00570ED0" w:rsidSect="00537685">
      <w:pgSz w:w="11907" w:h="16840" w:code="9"/>
      <w:pgMar w:top="4537" w:right="141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181" w:rsidRDefault="00ED4181" w:rsidP="007B6B0D">
      <w:r>
        <w:separator/>
      </w:r>
    </w:p>
  </w:endnote>
  <w:endnote w:type="continuationSeparator" w:id="0">
    <w:p w:rsidR="00ED4181" w:rsidRDefault="00ED4181" w:rsidP="007B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181" w:rsidRDefault="00ED4181" w:rsidP="007B6B0D">
      <w:r>
        <w:separator/>
      </w:r>
    </w:p>
  </w:footnote>
  <w:footnote w:type="continuationSeparator" w:id="0">
    <w:p w:rsidR="00ED4181" w:rsidRDefault="00ED4181" w:rsidP="007B6B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CA1"/>
    <w:multiLevelType w:val="hybridMultilevel"/>
    <w:tmpl w:val="01D83CF8"/>
    <w:lvl w:ilvl="0" w:tplc="71F2EEC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5" w:hanging="360"/>
      </w:pPr>
    </w:lvl>
    <w:lvl w:ilvl="2" w:tplc="280A001B" w:tentative="1">
      <w:start w:val="1"/>
      <w:numFmt w:val="lowerRoman"/>
      <w:lvlText w:val="%3."/>
      <w:lvlJc w:val="right"/>
      <w:pPr>
        <w:ind w:left="2505" w:hanging="180"/>
      </w:pPr>
    </w:lvl>
    <w:lvl w:ilvl="3" w:tplc="280A000F" w:tentative="1">
      <w:start w:val="1"/>
      <w:numFmt w:val="decimal"/>
      <w:lvlText w:val="%4."/>
      <w:lvlJc w:val="left"/>
      <w:pPr>
        <w:ind w:left="3225" w:hanging="360"/>
      </w:pPr>
    </w:lvl>
    <w:lvl w:ilvl="4" w:tplc="280A0019" w:tentative="1">
      <w:start w:val="1"/>
      <w:numFmt w:val="lowerLetter"/>
      <w:lvlText w:val="%5."/>
      <w:lvlJc w:val="left"/>
      <w:pPr>
        <w:ind w:left="3945" w:hanging="360"/>
      </w:pPr>
    </w:lvl>
    <w:lvl w:ilvl="5" w:tplc="280A001B" w:tentative="1">
      <w:start w:val="1"/>
      <w:numFmt w:val="lowerRoman"/>
      <w:lvlText w:val="%6."/>
      <w:lvlJc w:val="right"/>
      <w:pPr>
        <w:ind w:left="4665" w:hanging="180"/>
      </w:pPr>
    </w:lvl>
    <w:lvl w:ilvl="6" w:tplc="280A000F" w:tentative="1">
      <w:start w:val="1"/>
      <w:numFmt w:val="decimal"/>
      <w:lvlText w:val="%7."/>
      <w:lvlJc w:val="left"/>
      <w:pPr>
        <w:ind w:left="5385" w:hanging="360"/>
      </w:pPr>
    </w:lvl>
    <w:lvl w:ilvl="7" w:tplc="280A0019" w:tentative="1">
      <w:start w:val="1"/>
      <w:numFmt w:val="lowerLetter"/>
      <w:lvlText w:val="%8."/>
      <w:lvlJc w:val="left"/>
      <w:pPr>
        <w:ind w:left="6105" w:hanging="360"/>
      </w:pPr>
    </w:lvl>
    <w:lvl w:ilvl="8" w:tplc="2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FC028D"/>
    <w:multiLevelType w:val="hybridMultilevel"/>
    <w:tmpl w:val="15B8B038"/>
    <w:lvl w:ilvl="0" w:tplc="28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8DE698C"/>
    <w:multiLevelType w:val="hybridMultilevel"/>
    <w:tmpl w:val="6C709440"/>
    <w:lvl w:ilvl="0" w:tplc="6DB4F4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5" w:hanging="360"/>
      </w:pPr>
    </w:lvl>
    <w:lvl w:ilvl="2" w:tplc="280A001B" w:tentative="1">
      <w:start w:val="1"/>
      <w:numFmt w:val="lowerRoman"/>
      <w:lvlText w:val="%3."/>
      <w:lvlJc w:val="right"/>
      <w:pPr>
        <w:ind w:left="2505" w:hanging="180"/>
      </w:pPr>
    </w:lvl>
    <w:lvl w:ilvl="3" w:tplc="280A000F" w:tentative="1">
      <w:start w:val="1"/>
      <w:numFmt w:val="decimal"/>
      <w:lvlText w:val="%4."/>
      <w:lvlJc w:val="left"/>
      <w:pPr>
        <w:ind w:left="3225" w:hanging="360"/>
      </w:pPr>
    </w:lvl>
    <w:lvl w:ilvl="4" w:tplc="280A0019" w:tentative="1">
      <w:start w:val="1"/>
      <w:numFmt w:val="lowerLetter"/>
      <w:lvlText w:val="%5."/>
      <w:lvlJc w:val="left"/>
      <w:pPr>
        <w:ind w:left="3945" w:hanging="360"/>
      </w:pPr>
    </w:lvl>
    <w:lvl w:ilvl="5" w:tplc="280A001B" w:tentative="1">
      <w:start w:val="1"/>
      <w:numFmt w:val="lowerRoman"/>
      <w:lvlText w:val="%6."/>
      <w:lvlJc w:val="right"/>
      <w:pPr>
        <w:ind w:left="4665" w:hanging="180"/>
      </w:pPr>
    </w:lvl>
    <w:lvl w:ilvl="6" w:tplc="280A000F" w:tentative="1">
      <w:start w:val="1"/>
      <w:numFmt w:val="decimal"/>
      <w:lvlText w:val="%7."/>
      <w:lvlJc w:val="left"/>
      <w:pPr>
        <w:ind w:left="5385" w:hanging="360"/>
      </w:pPr>
    </w:lvl>
    <w:lvl w:ilvl="7" w:tplc="280A0019" w:tentative="1">
      <w:start w:val="1"/>
      <w:numFmt w:val="lowerLetter"/>
      <w:lvlText w:val="%8."/>
      <w:lvlJc w:val="left"/>
      <w:pPr>
        <w:ind w:left="6105" w:hanging="360"/>
      </w:pPr>
    </w:lvl>
    <w:lvl w:ilvl="8" w:tplc="2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FAB32DB"/>
    <w:multiLevelType w:val="hybridMultilevel"/>
    <w:tmpl w:val="C36CA838"/>
    <w:lvl w:ilvl="0" w:tplc="4C06EA44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45685B51"/>
    <w:multiLevelType w:val="hybridMultilevel"/>
    <w:tmpl w:val="D43241B8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FE12E3"/>
    <w:multiLevelType w:val="hybridMultilevel"/>
    <w:tmpl w:val="706A0340"/>
    <w:lvl w:ilvl="0" w:tplc="E5883A9A">
      <w:start w:val="1"/>
      <w:numFmt w:val="lowerLetter"/>
      <w:lvlText w:val="%1)"/>
      <w:lvlJc w:val="left"/>
      <w:pPr>
        <w:ind w:left="207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99" w:hanging="360"/>
      </w:pPr>
    </w:lvl>
    <w:lvl w:ilvl="2" w:tplc="280A001B" w:tentative="1">
      <w:start w:val="1"/>
      <w:numFmt w:val="lowerRoman"/>
      <w:lvlText w:val="%3."/>
      <w:lvlJc w:val="right"/>
      <w:pPr>
        <w:ind w:left="3519" w:hanging="180"/>
      </w:pPr>
    </w:lvl>
    <w:lvl w:ilvl="3" w:tplc="280A000F" w:tentative="1">
      <w:start w:val="1"/>
      <w:numFmt w:val="decimal"/>
      <w:lvlText w:val="%4."/>
      <w:lvlJc w:val="left"/>
      <w:pPr>
        <w:ind w:left="4239" w:hanging="360"/>
      </w:pPr>
    </w:lvl>
    <w:lvl w:ilvl="4" w:tplc="280A0019" w:tentative="1">
      <w:start w:val="1"/>
      <w:numFmt w:val="lowerLetter"/>
      <w:lvlText w:val="%5."/>
      <w:lvlJc w:val="left"/>
      <w:pPr>
        <w:ind w:left="4959" w:hanging="360"/>
      </w:pPr>
    </w:lvl>
    <w:lvl w:ilvl="5" w:tplc="280A001B" w:tentative="1">
      <w:start w:val="1"/>
      <w:numFmt w:val="lowerRoman"/>
      <w:lvlText w:val="%6."/>
      <w:lvlJc w:val="right"/>
      <w:pPr>
        <w:ind w:left="5679" w:hanging="180"/>
      </w:pPr>
    </w:lvl>
    <w:lvl w:ilvl="6" w:tplc="280A000F" w:tentative="1">
      <w:start w:val="1"/>
      <w:numFmt w:val="decimal"/>
      <w:lvlText w:val="%7."/>
      <w:lvlJc w:val="left"/>
      <w:pPr>
        <w:ind w:left="6399" w:hanging="360"/>
      </w:pPr>
    </w:lvl>
    <w:lvl w:ilvl="7" w:tplc="280A0019" w:tentative="1">
      <w:start w:val="1"/>
      <w:numFmt w:val="lowerLetter"/>
      <w:lvlText w:val="%8."/>
      <w:lvlJc w:val="left"/>
      <w:pPr>
        <w:ind w:left="7119" w:hanging="360"/>
      </w:pPr>
    </w:lvl>
    <w:lvl w:ilvl="8" w:tplc="280A001B" w:tentative="1">
      <w:start w:val="1"/>
      <w:numFmt w:val="lowerRoman"/>
      <w:lvlText w:val="%9."/>
      <w:lvlJc w:val="right"/>
      <w:pPr>
        <w:ind w:left="7839" w:hanging="180"/>
      </w:pPr>
    </w:lvl>
  </w:abstractNum>
  <w:abstractNum w:abstractNumId="6">
    <w:nsid w:val="6B317324"/>
    <w:multiLevelType w:val="hybridMultilevel"/>
    <w:tmpl w:val="B7B8BD88"/>
    <w:lvl w:ilvl="0" w:tplc="41A49B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5" w:hanging="360"/>
      </w:pPr>
    </w:lvl>
    <w:lvl w:ilvl="2" w:tplc="280A001B" w:tentative="1">
      <w:start w:val="1"/>
      <w:numFmt w:val="lowerRoman"/>
      <w:lvlText w:val="%3."/>
      <w:lvlJc w:val="right"/>
      <w:pPr>
        <w:ind w:left="2505" w:hanging="180"/>
      </w:pPr>
    </w:lvl>
    <w:lvl w:ilvl="3" w:tplc="280A000F" w:tentative="1">
      <w:start w:val="1"/>
      <w:numFmt w:val="decimal"/>
      <w:lvlText w:val="%4."/>
      <w:lvlJc w:val="left"/>
      <w:pPr>
        <w:ind w:left="3225" w:hanging="360"/>
      </w:pPr>
    </w:lvl>
    <w:lvl w:ilvl="4" w:tplc="280A0019" w:tentative="1">
      <w:start w:val="1"/>
      <w:numFmt w:val="lowerLetter"/>
      <w:lvlText w:val="%5."/>
      <w:lvlJc w:val="left"/>
      <w:pPr>
        <w:ind w:left="3945" w:hanging="360"/>
      </w:pPr>
    </w:lvl>
    <w:lvl w:ilvl="5" w:tplc="280A001B" w:tentative="1">
      <w:start w:val="1"/>
      <w:numFmt w:val="lowerRoman"/>
      <w:lvlText w:val="%6."/>
      <w:lvlJc w:val="right"/>
      <w:pPr>
        <w:ind w:left="4665" w:hanging="180"/>
      </w:pPr>
    </w:lvl>
    <w:lvl w:ilvl="6" w:tplc="280A000F" w:tentative="1">
      <w:start w:val="1"/>
      <w:numFmt w:val="decimal"/>
      <w:lvlText w:val="%7."/>
      <w:lvlJc w:val="left"/>
      <w:pPr>
        <w:ind w:left="5385" w:hanging="360"/>
      </w:pPr>
    </w:lvl>
    <w:lvl w:ilvl="7" w:tplc="280A0019" w:tentative="1">
      <w:start w:val="1"/>
      <w:numFmt w:val="lowerLetter"/>
      <w:lvlText w:val="%8."/>
      <w:lvlJc w:val="left"/>
      <w:pPr>
        <w:ind w:left="6105" w:hanging="360"/>
      </w:pPr>
    </w:lvl>
    <w:lvl w:ilvl="8" w:tplc="2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DA776B9"/>
    <w:multiLevelType w:val="hybridMultilevel"/>
    <w:tmpl w:val="86B080C8"/>
    <w:lvl w:ilvl="0" w:tplc="4A389B7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781" w:hanging="360"/>
      </w:pPr>
    </w:lvl>
    <w:lvl w:ilvl="2" w:tplc="280A001B" w:tentative="1">
      <w:start w:val="1"/>
      <w:numFmt w:val="lowerRoman"/>
      <w:lvlText w:val="%3."/>
      <w:lvlJc w:val="right"/>
      <w:pPr>
        <w:ind w:left="3501" w:hanging="180"/>
      </w:pPr>
    </w:lvl>
    <w:lvl w:ilvl="3" w:tplc="280A000F" w:tentative="1">
      <w:start w:val="1"/>
      <w:numFmt w:val="decimal"/>
      <w:lvlText w:val="%4."/>
      <w:lvlJc w:val="left"/>
      <w:pPr>
        <w:ind w:left="4221" w:hanging="360"/>
      </w:pPr>
    </w:lvl>
    <w:lvl w:ilvl="4" w:tplc="280A0019" w:tentative="1">
      <w:start w:val="1"/>
      <w:numFmt w:val="lowerLetter"/>
      <w:lvlText w:val="%5."/>
      <w:lvlJc w:val="left"/>
      <w:pPr>
        <w:ind w:left="4941" w:hanging="360"/>
      </w:pPr>
    </w:lvl>
    <w:lvl w:ilvl="5" w:tplc="280A001B" w:tentative="1">
      <w:start w:val="1"/>
      <w:numFmt w:val="lowerRoman"/>
      <w:lvlText w:val="%6."/>
      <w:lvlJc w:val="right"/>
      <w:pPr>
        <w:ind w:left="5661" w:hanging="180"/>
      </w:pPr>
    </w:lvl>
    <w:lvl w:ilvl="6" w:tplc="280A000F" w:tentative="1">
      <w:start w:val="1"/>
      <w:numFmt w:val="decimal"/>
      <w:lvlText w:val="%7."/>
      <w:lvlJc w:val="left"/>
      <w:pPr>
        <w:ind w:left="6381" w:hanging="360"/>
      </w:pPr>
    </w:lvl>
    <w:lvl w:ilvl="7" w:tplc="280A0019" w:tentative="1">
      <w:start w:val="1"/>
      <w:numFmt w:val="lowerLetter"/>
      <w:lvlText w:val="%8."/>
      <w:lvlJc w:val="left"/>
      <w:pPr>
        <w:ind w:left="7101" w:hanging="360"/>
      </w:pPr>
    </w:lvl>
    <w:lvl w:ilvl="8" w:tplc="28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78534785"/>
    <w:multiLevelType w:val="hybridMultilevel"/>
    <w:tmpl w:val="319C7452"/>
    <w:lvl w:ilvl="0" w:tplc="6FAC9BC6">
      <w:start w:val="1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28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28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586"/>
    <w:rsid w:val="000015E4"/>
    <w:rsid w:val="00004DAB"/>
    <w:rsid w:val="0000634A"/>
    <w:rsid w:val="00010028"/>
    <w:rsid w:val="00013691"/>
    <w:rsid w:val="000165B9"/>
    <w:rsid w:val="000231A0"/>
    <w:rsid w:val="0003315E"/>
    <w:rsid w:val="00033919"/>
    <w:rsid w:val="000364FB"/>
    <w:rsid w:val="0004081B"/>
    <w:rsid w:val="0005090F"/>
    <w:rsid w:val="00054216"/>
    <w:rsid w:val="00066C0B"/>
    <w:rsid w:val="00067818"/>
    <w:rsid w:val="0007191E"/>
    <w:rsid w:val="00077257"/>
    <w:rsid w:val="000806CE"/>
    <w:rsid w:val="000835F4"/>
    <w:rsid w:val="00084B2C"/>
    <w:rsid w:val="00090EB9"/>
    <w:rsid w:val="0009507A"/>
    <w:rsid w:val="00096766"/>
    <w:rsid w:val="000A409C"/>
    <w:rsid w:val="000A44CE"/>
    <w:rsid w:val="000A5895"/>
    <w:rsid w:val="000A72C0"/>
    <w:rsid w:val="000D4A10"/>
    <w:rsid w:val="000D74F1"/>
    <w:rsid w:val="000D7530"/>
    <w:rsid w:val="000F0495"/>
    <w:rsid w:val="000F0B1A"/>
    <w:rsid w:val="000F1495"/>
    <w:rsid w:val="001003BF"/>
    <w:rsid w:val="00110408"/>
    <w:rsid w:val="00111056"/>
    <w:rsid w:val="001125EE"/>
    <w:rsid w:val="001236BF"/>
    <w:rsid w:val="00132D54"/>
    <w:rsid w:val="00133645"/>
    <w:rsid w:val="0013522D"/>
    <w:rsid w:val="00145662"/>
    <w:rsid w:val="00150EDD"/>
    <w:rsid w:val="00151872"/>
    <w:rsid w:val="00153CAF"/>
    <w:rsid w:val="00195FBC"/>
    <w:rsid w:val="00196DA6"/>
    <w:rsid w:val="00197E81"/>
    <w:rsid w:val="001A035F"/>
    <w:rsid w:val="001A1147"/>
    <w:rsid w:val="001A7B83"/>
    <w:rsid w:val="001B2373"/>
    <w:rsid w:val="001B40B0"/>
    <w:rsid w:val="001C124B"/>
    <w:rsid w:val="001E4E6A"/>
    <w:rsid w:val="001E5974"/>
    <w:rsid w:val="001E7FFD"/>
    <w:rsid w:val="001F1FA0"/>
    <w:rsid w:val="001F288E"/>
    <w:rsid w:val="001F4A92"/>
    <w:rsid w:val="001F64D1"/>
    <w:rsid w:val="002028A9"/>
    <w:rsid w:val="00203E05"/>
    <w:rsid w:val="00206AE2"/>
    <w:rsid w:val="002114ED"/>
    <w:rsid w:val="00211769"/>
    <w:rsid w:val="00214DC3"/>
    <w:rsid w:val="00214FE2"/>
    <w:rsid w:val="00217582"/>
    <w:rsid w:val="00220CBB"/>
    <w:rsid w:val="0022241F"/>
    <w:rsid w:val="00223F7F"/>
    <w:rsid w:val="0022717F"/>
    <w:rsid w:val="00230663"/>
    <w:rsid w:val="00232423"/>
    <w:rsid w:val="00240315"/>
    <w:rsid w:val="00240F8E"/>
    <w:rsid w:val="002438AD"/>
    <w:rsid w:val="00247E81"/>
    <w:rsid w:val="00252B73"/>
    <w:rsid w:val="002573F6"/>
    <w:rsid w:val="0027078C"/>
    <w:rsid w:val="0028045D"/>
    <w:rsid w:val="00281E55"/>
    <w:rsid w:val="0028230A"/>
    <w:rsid w:val="00283444"/>
    <w:rsid w:val="00285EFB"/>
    <w:rsid w:val="00286F13"/>
    <w:rsid w:val="0029238F"/>
    <w:rsid w:val="00295891"/>
    <w:rsid w:val="002A30DD"/>
    <w:rsid w:val="002A4746"/>
    <w:rsid w:val="002B4875"/>
    <w:rsid w:val="002B737E"/>
    <w:rsid w:val="002C3220"/>
    <w:rsid w:val="002D049C"/>
    <w:rsid w:val="002D7F2B"/>
    <w:rsid w:val="002E06AB"/>
    <w:rsid w:val="002E56B2"/>
    <w:rsid w:val="002F4022"/>
    <w:rsid w:val="002F4A98"/>
    <w:rsid w:val="003044CC"/>
    <w:rsid w:val="003068B8"/>
    <w:rsid w:val="00306E78"/>
    <w:rsid w:val="0031116E"/>
    <w:rsid w:val="00312EC3"/>
    <w:rsid w:val="00315E86"/>
    <w:rsid w:val="00322CE2"/>
    <w:rsid w:val="00326F49"/>
    <w:rsid w:val="003306C9"/>
    <w:rsid w:val="00335AD6"/>
    <w:rsid w:val="00336B43"/>
    <w:rsid w:val="0034773B"/>
    <w:rsid w:val="00353B00"/>
    <w:rsid w:val="00362BE9"/>
    <w:rsid w:val="00364186"/>
    <w:rsid w:val="00370AAC"/>
    <w:rsid w:val="003743C4"/>
    <w:rsid w:val="003801D1"/>
    <w:rsid w:val="00381A4B"/>
    <w:rsid w:val="00387CE7"/>
    <w:rsid w:val="00394CC5"/>
    <w:rsid w:val="003A01D0"/>
    <w:rsid w:val="003A0591"/>
    <w:rsid w:val="003A0FC3"/>
    <w:rsid w:val="003A1FE3"/>
    <w:rsid w:val="003A3A23"/>
    <w:rsid w:val="003B6667"/>
    <w:rsid w:val="003C0210"/>
    <w:rsid w:val="003C09A7"/>
    <w:rsid w:val="003C17C6"/>
    <w:rsid w:val="003C379A"/>
    <w:rsid w:val="003D2E90"/>
    <w:rsid w:val="003D433A"/>
    <w:rsid w:val="003D6F52"/>
    <w:rsid w:val="003E1853"/>
    <w:rsid w:val="0040331B"/>
    <w:rsid w:val="004039CC"/>
    <w:rsid w:val="00423159"/>
    <w:rsid w:val="00425762"/>
    <w:rsid w:val="00427EA7"/>
    <w:rsid w:val="00431E0C"/>
    <w:rsid w:val="00432ED3"/>
    <w:rsid w:val="00433304"/>
    <w:rsid w:val="00434FAC"/>
    <w:rsid w:val="00441C32"/>
    <w:rsid w:val="0044685F"/>
    <w:rsid w:val="00454466"/>
    <w:rsid w:val="00462717"/>
    <w:rsid w:val="00467B4F"/>
    <w:rsid w:val="004726E6"/>
    <w:rsid w:val="004745D3"/>
    <w:rsid w:val="00482244"/>
    <w:rsid w:val="004842AF"/>
    <w:rsid w:val="004905E4"/>
    <w:rsid w:val="00494DF1"/>
    <w:rsid w:val="004A013D"/>
    <w:rsid w:val="004A79EC"/>
    <w:rsid w:val="004B7DA6"/>
    <w:rsid w:val="004C010B"/>
    <w:rsid w:val="004D1954"/>
    <w:rsid w:val="004D4A96"/>
    <w:rsid w:val="004F5F65"/>
    <w:rsid w:val="0050028A"/>
    <w:rsid w:val="00503057"/>
    <w:rsid w:val="00511B68"/>
    <w:rsid w:val="00522163"/>
    <w:rsid w:val="005349BA"/>
    <w:rsid w:val="00535259"/>
    <w:rsid w:val="00537685"/>
    <w:rsid w:val="00540CD4"/>
    <w:rsid w:val="00546568"/>
    <w:rsid w:val="00562163"/>
    <w:rsid w:val="00570ED0"/>
    <w:rsid w:val="00577586"/>
    <w:rsid w:val="00583D9A"/>
    <w:rsid w:val="00585B59"/>
    <w:rsid w:val="0059001F"/>
    <w:rsid w:val="00590474"/>
    <w:rsid w:val="00597929"/>
    <w:rsid w:val="005A2702"/>
    <w:rsid w:val="005A450E"/>
    <w:rsid w:val="005A4D0D"/>
    <w:rsid w:val="005B0A68"/>
    <w:rsid w:val="005C0C80"/>
    <w:rsid w:val="005C15B1"/>
    <w:rsid w:val="005D1B20"/>
    <w:rsid w:val="005D38AB"/>
    <w:rsid w:val="005D44D7"/>
    <w:rsid w:val="005D4D34"/>
    <w:rsid w:val="005E0C89"/>
    <w:rsid w:val="005E17BB"/>
    <w:rsid w:val="005E3427"/>
    <w:rsid w:val="005E448A"/>
    <w:rsid w:val="005F0B6A"/>
    <w:rsid w:val="005F38FC"/>
    <w:rsid w:val="005F498B"/>
    <w:rsid w:val="005F5945"/>
    <w:rsid w:val="005F77D1"/>
    <w:rsid w:val="00600CAB"/>
    <w:rsid w:val="006171B8"/>
    <w:rsid w:val="00634E19"/>
    <w:rsid w:val="0063642E"/>
    <w:rsid w:val="00644124"/>
    <w:rsid w:val="006464B7"/>
    <w:rsid w:val="00653F59"/>
    <w:rsid w:val="006851C7"/>
    <w:rsid w:val="00687EAD"/>
    <w:rsid w:val="006943DC"/>
    <w:rsid w:val="006944F4"/>
    <w:rsid w:val="006A2E5C"/>
    <w:rsid w:val="006B5A32"/>
    <w:rsid w:val="006B7022"/>
    <w:rsid w:val="006E0705"/>
    <w:rsid w:val="006E1C13"/>
    <w:rsid w:val="006E63CD"/>
    <w:rsid w:val="006F13D3"/>
    <w:rsid w:val="006F315F"/>
    <w:rsid w:val="006F6602"/>
    <w:rsid w:val="006F6ED0"/>
    <w:rsid w:val="00714118"/>
    <w:rsid w:val="00720202"/>
    <w:rsid w:val="00720411"/>
    <w:rsid w:val="00721827"/>
    <w:rsid w:val="00723745"/>
    <w:rsid w:val="00725019"/>
    <w:rsid w:val="00734A73"/>
    <w:rsid w:val="00737F4E"/>
    <w:rsid w:val="00745211"/>
    <w:rsid w:val="00754C68"/>
    <w:rsid w:val="0075696E"/>
    <w:rsid w:val="00761CC4"/>
    <w:rsid w:val="00764364"/>
    <w:rsid w:val="00784331"/>
    <w:rsid w:val="007853DE"/>
    <w:rsid w:val="0079113A"/>
    <w:rsid w:val="00792391"/>
    <w:rsid w:val="00794652"/>
    <w:rsid w:val="0079602F"/>
    <w:rsid w:val="0079715B"/>
    <w:rsid w:val="007A48C2"/>
    <w:rsid w:val="007A54EF"/>
    <w:rsid w:val="007B4ED8"/>
    <w:rsid w:val="007B6B0D"/>
    <w:rsid w:val="007C6C25"/>
    <w:rsid w:val="007D160E"/>
    <w:rsid w:val="007E120D"/>
    <w:rsid w:val="007E2221"/>
    <w:rsid w:val="007F23CF"/>
    <w:rsid w:val="007F68AE"/>
    <w:rsid w:val="00801AEC"/>
    <w:rsid w:val="00805D28"/>
    <w:rsid w:val="008069E1"/>
    <w:rsid w:val="00817B82"/>
    <w:rsid w:val="00822B23"/>
    <w:rsid w:val="00834D77"/>
    <w:rsid w:val="00840BCB"/>
    <w:rsid w:val="008548EE"/>
    <w:rsid w:val="00866E05"/>
    <w:rsid w:val="00872175"/>
    <w:rsid w:val="00877547"/>
    <w:rsid w:val="0088599D"/>
    <w:rsid w:val="00890C21"/>
    <w:rsid w:val="00890F5B"/>
    <w:rsid w:val="00892521"/>
    <w:rsid w:val="008A034E"/>
    <w:rsid w:val="008A6449"/>
    <w:rsid w:val="008D734E"/>
    <w:rsid w:val="008D737B"/>
    <w:rsid w:val="008E2A8E"/>
    <w:rsid w:val="008E3165"/>
    <w:rsid w:val="008F5037"/>
    <w:rsid w:val="008F6577"/>
    <w:rsid w:val="00905400"/>
    <w:rsid w:val="00906355"/>
    <w:rsid w:val="00911754"/>
    <w:rsid w:val="009122EC"/>
    <w:rsid w:val="00915736"/>
    <w:rsid w:val="00941604"/>
    <w:rsid w:val="00945457"/>
    <w:rsid w:val="0095427A"/>
    <w:rsid w:val="009542A9"/>
    <w:rsid w:val="0097665A"/>
    <w:rsid w:val="00985387"/>
    <w:rsid w:val="0099544C"/>
    <w:rsid w:val="009A2660"/>
    <w:rsid w:val="009B415A"/>
    <w:rsid w:val="009B4248"/>
    <w:rsid w:val="009B550F"/>
    <w:rsid w:val="009C23AA"/>
    <w:rsid w:val="009C6B71"/>
    <w:rsid w:val="009D09B6"/>
    <w:rsid w:val="009D2B32"/>
    <w:rsid w:val="009D6B69"/>
    <w:rsid w:val="009E1801"/>
    <w:rsid w:val="009E4EC6"/>
    <w:rsid w:val="009E560B"/>
    <w:rsid w:val="009F194F"/>
    <w:rsid w:val="009F482C"/>
    <w:rsid w:val="00A03AAA"/>
    <w:rsid w:val="00A078FC"/>
    <w:rsid w:val="00A43F9C"/>
    <w:rsid w:val="00A50176"/>
    <w:rsid w:val="00A56D66"/>
    <w:rsid w:val="00A60218"/>
    <w:rsid w:val="00A6043F"/>
    <w:rsid w:val="00A6203B"/>
    <w:rsid w:val="00A65BA1"/>
    <w:rsid w:val="00A669E9"/>
    <w:rsid w:val="00A80C95"/>
    <w:rsid w:val="00A92CFE"/>
    <w:rsid w:val="00A93DBD"/>
    <w:rsid w:val="00A97698"/>
    <w:rsid w:val="00AB50AF"/>
    <w:rsid w:val="00AC49EB"/>
    <w:rsid w:val="00AC6706"/>
    <w:rsid w:val="00AC7238"/>
    <w:rsid w:val="00AD0E94"/>
    <w:rsid w:val="00AD1AF4"/>
    <w:rsid w:val="00AD532C"/>
    <w:rsid w:val="00AF206C"/>
    <w:rsid w:val="00AF73E9"/>
    <w:rsid w:val="00B1171A"/>
    <w:rsid w:val="00B247A7"/>
    <w:rsid w:val="00B247FD"/>
    <w:rsid w:val="00B264C9"/>
    <w:rsid w:val="00B331FA"/>
    <w:rsid w:val="00B350E5"/>
    <w:rsid w:val="00B45E33"/>
    <w:rsid w:val="00B5008A"/>
    <w:rsid w:val="00B52D2B"/>
    <w:rsid w:val="00B52E67"/>
    <w:rsid w:val="00B548B6"/>
    <w:rsid w:val="00B56A43"/>
    <w:rsid w:val="00B615B6"/>
    <w:rsid w:val="00B62FEA"/>
    <w:rsid w:val="00B71ADA"/>
    <w:rsid w:val="00B779FE"/>
    <w:rsid w:val="00B81729"/>
    <w:rsid w:val="00B82FB9"/>
    <w:rsid w:val="00B85104"/>
    <w:rsid w:val="00B90972"/>
    <w:rsid w:val="00BA13AF"/>
    <w:rsid w:val="00BA44A8"/>
    <w:rsid w:val="00BA4863"/>
    <w:rsid w:val="00BA6B45"/>
    <w:rsid w:val="00BC0F4E"/>
    <w:rsid w:val="00BD0AC4"/>
    <w:rsid w:val="00BD2280"/>
    <w:rsid w:val="00BE59E1"/>
    <w:rsid w:val="00BF7352"/>
    <w:rsid w:val="00C001CC"/>
    <w:rsid w:val="00C062C1"/>
    <w:rsid w:val="00C063ED"/>
    <w:rsid w:val="00C20C1A"/>
    <w:rsid w:val="00C238F2"/>
    <w:rsid w:val="00C422AC"/>
    <w:rsid w:val="00C44493"/>
    <w:rsid w:val="00C52956"/>
    <w:rsid w:val="00C66CF5"/>
    <w:rsid w:val="00C72FF6"/>
    <w:rsid w:val="00C810D4"/>
    <w:rsid w:val="00C85F26"/>
    <w:rsid w:val="00C916E3"/>
    <w:rsid w:val="00C941EB"/>
    <w:rsid w:val="00C97699"/>
    <w:rsid w:val="00CA0331"/>
    <w:rsid w:val="00CA114D"/>
    <w:rsid w:val="00CA38C1"/>
    <w:rsid w:val="00CA554F"/>
    <w:rsid w:val="00CA7212"/>
    <w:rsid w:val="00CB4B38"/>
    <w:rsid w:val="00CC0EB1"/>
    <w:rsid w:val="00CC2E3F"/>
    <w:rsid w:val="00CC52EA"/>
    <w:rsid w:val="00CC598B"/>
    <w:rsid w:val="00CE13EA"/>
    <w:rsid w:val="00CE2D51"/>
    <w:rsid w:val="00CE5D83"/>
    <w:rsid w:val="00CF23BB"/>
    <w:rsid w:val="00CF56EB"/>
    <w:rsid w:val="00D006C1"/>
    <w:rsid w:val="00D01410"/>
    <w:rsid w:val="00D03948"/>
    <w:rsid w:val="00D04982"/>
    <w:rsid w:val="00D07B43"/>
    <w:rsid w:val="00D154ED"/>
    <w:rsid w:val="00D256CD"/>
    <w:rsid w:val="00D262EF"/>
    <w:rsid w:val="00D316B9"/>
    <w:rsid w:val="00D33B6F"/>
    <w:rsid w:val="00D44A00"/>
    <w:rsid w:val="00D505DA"/>
    <w:rsid w:val="00D52685"/>
    <w:rsid w:val="00D54047"/>
    <w:rsid w:val="00D55367"/>
    <w:rsid w:val="00D56554"/>
    <w:rsid w:val="00D636F9"/>
    <w:rsid w:val="00D803EC"/>
    <w:rsid w:val="00D82C36"/>
    <w:rsid w:val="00D83E1D"/>
    <w:rsid w:val="00D95977"/>
    <w:rsid w:val="00D960BE"/>
    <w:rsid w:val="00DA6A81"/>
    <w:rsid w:val="00DA736E"/>
    <w:rsid w:val="00DA7991"/>
    <w:rsid w:val="00DB2F25"/>
    <w:rsid w:val="00DC58AC"/>
    <w:rsid w:val="00DD2702"/>
    <w:rsid w:val="00DE530F"/>
    <w:rsid w:val="00DE7EFD"/>
    <w:rsid w:val="00DF04BD"/>
    <w:rsid w:val="00DF5604"/>
    <w:rsid w:val="00DF7828"/>
    <w:rsid w:val="00DF7D45"/>
    <w:rsid w:val="00E014D0"/>
    <w:rsid w:val="00E02E48"/>
    <w:rsid w:val="00E046AF"/>
    <w:rsid w:val="00E0771F"/>
    <w:rsid w:val="00E07945"/>
    <w:rsid w:val="00E14511"/>
    <w:rsid w:val="00E153DF"/>
    <w:rsid w:val="00E21A1D"/>
    <w:rsid w:val="00E275C9"/>
    <w:rsid w:val="00E3304B"/>
    <w:rsid w:val="00E40DA4"/>
    <w:rsid w:val="00E54CAB"/>
    <w:rsid w:val="00E56B5B"/>
    <w:rsid w:val="00E60ADD"/>
    <w:rsid w:val="00E71A18"/>
    <w:rsid w:val="00E8484B"/>
    <w:rsid w:val="00E902D9"/>
    <w:rsid w:val="00E92E9E"/>
    <w:rsid w:val="00E92FE7"/>
    <w:rsid w:val="00E97DEE"/>
    <w:rsid w:val="00EA44AE"/>
    <w:rsid w:val="00EB3532"/>
    <w:rsid w:val="00EB454F"/>
    <w:rsid w:val="00EB723D"/>
    <w:rsid w:val="00EC3449"/>
    <w:rsid w:val="00EC6BD1"/>
    <w:rsid w:val="00ED4181"/>
    <w:rsid w:val="00ED7E09"/>
    <w:rsid w:val="00EE136A"/>
    <w:rsid w:val="00EE14E9"/>
    <w:rsid w:val="00EF0494"/>
    <w:rsid w:val="00EF792B"/>
    <w:rsid w:val="00F007D3"/>
    <w:rsid w:val="00F00C68"/>
    <w:rsid w:val="00F03505"/>
    <w:rsid w:val="00F054D3"/>
    <w:rsid w:val="00F151C7"/>
    <w:rsid w:val="00F21E69"/>
    <w:rsid w:val="00F460FE"/>
    <w:rsid w:val="00F605AA"/>
    <w:rsid w:val="00F606E7"/>
    <w:rsid w:val="00F611E2"/>
    <w:rsid w:val="00F62B24"/>
    <w:rsid w:val="00F64E20"/>
    <w:rsid w:val="00F654D6"/>
    <w:rsid w:val="00F8432F"/>
    <w:rsid w:val="00F854F2"/>
    <w:rsid w:val="00F92EF5"/>
    <w:rsid w:val="00F96255"/>
    <w:rsid w:val="00FA40DD"/>
    <w:rsid w:val="00FA59EC"/>
    <w:rsid w:val="00FA6553"/>
    <w:rsid w:val="00FC2255"/>
    <w:rsid w:val="00FC505A"/>
    <w:rsid w:val="00FC6436"/>
    <w:rsid w:val="00FD491B"/>
    <w:rsid w:val="00FD67C8"/>
    <w:rsid w:val="00FE567B"/>
    <w:rsid w:val="00FF6540"/>
    <w:rsid w:val="00FF7728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lang w:val="es-PE" w:eastAsia="en-US" w:bidi="ar-SA"/>
      </w:rPr>
    </w:rPrDefault>
    <w:pPrDefault>
      <w:pPr>
        <w:spacing w:after="200" w:line="276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586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577586"/>
    <w:pPr>
      <w:keepNext/>
      <w:jc w:val="both"/>
      <w:outlineLvl w:val="4"/>
    </w:pPr>
    <w:rPr>
      <w:rFonts w:ascii="Arial" w:hAnsi="Arial"/>
      <w:b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semiHidden/>
    <w:rsid w:val="00577586"/>
    <w:rPr>
      <w:rFonts w:eastAsia="Times New Roman" w:cs="Times New Roman"/>
      <w:b/>
      <w:sz w:val="24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577586"/>
    <w:pPr>
      <w:spacing w:before="100" w:beforeAutospacing="1" w:after="100" w:afterAutospacing="1"/>
    </w:pPr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482244"/>
    <w:pPr>
      <w:ind w:left="720"/>
      <w:contextualSpacing/>
    </w:pPr>
  </w:style>
  <w:style w:type="table" w:styleId="Tablaconcuadrcula">
    <w:name w:val="Table Grid"/>
    <w:basedOn w:val="Tablanormal"/>
    <w:uiPriority w:val="59"/>
    <w:rsid w:val="00311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F7828"/>
    <w:pPr>
      <w:spacing w:after="0" w:line="240" w:lineRule="auto"/>
      <w:ind w:left="0" w:firstLine="0"/>
      <w:jc w:val="left"/>
    </w:pPr>
    <w:rPr>
      <w:rFonts w:ascii="Calibri" w:eastAsia="Calibri" w:hAnsi="Calibri" w:cs="Times New Roman"/>
      <w:sz w:val="22"/>
      <w:szCs w:val="22"/>
    </w:rPr>
  </w:style>
  <w:style w:type="paragraph" w:styleId="Encabezado">
    <w:name w:val="header"/>
    <w:basedOn w:val="Normal"/>
    <w:link w:val="EncabezadoCar"/>
    <w:uiPriority w:val="99"/>
    <w:semiHidden/>
    <w:unhideWhenUsed/>
    <w:rsid w:val="007B6B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B6B0D"/>
    <w:rPr>
      <w:rFonts w:ascii="Times New Roman" w:eastAsia="Times New Roman" w:hAnsi="Times New Roman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B6B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B6B0D"/>
    <w:rPr>
      <w:rFonts w:ascii="Times New Roman" w:eastAsia="Times New Roman" w:hAnsi="Times New Roman" w:cs="Times New Roman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68B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8B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0ECA-4014-4CD4-83BE-4877A006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17</Pages>
  <Words>4271</Words>
  <Characters>23494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Emilio</dc:creator>
  <cp:lastModifiedBy>Emilio</cp:lastModifiedBy>
  <cp:revision>9</cp:revision>
  <cp:lastPrinted>2015-04-17T20:51:00Z</cp:lastPrinted>
  <dcterms:created xsi:type="dcterms:W3CDTF">2015-04-17T20:11:00Z</dcterms:created>
  <dcterms:modified xsi:type="dcterms:W3CDTF">2015-04-17T20:51:00Z</dcterms:modified>
</cp:coreProperties>
</file>