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D7A1" w14:textId="77777777" w:rsidR="00C06F6D" w:rsidRPr="00400FB3" w:rsidRDefault="00C06F6D" w:rsidP="009E736F">
      <w:pPr>
        <w:spacing w:after="0" w:line="240" w:lineRule="auto"/>
        <w:jc w:val="center"/>
        <w:rPr>
          <w:rFonts w:ascii="Arial" w:hAnsi="Arial" w:cs="Arial"/>
          <w:b/>
          <w:sz w:val="23"/>
          <w:szCs w:val="23"/>
        </w:rPr>
      </w:pPr>
      <w:proofErr w:type="spellStart"/>
      <w:r w:rsidRPr="00400FB3">
        <w:rPr>
          <w:rFonts w:ascii="Arial" w:hAnsi="Arial" w:cs="Arial"/>
          <w:b/>
          <w:sz w:val="23"/>
          <w:szCs w:val="23"/>
        </w:rPr>
        <w:t>N.°</w:t>
      </w:r>
      <w:proofErr w:type="spellEnd"/>
      <w:r w:rsidRPr="00400FB3">
        <w:rPr>
          <w:rFonts w:ascii="Arial" w:hAnsi="Arial" w:cs="Arial"/>
          <w:b/>
          <w:sz w:val="23"/>
          <w:szCs w:val="23"/>
        </w:rPr>
        <w:t xml:space="preserve">      </w:t>
      </w:r>
      <w:r w:rsidR="00B3648F" w:rsidRPr="00400FB3">
        <w:rPr>
          <w:rFonts w:ascii="Arial" w:hAnsi="Arial" w:cs="Arial"/>
          <w:b/>
          <w:sz w:val="23"/>
          <w:szCs w:val="23"/>
        </w:rPr>
        <w:t xml:space="preserve">     </w:t>
      </w:r>
      <w:r w:rsidR="008928F8" w:rsidRPr="00400FB3">
        <w:rPr>
          <w:rFonts w:ascii="Arial" w:hAnsi="Arial" w:cs="Arial"/>
          <w:b/>
          <w:sz w:val="23"/>
          <w:szCs w:val="23"/>
        </w:rPr>
        <w:t xml:space="preserve"> </w:t>
      </w:r>
      <w:r w:rsidR="00702D79" w:rsidRPr="00400FB3">
        <w:rPr>
          <w:rFonts w:ascii="Arial" w:hAnsi="Arial" w:cs="Arial"/>
          <w:b/>
          <w:sz w:val="23"/>
          <w:szCs w:val="23"/>
        </w:rPr>
        <w:t xml:space="preserve"> </w:t>
      </w:r>
      <w:r w:rsidRPr="00400FB3">
        <w:rPr>
          <w:rFonts w:ascii="Arial" w:hAnsi="Arial" w:cs="Arial"/>
          <w:b/>
          <w:sz w:val="23"/>
          <w:szCs w:val="23"/>
        </w:rPr>
        <w:t>-2019/SUNAT</w:t>
      </w:r>
    </w:p>
    <w:p w14:paraId="4798E167" w14:textId="77777777" w:rsidR="00336A33" w:rsidRPr="00400FB3" w:rsidRDefault="00336A33" w:rsidP="009E736F">
      <w:pPr>
        <w:pStyle w:val="Prrafodelista"/>
        <w:spacing w:after="0" w:line="240" w:lineRule="auto"/>
        <w:ind w:left="360"/>
        <w:jc w:val="both"/>
        <w:rPr>
          <w:rFonts w:ascii="Arial" w:hAnsi="Arial" w:cs="Arial"/>
          <w:sz w:val="23"/>
          <w:szCs w:val="23"/>
        </w:rPr>
      </w:pPr>
    </w:p>
    <w:p w14:paraId="4F0C02D0" w14:textId="77777777" w:rsidR="00CA2C61" w:rsidRPr="00400FB3" w:rsidRDefault="00A927BE" w:rsidP="00D51AB3">
      <w:pPr>
        <w:spacing w:after="0" w:line="240" w:lineRule="auto"/>
        <w:jc w:val="center"/>
        <w:rPr>
          <w:rFonts w:ascii="Arial" w:hAnsi="Arial" w:cs="Arial"/>
          <w:b/>
          <w:sz w:val="23"/>
          <w:szCs w:val="23"/>
        </w:rPr>
      </w:pPr>
      <w:bookmarkStart w:id="0" w:name="_Hlk14092701"/>
      <w:bookmarkStart w:id="1" w:name="_Hlk17303917"/>
      <w:bookmarkStart w:id="2" w:name="_GoBack"/>
      <w:r w:rsidRPr="00400FB3">
        <w:rPr>
          <w:rFonts w:ascii="Arial" w:hAnsi="Arial" w:cs="Arial"/>
          <w:b/>
          <w:sz w:val="23"/>
          <w:szCs w:val="23"/>
        </w:rPr>
        <w:t xml:space="preserve">PROYECTO DE RESOLUCIÓN DE SUPERINTENDENCIA QUE </w:t>
      </w:r>
      <w:bookmarkEnd w:id="0"/>
      <w:r w:rsidR="00C56343" w:rsidRPr="00400FB3">
        <w:rPr>
          <w:rFonts w:ascii="Arial" w:hAnsi="Arial" w:cs="Arial"/>
          <w:b/>
          <w:sz w:val="23"/>
          <w:szCs w:val="23"/>
        </w:rPr>
        <w:t>MODIFICA LA RESOLUCI</w:t>
      </w:r>
      <w:r w:rsidR="00863CC2" w:rsidRPr="00400FB3">
        <w:rPr>
          <w:rFonts w:ascii="Arial" w:hAnsi="Arial" w:cs="Arial"/>
          <w:b/>
          <w:sz w:val="23"/>
          <w:szCs w:val="23"/>
        </w:rPr>
        <w:t>Ó</w:t>
      </w:r>
      <w:r w:rsidR="00C56343" w:rsidRPr="00400FB3">
        <w:rPr>
          <w:rFonts w:ascii="Arial" w:hAnsi="Arial" w:cs="Arial"/>
          <w:b/>
          <w:sz w:val="23"/>
          <w:szCs w:val="23"/>
        </w:rPr>
        <w:t>N DE SUPERINTENDENCIA N.</w:t>
      </w:r>
      <w:r w:rsidR="00702D79" w:rsidRPr="00400FB3">
        <w:rPr>
          <w:rFonts w:ascii="Arial" w:hAnsi="Arial" w:cs="Arial"/>
          <w:b/>
          <w:sz w:val="23"/>
          <w:szCs w:val="23"/>
        </w:rPr>
        <w:t>º</w:t>
      </w:r>
      <w:r w:rsidR="00C56343" w:rsidRPr="00400FB3">
        <w:rPr>
          <w:rFonts w:ascii="Arial" w:hAnsi="Arial" w:cs="Arial"/>
          <w:b/>
          <w:sz w:val="23"/>
          <w:szCs w:val="23"/>
        </w:rPr>
        <w:t xml:space="preserve"> 183-2004/SUNAT</w:t>
      </w:r>
      <w:r w:rsidR="00D34DFA" w:rsidRPr="00400FB3">
        <w:rPr>
          <w:rFonts w:ascii="Arial" w:hAnsi="Arial" w:cs="Arial"/>
          <w:b/>
          <w:sz w:val="23"/>
          <w:szCs w:val="23"/>
        </w:rPr>
        <w:t xml:space="preserve"> QUE APRUEBA NORMAS PARA LA APLICACIÓN DEL SISTEMA DE PAGO DE OBLIGACIONES TRIBUTARIAS</w:t>
      </w:r>
      <w:r w:rsidR="00C56343" w:rsidRPr="00400FB3">
        <w:rPr>
          <w:rFonts w:ascii="Arial" w:hAnsi="Arial" w:cs="Arial"/>
          <w:b/>
          <w:sz w:val="23"/>
          <w:szCs w:val="23"/>
        </w:rPr>
        <w:t xml:space="preserve"> </w:t>
      </w:r>
      <w:bookmarkEnd w:id="1"/>
    </w:p>
    <w:bookmarkEnd w:id="2"/>
    <w:p w14:paraId="1AD4B510" w14:textId="77777777" w:rsidR="00D51AB3" w:rsidRPr="00400FB3" w:rsidRDefault="00D51AB3" w:rsidP="00D51AB3">
      <w:pPr>
        <w:spacing w:after="0" w:line="240" w:lineRule="auto"/>
        <w:jc w:val="center"/>
        <w:rPr>
          <w:rFonts w:ascii="Arial" w:hAnsi="Arial" w:cs="Arial"/>
          <w:sz w:val="23"/>
          <w:szCs w:val="23"/>
        </w:rPr>
      </w:pPr>
    </w:p>
    <w:p w14:paraId="6D32F5EF" w14:textId="77777777" w:rsidR="00C06F6D" w:rsidRPr="00400FB3" w:rsidRDefault="00C06F6D" w:rsidP="009E736F">
      <w:pPr>
        <w:spacing w:after="0" w:line="240" w:lineRule="auto"/>
        <w:jc w:val="both"/>
        <w:rPr>
          <w:rFonts w:ascii="Arial" w:hAnsi="Arial" w:cs="Arial"/>
          <w:sz w:val="23"/>
          <w:szCs w:val="23"/>
        </w:rPr>
      </w:pPr>
      <w:r w:rsidRPr="00400FB3">
        <w:rPr>
          <w:rFonts w:ascii="Arial" w:hAnsi="Arial" w:cs="Arial"/>
          <w:sz w:val="23"/>
          <w:szCs w:val="23"/>
        </w:rPr>
        <w:t>Lima,</w:t>
      </w:r>
    </w:p>
    <w:p w14:paraId="5711CAD5" w14:textId="77777777" w:rsidR="00C06F6D" w:rsidRPr="00400FB3" w:rsidRDefault="00C06F6D" w:rsidP="009E736F">
      <w:pPr>
        <w:spacing w:after="0" w:line="240" w:lineRule="auto"/>
        <w:jc w:val="both"/>
        <w:rPr>
          <w:rFonts w:ascii="Arial" w:hAnsi="Arial" w:cs="Arial"/>
          <w:sz w:val="23"/>
          <w:szCs w:val="23"/>
        </w:rPr>
      </w:pPr>
    </w:p>
    <w:p w14:paraId="609F34B4" w14:textId="77777777" w:rsidR="00C06F6D" w:rsidRPr="00400FB3" w:rsidRDefault="00C06F6D" w:rsidP="009E736F">
      <w:pPr>
        <w:spacing w:after="0" w:line="240" w:lineRule="auto"/>
        <w:jc w:val="both"/>
        <w:rPr>
          <w:rFonts w:ascii="Arial" w:hAnsi="Arial" w:cs="Arial"/>
          <w:b/>
          <w:sz w:val="23"/>
          <w:szCs w:val="23"/>
        </w:rPr>
      </w:pPr>
      <w:r w:rsidRPr="00400FB3">
        <w:rPr>
          <w:rFonts w:ascii="Arial" w:hAnsi="Arial" w:cs="Arial"/>
          <w:b/>
          <w:sz w:val="23"/>
          <w:szCs w:val="23"/>
        </w:rPr>
        <w:t>CONSIDERANDO:</w:t>
      </w:r>
    </w:p>
    <w:p w14:paraId="56B5C9BC" w14:textId="77777777" w:rsidR="00F6145B" w:rsidRPr="00400FB3" w:rsidRDefault="00F6145B" w:rsidP="009E736F">
      <w:pPr>
        <w:pStyle w:val="Sinespaciado"/>
        <w:jc w:val="both"/>
        <w:rPr>
          <w:sz w:val="23"/>
          <w:szCs w:val="23"/>
        </w:rPr>
      </w:pPr>
    </w:p>
    <w:p w14:paraId="1709242A" w14:textId="77777777" w:rsidR="00F6145B" w:rsidRPr="00400FB3" w:rsidRDefault="00F6145B" w:rsidP="009E736F">
      <w:pPr>
        <w:pStyle w:val="Sinespaciado"/>
        <w:jc w:val="both"/>
        <w:rPr>
          <w:color w:val="000000"/>
          <w:sz w:val="23"/>
          <w:szCs w:val="23"/>
          <w:lang w:val="es-PE" w:eastAsia="es-PE"/>
        </w:rPr>
      </w:pPr>
      <w:r w:rsidRPr="00400FB3">
        <w:rPr>
          <w:color w:val="000000"/>
          <w:sz w:val="23"/>
          <w:szCs w:val="23"/>
          <w:lang w:val="es-PE" w:eastAsia="es-PE"/>
        </w:rPr>
        <w:t xml:space="preserve">Que el Texto Único Ordenado (TUO) del Decreto Legislativo </w:t>
      </w:r>
      <w:proofErr w:type="spellStart"/>
      <w:r w:rsidRPr="00400FB3">
        <w:rPr>
          <w:color w:val="000000"/>
          <w:sz w:val="23"/>
          <w:szCs w:val="23"/>
          <w:lang w:val="es-PE" w:eastAsia="es-PE"/>
        </w:rPr>
        <w:t>N.°</w:t>
      </w:r>
      <w:proofErr w:type="spellEnd"/>
      <w:r w:rsidRPr="00400FB3">
        <w:rPr>
          <w:color w:val="000000"/>
          <w:sz w:val="23"/>
          <w:szCs w:val="23"/>
          <w:lang w:val="es-PE" w:eastAsia="es-PE"/>
        </w:rPr>
        <w:t xml:space="preserve"> 940, aprobado por el Decreto Supremo </w:t>
      </w:r>
      <w:proofErr w:type="spellStart"/>
      <w:r w:rsidRPr="00400FB3">
        <w:rPr>
          <w:color w:val="000000"/>
          <w:sz w:val="23"/>
          <w:szCs w:val="23"/>
          <w:lang w:val="es-PE" w:eastAsia="es-PE"/>
        </w:rPr>
        <w:t>N.°</w:t>
      </w:r>
      <w:proofErr w:type="spellEnd"/>
      <w:r w:rsidRPr="00400FB3">
        <w:rPr>
          <w:color w:val="000000"/>
          <w:sz w:val="23"/>
          <w:szCs w:val="23"/>
          <w:lang w:val="es-PE" w:eastAsia="es-PE"/>
        </w:rPr>
        <w:t xml:space="preserve"> 155-2004-EF y normas modificatorias, establece el Sistema de Pago de Obligaciones Tributarias (SPOT), cuya finalidad es generar fondos para el pago de las deudas tributarias que sean administradas y/o recaudadas por la SUNAT, a través de depósitos que deben efectuar los sujetos obligados en las cuentas bancarias que para tal efecto se abran en el Banco de la Nación o en las</w:t>
      </w:r>
      <w:r w:rsidR="004A4EBF" w:rsidRPr="00400FB3">
        <w:rPr>
          <w:color w:val="000000"/>
          <w:sz w:val="23"/>
          <w:szCs w:val="23"/>
          <w:lang w:val="es-PE" w:eastAsia="es-PE"/>
        </w:rPr>
        <w:t xml:space="preserve"> empresas del sistema financiero</w:t>
      </w:r>
      <w:r w:rsidRPr="00400FB3">
        <w:rPr>
          <w:color w:val="000000"/>
          <w:sz w:val="23"/>
          <w:szCs w:val="23"/>
          <w:lang w:val="es-PE" w:eastAsia="es-PE"/>
        </w:rPr>
        <w:t xml:space="preserve"> con la</w:t>
      </w:r>
      <w:r w:rsidR="004A4EBF" w:rsidRPr="00400FB3">
        <w:rPr>
          <w:color w:val="000000"/>
          <w:sz w:val="23"/>
          <w:szCs w:val="23"/>
          <w:lang w:val="es-PE" w:eastAsia="es-PE"/>
        </w:rPr>
        <w:t>s que</w:t>
      </w:r>
      <w:r w:rsidRPr="00400FB3">
        <w:rPr>
          <w:color w:val="000000"/>
          <w:sz w:val="23"/>
          <w:szCs w:val="23"/>
          <w:lang w:val="es-PE" w:eastAsia="es-PE"/>
        </w:rPr>
        <w:t xml:space="preserve"> </w:t>
      </w:r>
      <w:r w:rsidR="004A4EBF" w:rsidRPr="00400FB3">
        <w:rPr>
          <w:color w:val="000000"/>
          <w:sz w:val="23"/>
          <w:szCs w:val="23"/>
          <w:lang w:val="es-PE" w:eastAsia="es-PE"/>
        </w:rPr>
        <w:t xml:space="preserve">la </w:t>
      </w:r>
      <w:r w:rsidRPr="00400FB3">
        <w:rPr>
          <w:color w:val="000000"/>
          <w:sz w:val="23"/>
          <w:szCs w:val="23"/>
          <w:lang w:val="es-PE" w:eastAsia="es-PE"/>
        </w:rPr>
        <w:t>SUNAT hubier</w:t>
      </w:r>
      <w:r w:rsidR="004A4EBF" w:rsidRPr="00400FB3">
        <w:rPr>
          <w:color w:val="000000"/>
          <w:sz w:val="23"/>
          <w:szCs w:val="23"/>
          <w:lang w:val="es-PE" w:eastAsia="es-PE"/>
        </w:rPr>
        <w:t>e</w:t>
      </w:r>
      <w:r w:rsidRPr="00400FB3">
        <w:rPr>
          <w:color w:val="000000"/>
          <w:sz w:val="23"/>
          <w:szCs w:val="23"/>
          <w:lang w:val="es-PE" w:eastAsia="es-PE"/>
        </w:rPr>
        <w:t xml:space="preserve"> celebrado convenios;</w:t>
      </w:r>
    </w:p>
    <w:p w14:paraId="54BD2431" w14:textId="77777777" w:rsidR="00F6145B" w:rsidRPr="00400FB3" w:rsidRDefault="00F6145B" w:rsidP="009E736F">
      <w:pPr>
        <w:pStyle w:val="Sinespaciado"/>
        <w:jc w:val="both"/>
        <w:rPr>
          <w:color w:val="000000"/>
          <w:sz w:val="23"/>
          <w:szCs w:val="23"/>
          <w:lang w:val="es-PE" w:eastAsia="es-PE"/>
        </w:rPr>
      </w:pPr>
    </w:p>
    <w:p w14:paraId="772249D5" w14:textId="071E86D2" w:rsidR="00F6145B" w:rsidRPr="00400FB3" w:rsidRDefault="00F6145B" w:rsidP="009E736F">
      <w:pPr>
        <w:pStyle w:val="Sinespaciado"/>
        <w:jc w:val="both"/>
        <w:rPr>
          <w:color w:val="000000"/>
          <w:sz w:val="23"/>
          <w:szCs w:val="23"/>
          <w:lang w:val="es-PE" w:eastAsia="es-PE"/>
        </w:rPr>
      </w:pPr>
      <w:r w:rsidRPr="00400FB3">
        <w:rPr>
          <w:color w:val="000000"/>
          <w:sz w:val="23"/>
          <w:szCs w:val="23"/>
          <w:lang w:val="es-PE" w:eastAsia="es-PE"/>
        </w:rPr>
        <w:t>Que</w:t>
      </w:r>
      <w:r w:rsidR="0049761B" w:rsidRPr="00400FB3">
        <w:rPr>
          <w:color w:val="000000"/>
          <w:sz w:val="23"/>
          <w:szCs w:val="23"/>
          <w:lang w:val="es-PE" w:eastAsia="es-PE"/>
        </w:rPr>
        <w:t xml:space="preserve"> </w:t>
      </w:r>
      <w:r w:rsidRPr="00400FB3">
        <w:rPr>
          <w:color w:val="000000"/>
          <w:sz w:val="23"/>
          <w:szCs w:val="23"/>
          <w:lang w:val="es-PE" w:eastAsia="es-PE"/>
        </w:rPr>
        <w:t xml:space="preserve">el artículo 13 del citado TUO </w:t>
      </w:r>
      <w:r w:rsidR="00586D23" w:rsidRPr="00400FB3">
        <w:rPr>
          <w:color w:val="000000"/>
          <w:sz w:val="23"/>
          <w:szCs w:val="23"/>
          <w:lang w:val="es-PE" w:eastAsia="es-PE"/>
        </w:rPr>
        <w:t xml:space="preserve">faculta a </w:t>
      </w:r>
      <w:r w:rsidRPr="00400FB3">
        <w:rPr>
          <w:color w:val="000000"/>
          <w:sz w:val="23"/>
          <w:szCs w:val="23"/>
          <w:lang w:val="es-PE" w:eastAsia="es-PE"/>
        </w:rPr>
        <w:t>la SUNAT</w:t>
      </w:r>
      <w:r w:rsidR="00586D23" w:rsidRPr="00400FB3">
        <w:rPr>
          <w:color w:val="000000"/>
          <w:sz w:val="23"/>
          <w:szCs w:val="23"/>
          <w:lang w:val="es-PE" w:eastAsia="es-PE"/>
        </w:rPr>
        <w:t xml:space="preserve"> a regular</w:t>
      </w:r>
      <w:r w:rsidRPr="00400FB3">
        <w:rPr>
          <w:color w:val="000000"/>
          <w:sz w:val="23"/>
          <w:szCs w:val="23"/>
          <w:lang w:val="es-PE" w:eastAsia="es-PE"/>
        </w:rPr>
        <w:t>, mediante resolución de superintendencia, el procedimiento para realizar el depósito, entre otros aspectos;</w:t>
      </w:r>
    </w:p>
    <w:p w14:paraId="79776F01" w14:textId="77777777" w:rsidR="00F6145B" w:rsidRPr="00400FB3" w:rsidRDefault="00F6145B" w:rsidP="009E736F">
      <w:pPr>
        <w:pStyle w:val="Sinespaciado"/>
        <w:jc w:val="both"/>
        <w:rPr>
          <w:color w:val="000000"/>
          <w:sz w:val="23"/>
          <w:szCs w:val="23"/>
          <w:lang w:val="es-PE" w:eastAsia="es-PE"/>
        </w:rPr>
      </w:pPr>
    </w:p>
    <w:p w14:paraId="75EA78AA" w14:textId="77777777" w:rsidR="00E65631" w:rsidRPr="00400FB3" w:rsidRDefault="00F6145B" w:rsidP="009E736F">
      <w:pPr>
        <w:pStyle w:val="Sinespaciado"/>
        <w:jc w:val="both"/>
        <w:rPr>
          <w:color w:val="000000"/>
          <w:sz w:val="23"/>
          <w:szCs w:val="23"/>
        </w:rPr>
      </w:pPr>
      <w:r w:rsidRPr="00400FB3">
        <w:rPr>
          <w:color w:val="000000"/>
          <w:sz w:val="23"/>
          <w:szCs w:val="23"/>
          <w:lang w:val="es-PE" w:eastAsia="es-PE"/>
        </w:rPr>
        <w:t xml:space="preserve">Que mediante </w:t>
      </w:r>
      <w:r w:rsidRPr="00400FB3">
        <w:rPr>
          <w:color w:val="000000"/>
          <w:sz w:val="23"/>
          <w:szCs w:val="23"/>
        </w:rPr>
        <w:t xml:space="preserve">Resolución de Superintendencia </w:t>
      </w:r>
      <w:proofErr w:type="spellStart"/>
      <w:r w:rsidRPr="00400FB3">
        <w:rPr>
          <w:color w:val="000000"/>
          <w:sz w:val="23"/>
          <w:szCs w:val="23"/>
        </w:rPr>
        <w:t>N.°</w:t>
      </w:r>
      <w:proofErr w:type="spellEnd"/>
      <w:r w:rsidRPr="00400FB3">
        <w:rPr>
          <w:color w:val="000000"/>
          <w:sz w:val="23"/>
          <w:szCs w:val="23"/>
        </w:rPr>
        <w:t xml:space="preserve"> 183-2004/SUNAT y normas modificatorias</w:t>
      </w:r>
      <w:r w:rsidR="00AF3DE2" w:rsidRPr="00400FB3">
        <w:rPr>
          <w:color w:val="000000"/>
          <w:sz w:val="23"/>
          <w:szCs w:val="23"/>
        </w:rPr>
        <w:t>,</w:t>
      </w:r>
      <w:r w:rsidRPr="00400FB3">
        <w:rPr>
          <w:color w:val="000000"/>
          <w:sz w:val="23"/>
          <w:szCs w:val="23"/>
        </w:rPr>
        <w:t xml:space="preserve"> la SUNAT </w:t>
      </w:r>
      <w:r w:rsidR="00BF16AA" w:rsidRPr="00400FB3">
        <w:rPr>
          <w:color w:val="000000"/>
          <w:sz w:val="23"/>
          <w:szCs w:val="23"/>
        </w:rPr>
        <w:t>aprobó</w:t>
      </w:r>
      <w:r w:rsidRPr="00400FB3">
        <w:rPr>
          <w:color w:val="000000"/>
          <w:sz w:val="23"/>
          <w:szCs w:val="23"/>
        </w:rPr>
        <w:t xml:space="preserve"> las normas para la aplicación del SPOT a las operaciones relacionadas con los bienes, servicios y contratos de construcción que se encuentran detallados en</w:t>
      </w:r>
      <w:r w:rsidR="00BF16AA" w:rsidRPr="00400FB3">
        <w:rPr>
          <w:color w:val="000000"/>
          <w:sz w:val="23"/>
          <w:szCs w:val="23"/>
        </w:rPr>
        <w:t xml:space="preserve"> dicha resolución</w:t>
      </w:r>
      <w:r w:rsidR="00E65631" w:rsidRPr="00400FB3">
        <w:rPr>
          <w:color w:val="000000"/>
          <w:sz w:val="23"/>
          <w:szCs w:val="23"/>
        </w:rPr>
        <w:t>;</w:t>
      </w:r>
      <w:r w:rsidR="00AB3870" w:rsidRPr="00400FB3">
        <w:rPr>
          <w:color w:val="000000"/>
          <w:sz w:val="23"/>
          <w:szCs w:val="23"/>
        </w:rPr>
        <w:t xml:space="preserve"> </w:t>
      </w:r>
    </w:p>
    <w:p w14:paraId="3F2402FA" w14:textId="77777777" w:rsidR="00E65631" w:rsidRPr="00400FB3" w:rsidRDefault="00E65631" w:rsidP="009E736F">
      <w:pPr>
        <w:pStyle w:val="Sinespaciado"/>
        <w:jc w:val="both"/>
        <w:rPr>
          <w:color w:val="000000"/>
          <w:sz w:val="23"/>
          <w:szCs w:val="23"/>
        </w:rPr>
      </w:pPr>
    </w:p>
    <w:p w14:paraId="6392F5FA" w14:textId="77777777" w:rsidR="00F6145B" w:rsidRPr="00400FB3" w:rsidRDefault="00E65631" w:rsidP="009E736F">
      <w:pPr>
        <w:pStyle w:val="Sinespaciado"/>
        <w:jc w:val="both"/>
        <w:rPr>
          <w:color w:val="000000"/>
          <w:sz w:val="23"/>
          <w:szCs w:val="23"/>
        </w:rPr>
      </w:pPr>
      <w:r w:rsidRPr="00400FB3">
        <w:rPr>
          <w:color w:val="000000"/>
          <w:sz w:val="23"/>
          <w:szCs w:val="23"/>
        </w:rPr>
        <w:t>Que e</w:t>
      </w:r>
      <w:r w:rsidR="00AB3870" w:rsidRPr="00400FB3">
        <w:rPr>
          <w:color w:val="000000"/>
          <w:sz w:val="23"/>
          <w:szCs w:val="23"/>
        </w:rPr>
        <w:t xml:space="preserve">l artículo 17 de la citada resolución </w:t>
      </w:r>
      <w:r w:rsidR="005C3698" w:rsidRPr="00400FB3">
        <w:rPr>
          <w:color w:val="000000"/>
          <w:sz w:val="23"/>
          <w:szCs w:val="23"/>
        </w:rPr>
        <w:t>señala</w:t>
      </w:r>
      <w:r w:rsidR="00AB3870" w:rsidRPr="00400FB3">
        <w:rPr>
          <w:color w:val="000000"/>
          <w:sz w:val="23"/>
          <w:szCs w:val="23"/>
        </w:rPr>
        <w:t xml:space="preserve"> que los sujetos obligados pueden optar por realizar el depósito de la detracción directamente en las agencias del Banco de la Nación, utilizando formatos o medios magnéticos, o a través de SUNAT Virtual</w:t>
      </w:r>
      <w:r w:rsidR="00F6145B" w:rsidRPr="00400FB3">
        <w:rPr>
          <w:color w:val="000000"/>
          <w:sz w:val="23"/>
          <w:szCs w:val="23"/>
        </w:rPr>
        <w:t>;</w:t>
      </w:r>
    </w:p>
    <w:p w14:paraId="17F36AC3" w14:textId="77777777" w:rsidR="00AB3870" w:rsidRPr="00400FB3" w:rsidRDefault="00AB3870" w:rsidP="009E736F">
      <w:pPr>
        <w:pStyle w:val="Sinespaciado"/>
        <w:jc w:val="both"/>
        <w:rPr>
          <w:color w:val="000000"/>
          <w:sz w:val="23"/>
          <w:szCs w:val="23"/>
        </w:rPr>
      </w:pPr>
    </w:p>
    <w:p w14:paraId="705386BD" w14:textId="77777777" w:rsidR="009B5AA2" w:rsidRPr="00400FB3" w:rsidRDefault="00BA5D32" w:rsidP="009E736F">
      <w:pPr>
        <w:pStyle w:val="Sinespaciado"/>
        <w:jc w:val="both"/>
        <w:rPr>
          <w:color w:val="000000"/>
          <w:sz w:val="23"/>
          <w:szCs w:val="23"/>
        </w:rPr>
      </w:pPr>
      <w:r w:rsidRPr="00400FB3">
        <w:rPr>
          <w:color w:val="000000"/>
          <w:sz w:val="23"/>
          <w:szCs w:val="23"/>
        </w:rPr>
        <w:t>Q</w:t>
      </w:r>
      <w:r w:rsidR="00654A24" w:rsidRPr="00400FB3">
        <w:rPr>
          <w:color w:val="000000"/>
          <w:sz w:val="23"/>
          <w:szCs w:val="23"/>
        </w:rPr>
        <w:t xml:space="preserve">ue </w:t>
      </w:r>
      <w:r w:rsidR="00030A4F" w:rsidRPr="00400FB3">
        <w:rPr>
          <w:color w:val="000000"/>
          <w:sz w:val="23"/>
          <w:szCs w:val="23"/>
        </w:rPr>
        <w:t xml:space="preserve">resulta conveniente </w:t>
      </w:r>
      <w:r w:rsidR="00456DCF" w:rsidRPr="00400FB3">
        <w:rPr>
          <w:color w:val="000000"/>
          <w:sz w:val="23"/>
          <w:szCs w:val="23"/>
        </w:rPr>
        <w:t xml:space="preserve">modificar la Resolución de Superintendencia </w:t>
      </w:r>
      <w:proofErr w:type="spellStart"/>
      <w:r w:rsidR="00456DCF" w:rsidRPr="00400FB3">
        <w:rPr>
          <w:color w:val="000000"/>
          <w:sz w:val="23"/>
          <w:szCs w:val="23"/>
        </w:rPr>
        <w:t>N.°</w:t>
      </w:r>
      <w:proofErr w:type="spellEnd"/>
      <w:r w:rsidR="00456DCF" w:rsidRPr="00400FB3">
        <w:rPr>
          <w:color w:val="000000"/>
          <w:sz w:val="23"/>
          <w:szCs w:val="23"/>
        </w:rPr>
        <w:t xml:space="preserve"> 183-2004/SUNAT para </w:t>
      </w:r>
      <w:r w:rsidR="00030A4F" w:rsidRPr="00400FB3">
        <w:rPr>
          <w:color w:val="000000"/>
          <w:sz w:val="23"/>
          <w:szCs w:val="23"/>
        </w:rPr>
        <w:t xml:space="preserve">optimizar el </w:t>
      </w:r>
      <w:r w:rsidR="00456DCF" w:rsidRPr="00400FB3">
        <w:rPr>
          <w:color w:val="000000"/>
          <w:sz w:val="23"/>
          <w:szCs w:val="23"/>
        </w:rPr>
        <w:t xml:space="preserve">depósito de las detracciones en el Banco de la Nación </w:t>
      </w:r>
      <w:r w:rsidR="00456DCF" w:rsidRPr="00400FB3">
        <w:rPr>
          <w:color w:val="000000"/>
          <w:sz w:val="23"/>
          <w:szCs w:val="23"/>
        </w:rPr>
        <w:lastRenderedPageBreak/>
        <w:t xml:space="preserve">a fin de </w:t>
      </w:r>
      <w:r w:rsidR="00456DCF" w:rsidRPr="00400FB3">
        <w:rPr>
          <w:sz w:val="23"/>
          <w:szCs w:val="23"/>
        </w:rPr>
        <w:t xml:space="preserve">agilizar el envío </w:t>
      </w:r>
      <w:r w:rsidR="00A47A94" w:rsidRPr="00400FB3">
        <w:rPr>
          <w:sz w:val="23"/>
          <w:szCs w:val="23"/>
        </w:rPr>
        <w:t xml:space="preserve">a la SUNAT </w:t>
      </w:r>
      <w:r w:rsidR="00456DCF" w:rsidRPr="00400FB3">
        <w:rPr>
          <w:sz w:val="23"/>
          <w:szCs w:val="23"/>
        </w:rPr>
        <w:t xml:space="preserve">de la información </w:t>
      </w:r>
      <w:r w:rsidR="00456DCF" w:rsidRPr="00400FB3">
        <w:rPr>
          <w:color w:val="000000"/>
          <w:sz w:val="23"/>
          <w:szCs w:val="23"/>
        </w:rPr>
        <w:t xml:space="preserve">de los </w:t>
      </w:r>
      <w:r w:rsidR="00116760" w:rsidRPr="00400FB3">
        <w:rPr>
          <w:color w:val="000000"/>
          <w:sz w:val="23"/>
          <w:szCs w:val="23"/>
        </w:rPr>
        <w:t xml:space="preserve">montos </w:t>
      </w:r>
      <w:r w:rsidR="00456DCF" w:rsidRPr="00400FB3">
        <w:rPr>
          <w:color w:val="000000"/>
          <w:sz w:val="23"/>
          <w:szCs w:val="23"/>
        </w:rPr>
        <w:t>dep</w:t>
      </w:r>
      <w:r w:rsidR="00E8684C" w:rsidRPr="00400FB3">
        <w:rPr>
          <w:color w:val="000000"/>
          <w:sz w:val="23"/>
          <w:szCs w:val="23"/>
        </w:rPr>
        <w:t>o</w:t>
      </w:r>
      <w:r w:rsidR="00456DCF" w:rsidRPr="00400FB3">
        <w:rPr>
          <w:color w:val="000000"/>
          <w:sz w:val="23"/>
          <w:szCs w:val="23"/>
        </w:rPr>
        <w:t>sit</w:t>
      </w:r>
      <w:r w:rsidR="00116760" w:rsidRPr="00400FB3">
        <w:rPr>
          <w:color w:val="000000"/>
          <w:sz w:val="23"/>
          <w:szCs w:val="23"/>
        </w:rPr>
        <w:t>ados</w:t>
      </w:r>
      <w:r w:rsidR="00456DCF" w:rsidRPr="00400FB3">
        <w:rPr>
          <w:color w:val="000000"/>
          <w:sz w:val="23"/>
          <w:szCs w:val="23"/>
        </w:rPr>
        <w:t xml:space="preserve"> y </w:t>
      </w:r>
      <w:r w:rsidR="00741D5C" w:rsidRPr="00400FB3">
        <w:rPr>
          <w:color w:val="000000"/>
          <w:sz w:val="23"/>
          <w:szCs w:val="23"/>
        </w:rPr>
        <w:t xml:space="preserve">disminuir </w:t>
      </w:r>
      <w:r w:rsidR="000B5C14" w:rsidRPr="00400FB3">
        <w:rPr>
          <w:color w:val="000000"/>
          <w:sz w:val="23"/>
          <w:szCs w:val="23"/>
        </w:rPr>
        <w:t>los</w:t>
      </w:r>
      <w:r w:rsidR="009C7FC3" w:rsidRPr="00400FB3">
        <w:rPr>
          <w:color w:val="000000"/>
          <w:sz w:val="23"/>
          <w:szCs w:val="23"/>
        </w:rPr>
        <w:t xml:space="preserve"> </w:t>
      </w:r>
      <w:r w:rsidR="000B5C14" w:rsidRPr="00400FB3">
        <w:rPr>
          <w:color w:val="000000"/>
          <w:sz w:val="23"/>
          <w:szCs w:val="23"/>
        </w:rPr>
        <w:t xml:space="preserve">errores </w:t>
      </w:r>
      <w:r w:rsidR="00116760" w:rsidRPr="00400FB3">
        <w:rPr>
          <w:color w:val="000000"/>
          <w:sz w:val="23"/>
          <w:szCs w:val="23"/>
        </w:rPr>
        <w:t xml:space="preserve">en </w:t>
      </w:r>
      <w:r w:rsidR="00456DCF" w:rsidRPr="00400FB3">
        <w:rPr>
          <w:color w:val="000000"/>
          <w:sz w:val="23"/>
          <w:szCs w:val="23"/>
        </w:rPr>
        <w:t xml:space="preserve">la información </w:t>
      </w:r>
      <w:r w:rsidR="00116760" w:rsidRPr="00400FB3">
        <w:rPr>
          <w:color w:val="000000"/>
          <w:sz w:val="23"/>
          <w:szCs w:val="23"/>
        </w:rPr>
        <w:t xml:space="preserve">consignada </w:t>
      </w:r>
      <w:r w:rsidR="00456DCF" w:rsidRPr="00400FB3">
        <w:rPr>
          <w:color w:val="000000"/>
          <w:sz w:val="23"/>
          <w:szCs w:val="23"/>
        </w:rPr>
        <w:t>en las constancia</w:t>
      </w:r>
      <w:r w:rsidR="003A5AAB" w:rsidRPr="00400FB3">
        <w:rPr>
          <w:color w:val="000000"/>
          <w:sz w:val="23"/>
          <w:szCs w:val="23"/>
        </w:rPr>
        <w:t>s</w:t>
      </w:r>
      <w:r w:rsidR="00456DCF" w:rsidRPr="00400FB3">
        <w:rPr>
          <w:color w:val="000000"/>
          <w:sz w:val="23"/>
          <w:szCs w:val="23"/>
        </w:rPr>
        <w:t xml:space="preserve"> de los depósitos</w:t>
      </w:r>
      <w:r w:rsidR="0049098C" w:rsidRPr="00400FB3">
        <w:rPr>
          <w:color w:val="000000"/>
          <w:sz w:val="23"/>
          <w:szCs w:val="23"/>
        </w:rPr>
        <w:t xml:space="preserve">; </w:t>
      </w:r>
    </w:p>
    <w:p w14:paraId="4F6500F0" w14:textId="77777777" w:rsidR="00B87D10" w:rsidRPr="00400FB3" w:rsidRDefault="00B87D10" w:rsidP="00850246">
      <w:pPr>
        <w:pStyle w:val="Sinespaciado"/>
        <w:jc w:val="both"/>
        <w:rPr>
          <w:sz w:val="23"/>
          <w:szCs w:val="23"/>
          <w:lang w:val="es-PE" w:eastAsia="es-PE"/>
        </w:rPr>
      </w:pPr>
    </w:p>
    <w:p w14:paraId="70E1CFD3" w14:textId="363C3144" w:rsidR="00850246" w:rsidRPr="00400FB3" w:rsidRDefault="00850246" w:rsidP="00850246">
      <w:pPr>
        <w:pStyle w:val="Sinespaciado"/>
        <w:jc w:val="both"/>
        <w:rPr>
          <w:sz w:val="23"/>
          <w:szCs w:val="23"/>
          <w:lang w:val="es-PE" w:eastAsia="es-PE"/>
        </w:rPr>
      </w:pPr>
      <w:r w:rsidRPr="00400FB3">
        <w:rPr>
          <w:sz w:val="23"/>
          <w:szCs w:val="23"/>
          <w:lang w:val="es-PE" w:eastAsia="es-PE"/>
        </w:rPr>
        <w:t xml:space="preserve">Que </w:t>
      </w:r>
      <w:r w:rsidR="00D51AB3" w:rsidRPr="00400FB3">
        <w:rPr>
          <w:sz w:val="23"/>
          <w:szCs w:val="23"/>
          <w:lang w:val="es-PE" w:eastAsia="es-PE"/>
        </w:rPr>
        <w:t>adicionalmente,</w:t>
      </w:r>
      <w:r w:rsidRPr="00400FB3">
        <w:rPr>
          <w:sz w:val="23"/>
          <w:szCs w:val="23"/>
          <w:lang w:val="es-PE" w:eastAsia="es-PE"/>
        </w:rPr>
        <w:t xml:space="preserve"> se debe modificar la Resolución de Superintendencia </w:t>
      </w:r>
      <w:proofErr w:type="spellStart"/>
      <w:r w:rsidRPr="00400FB3">
        <w:rPr>
          <w:sz w:val="23"/>
          <w:szCs w:val="23"/>
          <w:lang w:val="es-PE" w:eastAsia="es-PE"/>
        </w:rPr>
        <w:t>N.°</w:t>
      </w:r>
      <w:proofErr w:type="spellEnd"/>
      <w:r w:rsidRPr="00400FB3">
        <w:rPr>
          <w:sz w:val="23"/>
          <w:szCs w:val="23"/>
          <w:lang w:val="es-PE" w:eastAsia="es-PE"/>
        </w:rPr>
        <w:t xml:space="preserve"> 109-2000/SUNAT que regula la forma y condiciones en que </w:t>
      </w:r>
      <w:r w:rsidR="000003FA" w:rsidRPr="00400FB3">
        <w:rPr>
          <w:sz w:val="23"/>
          <w:szCs w:val="23"/>
          <w:lang w:val="es-PE" w:eastAsia="es-PE"/>
        </w:rPr>
        <w:t xml:space="preserve">se </w:t>
      </w:r>
      <w:r w:rsidRPr="00400FB3">
        <w:rPr>
          <w:sz w:val="23"/>
          <w:szCs w:val="23"/>
          <w:lang w:val="es-PE" w:eastAsia="es-PE"/>
        </w:rPr>
        <w:t>pueden realizar diversas operaciones a través de internet mediante el sistema SUNAT Operaciones en L</w:t>
      </w:r>
      <w:r w:rsidR="00E4496B" w:rsidRPr="00400FB3">
        <w:rPr>
          <w:sz w:val="23"/>
          <w:szCs w:val="23"/>
          <w:lang w:val="es-PE" w:eastAsia="es-PE"/>
        </w:rPr>
        <w:t>í</w:t>
      </w:r>
      <w:r w:rsidRPr="00400FB3">
        <w:rPr>
          <w:sz w:val="23"/>
          <w:szCs w:val="23"/>
          <w:lang w:val="es-PE" w:eastAsia="es-PE"/>
        </w:rPr>
        <w:t xml:space="preserve">nea, a fin de incluir a la generación del número de pago de detracciones como una de las operaciones que puede efectuarse en dicho sistema; </w:t>
      </w:r>
    </w:p>
    <w:p w14:paraId="21EECD49" w14:textId="77777777" w:rsidR="00343D45" w:rsidRPr="00400FB3" w:rsidRDefault="00343D45" w:rsidP="009E736F">
      <w:pPr>
        <w:pStyle w:val="Sinespaciado"/>
        <w:jc w:val="both"/>
        <w:rPr>
          <w:sz w:val="23"/>
          <w:szCs w:val="23"/>
          <w:lang w:val="es-PE" w:eastAsia="es-PE"/>
        </w:rPr>
      </w:pPr>
    </w:p>
    <w:p w14:paraId="61463844" w14:textId="77777777" w:rsidR="006E54A8" w:rsidRPr="00400FB3" w:rsidRDefault="006E54A8" w:rsidP="009E736F">
      <w:pPr>
        <w:pStyle w:val="Sinespaciado"/>
        <w:jc w:val="both"/>
        <w:rPr>
          <w:sz w:val="23"/>
          <w:szCs w:val="23"/>
          <w:lang w:val="es-PE" w:eastAsia="es-PE"/>
        </w:rPr>
      </w:pPr>
      <w:r w:rsidRPr="00400FB3">
        <w:rPr>
          <w:sz w:val="23"/>
          <w:szCs w:val="23"/>
          <w:lang w:val="es-PE" w:eastAsia="es-PE"/>
        </w:rPr>
        <w:t xml:space="preserve">En uso de las facultades conferidas por el artículo 13 del TUO del Decreto Legislativo </w:t>
      </w:r>
      <w:proofErr w:type="spellStart"/>
      <w:r w:rsidRPr="00400FB3">
        <w:rPr>
          <w:sz w:val="23"/>
          <w:szCs w:val="23"/>
          <w:lang w:val="es-PE" w:eastAsia="es-PE"/>
        </w:rPr>
        <w:t>N.°</w:t>
      </w:r>
      <w:proofErr w:type="spellEnd"/>
      <w:r w:rsidRPr="00400FB3">
        <w:rPr>
          <w:sz w:val="23"/>
          <w:szCs w:val="23"/>
          <w:lang w:val="es-PE" w:eastAsia="es-PE"/>
        </w:rPr>
        <w:t xml:space="preserve"> 940 y normas modificatorias; </w:t>
      </w:r>
      <w:r w:rsidRPr="00400FB3">
        <w:rPr>
          <w:rFonts w:eastAsiaTheme="minorHAnsi"/>
          <w:sz w:val="23"/>
          <w:szCs w:val="23"/>
          <w:lang w:val="es-PE" w:eastAsia="en-US"/>
        </w:rPr>
        <w:t xml:space="preserve">el artículo 11 de la Ley General de la SUNAT, aprobada por el Decreto Legislativo </w:t>
      </w:r>
      <w:proofErr w:type="spellStart"/>
      <w:r w:rsidRPr="00400FB3">
        <w:rPr>
          <w:rFonts w:eastAsiaTheme="minorHAnsi"/>
          <w:sz w:val="23"/>
          <w:szCs w:val="23"/>
          <w:lang w:val="es-PE" w:eastAsia="en-US"/>
        </w:rPr>
        <w:t>N.°</w:t>
      </w:r>
      <w:proofErr w:type="spellEnd"/>
      <w:r w:rsidRPr="00400FB3">
        <w:rPr>
          <w:rFonts w:eastAsiaTheme="minorHAnsi"/>
          <w:sz w:val="23"/>
          <w:szCs w:val="23"/>
          <w:lang w:val="es-PE" w:eastAsia="en-US"/>
        </w:rPr>
        <w:t xml:space="preserve"> 501 y normas modificatorias;</w:t>
      </w:r>
      <w:r w:rsidRPr="00400FB3">
        <w:rPr>
          <w:sz w:val="23"/>
          <w:szCs w:val="23"/>
          <w:lang w:val="es-PE" w:eastAsia="es-PE"/>
        </w:rPr>
        <w:t xml:space="preserve"> el artículo 5 de la Ley de Fortalecimiento de la SUNAT, Ley </w:t>
      </w:r>
      <w:proofErr w:type="spellStart"/>
      <w:r w:rsidRPr="00400FB3">
        <w:rPr>
          <w:sz w:val="23"/>
          <w:szCs w:val="23"/>
          <w:lang w:val="es-PE" w:eastAsia="es-PE"/>
        </w:rPr>
        <w:t>N.°</w:t>
      </w:r>
      <w:proofErr w:type="spellEnd"/>
      <w:r w:rsidRPr="00400FB3">
        <w:rPr>
          <w:sz w:val="23"/>
          <w:szCs w:val="23"/>
          <w:lang w:val="es-PE" w:eastAsia="es-PE"/>
        </w:rPr>
        <w:t xml:space="preserve"> 29816 y normas modificatorias, y el inciso o) del artículo 8 del Reglamento de Organización y Funciones de la SUNAT, aprobado por la Resolución de Superintendencia </w:t>
      </w:r>
      <w:proofErr w:type="spellStart"/>
      <w:r w:rsidRPr="00400FB3">
        <w:rPr>
          <w:sz w:val="23"/>
          <w:szCs w:val="23"/>
          <w:lang w:val="es-PE" w:eastAsia="es-PE"/>
        </w:rPr>
        <w:t>N.°</w:t>
      </w:r>
      <w:proofErr w:type="spellEnd"/>
      <w:r w:rsidRPr="00400FB3">
        <w:rPr>
          <w:sz w:val="23"/>
          <w:szCs w:val="23"/>
          <w:lang w:val="es-PE" w:eastAsia="es-PE"/>
        </w:rPr>
        <w:t xml:space="preserve"> 122-2014/SUNAT y normas modificatorias;</w:t>
      </w:r>
    </w:p>
    <w:p w14:paraId="5DE9853C" w14:textId="77777777" w:rsidR="00AB0717" w:rsidRPr="00400FB3" w:rsidRDefault="00AB0717" w:rsidP="009E736F">
      <w:pPr>
        <w:pStyle w:val="Saludo"/>
        <w:jc w:val="both"/>
        <w:rPr>
          <w:rFonts w:ascii="Arial" w:hAnsi="Arial" w:cs="Arial"/>
          <w:b/>
          <w:i/>
          <w:sz w:val="23"/>
          <w:szCs w:val="23"/>
        </w:rPr>
      </w:pPr>
    </w:p>
    <w:p w14:paraId="62A9244A" w14:textId="77777777" w:rsidR="005D0BEA" w:rsidRPr="00400FB3" w:rsidRDefault="00FB62DE" w:rsidP="009E736F">
      <w:pPr>
        <w:pStyle w:val="Saludo"/>
        <w:jc w:val="both"/>
        <w:rPr>
          <w:rFonts w:ascii="Arial" w:hAnsi="Arial" w:cs="Arial"/>
          <w:b/>
          <w:sz w:val="23"/>
          <w:szCs w:val="23"/>
        </w:rPr>
      </w:pPr>
      <w:r w:rsidRPr="00400FB3">
        <w:rPr>
          <w:rFonts w:ascii="Arial" w:hAnsi="Arial" w:cs="Arial"/>
          <w:b/>
          <w:sz w:val="23"/>
          <w:szCs w:val="23"/>
        </w:rPr>
        <w:t>SE RESUELVE:</w:t>
      </w:r>
    </w:p>
    <w:p w14:paraId="0DE20E64" w14:textId="77777777" w:rsidR="00BD7DDE" w:rsidRPr="00400FB3" w:rsidRDefault="00BD7DDE" w:rsidP="009E736F">
      <w:pPr>
        <w:spacing w:after="0" w:line="240" w:lineRule="auto"/>
        <w:jc w:val="center"/>
        <w:rPr>
          <w:rFonts w:ascii="Arial" w:hAnsi="Arial" w:cs="Arial"/>
          <w:b/>
          <w:sz w:val="23"/>
          <w:szCs w:val="23"/>
          <w:lang w:eastAsia="es-ES"/>
        </w:rPr>
      </w:pPr>
    </w:p>
    <w:p w14:paraId="344ECE32" w14:textId="77777777" w:rsidR="0049098C" w:rsidRPr="00400FB3" w:rsidRDefault="007D45C6" w:rsidP="009E736F">
      <w:pPr>
        <w:spacing w:after="0" w:line="240" w:lineRule="auto"/>
        <w:jc w:val="both"/>
        <w:rPr>
          <w:rFonts w:ascii="Arial" w:hAnsi="Arial" w:cs="Arial"/>
          <w:b/>
          <w:sz w:val="23"/>
          <w:szCs w:val="23"/>
          <w:lang w:eastAsia="es-ES"/>
        </w:rPr>
      </w:pPr>
      <w:r w:rsidRPr="00400FB3">
        <w:rPr>
          <w:rFonts w:ascii="Arial" w:hAnsi="Arial" w:cs="Arial"/>
          <w:b/>
          <w:sz w:val="23"/>
          <w:szCs w:val="23"/>
          <w:lang w:eastAsia="es-ES"/>
        </w:rPr>
        <w:t xml:space="preserve">Artículo </w:t>
      </w:r>
      <w:r w:rsidR="0049098C" w:rsidRPr="00400FB3">
        <w:rPr>
          <w:rFonts w:ascii="Arial" w:hAnsi="Arial" w:cs="Arial"/>
          <w:b/>
          <w:sz w:val="23"/>
          <w:szCs w:val="23"/>
          <w:lang w:eastAsia="es-ES"/>
        </w:rPr>
        <w:t>1. Objeto</w:t>
      </w:r>
    </w:p>
    <w:p w14:paraId="4E493306" w14:textId="77777777" w:rsidR="0049098C" w:rsidRPr="00400FB3" w:rsidRDefault="0049098C" w:rsidP="009E736F">
      <w:pPr>
        <w:spacing w:after="0" w:line="240" w:lineRule="auto"/>
        <w:jc w:val="both"/>
        <w:rPr>
          <w:rFonts w:ascii="Arial" w:hAnsi="Arial" w:cs="Arial"/>
          <w:b/>
          <w:sz w:val="23"/>
          <w:szCs w:val="23"/>
          <w:lang w:eastAsia="es-ES"/>
        </w:rPr>
      </w:pPr>
    </w:p>
    <w:p w14:paraId="6937455E" w14:textId="77777777" w:rsidR="00D7650B" w:rsidRPr="00400FB3" w:rsidRDefault="00D7650B" w:rsidP="009E736F">
      <w:pPr>
        <w:spacing w:after="0" w:line="240" w:lineRule="auto"/>
        <w:jc w:val="both"/>
        <w:rPr>
          <w:rFonts w:ascii="Arial" w:hAnsi="Arial" w:cs="Arial"/>
          <w:sz w:val="23"/>
          <w:szCs w:val="23"/>
          <w:lang w:eastAsia="es-ES"/>
        </w:rPr>
      </w:pPr>
      <w:r w:rsidRPr="00400FB3">
        <w:rPr>
          <w:rFonts w:ascii="Arial" w:hAnsi="Arial" w:cs="Arial"/>
          <w:sz w:val="23"/>
          <w:szCs w:val="23"/>
          <w:lang w:eastAsia="es-ES"/>
        </w:rPr>
        <w:t xml:space="preserve">La presente </w:t>
      </w:r>
      <w:r w:rsidR="009C7FC3" w:rsidRPr="00400FB3">
        <w:rPr>
          <w:rFonts w:ascii="Arial" w:hAnsi="Arial" w:cs="Arial"/>
          <w:sz w:val="23"/>
          <w:szCs w:val="23"/>
          <w:lang w:eastAsia="es-ES"/>
        </w:rPr>
        <w:t>r</w:t>
      </w:r>
      <w:r w:rsidRPr="00400FB3">
        <w:rPr>
          <w:rFonts w:ascii="Arial" w:hAnsi="Arial" w:cs="Arial"/>
          <w:sz w:val="23"/>
          <w:szCs w:val="23"/>
          <w:lang w:eastAsia="es-ES"/>
        </w:rPr>
        <w:t xml:space="preserve">esolución tiene por objeto </w:t>
      </w:r>
      <w:r w:rsidR="00AF3DE2" w:rsidRPr="00400FB3">
        <w:rPr>
          <w:rFonts w:ascii="Arial" w:hAnsi="Arial" w:cs="Arial"/>
          <w:sz w:val="23"/>
          <w:szCs w:val="23"/>
          <w:lang w:eastAsia="es-ES"/>
        </w:rPr>
        <w:t xml:space="preserve">implementar el uso del número de pago de detracciones </w:t>
      </w:r>
      <w:r w:rsidR="00456DCF" w:rsidRPr="00400FB3">
        <w:rPr>
          <w:rFonts w:ascii="Arial" w:hAnsi="Arial" w:cs="Arial"/>
          <w:sz w:val="23"/>
          <w:szCs w:val="23"/>
          <w:lang w:eastAsia="es-ES"/>
        </w:rPr>
        <w:t>para realizar el depósito de las detracciones en el Banco de la Nación</w:t>
      </w:r>
      <w:r w:rsidR="00AF3DE2" w:rsidRPr="00400FB3">
        <w:rPr>
          <w:rFonts w:ascii="Arial" w:hAnsi="Arial" w:cs="Arial"/>
          <w:sz w:val="23"/>
          <w:szCs w:val="23"/>
          <w:lang w:eastAsia="es-ES"/>
        </w:rPr>
        <w:t>.</w:t>
      </w:r>
      <w:r w:rsidR="00116760" w:rsidRPr="00400FB3">
        <w:rPr>
          <w:rFonts w:ascii="Arial" w:hAnsi="Arial" w:cs="Arial"/>
          <w:sz w:val="23"/>
          <w:szCs w:val="23"/>
          <w:lang w:eastAsia="es-ES"/>
        </w:rPr>
        <w:t xml:space="preserve"> </w:t>
      </w:r>
    </w:p>
    <w:p w14:paraId="086D1F56" w14:textId="77777777" w:rsidR="0049098C" w:rsidRPr="00400FB3" w:rsidRDefault="0049098C" w:rsidP="009E736F">
      <w:pPr>
        <w:spacing w:after="0" w:line="240" w:lineRule="auto"/>
        <w:jc w:val="both"/>
        <w:rPr>
          <w:rFonts w:ascii="Arial" w:hAnsi="Arial" w:cs="Arial"/>
          <w:b/>
          <w:sz w:val="23"/>
          <w:szCs w:val="23"/>
          <w:lang w:eastAsia="es-ES"/>
        </w:rPr>
      </w:pPr>
    </w:p>
    <w:p w14:paraId="5D57E734" w14:textId="77777777" w:rsidR="00AB0717" w:rsidRPr="00400FB3" w:rsidRDefault="0049098C" w:rsidP="009E736F">
      <w:pPr>
        <w:spacing w:after="0" w:line="240" w:lineRule="auto"/>
        <w:jc w:val="both"/>
        <w:rPr>
          <w:rFonts w:ascii="Arial" w:hAnsi="Arial" w:cs="Arial"/>
          <w:b/>
          <w:sz w:val="23"/>
          <w:szCs w:val="23"/>
        </w:rPr>
      </w:pPr>
      <w:r w:rsidRPr="00400FB3">
        <w:rPr>
          <w:rFonts w:ascii="Arial" w:hAnsi="Arial" w:cs="Arial"/>
          <w:b/>
          <w:sz w:val="23"/>
          <w:szCs w:val="23"/>
          <w:lang w:eastAsia="es-ES"/>
        </w:rPr>
        <w:t xml:space="preserve">Artículo 2. </w:t>
      </w:r>
      <w:r w:rsidR="00AB0717" w:rsidRPr="00400FB3">
        <w:rPr>
          <w:rFonts w:ascii="Arial" w:hAnsi="Arial" w:cs="Arial"/>
          <w:b/>
          <w:sz w:val="23"/>
          <w:szCs w:val="23"/>
        </w:rPr>
        <w:t>Modifica</w:t>
      </w:r>
      <w:r w:rsidR="00164338" w:rsidRPr="00400FB3">
        <w:rPr>
          <w:rFonts w:ascii="Arial" w:hAnsi="Arial" w:cs="Arial"/>
          <w:b/>
          <w:sz w:val="23"/>
          <w:szCs w:val="23"/>
        </w:rPr>
        <w:t xml:space="preserve">ción de </w:t>
      </w:r>
      <w:r w:rsidR="00AB0717" w:rsidRPr="00400FB3">
        <w:rPr>
          <w:rFonts w:ascii="Arial" w:hAnsi="Arial" w:cs="Arial"/>
          <w:b/>
          <w:sz w:val="23"/>
          <w:szCs w:val="23"/>
        </w:rPr>
        <w:t xml:space="preserve">la Resolución de Superintendencia </w:t>
      </w:r>
      <w:proofErr w:type="spellStart"/>
      <w:r w:rsidR="00AB0717" w:rsidRPr="00400FB3">
        <w:rPr>
          <w:rFonts w:ascii="Arial" w:hAnsi="Arial" w:cs="Arial"/>
          <w:b/>
          <w:sz w:val="23"/>
          <w:szCs w:val="23"/>
        </w:rPr>
        <w:t>N.°</w:t>
      </w:r>
      <w:proofErr w:type="spellEnd"/>
      <w:r w:rsidR="00AB0717" w:rsidRPr="00400FB3">
        <w:rPr>
          <w:rFonts w:ascii="Arial" w:hAnsi="Arial" w:cs="Arial"/>
          <w:b/>
          <w:sz w:val="23"/>
          <w:szCs w:val="23"/>
        </w:rPr>
        <w:t xml:space="preserve"> 183-2004/SUNAT</w:t>
      </w:r>
    </w:p>
    <w:p w14:paraId="104DA23D" w14:textId="77777777" w:rsidR="00AD1926" w:rsidRPr="00400FB3" w:rsidRDefault="00AD1926" w:rsidP="009E736F">
      <w:pPr>
        <w:spacing w:after="0" w:line="240" w:lineRule="auto"/>
        <w:rPr>
          <w:rFonts w:ascii="Arial" w:hAnsi="Arial" w:cs="Arial"/>
          <w:b/>
          <w:i/>
          <w:sz w:val="23"/>
          <w:szCs w:val="23"/>
          <w:lang w:eastAsia="es-ES"/>
        </w:rPr>
      </w:pPr>
    </w:p>
    <w:p w14:paraId="0D55CAAA" w14:textId="4608834E" w:rsidR="00110BAB" w:rsidRPr="00400FB3" w:rsidRDefault="00456DCF" w:rsidP="002D7210">
      <w:pPr>
        <w:tabs>
          <w:tab w:val="left" w:pos="851"/>
        </w:tabs>
        <w:spacing w:after="0" w:line="240" w:lineRule="auto"/>
        <w:ind w:left="426" w:hanging="426"/>
        <w:jc w:val="both"/>
        <w:rPr>
          <w:rFonts w:ascii="Arial" w:hAnsi="Arial" w:cs="Arial"/>
          <w:sz w:val="23"/>
          <w:szCs w:val="23"/>
        </w:rPr>
      </w:pPr>
      <w:r w:rsidRPr="00400FB3">
        <w:rPr>
          <w:rFonts w:ascii="Arial" w:hAnsi="Arial" w:cs="Arial"/>
          <w:bCs/>
          <w:sz w:val="23"/>
          <w:szCs w:val="23"/>
        </w:rPr>
        <w:t xml:space="preserve">2.1 </w:t>
      </w:r>
      <w:proofErr w:type="spellStart"/>
      <w:r w:rsidR="00163745" w:rsidRPr="00400FB3">
        <w:rPr>
          <w:rFonts w:ascii="Arial" w:hAnsi="Arial" w:cs="Arial"/>
          <w:bCs/>
          <w:sz w:val="23"/>
          <w:szCs w:val="23"/>
        </w:rPr>
        <w:t>Modif</w:t>
      </w:r>
      <w:r w:rsidR="005705D8" w:rsidRPr="00400FB3">
        <w:rPr>
          <w:rFonts w:ascii="Arial" w:hAnsi="Arial" w:cs="Arial"/>
          <w:bCs/>
          <w:sz w:val="23"/>
          <w:szCs w:val="23"/>
        </w:rPr>
        <w:t>í</w:t>
      </w:r>
      <w:r w:rsidR="00163745" w:rsidRPr="00400FB3">
        <w:rPr>
          <w:rFonts w:ascii="Arial" w:hAnsi="Arial" w:cs="Arial"/>
          <w:bCs/>
          <w:sz w:val="23"/>
          <w:szCs w:val="23"/>
        </w:rPr>
        <w:t>case</w:t>
      </w:r>
      <w:proofErr w:type="spellEnd"/>
      <w:r w:rsidR="00110BAB" w:rsidRPr="00400FB3">
        <w:rPr>
          <w:rFonts w:ascii="Arial" w:hAnsi="Arial" w:cs="Arial"/>
          <w:bCs/>
          <w:sz w:val="23"/>
          <w:szCs w:val="23"/>
          <w:lang w:eastAsia="es-PE"/>
        </w:rPr>
        <w:t xml:space="preserve"> el </w:t>
      </w:r>
      <w:r w:rsidR="00AF3DE2" w:rsidRPr="00400FB3">
        <w:rPr>
          <w:rFonts w:ascii="Arial" w:hAnsi="Arial" w:cs="Arial"/>
          <w:bCs/>
          <w:sz w:val="23"/>
          <w:szCs w:val="23"/>
          <w:lang w:eastAsia="es-PE"/>
        </w:rPr>
        <w:t>inciso b.1</w:t>
      </w:r>
      <w:r w:rsidR="005C6DF2" w:rsidRPr="00400FB3">
        <w:rPr>
          <w:rFonts w:ascii="Arial" w:hAnsi="Arial" w:cs="Arial"/>
          <w:bCs/>
          <w:sz w:val="23"/>
          <w:szCs w:val="23"/>
          <w:lang w:eastAsia="es-PE"/>
        </w:rPr>
        <w:t>)</w:t>
      </w:r>
      <w:r w:rsidR="00AF3DE2" w:rsidRPr="00400FB3">
        <w:rPr>
          <w:rFonts w:ascii="Arial" w:hAnsi="Arial" w:cs="Arial"/>
          <w:bCs/>
          <w:sz w:val="23"/>
          <w:szCs w:val="23"/>
          <w:lang w:eastAsia="es-PE"/>
        </w:rPr>
        <w:t xml:space="preserve"> del </w:t>
      </w:r>
      <w:r w:rsidR="00110BAB" w:rsidRPr="00400FB3">
        <w:rPr>
          <w:rFonts w:ascii="Arial" w:hAnsi="Arial" w:cs="Arial"/>
          <w:bCs/>
          <w:sz w:val="23"/>
          <w:szCs w:val="23"/>
          <w:lang w:eastAsia="es-PE"/>
        </w:rPr>
        <w:t>literal b)</w:t>
      </w:r>
      <w:r w:rsidR="002B5DB8" w:rsidRPr="00400FB3">
        <w:rPr>
          <w:rFonts w:ascii="Arial" w:hAnsi="Arial" w:cs="Arial"/>
          <w:bCs/>
          <w:sz w:val="23"/>
          <w:szCs w:val="23"/>
          <w:lang w:eastAsia="es-PE"/>
        </w:rPr>
        <w:t xml:space="preserve"> y</w:t>
      </w:r>
      <w:r w:rsidR="00163745" w:rsidRPr="00400FB3">
        <w:rPr>
          <w:rFonts w:ascii="Arial" w:hAnsi="Arial" w:cs="Arial"/>
          <w:bCs/>
          <w:sz w:val="23"/>
          <w:szCs w:val="23"/>
          <w:lang w:eastAsia="es-PE"/>
        </w:rPr>
        <w:t xml:space="preserve"> el tercer párrafo</w:t>
      </w:r>
      <w:r w:rsidR="00C303F4" w:rsidRPr="00400FB3">
        <w:rPr>
          <w:rFonts w:ascii="Arial" w:hAnsi="Arial" w:cs="Arial"/>
          <w:bCs/>
          <w:sz w:val="23"/>
          <w:szCs w:val="23"/>
          <w:lang w:eastAsia="es-PE"/>
        </w:rPr>
        <w:t xml:space="preserve"> y cuarto párrafo </w:t>
      </w:r>
      <w:r w:rsidR="00110BAB" w:rsidRPr="00400FB3">
        <w:rPr>
          <w:rFonts w:ascii="Arial" w:hAnsi="Arial" w:cs="Arial"/>
          <w:bCs/>
          <w:sz w:val="23"/>
          <w:szCs w:val="23"/>
          <w:lang w:eastAsia="es-PE"/>
        </w:rPr>
        <w:t xml:space="preserve">del </w:t>
      </w:r>
      <w:r w:rsidR="00163745" w:rsidRPr="00400FB3">
        <w:rPr>
          <w:rFonts w:ascii="Arial" w:hAnsi="Arial" w:cs="Arial"/>
          <w:bCs/>
          <w:sz w:val="23"/>
          <w:szCs w:val="23"/>
          <w:lang w:eastAsia="es-PE"/>
        </w:rPr>
        <w:t xml:space="preserve">literal c) del </w:t>
      </w:r>
      <w:r w:rsidR="00110BAB" w:rsidRPr="00400FB3">
        <w:rPr>
          <w:rFonts w:ascii="Arial" w:hAnsi="Arial" w:cs="Arial"/>
          <w:bCs/>
          <w:sz w:val="23"/>
          <w:szCs w:val="23"/>
        </w:rPr>
        <w:t>numeral 17.1</w:t>
      </w:r>
      <w:r w:rsidR="00D27F00" w:rsidRPr="00400FB3">
        <w:rPr>
          <w:rFonts w:ascii="Arial" w:hAnsi="Arial" w:cs="Arial"/>
          <w:bCs/>
          <w:sz w:val="23"/>
          <w:szCs w:val="23"/>
        </w:rPr>
        <w:t>,</w:t>
      </w:r>
      <w:r w:rsidR="00AF3DE2" w:rsidRPr="00400FB3">
        <w:rPr>
          <w:rFonts w:ascii="Arial" w:hAnsi="Arial" w:cs="Arial"/>
          <w:bCs/>
          <w:sz w:val="23"/>
          <w:szCs w:val="23"/>
        </w:rPr>
        <w:t xml:space="preserve"> </w:t>
      </w:r>
      <w:r w:rsidR="00110BAB" w:rsidRPr="00400FB3">
        <w:rPr>
          <w:rFonts w:ascii="Arial" w:hAnsi="Arial" w:cs="Arial"/>
          <w:bCs/>
          <w:sz w:val="23"/>
          <w:szCs w:val="23"/>
        </w:rPr>
        <w:t xml:space="preserve">el </w:t>
      </w:r>
      <w:r w:rsidR="00DF430B" w:rsidRPr="00400FB3">
        <w:rPr>
          <w:rFonts w:ascii="Arial" w:hAnsi="Arial" w:cs="Arial"/>
          <w:bCs/>
          <w:sz w:val="23"/>
          <w:szCs w:val="23"/>
        </w:rPr>
        <w:t xml:space="preserve">encabezado y el </w:t>
      </w:r>
      <w:r w:rsidR="002D7210" w:rsidRPr="00400FB3">
        <w:rPr>
          <w:rFonts w:ascii="Arial" w:hAnsi="Arial" w:cs="Arial"/>
          <w:bCs/>
          <w:sz w:val="23"/>
          <w:szCs w:val="23"/>
        </w:rPr>
        <w:t xml:space="preserve">literal a) del </w:t>
      </w:r>
      <w:r w:rsidR="00110BAB" w:rsidRPr="00400FB3">
        <w:rPr>
          <w:rFonts w:ascii="Arial" w:hAnsi="Arial" w:cs="Arial"/>
          <w:bCs/>
          <w:sz w:val="23"/>
          <w:szCs w:val="23"/>
        </w:rPr>
        <w:t>numeral 17.3 del artículo 17</w:t>
      </w:r>
      <w:r w:rsidR="005705D8" w:rsidRPr="00400FB3">
        <w:rPr>
          <w:rFonts w:ascii="Arial" w:hAnsi="Arial" w:cs="Arial"/>
          <w:bCs/>
          <w:sz w:val="23"/>
          <w:szCs w:val="23"/>
        </w:rPr>
        <w:t>,</w:t>
      </w:r>
      <w:r w:rsidR="00110BAB" w:rsidRPr="00400FB3">
        <w:rPr>
          <w:rFonts w:ascii="Arial" w:hAnsi="Arial" w:cs="Arial"/>
          <w:bCs/>
          <w:sz w:val="23"/>
          <w:szCs w:val="23"/>
        </w:rPr>
        <w:t xml:space="preserve"> </w:t>
      </w:r>
      <w:r w:rsidR="00D27F00" w:rsidRPr="00400FB3">
        <w:rPr>
          <w:rFonts w:ascii="Arial" w:hAnsi="Arial" w:cs="Arial"/>
          <w:bCs/>
          <w:sz w:val="23"/>
          <w:szCs w:val="23"/>
        </w:rPr>
        <w:t xml:space="preserve">así como el numeral </w:t>
      </w:r>
      <w:r w:rsidR="00C80699" w:rsidRPr="00400FB3">
        <w:rPr>
          <w:rFonts w:ascii="Arial" w:hAnsi="Arial" w:cs="Arial"/>
          <w:bCs/>
          <w:sz w:val="23"/>
          <w:szCs w:val="23"/>
        </w:rPr>
        <w:t>18.</w:t>
      </w:r>
      <w:r w:rsidR="00D27F00" w:rsidRPr="00400FB3">
        <w:rPr>
          <w:rFonts w:ascii="Arial" w:hAnsi="Arial" w:cs="Arial"/>
          <w:bCs/>
          <w:sz w:val="23"/>
          <w:szCs w:val="23"/>
        </w:rPr>
        <w:t xml:space="preserve">3 del artículo 18 </w:t>
      </w:r>
      <w:r w:rsidR="00BA5D32" w:rsidRPr="00400FB3">
        <w:rPr>
          <w:rFonts w:ascii="Arial" w:hAnsi="Arial" w:cs="Arial"/>
          <w:bCs/>
          <w:sz w:val="23"/>
          <w:szCs w:val="23"/>
        </w:rPr>
        <w:t xml:space="preserve">de </w:t>
      </w:r>
      <w:r w:rsidR="00110BAB" w:rsidRPr="00400FB3">
        <w:rPr>
          <w:rFonts w:ascii="Arial" w:hAnsi="Arial" w:cs="Arial"/>
          <w:bCs/>
          <w:sz w:val="23"/>
          <w:szCs w:val="23"/>
        </w:rPr>
        <w:t xml:space="preserve">la </w:t>
      </w:r>
      <w:r w:rsidR="00110BAB" w:rsidRPr="00400FB3">
        <w:rPr>
          <w:rFonts w:ascii="Arial" w:hAnsi="Arial" w:cs="Arial"/>
          <w:sz w:val="23"/>
          <w:szCs w:val="23"/>
        </w:rPr>
        <w:t xml:space="preserve">Resolución de Superintendencia </w:t>
      </w:r>
      <w:proofErr w:type="spellStart"/>
      <w:r w:rsidR="00110BAB" w:rsidRPr="00400FB3">
        <w:rPr>
          <w:rFonts w:ascii="Arial" w:hAnsi="Arial" w:cs="Arial"/>
          <w:sz w:val="23"/>
          <w:szCs w:val="23"/>
        </w:rPr>
        <w:t>N.°</w:t>
      </w:r>
      <w:proofErr w:type="spellEnd"/>
      <w:r w:rsidR="00110BAB" w:rsidRPr="00400FB3">
        <w:rPr>
          <w:rFonts w:ascii="Arial" w:hAnsi="Arial" w:cs="Arial"/>
          <w:sz w:val="23"/>
          <w:szCs w:val="23"/>
        </w:rPr>
        <w:t xml:space="preserve"> 183-2004/SUNAT y normas modificatorias, </w:t>
      </w:r>
      <w:r w:rsidR="00A66566" w:rsidRPr="00400FB3">
        <w:rPr>
          <w:rFonts w:ascii="Arial" w:hAnsi="Arial" w:cs="Arial"/>
          <w:sz w:val="23"/>
          <w:szCs w:val="23"/>
        </w:rPr>
        <w:t>en los siguientes términos</w:t>
      </w:r>
      <w:r w:rsidR="00110BAB" w:rsidRPr="00400FB3">
        <w:rPr>
          <w:rFonts w:ascii="Arial" w:hAnsi="Arial" w:cs="Arial"/>
          <w:sz w:val="23"/>
          <w:szCs w:val="23"/>
        </w:rPr>
        <w:t>:</w:t>
      </w:r>
    </w:p>
    <w:p w14:paraId="2F4CA0B1" w14:textId="77777777" w:rsidR="00CE6261" w:rsidRPr="00400FB3" w:rsidRDefault="00CE6261" w:rsidP="00A66566">
      <w:pPr>
        <w:pStyle w:val="NormalWeb"/>
        <w:spacing w:before="0" w:beforeAutospacing="0" w:after="0" w:afterAutospacing="0"/>
        <w:ind w:left="426"/>
        <w:jc w:val="both"/>
        <w:rPr>
          <w:rFonts w:ascii="Arial" w:hAnsi="Arial" w:cs="Arial"/>
          <w:bCs/>
          <w:sz w:val="23"/>
          <w:szCs w:val="23"/>
        </w:rPr>
      </w:pPr>
    </w:p>
    <w:p w14:paraId="29BD8456" w14:textId="77777777" w:rsidR="00110BAB" w:rsidRPr="00400FB3" w:rsidRDefault="00110BAB" w:rsidP="00A66566">
      <w:pPr>
        <w:pStyle w:val="NormalWeb"/>
        <w:spacing w:before="0" w:beforeAutospacing="0" w:after="0" w:afterAutospacing="0"/>
        <w:ind w:left="426"/>
        <w:jc w:val="both"/>
        <w:rPr>
          <w:rFonts w:ascii="Arial" w:hAnsi="Arial" w:cs="Arial"/>
          <w:sz w:val="23"/>
          <w:szCs w:val="23"/>
        </w:rPr>
      </w:pPr>
      <w:r w:rsidRPr="00400FB3">
        <w:rPr>
          <w:rFonts w:ascii="Arial" w:hAnsi="Arial" w:cs="Arial"/>
          <w:bCs/>
          <w:sz w:val="23"/>
          <w:szCs w:val="23"/>
        </w:rPr>
        <w:t xml:space="preserve">“Artículo 17. </w:t>
      </w:r>
      <w:proofErr w:type="gramStart"/>
      <w:r w:rsidRPr="00400FB3">
        <w:rPr>
          <w:rFonts w:ascii="Arial" w:hAnsi="Arial" w:cs="Arial"/>
          <w:bCs/>
          <w:sz w:val="23"/>
          <w:szCs w:val="23"/>
        </w:rPr>
        <w:t>Procedimiento a seguir</w:t>
      </w:r>
      <w:proofErr w:type="gramEnd"/>
      <w:r w:rsidRPr="00400FB3">
        <w:rPr>
          <w:rFonts w:ascii="Arial" w:hAnsi="Arial" w:cs="Arial"/>
          <w:bCs/>
          <w:sz w:val="23"/>
          <w:szCs w:val="23"/>
        </w:rPr>
        <w:t xml:space="preserve"> en las operaciones sujetas al </w:t>
      </w:r>
      <w:r w:rsidR="00AF3DE2" w:rsidRPr="00400FB3">
        <w:rPr>
          <w:rFonts w:ascii="Arial" w:hAnsi="Arial" w:cs="Arial"/>
          <w:bCs/>
          <w:sz w:val="23"/>
          <w:szCs w:val="23"/>
        </w:rPr>
        <w:t>s</w:t>
      </w:r>
      <w:r w:rsidRPr="00400FB3">
        <w:rPr>
          <w:rFonts w:ascii="Arial" w:hAnsi="Arial" w:cs="Arial"/>
          <w:bCs/>
          <w:sz w:val="23"/>
          <w:szCs w:val="23"/>
        </w:rPr>
        <w:t>istema</w:t>
      </w:r>
    </w:p>
    <w:p w14:paraId="668AAF81" w14:textId="77777777" w:rsidR="00110BAB" w:rsidRPr="00400FB3" w:rsidRDefault="00110BAB" w:rsidP="00A66566">
      <w:pPr>
        <w:pStyle w:val="NormalWeb"/>
        <w:spacing w:before="0" w:beforeAutospacing="0" w:after="0" w:afterAutospacing="0"/>
        <w:ind w:left="426"/>
        <w:jc w:val="both"/>
        <w:rPr>
          <w:rFonts w:ascii="Arial" w:hAnsi="Arial" w:cs="Arial"/>
          <w:sz w:val="23"/>
          <w:szCs w:val="23"/>
        </w:rPr>
      </w:pPr>
    </w:p>
    <w:p w14:paraId="717BE704" w14:textId="77777777" w:rsidR="00110BAB" w:rsidRPr="00400FB3" w:rsidRDefault="00110BAB" w:rsidP="00CE6261">
      <w:pPr>
        <w:pStyle w:val="NormalWeb"/>
        <w:widowControl w:val="0"/>
        <w:spacing w:before="0" w:beforeAutospacing="0" w:after="0" w:afterAutospacing="0"/>
        <w:ind w:left="425"/>
        <w:jc w:val="both"/>
        <w:rPr>
          <w:rFonts w:ascii="Arial" w:hAnsi="Arial" w:cs="Arial"/>
          <w:sz w:val="23"/>
          <w:szCs w:val="23"/>
        </w:rPr>
      </w:pPr>
      <w:r w:rsidRPr="00400FB3">
        <w:rPr>
          <w:rFonts w:ascii="Arial" w:hAnsi="Arial" w:cs="Arial"/>
          <w:sz w:val="23"/>
          <w:szCs w:val="23"/>
        </w:rPr>
        <w:t xml:space="preserve">17.1 En todas las operaciones sujetas al </w:t>
      </w:r>
      <w:r w:rsidR="00AF3DE2" w:rsidRPr="00400FB3">
        <w:rPr>
          <w:rFonts w:ascii="Arial" w:hAnsi="Arial" w:cs="Arial"/>
          <w:sz w:val="23"/>
          <w:szCs w:val="23"/>
        </w:rPr>
        <w:t>s</w:t>
      </w:r>
      <w:r w:rsidRPr="00400FB3">
        <w:rPr>
          <w:rFonts w:ascii="Arial" w:hAnsi="Arial" w:cs="Arial"/>
          <w:sz w:val="23"/>
          <w:szCs w:val="23"/>
        </w:rPr>
        <w:t xml:space="preserve">istema se observará el siguiente </w:t>
      </w:r>
      <w:r w:rsidRPr="00400FB3">
        <w:rPr>
          <w:rFonts w:ascii="Arial" w:hAnsi="Arial" w:cs="Arial"/>
          <w:sz w:val="23"/>
          <w:szCs w:val="23"/>
        </w:rPr>
        <w:lastRenderedPageBreak/>
        <w:t>procedimiento:</w:t>
      </w:r>
    </w:p>
    <w:p w14:paraId="395A67A9" w14:textId="77777777" w:rsidR="00110BAB" w:rsidRPr="00400FB3" w:rsidRDefault="00110BAB" w:rsidP="00A66566">
      <w:pPr>
        <w:pStyle w:val="NormalWeb"/>
        <w:tabs>
          <w:tab w:val="left" w:pos="426"/>
        </w:tabs>
        <w:spacing w:before="0" w:beforeAutospacing="0" w:after="0" w:afterAutospacing="0"/>
        <w:ind w:left="426"/>
        <w:jc w:val="both"/>
        <w:rPr>
          <w:rFonts w:ascii="Arial" w:hAnsi="Arial" w:cs="Arial"/>
          <w:sz w:val="23"/>
          <w:szCs w:val="23"/>
        </w:rPr>
      </w:pPr>
      <w:r w:rsidRPr="00400FB3">
        <w:rPr>
          <w:rFonts w:ascii="Arial" w:hAnsi="Arial" w:cs="Arial"/>
          <w:sz w:val="23"/>
          <w:szCs w:val="23"/>
        </w:rPr>
        <w:tab/>
        <w:t xml:space="preserve"> </w:t>
      </w:r>
    </w:p>
    <w:p w14:paraId="5C4784C0" w14:textId="77777777" w:rsidR="00110BAB" w:rsidRPr="00400FB3" w:rsidRDefault="00110BAB" w:rsidP="00A66566">
      <w:pPr>
        <w:pStyle w:val="NormalWeb"/>
        <w:tabs>
          <w:tab w:val="left" w:pos="426"/>
        </w:tabs>
        <w:spacing w:before="0" w:beforeAutospacing="0" w:after="0" w:afterAutospacing="0"/>
        <w:ind w:left="426"/>
        <w:jc w:val="both"/>
        <w:rPr>
          <w:rFonts w:ascii="Arial" w:hAnsi="Arial" w:cs="Arial"/>
          <w:sz w:val="23"/>
          <w:szCs w:val="23"/>
        </w:rPr>
      </w:pPr>
      <w:r w:rsidRPr="00400FB3">
        <w:rPr>
          <w:rFonts w:ascii="Arial" w:hAnsi="Arial" w:cs="Arial"/>
          <w:sz w:val="23"/>
          <w:szCs w:val="23"/>
        </w:rPr>
        <w:t>(…)</w:t>
      </w:r>
    </w:p>
    <w:p w14:paraId="3EBCA918" w14:textId="5FCD7BCD" w:rsidR="00110BAB" w:rsidRPr="00400FB3" w:rsidRDefault="00110BAB" w:rsidP="00A66566">
      <w:pPr>
        <w:spacing w:after="0" w:line="240" w:lineRule="auto"/>
        <w:ind w:left="1416" w:hanging="423"/>
        <w:jc w:val="both"/>
        <w:rPr>
          <w:rFonts w:ascii="Arial" w:hAnsi="Arial" w:cs="Arial"/>
          <w:sz w:val="23"/>
          <w:szCs w:val="23"/>
        </w:rPr>
      </w:pPr>
      <w:r w:rsidRPr="00400FB3">
        <w:rPr>
          <w:rFonts w:ascii="Arial" w:hAnsi="Arial" w:cs="Arial"/>
          <w:sz w:val="23"/>
          <w:szCs w:val="23"/>
        </w:rPr>
        <w:t>b</w:t>
      </w:r>
      <w:r w:rsidR="00F87ED4" w:rsidRPr="00400FB3">
        <w:rPr>
          <w:rFonts w:ascii="Arial" w:hAnsi="Arial" w:cs="Arial"/>
          <w:sz w:val="23"/>
          <w:szCs w:val="23"/>
        </w:rPr>
        <w:t>) (…)</w:t>
      </w:r>
    </w:p>
    <w:p w14:paraId="66AFD469" w14:textId="77777777" w:rsidR="00E92EB4" w:rsidRPr="00400FB3" w:rsidRDefault="00E92EB4" w:rsidP="00A66566">
      <w:pPr>
        <w:spacing w:after="0" w:line="240" w:lineRule="auto"/>
        <w:ind w:left="1135"/>
        <w:jc w:val="both"/>
        <w:rPr>
          <w:rFonts w:ascii="Arial" w:hAnsi="Arial" w:cs="Arial"/>
          <w:sz w:val="23"/>
          <w:szCs w:val="23"/>
        </w:rPr>
      </w:pPr>
    </w:p>
    <w:p w14:paraId="0274A00F" w14:textId="77777777" w:rsidR="00F53179" w:rsidRPr="00400FB3" w:rsidRDefault="00D67BC5" w:rsidP="00A66566">
      <w:pPr>
        <w:tabs>
          <w:tab w:val="left" w:pos="993"/>
        </w:tabs>
        <w:spacing w:after="0" w:line="240" w:lineRule="auto"/>
        <w:ind w:left="1135"/>
        <w:jc w:val="both"/>
        <w:rPr>
          <w:rFonts w:ascii="Arial" w:hAnsi="Arial" w:cs="Arial"/>
          <w:strike/>
          <w:sz w:val="23"/>
          <w:szCs w:val="23"/>
        </w:rPr>
      </w:pPr>
      <w:r w:rsidRPr="00400FB3">
        <w:rPr>
          <w:rFonts w:ascii="Arial" w:hAnsi="Arial" w:cs="Arial"/>
          <w:sz w:val="23"/>
          <w:szCs w:val="23"/>
        </w:rPr>
        <w:tab/>
      </w:r>
      <w:r w:rsidR="00110BAB" w:rsidRPr="00400FB3">
        <w:rPr>
          <w:rFonts w:ascii="Arial" w:hAnsi="Arial" w:cs="Arial"/>
          <w:sz w:val="23"/>
          <w:szCs w:val="23"/>
        </w:rPr>
        <w:t xml:space="preserve">b.1) </w:t>
      </w:r>
      <w:r w:rsidR="00A66566" w:rsidRPr="00400FB3">
        <w:rPr>
          <w:rFonts w:ascii="Arial" w:hAnsi="Arial" w:cs="Arial"/>
          <w:sz w:val="23"/>
          <w:szCs w:val="23"/>
        </w:rPr>
        <w:t>E</w:t>
      </w:r>
      <w:r w:rsidR="00110BAB" w:rsidRPr="00400FB3">
        <w:rPr>
          <w:rFonts w:ascii="Arial" w:hAnsi="Arial" w:cs="Arial"/>
          <w:sz w:val="23"/>
          <w:szCs w:val="23"/>
        </w:rPr>
        <w:t>n el Banco de la Nación</w:t>
      </w:r>
    </w:p>
    <w:p w14:paraId="4F2CFFBE" w14:textId="77777777" w:rsidR="00343D45" w:rsidRPr="00400FB3" w:rsidRDefault="00D67BC5" w:rsidP="00235B44">
      <w:pPr>
        <w:spacing w:after="0" w:line="240" w:lineRule="auto"/>
        <w:ind w:left="2127" w:hanging="992"/>
        <w:jc w:val="both"/>
        <w:rPr>
          <w:rFonts w:ascii="Arial" w:hAnsi="Arial" w:cs="Arial"/>
          <w:sz w:val="23"/>
          <w:szCs w:val="23"/>
        </w:rPr>
      </w:pPr>
      <w:r w:rsidRPr="00400FB3">
        <w:rPr>
          <w:rFonts w:ascii="Arial" w:hAnsi="Arial" w:cs="Arial"/>
          <w:sz w:val="23"/>
          <w:szCs w:val="23"/>
        </w:rPr>
        <w:t xml:space="preserve"> </w:t>
      </w:r>
    </w:p>
    <w:p w14:paraId="0C5C00E2" w14:textId="77777777" w:rsidR="00110BAB" w:rsidRPr="00400FB3" w:rsidRDefault="00AB7AEE" w:rsidP="009641C2">
      <w:pPr>
        <w:pStyle w:val="Prrafodelista"/>
        <w:numPr>
          <w:ilvl w:val="0"/>
          <w:numId w:val="13"/>
        </w:numPr>
        <w:spacing w:after="0" w:line="240" w:lineRule="auto"/>
        <w:ind w:left="2268" w:hanging="425"/>
        <w:jc w:val="both"/>
        <w:rPr>
          <w:rFonts w:ascii="Arial" w:hAnsi="Arial" w:cs="Arial"/>
          <w:sz w:val="23"/>
          <w:szCs w:val="23"/>
        </w:rPr>
      </w:pPr>
      <w:r w:rsidRPr="00400FB3">
        <w:rPr>
          <w:rFonts w:ascii="Arial" w:hAnsi="Arial" w:cs="Arial"/>
          <w:sz w:val="23"/>
          <w:szCs w:val="23"/>
        </w:rPr>
        <w:t xml:space="preserve">Utilizando </w:t>
      </w:r>
      <w:r w:rsidR="00110BAB" w:rsidRPr="00400FB3">
        <w:rPr>
          <w:rFonts w:ascii="Arial" w:hAnsi="Arial" w:cs="Arial"/>
          <w:sz w:val="23"/>
          <w:szCs w:val="23"/>
        </w:rPr>
        <w:t xml:space="preserve">el </w:t>
      </w:r>
      <w:r w:rsidR="00116760" w:rsidRPr="00400FB3">
        <w:rPr>
          <w:rFonts w:ascii="Arial" w:hAnsi="Arial" w:cs="Arial"/>
          <w:sz w:val="23"/>
          <w:szCs w:val="23"/>
        </w:rPr>
        <w:t>n</w:t>
      </w:r>
      <w:r w:rsidR="00110BAB" w:rsidRPr="00400FB3">
        <w:rPr>
          <w:rFonts w:ascii="Arial" w:hAnsi="Arial" w:cs="Arial"/>
          <w:sz w:val="23"/>
          <w:szCs w:val="23"/>
        </w:rPr>
        <w:t xml:space="preserve">úmero de </w:t>
      </w:r>
      <w:r w:rsidR="00116760" w:rsidRPr="00400FB3">
        <w:rPr>
          <w:rFonts w:ascii="Arial" w:hAnsi="Arial" w:cs="Arial"/>
          <w:sz w:val="23"/>
          <w:szCs w:val="23"/>
        </w:rPr>
        <w:t>p</w:t>
      </w:r>
      <w:r w:rsidR="00110BAB" w:rsidRPr="00400FB3">
        <w:rPr>
          <w:rFonts w:ascii="Arial" w:hAnsi="Arial" w:cs="Arial"/>
          <w:sz w:val="23"/>
          <w:szCs w:val="23"/>
        </w:rPr>
        <w:t xml:space="preserve">ago de </w:t>
      </w:r>
      <w:r w:rsidR="00116760" w:rsidRPr="00400FB3">
        <w:rPr>
          <w:rFonts w:ascii="Arial" w:hAnsi="Arial" w:cs="Arial"/>
          <w:sz w:val="23"/>
          <w:szCs w:val="23"/>
        </w:rPr>
        <w:t>d</w:t>
      </w:r>
      <w:r w:rsidR="00110BAB" w:rsidRPr="00400FB3">
        <w:rPr>
          <w:rFonts w:ascii="Arial" w:hAnsi="Arial" w:cs="Arial"/>
          <w:sz w:val="23"/>
          <w:szCs w:val="23"/>
        </w:rPr>
        <w:t>etracciones: En este caso,</w:t>
      </w:r>
      <w:r w:rsidR="00235B44" w:rsidRPr="00400FB3">
        <w:rPr>
          <w:rFonts w:ascii="Arial" w:hAnsi="Arial" w:cs="Arial"/>
          <w:sz w:val="23"/>
          <w:szCs w:val="23"/>
        </w:rPr>
        <w:t xml:space="preserve"> el sujeto obligado a realizar el dep</w:t>
      </w:r>
      <w:r w:rsidR="001E079B" w:rsidRPr="00400FB3">
        <w:rPr>
          <w:rFonts w:ascii="Arial" w:hAnsi="Arial" w:cs="Arial"/>
          <w:sz w:val="23"/>
          <w:szCs w:val="23"/>
        </w:rPr>
        <w:t>ó</w:t>
      </w:r>
      <w:r w:rsidR="00235B44" w:rsidRPr="00400FB3">
        <w:rPr>
          <w:rFonts w:ascii="Arial" w:hAnsi="Arial" w:cs="Arial"/>
          <w:sz w:val="23"/>
          <w:szCs w:val="23"/>
        </w:rPr>
        <w:t>sito debe registrar la información del depósito en SUNAT Operaciones en Línea</w:t>
      </w:r>
      <w:r w:rsidR="007D2B5D" w:rsidRPr="00400FB3">
        <w:rPr>
          <w:rFonts w:ascii="Arial" w:hAnsi="Arial" w:cs="Arial"/>
          <w:sz w:val="23"/>
          <w:szCs w:val="23"/>
        </w:rPr>
        <w:t>, generar el número de pago de detracciones</w:t>
      </w:r>
      <w:r w:rsidR="00235B44" w:rsidRPr="00400FB3">
        <w:rPr>
          <w:rFonts w:ascii="Arial" w:hAnsi="Arial" w:cs="Arial"/>
          <w:sz w:val="23"/>
          <w:szCs w:val="23"/>
        </w:rPr>
        <w:t xml:space="preserve"> y realizar la cancelación del </w:t>
      </w:r>
      <w:r w:rsidR="00B85346" w:rsidRPr="00400FB3">
        <w:rPr>
          <w:rFonts w:ascii="Arial" w:hAnsi="Arial" w:cs="Arial"/>
          <w:sz w:val="23"/>
          <w:szCs w:val="23"/>
        </w:rPr>
        <w:t xml:space="preserve">íntegro </w:t>
      </w:r>
      <w:r w:rsidRPr="00400FB3">
        <w:rPr>
          <w:rFonts w:ascii="Arial" w:hAnsi="Arial" w:cs="Arial"/>
          <w:sz w:val="23"/>
          <w:szCs w:val="23"/>
        </w:rPr>
        <w:t xml:space="preserve">del(de los) </w:t>
      </w:r>
      <w:r w:rsidR="00235B44" w:rsidRPr="00400FB3">
        <w:rPr>
          <w:rFonts w:ascii="Arial" w:hAnsi="Arial" w:cs="Arial"/>
          <w:sz w:val="23"/>
          <w:szCs w:val="23"/>
        </w:rPr>
        <w:t>dep</w:t>
      </w:r>
      <w:r w:rsidR="001E079B" w:rsidRPr="00400FB3">
        <w:rPr>
          <w:rFonts w:ascii="Arial" w:hAnsi="Arial" w:cs="Arial"/>
          <w:sz w:val="23"/>
          <w:szCs w:val="23"/>
        </w:rPr>
        <w:t>ó</w:t>
      </w:r>
      <w:r w:rsidR="00235B44" w:rsidRPr="00400FB3">
        <w:rPr>
          <w:rFonts w:ascii="Arial" w:hAnsi="Arial" w:cs="Arial"/>
          <w:sz w:val="23"/>
          <w:szCs w:val="23"/>
        </w:rPr>
        <w:t>sito</w:t>
      </w:r>
      <w:r w:rsidRPr="00400FB3">
        <w:rPr>
          <w:rFonts w:ascii="Arial" w:hAnsi="Arial" w:cs="Arial"/>
          <w:sz w:val="23"/>
          <w:szCs w:val="23"/>
        </w:rPr>
        <w:t>(s)</w:t>
      </w:r>
      <w:r w:rsidR="00235B44" w:rsidRPr="00400FB3">
        <w:rPr>
          <w:rFonts w:ascii="Arial" w:hAnsi="Arial" w:cs="Arial"/>
          <w:sz w:val="23"/>
          <w:szCs w:val="23"/>
        </w:rPr>
        <w:t xml:space="preserve"> en </w:t>
      </w:r>
      <w:r w:rsidR="00110BAB" w:rsidRPr="00400FB3">
        <w:rPr>
          <w:rFonts w:ascii="Arial" w:hAnsi="Arial" w:cs="Arial"/>
          <w:sz w:val="23"/>
          <w:szCs w:val="23"/>
        </w:rPr>
        <w:t xml:space="preserve">los diversos canales de atención del Banco de la Nación (agencias, agentes corresponsales </w:t>
      </w:r>
      <w:r w:rsidR="009E736F" w:rsidRPr="00400FB3">
        <w:rPr>
          <w:rFonts w:ascii="Arial" w:hAnsi="Arial" w:cs="Arial"/>
          <w:sz w:val="23"/>
          <w:szCs w:val="23"/>
        </w:rPr>
        <w:t xml:space="preserve">o </w:t>
      </w:r>
      <w:r w:rsidR="00110BAB" w:rsidRPr="00400FB3">
        <w:rPr>
          <w:rFonts w:ascii="Arial" w:hAnsi="Arial" w:cs="Arial"/>
          <w:sz w:val="23"/>
          <w:szCs w:val="23"/>
        </w:rPr>
        <w:t>en el canal electrónico que la citada entidad habilite para el</w:t>
      </w:r>
      <w:r w:rsidR="005E2235" w:rsidRPr="00400FB3">
        <w:rPr>
          <w:rFonts w:ascii="Arial" w:hAnsi="Arial" w:cs="Arial"/>
          <w:sz w:val="23"/>
          <w:szCs w:val="23"/>
        </w:rPr>
        <w:t xml:space="preserve"> </w:t>
      </w:r>
      <w:r w:rsidR="00110BAB" w:rsidRPr="00400FB3">
        <w:rPr>
          <w:rFonts w:ascii="Arial" w:hAnsi="Arial" w:cs="Arial"/>
          <w:sz w:val="23"/>
          <w:szCs w:val="23"/>
        </w:rPr>
        <w:t>depósito de las detracciones)</w:t>
      </w:r>
      <w:r w:rsidR="00116760" w:rsidRPr="00400FB3">
        <w:rPr>
          <w:rFonts w:ascii="Arial" w:hAnsi="Arial" w:cs="Arial"/>
          <w:sz w:val="23"/>
          <w:szCs w:val="23"/>
        </w:rPr>
        <w:t xml:space="preserve"> proporcionando al banco el citado número.</w:t>
      </w:r>
      <w:r w:rsidR="00235B44" w:rsidRPr="00400FB3">
        <w:rPr>
          <w:rFonts w:ascii="Arial" w:hAnsi="Arial" w:cs="Arial"/>
          <w:sz w:val="23"/>
          <w:szCs w:val="23"/>
        </w:rPr>
        <w:t xml:space="preserve"> </w:t>
      </w:r>
    </w:p>
    <w:p w14:paraId="409A94F3" w14:textId="77777777" w:rsidR="00110BAB" w:rsidRPr="00400FB3" w:rsidRDefault="00110BAB" w:rsidP="00A66566">
      <w:pPr>
        <w:spacing w:after="0" w:line="240" w:lineRule="auto"/>
        <w:ind w:left="426"/>
        <w:jc w:val="both"/>
        <w:rPr>
          <w:rFonts w:ascii="Arial" w:hAnsi="Arial" w:cs="Arial"/>
          <w:sz w:val="23"/>
          <w:szCs w:val="23"/>
        </w:rPr>
      </w:pPr>
    </w:p>
    <w:p w14:paraId="0551069F" w14:textId="77777777" w:rsidR="00110BAB" w:rsidRPr="00400FB3" w:rsidRDefault="00110BAB" w:rsidP="00E77947">
      <w:pPr>
        <w:pStyle w:val="Prrafodelista"/>
        <w:spacing w:after="0" w:line="240" w:lineRule="auto"/>
        <w:ind w:left="2268"/>
        <w:jc w:val="both"/>
        <w:rPr>
          <w:rFonts w:ascii="Arial" w:hAnsi="Arial" w:cs="Arial"/>
          <w:sz w:val="23"/>
          <w:szCs w:val="23"/>
        </w:rPr>
      </w:pPr>
      <w:r w:rsidRPr="00400FB3">
        <w:rPr>
          <w:rFonts w:ascii="Arial" w:hAnsi="Arial" w:cs="Arial"/>
          <w:sz w:val="23"/>
          <w:szCs w:val="23"/>
        </w:rPr>
        <w:t xml:space="preserve">No procede </w:t>
      </w:r>
      <w:r w:rsidR="004B5A90" w:rsidRPr="00400FB3">
        <w:rPr>
          <w:rFonts w:ascii="Arial" w:hAnsi="Arial" w:cs="Arial"/>
          <w:sz w:val="23"/>
          <w:szCs w:val="23"/>
        </w:rPr>
        <w:t>usar el número de pago de detracciones</w:t>
      </w:r>
      <w:r w:rsidRPr="00400FB3">
        <w:rPr>
          <w:rFonts w:ascii="Arial" w:hAnsi="Arial" w:cs="Arial"/>
          <w:sz w:val="23"/>
          <w:szCs w:val="23"/>
        </w:rPr>
        <w:t xml:space="preserve"> </w:t>
      </w:r>
      <w:r w:rsidR="00AB7AEE" w:rsidRPr="00400FB3">
        <w:rPr>
          <w:rFonts w:ascii="Arial" w:hAnsi="Arial" w:cs="Arial"/>
          <w:sz w:val="23"/>
          <w:szCs w:val="23"/>
        </w:rPr>
        <w:t>c</w:t>
      </w:r>
      <w:r w:rsidRPr="00400FB3">
        <w:rPr>
          <w:rFonts w:ascii="Arial" w:hAnsi="Arial" w:cs="Arial"/>
          <w:sz w:val="23"/>
          <w:szCs w:val="23"/>
        </w:rPr>
        <w:t>uando el sujeto obligado a realizar el</w:t>
      </w:r>
      <w:r w:rsidR="005E2235" w:rsidRPr="00400FB3">
        <w:rPr>
          <w:rFonts w:ascii="Arial" w:hAnsi="Arial" w:cs="Arial"/>
          <w:sz w:val="23"/>
          <w:szCs w:val="23"/>
        </w:rPr>
        <w:t>(los)</w:t>
      </w:r>
      <w:r w:rsidRPr="00400FB3">
        <w:rPr>
          <w:rFonts w:ascii="Arial" w:hAnsi="Arial" w:cs="Arial"/>
          <w:sz w:val="23"/>
          <w:szCs w:val="23"/>
        </w:rPr>
        <w:t xml:space="preserve"> depósito</w:t>
      </w:r>
      <w:r w:rsidR="005E2235" w:rsidRPr="00400FB3">
        <w:rPr>
          <w:rFonts w:ascii="Arial" w:hAnsi="Arial" w:cs="Arial"/>
          <w:sz w:val="23"/>
          <w:szCs w:val="23"/>
        </w:rPr>
        <w:t>(s)</w:t>
      </w:r>
      <w:r w:rsidR="009E736F" w:rsidRPr="00400FB3">
        <w:rPr>
          <w:rFonts w:ascii="Arial" w:hAnsi="Arial" w:cs="Arial"/>
          <w:sz w:val="23"/>
          <w:szCs w:val="23"/>
        </w:rPr>
        <w:t xml:space="preserve"> </w:t>
      </w:r>
      <w:r w:rsidRPr="00400FB3">
        <w:rPr>
          <w:rFonts w:ascii="Arial" w:hAnsi="Arial" w:cs="Arial"/>
          <w:sz w:val="23"/>
          <w:szCs w:val="23"/>
        </w:rPr>
        <w:t xml:space="preserve">se identifique con un documento de identidad distinto al </w:t>
      </w:r>
      <w:r w:rsidR="00203008" w:rsidRPr="00400FB3">
        <w:rPr>
          <w:rFonts w:ascii="Arial" w:hAnsi="Arial" w:cs="Arial"/>
          <w:sz w:val="23"/>
          <w:szCs w:val="23"/>
        </w:rPr>
        <w:t>d</w:t>
      </w:r>
      <w:r w:rsidRPr="00400FB3">
        <w:rPr>
          <w:rFonts w:ascii="Arial" w:hAnsi="Arial" w:cs="Arial"/>
          <w:sz w:val="23"/>
          <w:szCs w:val="23"/>
        </w:rPr>
        <w:t xml:space="preserve">ocumento </w:t>
      </w:r>
      <w:r w:rsidR="00203008" w:rsidRPr="00400FB3">
        <w:rPr>
          <w:rFonts w:ascii="Arial" w:hAnsi="Arial" w:cs="Arial"/>
          <w:sz w:val="23"/>
          <w:szCs w:val="23"/>
        </w:rPr>
        <w:t>n</w:t>
      </w:r>
      <w:r w:rsidRPr="00400FB3">
        <w:rPr>
          <w:rFonts w:ascii="Arial" w:hAnsi="Arial" w:cs="Arial"/>
          <w:sz w:val="23"/>
          <w:szCs w:val="23"/>
        </w:rPr>
        <w:t xml:space="preserve">acional de </w:t>
      </w:r>
      <w:r w:rsidR="004B5A90" w:rsidRPr="00400FB3">
        <w:rPr>
          <w:rFonts w:ascii="Arial" w:hAnsi="Arial" w:cs="Arial"/>
          <w:sz w:val="23"/>
          <w:szCs w:val="23"/>
        </w:rPr>
        <w:t>i</w:t>
      </w:r>
      <w:r w:rsidRPr="00400FB3">
        <w:rPr>
          <w:rFonts w:ascii="Arial" w:hAnsi="Arial" w:cs="Arial"/>
          <w:sz w:val="23"/>
          <w:szCs w:val="23"/>
        </w:rPr>
        <w:t>dentidad</w:t>
      </w:r>
      <w:r w:rsidR="009E736F" w:rsidRPr="00400FB3">
        <w:rPr>
          <w:rFonts w:ascii="Arial" w:hAnsi="Arial" w:cs="Arial"/>
          <w:sz w:val="23"/>
          <w:szCs w:val="23"/>
        </w:rPr>
        <w:t xml:space="preserve"> y no tenga la obligación de obtener un número de RUC.</w:t>
      </w:r>
    </w:p>
    <w:p w14:paraId="1077BB29" w14:textId="77777777" w:rsidR="008460C0" w:rsidRPr="00400FB3" w:rsidRDefault="008460C0" w:rsidP="008460C0">
      <w:pPr>
        <w:pStyle w:val="Prrafodelista"/>
        <w:spacing w:after="0" w:line="240" w:lineRule="auto"/>
        <w:ind w:left="2487"/>
        <w:jc w:val="both"/>
        <w:rPr>
          <w:rFonts w:ascii="Arial" w:hAnsi="Arial" w:cs="Arial"/>
          <w:sz w:val="23"/>
          <w:szCs w:val="23"/>
        </w:rPr>
      </w:pPr>
    </w:p>
    <w:p w14:paraId="5C53CC9D" w14:textId="4D2597C5" w:rsidR="005A144E" w:rsidRPr="00400FB3" w:rsidRDefault="00A11509" w:rsidP="00E77947">
      <w:pPr>
        <w:pStyle w:val="Prrafodelista"/>
        <w:spacing w:after="0" w:line="240" w:lineRule="auto"/>
        <w:ind w:left="2268"/>
        <w:jc w:val="both"/>
        <w:rPr>
          <w:rFonts w:ascii="Arial" w:hAnsi="Arial" w:cs="Arial"/>
          <w:sz w:val="23"/>
          <w:szCs w:val="23"/>
        </w:rPr>
      </w:pPr>
      <w:r w:rsidRPr="00400FB3">
        <w:rPr>
          <w:rFonts w:ascii="Arial" w:hAnsi="Arial" w:cs="Arial"/>
          <w:sz w:val="23"/>
          <w:szCs w:val="23"/>
        </w:rPr>
        <w:t>El</w:t>
      </w:r>
      <w:r w:rsidR="005E2235" w:rsidRPr="00400FB3">
        <w:rPr>
          <w:rFonts w:ascii="Arial" w:hAnsi="Arial" w:cs="Arial"/>
          <w:sz w:val="23"/>
          <w:szCs w:val="23"/>
        </w:rPr>
        <w:t>(los)</w:t>
      </w:r>
      <w:r w:rsidRPr="00400FB3">
        <w:rPr>
          <w:rFonts w:ascii="Arial" w:hAnsi="Arial" w:cs="Arial"/>
          <w:sz w:val="23"/>
          <w:szCs w:val="23"/>
        </w:rPr>
        <w:t xml:space="preserve"> depósito</w:t>
      </w:r>
      <w:r w:rsidR="005E2235" w:rsidRPr="00400FB3">
        <w:rPr>
          <w:rFonts w:ascii="Arial" w:hAnsi="Arial" w:cs="Arial"/>
          <w:sz w:val="23"/>
          <w:szCs w:val="23"/>
        </w:rPr>
        <w:t>(s)</w:t>
      </w:r>
      <w:r w:rsidRPr="00400FB3">
        <w:rPr>
          <w:rFonts w:ascii="Arial" w:hAnsi="Arial" w:cs="Arial"/>
          <w:sz w:val="23"/>
          <w:szCs w:val="23"/>
        </w:rPr>
        <w:t xml:space="preserve"> se acredita</w:t>
      </w:r>
      <w:r w:rsidR="005E2235" w:rsidRPr="00400FB3">
        <w:rPr>
          <w:rFonts w:ascii="Arial" w:hAnsi="Arial" w:cs="Arial"/>
          <w:sz w:val="23"/>
          <w:szCs w:val="23"/>
        </w:rPr>
        <w:t>(n)</w:t>
      </w:r>
      <w:r w:rsidRPr="00400FB3">
        <w:rPr>
          <w:rFonts w:ascii="Arial" w:hAnsi="Arial" w:cs="Arial"/>
          <w:sz w:val="23"/>
          <w:szCs w:val="23"/>
        </w:rPr>
        <w:t xml:space="preserve"> mediante la constancia generada en SUNAT Operaciones en Línea</w:t>
      </w:r>
      <w:r w:rsidR="005E2235" w:rsidRPr="00400FB3">
        <w:rPr>
          <w:rFonts w:ascii="Arial" w:hAnsi="Arial" w:cs="Arial"/>
          <w:sz w:val="23"/>
          <w:szCs w:val="23"/>
        </w:rPr>
        <w:t xml:space="preserve"> una vez que el Banco de la Nación </w:t>
      </w:r>
      <w:r w:rsidR="00863CC2" w:rsidRPr="00400FB3">
        <w:rPr>
          <w:rFonts w:ascii="Arial" w:hAnsi="Arial" w:cs="Arial"/>
          <w:sz w:val="23"/>
          <w:szCs w:val="23"/>
        </w:rPr>
        <w:t>comunique</w:t>
      </w:r>
      <w:r w:rsidR="005E2235" w:rsidRPr="00400FB3">
        <w:rPr>
          <w:rFonts w:ascii="Arial" w:hAnsi="Arial" w:cs="Arial"/>
          <w:sz w:val="23"/>
          <w:szCs w:val="23"/>
        </w:rPr>
        <w:t xml:space="preserve"> a la SUNAT l</w:t>
      </w:r>
      <w:r w:rsidR="00863CC2" w:rsidRPr="00400FB3">
        <w:rPr>
          <w:rFonts w:ascii="Arial" w:hAnsi="Arial" w:cs="Arial"/>
          <w:sz w:val="23"/>
          <w:szCs w:val="23"/>
        </w:rPr>
        <w:t xml:space="preserve">a cancelación </w:t>
      </w:r>
      <w:proofErr w:type="gramStart"/>
      <w:r w:rsidR="00863CC2" w:rsidRPr="00400FB3">
        <w:rPr>
          <w:rFonts w:ascii="Arial" w:hAnsi="Arial" w:cs="Arial"/>
          <w:sz w:val="23"/>
          <w:szCs w:val="23"/>
        </w:rPr>
        <w:t>del</w:t>
      </w:r>
      <w:r w:rsidR="000D6CA3" w:rsidRPr="00400FB3">
        <w:rPr>
          <w:rFonts w:ascii="Arial" w:hAnsi="Arial" w:cs="Arial"/>
          <w:sz w:val="23"/>
          <w:szCs w:val="23"/>
        </w:rPr>
        <w:t>(</w:t>
      </w:r>
      <w:proofErr w:type="gramEnd"/>
      <w:r w:rsidR="00AE7461" w:rsidRPr="00400FB3">
        <w:rPr>
          <w:rFonts w:ascii="Arial" w:hAnsi="Arial" w:cs="Arial"/>
          <w:sz w:val="23"/>
          <w:szCs w:val="23"/>
        </w:rPr>
        <w:t xml:space="preserve">de </w:t>
      </w:r>
      <w:r w:rsidR="000D6CA3" w:rsidRPr="00400FB3">
        <w:rPr>
          <w:rFonts w:ascii="Arial" w:hAnsi="Arial" w:cs="Arial"/>
          <w:sz w:val="23"/>
          <w:szCs w:val="23"/>
        </w:rPr>
        <w:t>los)</w:t>
      </w:r>
      <w:r w:rsidR="00863CC2" w:rsidRPr="00400FB3">
        <w:rPr>
          <w:rFonts w:ascii="Arial" w:hAnsi="Arial" w:cs="Arial"/>
          <w:sz w:val="23"/>
          <w:szCs w:val="23"/>
        </w:rPr>
        <w:t xml:space="preserve"> depósito</w:t>
      </w:r>
      <w:r w:rsidR="000D6CA3" w:rsidRPr="00400FB3">
        <w:rPr>
          <w:rFonts w:ascii="Arial" w:hAnsi="Arial" w:cs="Arial"/>
          <w:sz w:val="23"/>
          <w:szCs w:val="23"/>
        </w:rPr>
        <w:t>(s)</w:t>
      </w:r>
      <w:r w:rsidRPr="00400FB3">
        <w:rPr>
          <w:rFonts w:ascii="Arial" w:hAnsi="Arial" w:cs="Arial"/>
          <w:sz w:val="23"/>
          <w:szCs w:val="23"/>
        </w:rPr>
        <w:t>. La constancia se imprime en dos (2) ejemplares, uno de ellos será el original correspondiente al sujeto obligado y el otro la copia correspondiente al titular de la cuenta</w:t>
      </w:r>
      <w:r w:rsidR="00363DC6" w:rsidRPr="00400FB3">
        <w:rPr>
          <w:rFonts w:ascii="Arial" w:hAnsi="Arial" w:cs="Arial"/>
          <w:sz w:val="23"/>
          <w:szCs w:val="23"/>
        </w:rPr>
        <w:t>, no siendo de aplicación las disposiciones referidas a la copia SUNAT y Banco de la Nación contenidas en la presente norma</w:t>
      </w:r>
      <w:r w:rsidR="00363DC6" w:rsidRPr="00400FB3">
        <w:rPr>
          <w:rFonts w:ascii="Arial" w:hAnsi="Arial" w:cs="Arial"/>
          <w:i/>
          <w:sz w:val="23"/>
          <w:szCs w:val="23"/>
        </w:rPr>
        <w:t>.</w:t>
      </w:r>
      <w:r w:rsidRPr="00400FB3">
        <w:rPr>
          <w:rFonts w:ascii="Arial" w:hAnsi="Arial" w:cs="Arial"/>
          <w:sz w:val="23"/>
          <w:szCs w:val="23"/>
        </w:rPr>
        <w:t xml:space="preserve"> Cuando el sujeto obligado sea el titular de la cuenta puede imprimir un (1) solo ejemplar de la constancia, </w:t>
      </w:r>
      <w:r w:rsidR="005A144E" w:rsidRPr="00400FB3">
        <w:rPr>
          <w:rFonts w:ascii="Arial" w:hAnsi="Arial" w:cs="Arial"/>
          <w:sz w:val="23"/>
          <w:szCs w:val="23"/>
        </w:rPr>
        <w:t xml:space="preserve">salvo que de conformidad con lo dispuesto en la presente resolución deba entregar o poner a disposición el original o una copia de </w:t>
      </w:r>
      <w:proofErr w:type="gramStart"/>
      <w:r w:rsidR="005A144E" w:rsidRPr="00400FB3">
        <w:rPr>
          <w:rFonts w:ascii="Arial" w:hAnsi="Arial" w:cs="Arial"/>
          <w:sz w:val="23"/>
          <w:szCs w:val="23"/>
        </w:rPr>
        <w:t>la misma</w:t>
      </w:r>
      <w:proofErr w:type="gramEnd"/>
      <w:r w:rsidR="005A144E" w:rsidRPr="00400FB3">
        <w:rPr>
          <w:rFonts w:ascii="Arial" w:hAnsi="Arial" w:cs="Arial"/>
          <w:sz w:val="23"/>
          <w:szCs w:val="23"/>
        </w:rPr>
        <w:t>.</w:t>
      </w:r>
    </w:p>
    <w:p w14:paraId="15DD9022" w14:textId="77777777" w:rsidR="00A11509" w:rsidRPr="00400FB3" w:rsidRDefault="00A11509" w:rsidP="00A66566">
      <w:pPr>
        <w:spacing w:after="0" w:line="240" w:lineRule="auto"/>
        <w:ind w:left="426"/>
        <w:jc w:val="both"/>
        <w:rPr>
          <w:rFonts w:ascii="Arial" w:hAnsi="Arial" w:cs="Arial"/>
          <w:color w:val="7030A0"/>
          <w:sz w:val="23"/>
          <w:szCs w:val="23"/>
        </w:rPr>
      </w:pPr>
    </w:p>
    <w:p w14:paraId="6FEF2DCF" w14:textId="77777777" w:rsidR="00791DA2" w:rsidRPr="00400FB3" w:rsidRDefault="009641C2" w:rsidP="00E77947">
      <w:pPr>
        <w:pStyle w:val="Prrafodelista"/>
        <w:numPr>
          <w:ilvl w:val="0"/>
          <w:numId w:val="13"/>
        </w:numPr>
        <w:spacing w:after="0" w:line="240" w:lineRule="auto"/>
        <w:ind w:left="2268" w:hanging="425"/>
        <w:jc w:val="both"/>
        <w:rPr>
          <w:rFonts w:ascii="Arial" w:hAnsi="Arial" w:cs="Arial"/>
          <w:sz w:val="23"/>
          <w:szCs w:val="23"/>
        </w:rPr>
      </w:pPr>
      <w:r w:rsidRPr="00400FB3">
        <w:rPr>
          <w:rFonts w:ascii="Arial" w:hAnsi="Arial" w:cs="Arial"/>
          <w:sz w:val="23"/>
          <w:szCs w:val="23"/>
        </w:rPr>
        <w:t>Di</w:t>
      </w:r>
      <w:r w:rsidR="00110BAB" w:rsidRPr="00400FB3">
        <w:rPr>
          <w:rFonts w:ascii="Arial" w:hAnsi="Arial" w:cs="Arial"/>
          <w:sz w:val="23"/>
          <w:szCs w:val="23"/>
        </w:rPr>
        <w:t xml:space="preserve">rectamente </w:t>
      </w:r>
      <w:r w:rsidR="00343D45" w:rsidRPr="00400FB3">
        <w:rPr>
          <w:rFonts w:ascii="Arial" w:hAnsi="Arial" w:cs="Arial"/>
          <w:sz w:val="23"/>
          <w:szCs w:val="23"/>
        </w:rPr>
        <w:t>e</w:t>
      </w:r>
      <w:r w:rsidR="00110BAB" w:rsidRPr="00400FB3">
        <w:rPr>
          <w:rFonts w:ascii="Arial" w:hAnsi="Arial" w:cs="Arial"/>
          <w:sz w:val="23"/>
          <w:szCs w:val="23"/>
        </w:rPr>
        <w:t xml:space="preserve">n las agencias del Banco de la Nación. </w:t>
      </w:r>
      <w:r w:rsidR="00343D45" w:rsidRPr="00400FB3">
        <w:rPr>
          <w:rFonts w:ascii="Arial" w:hAnsi="Arial" w:cs="Arial"/>
          <w:sz w:val="23"/>
          <w:szCs w:val="23"/>
        </w:rPr>
        <w:t xml:space="preserve">Esta modalidad </w:t>
      </w:r>
      <w:r w:rsidR="003B5EA5" w:rsidRPr="00400FB3">
        <w:rPr>
          <w:rFonts w:ascii="Arial" w:hAnsi="Arial" w:cs="Arial"/>
          <w:sz w:val="23"/>
          <w:szCs w:val="23"/>
        </w:rPr>
        <w:t>solo p</w:t>
      </w:r>
      <w:r w:rsidR="00247598" w:rsidRPr="00400FB3">
        <w:rPr>
          <w:rFonts w:ascii="Arial" w:hAnsi="Arial" w:cs="Arial"/>
          <w:sz w:val="23"/>
          <w:szCs w:val="23"/>
        </w:rPr>
        <w:t>uede</w:t>
      </w:r>
      <w:r w:rsidR="003B5EA5" w:rsidRPr="00400FB3">
        <w:rPr>
          <w:rFonts w:ascii="Arial" w:hAnsi="Arial" w:cs="Arial"/>
          <w:sz w:val="23"/>
          <w:szCs w:val="23"/>
        </w:rPr>
        <w:t xml:space="preserve"> ser</w:t>
      </w:r>
      <w:r w:rsidR="00343D45" w:rsidRPr="00400FB3">
        <w:rPr>
          <w:rFonts w:ascii="Arial" w:hAnsi="Arial" w:cs="Arial"/>
          <w:sz w:val="23"/>
          <w:szCs w:val="23"/>
        </w:rPr>
        <w:t xml:space="preserve"> utilizada </w:t>
      </w:r>
      <w:r w:rsidR="00B3648F" w:rsidRPr="00400FB3">
        <w:rPr>
          <w:rFonts w:ascii="Arial" w:hAnsi="Arial" w:cs="Arial"/>
          <w:sz w:val="23"/>
          <w:szCs w:val="23"/>
        </w:rPr>
        <w:t>cuando</w:t>
      </w:r>
      <w:r w:rsidR="00791DA2" w:rsidRPr="00400FB3">
        <w:rPr>
          <w:rFonts w:ascii="Arial" w:hAnsi="Arial" w:cs="Arial"/>
          <w:sz w:val="23"/>
          <w:szCs w:val="23"/>
        </w:rPr>
        <w:t>:</w:t>
      </w:r>
    </w:p>
    <w:p w14:paraId="45BD46A6" w14:textId="77777777" w:rsidR="00791DA2" w:rsidRPr="00400FB3" w:rsidRDefault="00791DA2" w:rsidP="00791DA2">
      <w:pPr>
        <w:pStyle w:val="Prrafodelista"/>
        <w:spacing w:after="0" w:line="240" w:lineRule="auto"/>
        <w:ind w:left="2268"/>
        <w:jc w:val="both"/>
        <w:rPr>
          <w:rFonts w:ascii="Arial" w:hAnsi="Arial" w:cs="Arial"/>
          <w:sz w:val="23"/>
          <w:szCs w:val="23"/>
        </w:rPr>
      </w:pPr>
    </w:p>
    <w:p w14:paraId="094C303D" w14:textId="36C6EFAD" w:rsidR="00791DA2" w:rsidRPr="00400FB3" w:rsidRDefault="00791DA2" w:rsidP="00791DA2">
      <w:pPr>
        <w:pStyle w:val="Prrafodelista"/>
        <w:spacing w:after="0" w:line="240" w:lineRule="auto"/>
        <w:ind w:left="2694" w:hanging="426"/>
        <w:jc w:val="both"/>
        <w:rPr>
          <w:rFonts w:ascii="Arial" w:hAnsi="Arial" w:cs="Arial"/>
          <w:sz w:val="23"/>
          <w:szCs w:val="23"/>
        </w:rPr>
      </w:pPr>
      <w:r w:rsidRPr="00400FB3">
        <w:rPr>
          <w:rFonts w:ascii="Arial" w:hAnsi="Arial" w:cs="Arial"/>
          <w:sz w:val="23"/>
          <w:szCs w:val="23"/>
        </w:rPr>
        <w:t>ii.1) Conforme a lo establecido en el segundo párrafo del acápite i) no procede el uso del número de pago de detracciones</w:t>
      </w:r>
      <w:r w:rsidR="00DE6002" w:rsidRPr="00400FB3">
        <w:rPr>
          <w:rFonts w:ascii="Arial" w:hAnsi="Arial" w:cs="Arial"/>
          <w:sz w:val="23"/>
          <w:szCs w:val="23"/>
        </w:rPr>
        <w:t>,</w:t>
      </w:r>
    </w:p>
    <w:p w14:paraId="4AE35725" w14:textId="77777777" w:rsidR="00791DA2" w:rsidRPr="00400FB3" w:rsidRDefault="00791DA2" w:rsidP="00791DA2">
      <w:pPr>
        <w:pStyle w:val="Prrafodelista"/>
        <w:spacing w:after="0" w:line="240" w:lineRule="auto"/>
        <w:ind w:left="2268"/>
        <w:jc w:val="both"/>
        <w:rPr>
          <w:rFonts w:ascii="Arial" w:hAnsi="Arial" w:cs="Arial"/>
          <w:sz w:val="23"/>
          <w:szCs w:val="23"/>
        </w:rPr>
      </w:pPr>
    </w:p>
    <w:p w14:paraId="0E930F1F" w14:textId="0FBF4BD8" w:rsidR="00791DA2" w:rsidRPr="00400FB3" w:rsidRDefault="00791DA2" w:rsidP="00791DA2">
      <w:pPr>
        <w:pStyle w:val="Prrafodelista"/>
        <w:spacing w:after="0" w:line="240" w:lineRule="auto"/>
        <w:ind w:left="2694" w:hanging="426"/>
        <w:jc w:val="both"/>
        <w:rPr>
          <w:rFonts w:ascii="Arial" w:hAnsi="Arial" w:cs="Arial"/>
          <w:sz w:val="23"/>
          <w:szCs w:val="23"/>
        </w:rPr>
      </w:pPr>
      <w:r w:rsidRPr="00400FB3">
        <w:rPr>
          <w:rFonts w:ascii="Arial" w:hAnsi="Arial" w:cs="Arial"/>
          <w:sz w:val="23"/>
          <w:szCs w:val="23"/>
        </w:rPr>
        <w:t>ii.2) Se presente una situación no imputable al sujeto obligado que</w:t>
      </w:r>
      <w:r w:rsidR="00DD4C75" w:rsidRPr="00400FB3">
        <w:rPr>
          <w:rFonts w:ascii="Arial" w:hAnsi="Arial" w:cs="Arial"/>
          <w:sz w:val="23"/>
          <w:szCs w:val="23"/>
        </w:rPr>
        <w:t xml:space="preserve"> impida</w:t>
      </w:r>
      <w:r w:rsidRPr="00400FB3">
        <w:rPr>
          <w:rFonts w:ascii="Arial" w:hAnsi="Arial" w:cs="Arial"/>
          <w:sz w:val="23"/>
          <w:szCs w:val="23"/>
        </w:rPr>
        <w:t xml:space="preserve"> la generación del número de pago de detracciones</w:t>
      </w:r>
      <w:r w:rsidR="00DE6002" w:rsidRPr="00400FB3">
        <w:rPr>
          <w:rFonts w:ascii="Arial" w:hAnsi="Arial" w:cs="Arial"/>
          <w:sz w:val="23"/>
          <w:szCs w:val="23"/>
        </w:rPr>
        <w:t>, o</w:t>
      </w:r>
    </w:p>
    <w:p w14:paraId="3AB7C239" w14:textId="77777777" w:rsidR="00791DA2" w:rsidRPr="00400FB3" w:rsidRDefault="00791DA2" w:rsidP="00791DA2">
      <w:pPr>
        <w:pStyle w:val="Prrafodelista"/>
        <w:spacing w:after="0" w:line="240" w:lineRule="auto"/>
        <w:ind w:left="2268"/>
        <w:jc w:val="both"/>
        <w:rPr>
          <w:rFonts w:ascii="Arial" w:hAnsi="Arial" w:cs="Arial"/>
          <w:sz w:val="23"/>
          <w:szCs w:val="23"/>
        </w:rPr>
      </w:pPr>
    </w:p>
    <w:p w14:paraId="36A2D3C2" w14:textId="0E506F70" w:rsidR="00791DA2" w:rsidRPr="00400FB3" w:rsidRDefault="00791DA2" w:rsidP="00791DA2">
      <w:pPr>
        <w:pStyle w:val="Prrafodelista"/>
        <w:spacing w:after="0" w:line="240" w:lineRule="auto"/>
        <w:ind w:left="2694" w:hanging="426"/>
        <w:jc w:val="both"/>
        <w:rPr>
          <w:rFonts w:ascii="Arial" w:hAnsi="Arial" w:cs="Arial"/>
          <w:sz w:val="23"/>
          <w:szCs w:val="23"/>
        </w:rPr>
      </w:pPr>
      <w:r w:rsidRPr="00400FB3">
        <w:rPr>
          <w:rFonts w:ascii="Arial" w:hAnsi="Arial" w:cs="Arial"/>
          <w:sz w:val="23"/>
          <w:szCs w:val="23"/>
        </w:rPr>
        <w:t>ii.3) Se produzca el rechazo del</w:t>
      </w:r>
      <w:r w:rsidR="00DE6002" w:rsidRPr="00400FB3">
        <w:rPr>
          <w:rFonts w:ascii="Arial" w:hAnsi="Arial" w:cs="Arial"/>
          <w:sz w:val="23"/>
          <w:szCs w:val="23"/>
        </w:rPr>
        <w:t xml:space="preserve"> </w:t>
      </w:r>
      <w:r w:rsidRPr="00400FB3">
        <w:rPr>
          <w:rFonts w:ascii="Arial" w:hAnsi="Arial" w:cs="Arial"/>
          <w:sz w:val="23"/>
          <w:szCs w:val="23"/>
        </w:rPr>
        <w:t>depósito</w:t>
      </w:r>
      <w:r w:rsidR="00DE6002" w:rsidRPr="00400FB3">
        <w:rPr>
          <w:rFonts w:ascii="Arial" w:hAnsi="Arial" w:cs="Arial"/>
          <w:sz w:val="23"/>
          <w:szCs w:val="23"/>
        </w:rPr>
        <w:t xml:space="preserve"> </w:t>
      </w:r>
      <w:r w:rsidR="002B5DB8" w:rsidRPr="00400FB3">
        <w:rPr>
          <w:rFonts w:ascii="Arial" w:hAnsi="Arial" w:cs="Arial"/>
          <w:sz w:val="23"/>
          <w:szCs w:val="23"/>
        </w:rPr>
        <w:t xml:space="preserve">utilizando </w:t>
      </w:r>
      <w:r w:rsidRPr="00400FB3">
        <w:rPr>
          <w:rFonts w:ascii="Arial" w:hAnsi="Arial" w:cs="Arial"/>
          <w:sz w:val="23"/>
          <w:szCs w:val="23"/>
        </w:rPr>
        <w:t>el número de pago de detracciones a que se refiere el segundo párrafo del numeral 4 del inciso a.1) del literal a) del numeral 17.3.</w:t>
      </w:r>
    </w:p>
    <w:p w14:paraId="1FA28528" w14:textId="77777777" w:rsidR="00791DA2" w:rsidRPr="00400FB3" w:rsidRDefault="00791DA2" w:rsidP="00791DA2">
      <w:pPr>
        <w:pStyle w:val="Prrafodelista"/>
        <w:spacing w:after="0" w:line="240" w:lineRule="auto"/>
        <w:ind w:left="2268"/>
        <w:jc w:val="both"/>
        <w:rPr>
          <w:rFonts w:ascii="Arial" w:hAnsi="Arial" w:cs="Arial"/>
          <w:sz w:val="23"/>
          <w:szCs w:val="23"/>
        </w:rPr>
      </w:pPr>
    </w:p>
    <w:p w14:paraId="38DB148A" w14:textId="0295DA0B" w:rsidR="00100B74" w:rsidRPr="00400FB3" w:rsidRDefault="00791DA2" w:rsidP="00791DA2">
      <w:pPr>
        <w:pStyle w:val="Prrafodelista"/>
        <w:spacing w:after="0" w:line="240" w:lineRule="auto"/>
        <w:ind w:left="2268"/>
        <w:jc w:val="both"/>
        <w:rPr>
          <w:rFonts w:ascii="Arial" w:hAnsi="Arial" w:cs="Arial"/>
          <w:sz w:val="23"/>
          <w:szCs w:val="23"/>
        </w:rPr>
      </w:pPr>
      <w:r w:rsidRPr="00400FB3">
        <w:rPr>
          <w:rFonts w:ascii="Arial" w:hAnsi="Arial" w:cs="Arial"/>
          <w:sz w:val="23"/>
          <w:szCs w:val="23"/>
        </w:rPr>
        <w:t>E</w:t>
      </w:r>
      <w:r w:rsidR="00100B74" w:rsidRPr="00400FB3">
        <w:rPr>
          <w:rFonts w:ascii="Arial" w:hAnsi="Arial" w:cs="Arial"/>
          <w:sz w:val="23"/>
          <w:szCs w:val="23"/>
        </w:rPr>
        <w:t xml:space="preserve">n </w:t>
      </w:r>
      <w:r w:rsidR="00DE6002" w:rsidRPr="00400FB3">
        <w:rPr>
          <w:rFonts w:ascii="Arial" w:hAnsi="Arial" w:cs="Arial"/>
          <w:sz w:val="23"/>
          <w:szCs w:val="23"/>
        </w:rPr>
        <w:t xml:space="preserve">estos casos, el </w:t>
      </w:r>
      <w:r w:rsidR="00100B74" w:rsidRPr="00400FB3">
        <w:rPr>
          <w:rFonts w:ascii="Arial" w:hAnsi="Arial" w:cs="Arial"/>
          <w:sz w:val="23"/>
          <w:szCs w:val="23"/>
        </w:rPr>
        <w:t>depósito</w:t>
      </w:r>
      <w:r w:rsidR="0005250B" w:rsidRPr="00400FB3">
        <w:rPr>
          <w:rFonts w:ascii="Arial" w:hAnsi="Arial" w:cs="Arial"/>
          <w:sz w:val="23"/>
          <w:szCs w:val="23"/>
        </w:rPr>
        <w:t xml:space="preserve"> </w:t>
      </w:r>
      <w:r w:rsidR="00100B74" w:rsidRPr="00400FB3">
        <w:rPr>
          <w:rFonts w:ascii="Arial" w:hAnsi="Arial" w:cs="Arial"/>
          <w:sz w:val="23"/>
          <w:szCs w:val="23"/>
        </w:rPr>
        <w:t>de la detracción se acredita</w:t>
      </w:r>
      <w:r w:rsidR="00DE6002" w:rsidRPr="00400FB3">
        <w:rPr>
          <w:rFonts w:ascii="Arial" w:hAnsi="Arial" w:cs="Arial"/>
          <w:sz w:val="23"/>
          <w:szCs w:val="23"/>
        </w:rPr>
        <w:t xml:space="preserve"> </w:t>
      </w:r>
      <w:r w:rsidR="00100B74" w:rsidRPr="00400FB3">
        <w:rPr>
          <w:rFonts w:ascii="Arial" w:hAnsi="Arial" w:cs="Arial"/>
          <w:sz w:val="23"/>
          <w:szCs w:val="23"/>
        </w:rPr>
        <w:t>mediante una constancia proporcionada por dicha entidad</w:t>
      </w:r>
      <w:r w:rsidR="00100B74" w:rsidRPr="00400FB3">
        <w:rPr>
          <w:rFonts w:ascii="Arial" w:hAnsi="Arial" w:cs="Arial"/>
          <w:b/>
          <w:sz w:val="23"/>
          <w:szCs w:val="23"/>
        </w:rPr>
        <w:t>.</w:t>
      </w:r>
    </w:p>
    <w:p w14:paraId="47AFD723" w14:textId="77777777" w:rsidR="00343D45" w:rsidRPr="00400FB3" w:rsidRDefault="00343D45" w:rsidP="00A66566">
      <w:pPr>
        <w:spacing w:after="0" w:line="240" w:lineRule="auto"/>
        <w:ind w:left="2127"/>
        <w:jc w:val="both"/>
        <w:rPr>
          <w:rFonts w:ascii="Arial" w:hAnsi="Arial" w:cs="Arial"/>
          <w:sz w:val="23"/>
          <w:szCs w:val="23"/>
        </w:rPr>
      </w:pPr>
    </w:p>
    <w:p w14:paraId="3FDD2DDC" w14:textId="77777777" w:rsidR="00110BAB" w:rsidRPr="00400FB3" w:rsidRDefault="00110BAB" w:rsidP="00E77947">
      <w:pPr>
        <w:spacing w:after="0" w:line="240" w:lineRule="auto"/>
        <w:ind w:left="2268"/>
        <w:jc w:val="both"/>
        <w:rPr>
          <w:rFonts w:ascii="Arial" w:hAnsi="Arial" w:cs="Arial"/>
          <w:sz w:val="23"/>
          <w:szCs w:val="23"/>
        </w:rPr>
      </w:pPr>
      <w:r w:rsidRPr="00400FB3">
        <w:rPr>
          <w:rFonts w:ascii="Arial" w:hAnsi="Arial" w:cs="Arial"/>
          <w:sz w:val="23"/>
          <w:szCs w:val="23"/>
        </w:rPr>
        <w:t>La constancia se emite en un (1) original y tres (3) copias por cada depósito, las que corresponden al sujeto obligado a realizar el depósito, al Banco de la Nación, al titular de la cuenta y a la SUNAT, respectivamente</w:t>
      </w:r>
      <w:r w:rsidR="00DA2C74" w:rsidRPr="00400FB3">
        <w:rPr>
          <w:rFonts w:ascii="Arial" w:hAnsi="Arial" w:cs="Arial"/>
          <w:sz w:val="23"/>
          <w:szCs w:val="23"/>
        </w:rPr>
        <w:t>”</w:t>
      </w:r>
      <w:r w:rsidRPr="00400FB3">
        <w:rPr>
          <w:rFonts w:ascii="Arial" w:hAnsi="Arial" w:cs="Arial"/>
          <w:sz w:val="23"/>
          <w:szCs w:val="23"/>
        </w:rPr>
        <w:t xml:space="preserve">. </w:t>
      </w:r>
    </w:p>
    <w:p w14:paraId="23352A17" w14:textId="77777777" w:rsidR="004B5A90" w:rsidRPr="00400FB3" w:rsidRDefault="004B5A90" w:rsidP="00A66566">
      <w:pPr>
        <w:spacing w:after="0" w:line="240" w:lineRule="auto"/>
        <w:ind w:left="2127"/>
        <w:jc w:val="both"/>
        <w:rPr>
          <w:rFonts w:ascii="Arial" w:hAnsi="Arial" w:cs="Arial"/>
          <w:sz w:val="23"/>
          <w:szCs w:val="23"/>
        </w:rPr>
      </w:pPr>
    </w:p>
    <w:p w14:paraId="499C6DAD" w14:textId="77777777" w:rsidR="00F53179" w:rsidRPr="00400FB3" w:rsidRDefault="00F53179" w:rsidP="00CA1D94">
      <w:pPr>
        <w:tabs>
          <w:tab w:val="left" w:pos="284"/>
        </w:tabs>
        <w:spacing w:after="0" w:line="240" w:lineRule="auto"/>
        <w:ind w:left="2127" w:hanging="1701"/>
        <w:jc w:val="both"/>
        <w:rPr>
          <w:rFonts w:ascii="Arial" w:hAnsi="Arial" w:cs="Arial"/>
          <w:sz w:val="23"/>
          <w:szCs w:val="23"/>
        </w:rPr>
      </w:pPr>
      <w:r w:rsidRPr="00400FB3">
        <w:rPr>
          <w:rFonts w:ascii="Arial" w:hAnsi="Arial" w:cs="Arial"/>
          <w:sz w:val="23"/>
          <w:szCs w:val="23"/>
        </w:rPr>
        <w:t>(…)</w:t>
      </w:r>
    </w:p>
    <w:p w14:paraId="11285DF7" w14:textId="77777777" w:rsidR="009A55CA" w:rsidRPr="00400FB3" w:rsidRDefault="00056909" w:rsidP="00116760">
      <w:pPr>
        <w:tabs>
          <w:tab w:val="left" w:pos="1418"/>
        </w:tabs>
        <w:spacing w:after="0" w:line="240" w:lineRule="auto"/>
        <w:ind w:left="567" w:hanging="567"/>
        <w:jc w:val="both"/>
        <w:rPr>
          <w:rFonts w:ascii="Arial" w:hAnsi="Arial" w:cs="Arial"/>
          <w:sz w:val="23"/>
          <w:szCs w:val="23"/>
        </w:rPr>
      </w:pPr>
      <w:r w:rsidRPr="00400FB3">
        <w:rPr>
          <w:rFonts w:ascii="Arial" w:hAnsi="Arial" w:cs="Arial"/>
          <w:sz w:val="23"/>
          <w:szCs w:val="23"/>
        </w:rPr>
        <w:tab/>
      </w:r>
    </w:p>
    <w:p w14:paraId="54A99795" w14:textId="77777777" w:rsidR="00056909" w:rsidRPr="00400FB3" w:rsidRDefault="0092110F" w:rsidP="0092110F">
      <w:pPr>
        <w:tabs>
          <w:tab w:val="left" w:pos="1418"/>
        </w:tabs>
        <w:spacing w:after="0" w:line="240" w:lineRule="auto"/>
        <w:ind w:left="993" w:hanging="993"/>
        <w:jc w:val="both"/>
        <w:rPr>
          <w:rFonts w:ascii="Arial" w:hAnsi="Arial" w:cs="Arial"/>
          <w:sz w:val="23"/>
          <w:szCs w:val="23"/>
        </w:rPr>
      </w:pPr>
      <w:r w:rsidRPr="00400FB3">
        <w:rPr>
          <w:rFonts w:ascii="Arial" w:hAnsi="Arial" w:cs="Arial"/>
          <w:sz w:val="23"/>
          <w:szCs w:val="23"/>
        </w:rPr>
        <w:tab/>
      </w:r>
      <w:r w:rsidR="00DA2C74" w:rsidRPr="00400FB3">
        <w:rPr>
          <w:rFonts w:ascii="Arial" w:hAnsi="Arial" w:cs="Arial"/>
          <w:sz w:val="23"/>
          <w:szCs w:val="23"/>
        </w:rPr>
        <w:t>“</w:t>
      </w:r>
      <w:r w:rsidR="00056909" w:rsidRPr="00400FB3">
        <w:rPr>
          <w:rFonts w:ascii="Arial" w:hAnsi="Arial" w:cs="Arial"/>
          <w:sz w:val="23"/>
          <w:szCs w:val="23"/>
        </w:rPr>
        <w:t xml:space="preserve">c) </w:t>
      </w:r>
      <w:r w:rsidRPr="00400FB3">
        <w:rPr>
          <w:rFonts w:ascii="Arial" w:hAnsi="Arial" w:cs="Arial"/>
          <w:sz w:val="23"/>
          <w:szCs w:val="23"/>
        </w:rPr>
        <w:tab/>
      </w:r>
      <w:r w:rsidR="00056909" w:rsidRPr="00400FB3">
        <w:rPr>
          <w:rFonts w:ascii="Arial" w:hAnsi="Arial" w:cs="Arial"/>
          <w:sz w:val="23"/>
          <w:szCs w:val="23"/>
        </w:rPr>
        <w:t>(…)</w:t>
      </w:r>
    </w:p>
    <w:p w14:paraId="09291A94" w14:textId="77777777" w:rsidR="00116760" w:rsidRPr="00400FB3" w:rsidRDefault="00116760" w:rsidP="009E736F">
      <w:pPr>
        <w:spacing w:after="0" w:line="240" w:lineRule="auto"/>
        <w:ind w:left="1416"/>
        <w:jc w:val="both"/>
        <w:rPr>
          <w:rFonts w:ascii="Arial" w:hAnsi="Arial" w:cs="Arial"/>
          <w:sz w:val="23"/>
          <w:szCs w:val="23"/>
        </w:rPr>
      </w:pPr>
    </w:p>
    <w:p w14:paraId="08ED6561" w14:textId="19B565C1" w:rsidR="00163745" w:rsidRPr="00400FB3" w:rsidRDefault="00163745" w:rsidP="00DC27D6">
      <w:pPr>
        <w:widowControl w:val="0"/>
        <w:spacing w:after="0" w:line="240" w:lineRule="auto"/>
        <w:ind w:left="1418"/>
        <w:jc w:val="both"/>
        <w:rPr>
          <w:rFonts w:ascii="Arial" w:hAnsi="Arial" w:cs="Arial"/>
          <w:sz w:val="23"/>
          <w:szCs w:val="23"/>
        </w:rPr>
      </w:pPr>
      <w:r w:rsidRPr="00400FB3">
        <w:rPr>
          <w:rFonts w:ascii="Arial" w:hAnsi="Arial" w:cs="Arial"/>
          <w:sz w:val="23"/>
          <w:szCs w:val="23"/>
        </w:rPr>
        <w:t xml:space="preserve">En los casos señalados en los párrafos precedentes, </w:t>
      </w:r>
      <w:r w:rsidR="00354B8A" w:rsidRPr="00400FB3">
        <w:rPr>
          <w:rFonts w:ascii="Arial" w:hAnsi="Arial" w:cs="Arial"/>
          <w:sz w:val="23"/>
          <w:szCs w:val="23"/>
        </w:rPr>
        <w:t>cuando el</w:t>
      </w:r>
      <w:r w:rsidR="000D6CA3" w:rsidRPr="00400FB3">
        <w:rPr>
          <w:rFonts w:ascii="Arial" w:hAnsi="Arial" w:cs="Arial"/>
          <w:sz w:val="23"/>
          <w:szCs w:val="23"/>
        </w:rPr>
        <w:t>(los)</w:t>
      </w:r>
      <w:r w:rsidR="00354B8A" w:rsidRPr="00400FB3">
        <w:rPr>
          <w:rFonts w:ascii="Arial" w:hAnsi="Arial" w:cs="Arial"/>
          <w:sz w:val="23"/>
          <w:szCs w:val="23"/>
        </w:rPr>
        <w:t xml:space="preserve"> depósito</w:t>
      </w:r>
      <w:r w:rsidR="000D6CA3" w:rsidRPr="00400FB3">
        <w:rPr>
          <w:rFonts w:ascii="Arial" w:hAnsi="Arial" w:cs="Arial"/>
          <w:sz w:val="23"/>
          <w:szCs w:val="23"/>
        </w:rPr>
        <w:t>(s)</w:t>
      </w:r>
      <w:r w:rsidR="00354B8A" w:rsidRPr="00400FB3">
        <w:rPr>
          <w:rFonts w:ascii="Arial" w:hAnsi="Arial" w:cs="Arial"/>
          <w:sz w:val="23"/>
          <w:szCs w:val="23"/>
        </w:rPr>
        <w:t xml:space="preserve"> se efectúe</w:t>
      </w:r>
      <w:r w:rsidR="000D6CA3" w:rsidRPr="00400FB3">
        <w:rPr>
          <w:rFonts w:ascii="Arial" w:hAnsi="Arial" w:cs="Arial"/>
          <w:sz w:val="23"/>
          <w:szCs w:val="23"/>
        </w:rPr>
        <w:t>(n)</w:t>
      </w:r>
      <w:r w:rsidR="00354B8A" w:rsidRPr="00400FB3">
        <w:rPr>
          <w:rFonts w:ascii="Arial" w:hAnsi="Arial" w:cs="Arial"/>
          <w:sz w:val="23"/>
          <w:szCs w:val="23"/>
        </w:rPr>
        <w:t xml:space="preserve"> a través de SUNAT Virtual o en el Banco de la Nación utilizando el número de pago de detracciones, </w:t>
      </w:r>
      <w:r w:rsidRPr="00400FB3">
        <w:rPr>
          <w:rFonts w:ascii="Arial" w:hAnsi="Arial" w:cs="Arial"/>
          <w:sz w:val="23"/>
          <w:szCs w:val="23"/>
        </w:rPr>
        <w:t>la puesta a disposición puede efectuarse:</w:t>
      </w:r>
    </w:p>
    <w:p w14:paraId="1656E3E7" w14:textId="77777777" w:rsidR="00C61818" w:rsidRPr="00400FB3" w:rsidRDefault="00C61818" w:rsidP="00DC27D6">
      <w:pPr>
        <w:widowControl w:val="0"/>
        <w:spacing w:after="0" w:line="240" w:lineRule="auto"/>
        <w:ind w:left="1418"/>
        <w:jc w:val="both"/>
        <w:rPr>
          <w:rFonts w:ascii="Arial" w:hAnsi="Arial" w:cs="Arial"/>
          <w:sz w:val="23"/>
          <w:szCs w:val="23"/>
        </w:rPr>
      </w:pPr>
    </w:p>
    <w:p w14:paraId="1E71C819" w14:textId="77777777" w:rsidR="00163745" w:rsidRPr="00400FB3" w:rsidRDefault="00163745" w:rsidP="001241A0">
      <w:pPr>
        <w:pStyle w:val="Prrafodelista"/>
        <w:numPr>
          <w:ilvl w:val="0"/>
          <w:numId w:val="7"/>
        </w:numPr>
        <w:spacing w:after="0" w:line="240" w:lineRule="auto"/>
        <w:jc w:val="both"/>
        <w:rPr>
          <w:rFonts w:ascii="Arial" w:hAnsi="Arial" w:cs="Arial"/>
          <w:sz w:val="23"/>
          <w:szCs w:val="23"/>
        </w:rPr>
      </w:pPr>
      <w:r w:rsidRPr="00400FB3">
        <w:rPr>
          <w:rFonts w:ascii="Arial" w:hAnsi="Arial" w:cs="Arial"/>
          <w:sz w:val="23"/>
          <w:szCs w:val="23"/>
        </w:rPr>
        <w:t xml:space="preserve">A través del medio electrónico que acuerden ambas </w:t>
      </w:r>
      <w:r w:rsidR="00DA15F3" w:rsidRPr="00400FB3">
        <w:rPr>
          <w:rFonts w:ascii="Arial" w:hAnsi="Arial" w:cs="Arial"/>
          <w:sz w:val="23"/>
          <w:szCs w:val="23"/>
        </w:rPr>
        <w:t>partes o,</w:t>
      </w:r>
    </w:p>
    <w:p w14:paraId="0E161CE2" w14:textId="77777777" w:rsidR="009E736F" w:rsidRPr="00400FB3" w:rsidRDefault="009E736F" w:rsidP="009E736F">
      <w:pPr>
        <w:pStyle w:val="Prrafodelista"/>
        <w:spacing w:after="0" w:line="240" w:lineRule="auto"/>
        <w:ind w:left="1776"/>
        <w:jc w:val="both"/>
        <w:rPr>
          <w:rFonts w:ascii="Arial" w:hAnsi="Arial" w:cs="Arial"/>
          <w:sz w:val="23"/>
          <w:szCs w:val="23"/>
        </w:rPr>
      </w:pPr>
    </w:p>
    <w:p w14:paraId="015ECD9E" w14:textId="77777777" w:rsidR="00354B8A" w:rsidRPr="00400FB3" w:rsidRDefault="00DA15F3" w:rsidP="001241A0">
      <w:pPr>
        <w:pStyle w:val="Prrafodelista"/>
        <w:numPr>
          <w:ilvl w:val="0"/>
          <w:numId w:val="7"/>
        </w:numPr>
        <w:spacing w:after="0" w:line="240" w:lineRule="auto"/>
        <w:jc w:val="both"/>
        <w:rPr>
          <w:rFonts w:ascii="Arial" w:hAnsi="Arial" w:cs="Arial"/>
          <w:b/>
          <w:sz w:val="23"/>
          <w:szCs w:val="23"/>
        </w:rPr>
      </w:pPr>
      <w:r w:rsidRPr="00400FB3">
        <w:rPr>
          <w:rFonts w:ascii="Arial" w:hAnsi="Arial" w:cs="Arial"/>
          <w:sz w:val="23"/>
          <w:szCs w:val="23"/>
        </w:rPr>
        <w:lastRenderedPageBreak/>
        <w:t xml:space="preserve">A través de la opción de envío del </w:t>
      </w:r>
      <w:r w:rsidR="009E736F" w:rsidRPr="00400FB3">
        <w:rPr>
          <w:rFonts w:ascii="Arial" w:hAnsi="Arial" w:cs="Arial"/>
          <w:sz w:val="23"/>
          <w:szCs w:val="23"/>
        </w:rPr>
        <w:t>módulo</w:t>
      </w:r>
      <w:r w:rsidRPr="00400FB3">
        <w:rPr>
          <w:rFonts w:ascii="Arial" w:hAnsi="Arial" w:cs="Arial"/>
          <w:sz w:val="23"/>
          <w:szCs w:val="23"/>
        </w:rPr>
        <w:t xml:space="preserve"> consultas del Sistema de Pago de Obligaciones Tributarias en SUNAT Operaciones en Línea, al correo electrónico que indique el titular de la cuenta</w:t>
      </w:r>
      <w:r w:rsidR="003B5EA5" w:rsidRPr="00400FB3">
        <w:rPr>
          <w:rFonts w:ascii="Arial" w:hAnsi="Arial" w:cs="Arial"/>
          <w:sz w:val="23"/>
          <w:szCs w:val="23"/>
        </w:rPr>
        <w:t>,</w:t>
      </w:r>
      <w:r w:rsidRPr="00400FB3">
        <w:rPr>
          <w:rFonts w:ascii="Arial" w:hAnsi="Arial" w:cs="Arial"/>
          <w:sz w:val="23"/>
          <w:szCs w:val="23"/>
        </w:rPr>
        <w:t xml:space="preserve"> adquirente, usuario del servicio o quien encarga la construcción</w:t>
      </w:r>
      <w:r w:rsidR="00C51179" w:rsidRPr="00400FB3">
        <w:rPr>
          <w:rFonts w:ascii="Arial" w:hAnsi="Arial" w:cs="Arial"/>
          <w:sz w:val="23"/>
          <w:szCs w:val="23"/>
        </w:rPr>
        <w:t>.</w:t>
      </w:r>
    </w:p>
    <w:p w14:paraId="2D02CCC3" w14:textId="77777777" w:rsidR="00354B8A" w:rsidRPr="00400FB3" w:rsidRDefault="00354B8A" w:rsidP="00354B8A">
      <w:pPr>
        <w:pStyle w:val="Prrafodelista"/>
        <w:rPr>
          <w:rFonts w:ascii="Arial" w:hAnsi="Arial" w:cs="Arial"/>
          <w:color w:val="000000"/>
          <w:sz w:val="23"/>
          <w:szCs w:val="23"/>
          <w:shd w:val="clear" w:color="auto" w:fill="FFFFFF"/>
        </w:rPr>
      </w:pPr>
    </w:p>
    <w:p w14:paraId="5F762EAE" w14:textId="0736CD10" w:rsidR="00354B8A" w:rsidRPr="00400FB3" w:rsidRDefault="00354B8A" w:rsidP="00DE6002">
      <w:pPr>
        <w:pStyle w:val="Prrafodelista"/>
        <w:spacing w:after="0" w:line="240" w:lineRule="auto"/>
        <w:ind w:left="1418"/>
        <w:jc w:val="both"/>
        <w:rPr>
          <w:rFonts w:ascii="Arial" w:hAnsi="Arial" w:cs="Arial"/>
          <w:sz w:val="23"/>
          <w:szCs w:val="23"/>
        </w:rPr>
      </w:pPr>
      <w:r w:rsidRPr="00400FB3">
        <w:rPr>
          <w:rFonts w:ascii="Arial" w:hAnsi="Arial" w:cs="Arial"/>
          <w:color w:val="000000"/>
          <w:sz w:val="23"/>
          <w:szCs w:val="23"/>
          <w:shd w:val="clear" w:color="auto" w:fill="FFFFFF"/>
        </w:rPr>
        <w:t xml:space="preserve">Tratándose </w:t>
      </w:r>
      <w:proofErr w:type="gramStart"/>
      <w:r w:rsidRPr="00400FB3">
        <w:rPr>
          <w:rFonts w:ascii="Arial" w:hAnsi="Arial" w:cs="Arial"/>
          <w:color w:val="000000"/>
          <w:sz w:val="23"/>
          <w:szCs w:val="23"/>
          <w:shd w:val="clear" w:color="auto" w:fill="FFFFFF"/>
        </w:rPr>
        <w:t>de</w:t>
      </w:r>
      <w:r w:rsidR="000D6CA3" w:rsidRPr="00400FB3">
        <w:rPr>
          <w:rFonts w:ascii="Arial" w:hAnsi="Arial" w:cs="Arial"/>
          <w:color w:val="000000"/>
          <w:sz w:val="23"/>
          <w:szCs w:val="23"/>
          <w:shd w:val="clear" w:color="auto" w:fill="FFFFFF"/>
        </w:rPr>
        <w:t>l(</w:t>
      </w:r>
      <w:proofErr w:type="gramEnd"/>
      <w:r w:rsidR="00AE7461" w:rsidRPr="00400FB3">
        <w:rPr>
          <w:rFonts w:ascii="Arial" w:hAnsi="Arial" w:cs="Arial"/>
          <w:color w:val="000000"/>
          <w:sz w:val="23"/>
          <w:szCs w:val="23"/>
          <w:shd w:val="clear" w:color="auto" w:fill="FFFFFF"/>
        </w:rPr>
        <w:t xml:space="preserve">de </w:t>
      </w:r>
      <w:r w:rsidRPr="00400FB3">
        <w:rPr>
          <w:rFonts w:ascii="Arial" w:hAnsi="Arial" w:cs="Arial"/>
          <w:color w:val="000000"/>
          <w:sz w:val="23"/>
          <w:szCs w:val="23"/>
          <w:shd w:val="clear" w:color="auto" w:fill="FFFFFF"/>
        </w:rPr>
        <w:t>los</w:t>
      </w:r>
      <w:r w:rsidR="000D6CA3" w:rsidRPr="00400FB3">
        <w:rPr>
          <w:rFonts w:ascii="Arial" w:hAnsi="Arial" w:cs="Arial"/>
          <w:color w:val="000000"/>
          <w:sz w:val="23"/>
          <w:szCs w:val="23"/>
          <w:shd w:val="clear" w:color="auto" w:fill="FFFFFF"/>
        </w:rPr>
        <w:t>)</w:t>
      </w:r>
      <w:r w:rsidRPr="00400FB3">
        <w:rPr>
          <w:rFonts w:ascii="Arial" w:hAnsi="Arial" w:cs="Arial"/>
          <w:color w:val="000000"/>
          <w:sz w:val="23"/>
          <w:szCs w:val="23"/>
          <w:shd w:val="clear" w:color="auto" w:fill="FFFFFF"/>
        </w:rPr>
        <w:t xml:space="preserve"> depósito</w:t>
      </w:r>
      <w:r w:rsidR="000D6CA3" w:rsidRPr="00400FB3">
        <w:rPr>
          <w:rFonts w:ascii="Arial" w:hAnsi="Arial" w:cs="Arial"/>
          <w:color w:val="000000"/>
          <w:sz w:val="23"/>
          <w:szCs w:val="23"/>
          <w:shd w:val="clear" w:color="auto" w:fill="FFFFFF"/>
        </w:rPr>
        <w:t>(</w:t>
      </w:r>
      <w:r w:rsidRPr="00400FB3">
        <w:rPr>
          <w:rFonts w:ascii="Arial" w:hAnsi="Arial" w:cs="Arial"/>
          <w:color w:val="000000"/>
          <w:sz w:val="23"/>
          <w:szCs w:val="23"/>
          <w:shd w:val="clear" w:color="auto" w:fill="FFFFFF"/>
        </w:rPr>
        <w:t>s</w:t>
      </w:r>
      <w:r w:rsidR="000D6CA3" w:rsidRPr="00400FB3">
        <w:rPr>
          <w:rFonts w:ascii="Arial" w:hAnsi="Arial" w:cs="Arial"/>
          <w:color w:val="000000"/>
          <w:sz w:val="23"/>
          <w:szCs w:val="23"/>
          <w:shd w:val="clear" w:color="auto" w:fill="FFFFFF"/>
        </w:rPr>
        <w:t>)</w:t>
      </w:r>
      <w:r w:rsidRPr="00400FB3">
        <w:rPr>
          <w:rFonts w:ascii="Arial" w:hAnsi="Arial" w:cs="Arial"/>
          <w:color w:val="000000"/>
          <w:sz w:val="23"/>
          <w:szCs w:val="23"/>
          <w:shd w:val="clear" w:color="auto" w:fill="FFFFFF"/>
        </w:rPr>
        <w:t xml:space="preserve"> efectuado</w:t>
      </w:r>
      <w:r w:rsidR="000D6CA3" w:rsidRPr="00400FB3">
        <w:rPr>
          <w:rFonts w:ascii="Arial" w:hAnsi="Arial" w:cs="Arial"/>
          <w:color w:val="000000"/>
          <w:sz w:val="23"/>
          <w:szCs w:val="23"/>
          <w:shd w:val="clear" w:color="auto" w:fill="FFFFFF"/>
        </w:rPr>
        <w:t>(</w:t>
      </w:r>
      <w:r w:rsidRPr="00400FB3">
        <w:rPr>
          <w:rFonts w:ascii="Arial" w:hAnsi="Arial" w:cs="Arial"/>
          <w:color w:val="000000"/>
          <w:sz w:val="23"/>
          <w:szCs w:val="23"/>
          <w:shd w:val="clear" w:color="auto" w:fill="FFFFFF"/>
        </w:rPr>
        <w:t>s</w:t>
      </w:r>
      <w:r w:rsidR="000D6CA3" w:rsidRPr="00400FB3">
        <w:rPr>
          <w:rFonts w:ascii="Arial" w:hAnsi="Arial" w:cs="Arial"/>
          <w:color w:val="000000"/>
          <w:sz w:val="23"/>
          <w:szCs w:val="23"/>
          <w:shd w:val="clear" w:color="auto" w:fill="FFFFFF"/>
        </w:rPr>
        <w:t>)</w:t>
      </w:r>
      <w:r w:rsidRPr="00400FB3">
        <w:rPr>
          <w:rFonts w:ascii="Arial" w:hAnsi="Arial" w:cs="Arial"/>
          <w:color w:val="000000"/>
          <w:sz w:val="23"/>
          <w:szCs w:val="23"/>
          <w:shd w:val="clear" w:color="auto" w:fill="FFFFFF"/>
        </w:rPr>
        <w:t xml:space="preserve"> directamente en las agencias del Banco de la Nación, también podrá utilizarse la opción de envío del módulo de consultas del Sistema de Pago de Obligaciones Tributarias en SUNAT Operaciones en Línea, al correo electrónico que indique el titular de la cuenta,</w:t>
      </w:r>
      <w:r w:rsidR="00472CD1" w:rsidRPr="00400FB3">
        <w:rPr>
          <w:rFonts w:ascii="Arial" w:hAnsi="Arial" w:cs="Arial"/>
          <w:color w:val="000000"/>
          <w:sz w:val="23"/>
          <w:szCs w:val="23"/>
          <w:shd w:val="clear" w:color="auto" w:fill="FFFFFF"/>
        </w:rPr>
        <w:t xml:space="preserve"> el</w:t>
      </w:r>
      <w:r w:rsidRPr="00400FB3">
        <w:rPr>
          <w:rFonts w:ascii="Arial" w:hAnsi="Arial" w:cs="Arial"/>
          <w:color w:val="000000"/>
          <w:sz w:val="23"/>
          <w:szCs w:val="23"/>
          <w:shd w:val="clear" w:color="auto" w:fill="FFFFFF"/>
        </w:rPr>
        <w:t xml:space="preserve"> adquirente, </w:t>
      </w:r>
      <w:r w:rsidR="00472CD1" w:rsidRPr="00400FB3">
        <w:rPr>
          <w:rFonts w:ascii="Arial" w:hAnsi="Arial" w:cs="Arial"/>
          <w:color w:val="000000"/>
          <w:sz w:val="23"/>
          <w:szCs w:val="23"/>
          <w:shd w:val="clear" w:color="auto" w:fill="FFFFFF"/>
        </w:rPr>
        <w:t xml:space="preserve">el </w:t>
      </w:r>
      <w:r w:rsidRPr="00400FB3">
        <w:rPr>
          <w:rFonts w:ascii="Arial" w:hAnsi="Arial" w:cs="Arial"/>
          <w:color w:val="000000"/>
          <w:sz w:val="23"/>
          <w:szCs w:val="23"/>
          <w:shd w:val="clear" w:color="auto" w:fill="FFFFFF"/>
        </w:rPr>
        <w:t>usuario del servicio o quien encarga la construcción, en cuyo caso, no se exigirá la puesta a disposición del original o copia de la constancia de depósito.</w:t>
      </w:r>
    </w:p>
    <w:p w14:paraId="53E9A662" w14:textId="77777777" w:rsidR="00056909" w:rsidRPr="00400FB3" w:rsidRDefault="004750FC" w:rsidP="004750FC">
      <w:pPr>
        <w:spacing w:after="0" w:line="240" w:lineRule="auto"/>
        <w:jc w:val="both"/>
        <w:rPr>
          <w:rFonts w:ascii="Arial" w:hAnsi="Arial" w:cs="Arial"/>
          <w:sz w:val="23"/>
          <w:szCs w:val="23"/>
        </w:rPr>
      </w:pPr>
      <w:r w:rsidRPr="00400FB3">
        <w:rPr>
          <w:rFonts w:ascii="Arial" w:hAnsi="Arial" w:cs="Arial"/>
          <w:sz w:val="23"/>
          <w:szCs w:val="23"/>
        </w:rPr>
        <w:t xml:space="preserve">  </w:t>
      </w:r>
      <w:r w:rsidR="00823EFD" w:rsidRPr="00400FB3">
        <w:rPr>
          <w:rFonts w:ascii="Arial" w:hAnsi="Arial" w:cs="Arial"/>
          <w:sz w:val="23"/>
          <w:szCs w:val="23"/>
        </w:rPr>
        <w:t xml:space="preserve"> </w:t>
      </w:r>
      <w:r w:rsidR="00DD043A" w:rsidRPr="00400FB3">
        <w:rPr>
          <w:rFonts w:ascii="Arial" w:hAnsi="Arial" w:cs="Arial"/>
          <w:sz w:val="23"/>
          <w:szCs w:val="23"/>
        </w:rPr>
        <w:t>(…)</w:t>
      </w:r>
    </w:p>
    <w:p w14:paraId="45A0E59A" w14:textId="77777777" w:rsidR="00195E66" w:rsidRPr="00400FB3" w:rsidRDefault="00195E66" w:rsidP="00730D85">
      <w:pPr>
        <w:spacing w:after="0" w:line="240" w:lineRule="auto"/>
        <w:ind w:left="2125" w:hanging="1417"/>
        <w:jc w:val="both"/>
        <w:rPr>
          <w:rFonts w:ascii="Arial" w:hAnsi="Arial" w:cs="Arial"/>
          <w:sz w:val="23"/>
          <w:szCs w:val="23"/>
        </w:rPr>
      </w:pPr>
    </w:p>
    <w:p w14:paraId="48952348" w14:textId="3339AD0B" w:rsidR="0049098C" w:rsidRPr="00400FB3" w:rsidRDefault="00DA2C74" w:rsidP="00E75551">
      <w:pPr>
        <w:tabs>
          <w:tab w:val="left" w:pos="993"/>
        </w:tabs>
        <w:spacing w:after="0" w:line="240" w:lineRule="auto"/>
        <w:ind w:left="426"/>
        <w:jc w:val="both"/>
        <w:rPr>
          <w:rFonts w:ascii="Arial" w:hAnsi="Arial" w:cs="Arial"/>
          <w:b/>
          <w:sz w:val="23"/>
          <w:szCs w:val="23"/>
        </w:rPr>
      </w:pPr>
      <w:r w:rsidRPr="00400FB3">
        <w:rPr>
          <w:rFonts w:ascii="Arial" w:hAnsi="Arial" w:cs="Arial"/>
          <w:sz w:val="23"/>
          <w:szCs w:val="23"/>
        </w:rPr>
        <w:t>“</w:t>
      </w:r>
      <w:r w:rsidR="0049098C" w:rsidRPr="00400FB3">
        <w:rPr>
          <w:rFonts w:ascii="Arial" w:hAnsi="Arial" w:cs="Arial"/>
          <w:sz w:val="23"/>
          <w:szCs w:val="23"/>
        </w:rPr>
        <w:t>17.3</w:t>
      </w:r>
      <w:r w:rsidR="00D67BC5" w:rsidRPr="00400FB3">
        <w:rPr>
          <w:rFonts w:ascii="Arial" w:hAnsi="Arial" w:cs="Arial"/>
          <w:sz w:val="23"/>
          <w:szCs w:val="23"/>
        </w:rPr>
        <w:tab/>
      </w:r>
      <w:r w:rsidR="003B5EA5" w:rsidRPr="00400FB3">
        <w:rPr>
          <w:rFonts w:ascii="Arial" w:hAnsi="Arial" w:cs="Arial"/>
          <w:sz w:val="23"/>
          <w:szCs w:val="23"/>
        </w:rPr>
        <w:t>P</w:t>
      </w:r>
      <w:r w:rsidR="00965213" w:rsidRPr="00400FB3">
        <w:rPr>
          <w:rFonts w:ascii="Arial" w:hAnsi="Arial" w:cs="Arial"/>
          <w:sz w:val="23"/>
          <w:szCs w:val="23"/>
        </w:rPr>
        <w:t xml:space="preserve">ara </w:t>
      </w:r>
      <w:r w:rsidR="003B5EA5" w:rsidRPr="00400FB3">
        <w:rPr>
          <w:rFonts w:ascii="Arial" w:hAnsi="Arial" w:cs="Arial"/>
          <w:sz w:val="23"/>
          <w:szCs w:val="23"/>
        </w:rPr>
        <w:t xml:space="preserve">efectos de </w:t>
      </w:r>
      <w:r w:rsidR="0049098C" w:rsidRPr="00400FB3">
        <w:rPr>
          <w:rFonts w:ascii="Arial" w:hAnsi="Arial" w:cs="Arial"/>
          <w:sz w:val="23"/>
          <w:szCs w:val="23"/>
        </w:rPr>
        <w:t>realiza</w:t>
      </w:r>
      <w:r w:rsidR="00965213" w:rsidRPr="00400FB3">
        <w:rPr>
          <w:rFonts w:ascii="Arial" w:hAnsi="Arial" w:cs="Arial"/>
          <w:sz w:val="23"/>
          <w:szCs w:val="23"/>
        </w:rPr>
        <w:t>r</w:t>
      </w:r>
      <w:r w:rsidR="0049098C" w:rsidRPr="00400FB3">
        <w:rPr>
          <w:rFonts w:ascii="Arial" w:hAnsi="Arial" w:cs="Arial"/>
          <w:sz w:val="23"/>
          <w:szCs w:val="23"/>
        </w:rPr>
        <w:t xml:space="preserve"> el</w:t>
      </w:r>
      <w:r w:rsidR="00DE6002" w:rsidRPr="00400FB3">
        <w:rPr>
          <w:rFonts w:ascii="Arial" w:hAnsi="Arial" w:cs="Arial"/>
          <w:sz w:val="23"/>
          <w:szCs w:val="23"/>
        </w:rPr>
        <w:t>(los)</w:t>
      </w:r>
      <w:r w:rsidR="0049098C" w:rsidRPr="00400FB3">
        <w:rPr>
          <w:rFonts w:ascii="Arial" w:hAnsi="Arial" w:cs="Arial"/>
          <w:sz w:val="23"/>
          <w:szCs w:val="23"/>
        </w:rPr>
        <w:t xml:space="preserve"> depósito</w:t>
      </w:r>
      <w:r w:rsidR="00DE6002" w:rsidRPr="00400FB3">
        <w:rPr>
          <w:rFonts w:ascii="Arial" w:hAnsi="Arial" w:cs="Arial"/>
          <w:sz w:val="23"/>
          <w:szCs w:val="23"/>
        </w:rPr>
        <w:t>(s)</w:t>
      </w:r>
      <w:r w:rsidR="0049098C" w:rsidRPr="00400FB3">
        <w:rPr>
          <w:rFonts w:ascii="Arial" w:hAnsi="Arial" w:cs="Arial"/>
          <w:sz w:val="23"/>
          <w:szCs w:val="23"/>
        </w:rPr>
        <w:t xml:space="preserve"> </w:t>
      </w:r>
      <w:r w:rsidR="003B5EA5" w:rsidRPr="00400FB3">
        <w:rPr>
          <w:rFonts w:ascii="Arial" w:hAnsi="Arial" w:cs="Arial"/>
          <w:sz w:val="23"/>
          <w:szCs w:val="23"/>
        </w:rPr>
        <w:t xml:space="preserve">conforme a </w:t>
      </w:r>
      <w:r w:rsidR="0049098C" w:rsidRPr="00400FB3">
        <w:rPr>
          <w:rFonts w:ascii="Arial" w:hAnsi="Arial" w:cs="Arial"/>
          <w:sz w:val="23"/>
          <w:szCs w:val="23"/>
        </w:rPr>
        <w:t>alguna de las modalidades previstas en el literal b) del numeral 17.1</w:t>
      </w:r>
      <w:r w:rsidR="003B5EA5" w:rsidRPr="00400FB3">
        <w:rPr>
          <w:rFonts w:ascii="Arial" w:hAnsi="Arial" w:cs="Arial"/>
          <w:sz w:val="23"/>
          <w:szCs w:val="23"/>
        </w:rPr>
        <w:t>, el sujeto obligado</w:t>
      </w:r>
      <w:r w:rsidR="0049098C" w:rsidRPr="00400FB3">
        <w:rPr>
          <w:rFonts w:ascii="Arial" w:hAnsi="Arial" w:cs="Arial"/>
          <w:sz w:val="23"/>
          <w:szCs w:val="23"/>
        </w:rPr>
        <w:t xml:space="preserve"> debe proceder de acuerdo con lo siguiente: </w:t>
      </w:r>
    </w:p>
    <w:p w14:paraId="1C774EEF" w14:textId="77777777" w:rsidR="00FE6243" w:rsidRPr="00400FB3" w:rsidRDefault="00FE6243" w:rsidP="009E736F">
      <w:pPr>
        <w:spacing w:after="0" w:line="240" w:lineRule="auto"/>
        <w:jc w:val="both"/>
        <w:rPr>
          <w:rFonts w:ascii="Arial" w:hAnsi="Arial" w:cs="Arial"/>
          <w:sz w:val="23"/>
          <w:szCs w:val="23"/>
        </w:rPr>
      </w:pPr>
    </w:p>
    <w:p w14:paraId="281BEF22" w14:textId="77777777" w:rsidR="0049098C" w:rsidRPr="00400FB3" w:rsidRDefault="0049098C" w:rsidP="00E75551">
      <w:pPr>
        <w:spacing w:after="0" w:line="240" w:lineRule="auto"/>
        <w:ind w:left="993" w:hanging="284"/>
        <w:jc w:val="both"/>
        <w:rPr>
          <w:rFonts w:ascii="Arial" w:hAnsi="Arial" w:cs="Arial"/>
          <w:sz w:val="23"/>
          <w:szCs w:val="23"/>
        </w:rPr>
      </w:pPr>
      <w:r w:rsidRPr="00400FB3">
        <w:rPr>
          <w:rFonts w:ascii="Arial" w:hAnsi="Arial" w:cs="Arial"/>
          <w:sz w:val="23"/>
          <w:szCs w:val="23"/>
        </w:rPr>
        <w:t xml:space="preserve">a) </w:t>
      </w:r>
      <w:r w:rsidR="00E75551" w:rsidRPr="00400FB3">
        <w:rPr>
          <w:rFonts w:ascii="Arial" w:hAnsi="Arial" w:cs="Arial"/>
          <w:sz w:val="23"/>
          <w:szCs w:val="23"/>
        </w:rPr>
        <w:tab/>
      </w:r>
      <w:r w:rsidRPr="00400FB3">
        <w:rPr>
          <w:rFonts w:ascii="Arial" w:hAnsi="Arial" w:cs="Arial"/>
          <w:sz w:val="23"/>
          <w:szCs w:val="23"/>
        </w:rPr>
        <w:t>En el Banco de la Nación:</w:t>
      </w:r>
    </w:p>
    <w:p w14:paraId="52B1A9B1" w14:textId="77777777" w:rsidR="0049098C" w:rsidRPr="00400FB3" w:rsidRDefault="0049098C" w:rsidP="009E736F">
      <w:pPr>
        <w:spacing w:after="0" w:line="240" w:lineRule="auto"/>
        <w:jc w:val="both"/>
        <w:rPr>
          <w:rFonts w:ascii="Arial" w:hAnsi="Arial" w:cs="Arial"/>
          <w:sz w:val="23"/>
          <w:szCs w:val="23"/>
        </w:rPr>
      </w:pPr>
    </w:p>
    <w:p w14:paraId="04C7C9F0" w14:textId="77777777" w:rsidR="0049098C" w:rsidRPr="00400FB3" w:rsidRDefault="0049098C" w:rsidP="00E75551">
      <w:pPr>
        <w:spacing w:after="0" w:line="240" w:lineRule="auto"/>
        <w:ind w:left="1276" w:hanging="283"/>
        <w:jc w:val="both"/>
        <w:rPr>
          <w:rFonts w:ascii="Arial" w:hAnsi="Arial" w:cs="Arial"/>
          <w:sz w:val="23"/>
          <w:szCs w:val="23"/>
        </w:rPr>
      </w:pPr>
      <w:r w:rsidRPr="00400FB3">
        <w:rPr>
          <w:rFonts w:ascii="Arial" w:hAnsi="Arial" w:cs="Arial"/>
          <w:sz w:val="23"/>
          <w:szCs w:val="23"/>
        </w:rPr>
        <w:t xml:space="preserve">a.1) </w:t>
      </w:r>
      <w:r w:rsidR="00EC66E0" w:rsidRPr="00400FB3">
        <w:rPr>
          <w:rFonts w:ascii="Arial" w:hAnsi="Arial" w:cs="Arial"/>
          <w:sz w:val="23"/>
          <w:szCs w:val="23"/>
        </w:rPr>
        <w:t>Utilizando</w:t>
      </w:r>
      <w:r w:rsidR="000C238E" w:rsidRPr="00400FB3">
        <w:rPr>
          <w:rFonts w:ascii="Arial" w:hAnsi="Arial" w:cs="Arial"/>
          <w:sz w:val="23"/>
          <w:szCs w:val="23"/>
        </w:rPr>
        <w:t xml:space="preserve"> </w:t>
      </w:r>
      <w:r w:rsidRPr="00400FB3">
        <w:rPr>
          <w:rFonts w:ascii="Arial" w:hAnsi="Arial" w:cs="Arial"/>
          <w:sz w:val="23"/>
          <w:szCs w:val="23"/>
        </w:rPr>
        <w:t xml:space="preserve">el </w:t>
      </w:r>
      <w:r w:rsidR="00965213" w:rsidRPr="00400FB3">
        <w:rPr>
          <w:rFonts w:ascii="Arial" w:hAnsi="Arial" w:cs="Arial"/>
          <w:sz w:val="23"/>
          <w:szCs w:val="23"/>
        </w:rPr>
        <w:t>n</w:t>
      </w:r>
      <w:r w:rsidRPr="00400FB3">
        <w:rPr>
          <w:rFonts w:ascii="Arial" w:hAnsi="Arial" w:cs="Arial"/>
          <w:sz w:val="23"/>
          <w:szCs w:val="23"/>
        </w:rPr>
        <w:t xml:space="preserve">úmero de </w:t>
      </w:r>
      <w:r w:rsidR="00965213" w:rsidRPr="00400FB3">
        <w:rPr>
          <w:rFonts w:ascii="Arial" w:hAnsi="Arial" w:cs="Arial"/>
          <w:sz w:val="23"/>
          <w:szCs w:val="23"/>
        </w:rPr>
        <w:t>p</w:t>
      </w:r>
      <w:r w:rsidRPr="00400FB3">
        <w:rPr>
          <w:rFonts w:ascii="Arial" w:hAnsi="Arial" w:cs="Arial"/>
          <w:sz w:val="23"/>
          <w:szCs w:val="23"/>
        </w:rPr>
        <w:t xml:space="preserve">ago de </w:t>
      </w:r>
      <w:r w:rsidR="00965213" w:rsidRPr="00400FB3">
        <w:rPr>
          <w:rFonts w:ascii="Arial" w:hAnsi="Arial" w:cs="Arial"/>
          <w:sz w:val="23"/>
          <w:szCs w:val="23"/>
        </w:rPr>
        <w:t>d</w:t>
      </w:r>
      <w:r w:rsidRPr="00400FB3">
        <w:rPr>
          <w:rFonts w:ascii="Arial" w:hAnsi="Arial" w:cs="Arial"/>
          <w:sz w:val="23"/>
          <w:szCs w:val="23"/>
        </w:rPr>
        <w:t xml:space="preserve">etracciones: </w:t>
      </w:r>
    </w:p>
    <w:p w14:paraId="7F9ABF78" w14:textId="77777777" w:rsidR="0049098C" w:rsidRPr="00400FB3" w:rsidRDefault="0049098C" w:rsidP="009E736F">
      <w:pPr>
        <w:spacing w:after="0" w:line="240" w:lineRule="auto"/>
        <w:ind w:left="708" w:hanging="424"/>
        <w:jc w:val="both"/>
        <w:rPr>
          <w:rFonts w:ascii="Arial" w:hAnsi="Arial" w:cs="Arial"/>
          <w:sz w:val="23"/>
          <w:szCs w:val="23"/>
        </w:rPr>
      </w:pPr>
    </w:p>
    <w:p w14:paraId="6EB06324" w14:textId="77777777" w:rsidR="0049098C" w:rsidRPr="00400FB3" w:rsidRDefault="0049098C" w:rsidP="001241A0">
      <w:pPr>
        <w:pStyle w:val="NormalWeb"/>
        <w:numPr>
          <w:ilvl w:val="0"/>
          <w:numId w:val="1"/>
        </w:numPr>
        <w:spacing w:before="0" w:beforeAutospacing="0" w:after="0" w:afterAutospacing="0"/>
        <w:ind w:left="1701" w:hanging="283"/>
        <w:jc w:val="both"/>
        <w:rPr>
          <w:rFonts w:ascii="Arial" w:hAnsi="Arial" w:cs="Arial"/>
          <w:sz w:val="23"/>
          <w:szCs w:val="23"/>
        </w:rPr>
      </w:pPr>
      <w:r w:rsidRPr="00400FB3">
        <w:rPr>
          <w:rFonts w:ascii="Arial" w:hAnsi="Arial" w:cs="Arial"/>
          <w:sz w:val="23"/>
          <w:szCs w:val="23"/>
        </w:rPr>
        <w:t>De los requisitos</w:t>
      </w:r>
    </w:p>
    <w:p w14:paraId="7FD8425A" w14:textId="77777777" w:rsidR="008460C0" w:rsidRPr="00400FB3" w:rsidRDefault="008460C0" w:rsidP="002D7210">
      <w:pPr>
        <w:pStyle w:val="NormalWeb"/>
        <w:spacing w:before="0" w:beforeAutospacing="0" w:after="0" w:afterAutospacing="0"/>
        <w:ind w:left="1701"/>
        <w:jc w:val="both"/>
        <w:rPr>
          <w:rFonts w:ascii="Arial" w:hAnsi="Arial" w:cs="Arial"/>
          <w:sz w:val="23"/>
          <w:szCs w:val="23"/>
        </w:rPr>
      </w:pPr>
    </w:p>
    <w:p w14:paraId="267674A7" w14:textId="77777777" w:rsidR="0049098C" w:rsidRPr="00400FB3" w:rsidRDefault="0049098C" w:rsidP="008460C0">
      <w:pPr>
        <w:pStyle w:val="NormalWeb"/>
        <w:widowControl w:val="0"/>
        <w:spacing w:before="0" w:beforeAutospacing="0" w:after="0" w:afterAutospacing="0"/>
        <w:ind w:left="1701"/>
        <w:jc w:val="both"/>
        <w:rPr>
          <w:rFonts w:ascii="Arial" w:hAnsi="Arial" w:cs="Arial"/>
          <w:sz w:val="23"/>
          <w:szCs w:val="23"/>
        </w:rPr>
      </w:pPr>
      <w:r w:rsidRPr="00400FB3">
        <w:rPr>
          <w:rFonts w:ascii="Arial" w:hAnsi="Arial" w:cs="Arial"/>
          <w:sz w:val="23"/>
          <w:szCs w:val="23"/>
        </w:rPr>
        <w:t xml:space="preserve">El sujeto </w:t>
      </w:r>
      <w:r w:rsidR="0093720F" w:rsidRPr="00400FB3">
        <w:rPr>
          <w:rFonts w:ascii="Arial" w:hAnsi="Arial" w:cs="Arial"/>
          <w:sz w:val="23"/>
          <w:szCs w:val="23"/>
        </w:rPr>
        <w:t>obligado a efectuar el</w:t>
      </w:r>
      <w:r w:rsidR="00F84A2F" w:rsidRPr="00400FB3">
        <w:rPr>
          <w:rFonts w:ascii="Arial" w:hAnsi="Arial" w:cs="Arial"/>
          <w:sz w:val="23"/>
          <w:szCs w:val="23"/>
        </w:rPr>
        <w:t xml:space="preserve">(los) </w:t>
      </w:r>
      <w:r w:rsidRPr="00400FB3">
        <w:rPr>
          <w:rFonts w:ascii="Arial" w:hAnsi="Arial" w:cs="Arial"/>
          <w:sz w:val="23"/>
          <w:szCs w:val="23"/>
        </w:rPr>
        <w:t>depósito</w:t>
      </w:r>
      <w:r w:rsidR="00F84A2F" w:rsidRPr="00400FB3">
        <w:rPr>
          <w:rFonts w:ascii="Arial" w:hAnsi="Arial" w:cs="Arial"/>
          <w:sz w:val="23"/>
          <w:szCs w:val="23"/>
        </w:rPr>
        <w:t>(s)</w:t>
      </w:r>
      <w:r w:rsidRPr="00400FB3">
        <w:rPr>
          <w:rFonts w:ascii="Arial" w:hAnsi="Arial" w:cs="Arial"/>
          <w:sz w:val="23"/>
          <w:szCs w:val="23"/>
        </w:rPr>
        <w:t xml:space="preserve"> debe previamente contar con el código de usuario y la clave de acceso a SUNAT Operaciones en Línea.</w:t>
      </w:r>
    </w:p>
    <w:p w14:paraId="2965EB2F" w14:textId="77777777" w:rsidR="00E77947" w:rsidRPr="00400FB3" w:rsidRDefault="00E77947" w:rsidP="009E736F">
      <w:pPr>
        <w:pStyle w:val="NormalWeb"/>
        <w:spacing w:before="0" w:beforeAutospacing="0" w:after="0" w:afterAutospacing="0"/>
        <w:ind w:left="1068"/>
        <w:jc w:val="both"/>
        <w:rPr>
          <w:rFonts w:ascii="Arial" w:hAnsi="Arial" w:cs="Arial"/>
          <w:sz w:val="23"/>
          <w:szCs w:val="23"/>
        </w:rPr>
      </w:pPr>
    </w:p>
    <w:p w14:paraId="45FC2C9C" w14:textId="77777777" w:rsidR="0049098C" w:rsidRPr="00400FB3" w:rsidRDefault="0049098C" w:rsidP="001241A0">
      <w:pPr>
        <w:pStyle w:val="NormalWeb"/>
        <w:numPr>
          <w:ilvl w:val="0"/>
          <w:numId w:val="1"/>
        </w:numPr>
        <w:spacing w:before="0" w:beforeAutospacing="0" w:after="0" w:afterAutospacing="0"/>
        <w:ind w:left="1701" w:hanging="283"/>
        <w:jc w:val="both"/>
        <w:rPr>
          <w:rFonts w:ascii="Arial" w:hAnsi="Arial" w:cs="Arial"/>
          <w:sz w:val="23"/>
          <w:szCs w:val="23"/>
        </w:rPr>
      </w:pPr>
      <w:r w:rsidRPr="00400FB3">
        <w:rPr>
          <w:rFonts w:ascii="Arial" w:hAnsi="Arial" w:cs="Arial"/>
          <w:sz w:val="23"/>
          <w:szCs w:val="23"/>
        </w:rPr>
        <w:t>De la generación del número de pago de detracciones en SUNAT Operaciones en Línea</w:t>
      </w:r>
    </w:p>
    <w:p w14:paraId="764841E6" w14:textId="77777777" w:rsidR="0049098C" w:rsidRPr="00400FB3" w:rsidRDefault="0049098C" w:rsidP="009E736F">
      <w:pPr>
        <w:pStyle w:val="Sinespaciado"/>
        <w:ind w:left="1068"/>
        <w:jc w:val="both"/>
        <w:rPr>
          <w:sz w:val="23"/>
          <w:szCs w:val="23"/>
          <w:lang w:val="es-PE"/>
        </w:rPr>
      </w:pPr>
    </w:p>
    <w:p w14:paraId="4D14FD9B" w14:textId="77777777" w:rsidR="0049098C" w:rsidRPr="00400FB3" w:rsidRDefault="00E75551" w:rsidP="00E75551">
      <w:pPr>
        <w:pStyle w:val="Sinespaciado"/>
        <w:ind w:left="1701" w:hanging="141"/>
        <w:jc w:val="both"/>
        <w:rPr>
          <w:sz w:val="23"/>
          <w:szCs w:val="23"/>
          <w:lang w:val="es-PE"/>
        </w:rPr>
      </w:pPr>
      <w:r w:rsidRPr="00400FB3">
        <w:rPr>
          <w:sz w:val="23"/>
          <w:szCs w:val="23"/>
          <w:lang w:val="es-PE"/>
        </w:rPr>
        <w:tab/>
      </w:r>
      <w:r w:rsidR="0049098C" w:rsidRPr="00400FB3">
        <w:rPr>
          <w:sz w:val="23"/>
          <w:szCs w:val="23"/>
          <w:lang w:val="es-PE"/>
        </w:rPr>
        <w:t>El sujeto que efectúa el</w:t>
      </w:r>
      <w:r w:rsidR="00B034A5" w:rsidRPr="00400FB3">
        <w:rPr>
          <w:sz w:val="23"/>
          <w:szCs w:val="23"/>
          <w:lang w:val="es-PE"/>
        </w:rPr>
        <w:t xml:space="preserve">(los) </w:t>
      </w:r>
      <w:r w:rsidR="0049098C" w:rsidRPr="00400FB3">
        <w:rPr>
          <w:sz w:val="23"/>
          <w:szCs w:val="23"/>
          <w:lang w:val="es-PE"/>
        </w:rPr>
        <w:t>depósito</w:t>
      </w:r>
      <w:r w:rsidR="00B034A5" w:rsidRPr="00400FB3">
        <w:rPr>
          <w:sz w:val="23"/>
          <w:szCs w:val="23"/>
          <w:lang w:val="es-PE"/>
        </w:rPr>
        <w:t>(s)</w:t>
      </w:r>
      <w:r w:rsidR="0049098C" w:rsidRPr="00400FB3">
        <w:rPr>
          <w:sz w:val="23"/>
          <w:szCs w:val="23"/>
          <w:lang w:val="es-PE"/>
        </w:rPr>
        <w:t xml:space="preserve"> debe:</w:t>
      </w:r>
    </w:p>
    <w:p w14:paraId="3951F043" w14:textId="77777777" w:rsidR="00DB6E55" w:rsidRPr="00400FB3" w:rsidRDefault="00DB6E55" w:rsidP="00E75551">
      <w:pPr>
        <w:pStyle w:val="Sinespaciado"/>
        <w:ind w:left="1701" w:hanging="141"/>
        <w:jc w:val="both"/>
        <w:rPr>
          <w:sz w:val="23"/>
          <w:szCs w:val="23"/>
          <w:lang w:val="es-PE"/>
        </w:rPr>
      </w:pPr>
    </w:p>
    <w:p w14:paraId="177B02B9" w14:textId="77777777" w:rsidR="0049098C" w:rsidRPr="00400FB3" w:rsidRDefault="0049098C" w:rsidP="001241A0">
      <w:pPr>
        <w:pStyle w:val="Sinespaciado"/>
        <w:numPr>
          <w:ilvl w:val="1"/>
          <w:numId w:val="2"/>
        </w:numPr>
        <w:ind w:left="1985" w:hanging="284"/>
        <w:jc w:val="both"/>
        <w:rPr>
          <w:sz w:val="23"/>
          <w:szCs w:val="23"/>
          <w:lang w:val="es-PE"/>
        </w:rPr>
      </w:pPr>
      <w:r w:rsidRPr="00400FB3">
        <w:rPr>
          <w:sz w:val="23"/>
          <w:szCs w:val="23"/>
          <w:lang w:val="es-PE"/>
        </w:rPr>
        <w:lastRenderedPageBreak/>
        <w:t xml:space="preserve">Ingresar a SUNAT Operaciones en Línea de acuerdo con lo dispuesto en la Resolución de Superintendencia </w:t>
      </w:r>
      <w:proofErr w:type="spellStart"/>
      <w:r w:rsidRPr="00400FB3">
        <w:rPr>
          <w:sz w:val="23"/>
          <w:szCs w:val="23"/>
          <w:lang w:val="es-PE"/>
        </w:rPr>
        <w:t>N.°</w:t>
      </w:r>
      <w:proofErr w:type="spellEnd"/>
      <w:r w:rsidRPr="00400FB3">
        <w:rPr>
          <w:sz w:val="23"/>
          <w:szCs w:val="23"/>
          <w:lang w:val="es-PE"/>
        </w:rPr>
        <w:t xml:space="preserve"> 109-2000/SUNAT y normas modificatorias.</w:t>
      </w:r>
    </w:p>
    <w:p w14:paraId="65243884" w14:textId="77777777" w:rsidR="0049098C" w:rsidRPr="00400FB3" w:rsidRDefault="0049098C" w:rsidP="009E736F">
      <w:pPr>
        <w:pStyle w:val="Sinespaciado"/>
        <w:ind w:left="1428"/>
        <w:jc w:val="both"/>
        <w:rPr>
          <w:sz w:val="23"/>
          <w:szCs w:val="23"/>
          <w:lang w:val="es-PE"/>
        </w:rPr>
      </w:pPr>
    </w:p>
    <w:p w14:paraId="3998FA78" w14:textId="77777777" w:rsidR="0049098C" w:rsidRPr="00400FB3" w:rsidRDefault="0049098C" w:rsidP="001241A0">
      <w:pPr>
        <w:pStyle w:val="Sinespaciado"/>
        <w:numPr>
          <w:ilvl w:val="1"/>
          <w:numId w:val="2"/>
        </w:numPr>
        <w:ind w:left="1985" w:hanging="284"/>
        <w:jc w:val="both"/>
        <w:rPr>
          <w:sz w:val="23"/>
          <w:szCs w:val="23"/>
        </w:rPr>
      </w:pPr>
      <w:r w:rsidRPr="00400FB3">
        <w:rPr>
          <w:sz w:val="23"/>
          <w:szCs w:val="23"/>
        </w:rPr>
        <w:t xml:space="preserve">Ubicar la opción “Pago de detracciones” e ingresar la información </w:t>
      </w:r>
      <w:r w:rsidR="0092110F" w:rsidRPr="00400FB3">
        <w:rPr>
          <w:sz w:val="23"/>
          <w:szCs w:val="23"/>
        </w:rPr>
        <w:t>mínima señalada en el numeral 18.1 del artículo 18</w:t>
      </w:r>
      <w:r w:rsidR="00F23709" w:rsidRPr="00400FB3">
        <w:rPr>
          <w:sz w:val="23"/>
          <w:szCs w:val="23"/>
        </w:rPr>
        <w:t xml:space="preserve">, </w:t>
      </w:r>
      <w:r w:rsidRPr="00400FB3">
        <w:rPr>
          <w:sz w:val="23"/>
          <w:szCs w:val="23"/>
        </w:rPr>
        <w:t>teniendo en cuenta que puede registrar la información para efectuar depósitos en la modalidad individual o masiva</w:t>
      </w:r>
      <w:r w:rsidR="0092110F" w:rsidRPr="00400FB3">
        <w:rPr>
          <w:sz w:val="23"/>
          <w:szCs w:val="23"/>
        </w:rPr>
        <w:t xml:space="preserve">. </w:t>
      </w:r>
    </w:p>
    <w:p w14:paraId="3CCD9141" w14:textId="77777777" w:rsidR="00434E49" w:rsidRPr="00400FB3" w:rsidRDefault="00434E49" w:rsidP="009E736F">
      <w:pPr>
        <w:pStyle w:val="Sinespaciado"/>
        <w:tabs>
          <w:tab w:val="left" w:pos="1843"/>
        </w:tabs>
        <w:ind w:left="1843"/>
        <w:jc w:val="both"/>
        <w:rPr>
          <w:sz w:val="23"/>
          <w:szCs w:val="23"/>
        </w:rPr>
      </w:pPr>
    </w:p>
    <w:p w14:paraId="354A4547" w14:textId="060AD8CA" w:rsidR="0049098C" w:rsidRPr="00400FB3" w:rsidRDefault="0049098C" w:rsidP="009E736F">
      <w:pPr>
        <w:pStyle w:val="Sinespaciado"/>
        <w:tabs>
          <w:tab w:val="left" w:pos="1843"/>
        </w:tabs>
        <w:ind w:left="1985"/>
        <w:jc w:val="both"/>
        <w:rPr>
          <w:sz w:val="23"/>
          <w:szCs w:val="23"/>
          <w:lang w:val="es-PE"/>
        </w:rPr>
      </w:pPr>
      <w:r w:rsidRPr="00400FB3">
        <w:rPr>
          <w:sz w:val="23"/>
          <w:szCs w:val="23"/>
        </w:rPr>
        <w:t>Tratándose de la modalidad masiva, se puede</w:t>
      </w:r>
      <w:r w:rsidR="00227082" w:rsidRPr="00400FB3">
        <w:rPr>
          <w:sz w:val="23"/>
          <w:szCs w:val="23"/>
        </w:rPr>
        <w:t>n</w:t>
      </w:r>
      <w:r w:rsidRPr="00400FB3">
        <w:rPr>
          <w:sz w:val="23"/>
          <w:szCs w:val="23"/>
        </w:rPr>
        <w:t xml:space="preserve"> realizar hasta </w:t>
      </w:r>
      <w:r w:rsidR="00417CC4" w:rsidRPr="00400FB3">
        <w:rPr>
          <w:sz w:val="23"/>
          <w:szCs w:val="23"/>
        </w:rPr>
        <w:t>treinta (</w:t>
      </w:r>
      <w:r w:rsidRPr="00400FB3">
        <w:rPr>
          <w:sz w:val="23"/>
          <w:szCs w:val="23"/>
        </w:rPr>
        <w:t>30</w:t>
      </w:r>
      <w:r w:rsidR="00417CC4" w:rsidRPr="00400FB3">
        <w:rPr>
          <w:sz w:val="23"/>
          <w:szCs w:val="23"/>
        </w:rPr>
        <w:t>)</w:t>
      </w:r>
      <w:r w:rsidRPr="00400FB3">
        <w:rPr>
          <w:sz w:val="23"/>
          <w:szCs w:val="23"/>
        </w:rPr>
        <w:t xml:space="preserve"> depósitos</w:t>
      </w:r>
      <w:r w:rsidRPr="00400FB3">
        <w:rPr>
          <w:sz w:val="23"/>
          <w:szCs w:val="23"/>
          <w:lang w:val="es-PE"/>
        </w:rPr>
        <w:t xml:space="preserve"> siempre que </w:t>
      </w:r>
      <w:r w:rsidR="0092110F" w:rsidRPr="00400FB3">
        <w:rPr>
          <w:sz w:val="23"/>
          <w:szCs w:val="23"/>
          <w:lang w:val="es-PE"/>
        </w:rPr>
        <w:t xml:space="preserve">la cancelación del importe </w:t>
      </w:r>
      <w:r w:rsidRPr="00400FB3">
        <w:rPr>
          <w:sz w:val="23"/>
          <w:szCs w:val="23"/>
          <w:lang w:val="es-PE"/>
        </w:rPr>
        <w:t xml:space="preserve">total de los depósitos se efectúe en una única transacción bancaria. </w:t>
      </w:r>
      <w:r w:rsidRPr="00400FB3">
        <w:rPr>
          <w:sz w:val="23"/>
          <w:szCs w:val="23"/>
        </w:rPr>
        <w:t xml:space="preserve">La SUNAT publica, a través de SUNAT Virtual, el instructivo correspondiente indicando la estructura del archivo que deberá ser elaborado previamente </w:t>
      </w:r>
      <w:r w:rsidR="00376971" w:rsidRPr="00400FB3">
        <w:rPr>
          <w:sz w:val="23"/>
          <w:szCs w:val="23"/>
        </w:rPr>
        <w:t>a la generación del</w:t>
      </w:r>
      <w:r w:rsidR="00543FE4" w:rsidRPr="00400FB3">
        <w:rPr>
          <w:sz w:val="23"/>
          <w:szCs w:val="23"/>
        </w:rPr>
        <w:t xml:space="preserve"> número de pago de detracciones.</w:t>
      </w:r>
    </w:p>
    <w:p w14:paraId="7D508663" w14:textId="77777777" w:rsidR="0049098C" w:rsidRPr="00400FB3" w:rsidRDefault="0049098C" w:rsidP="009E736F">
      <w:pPr>
        <w:pStyle w:val="Sinespaciado"/>
        <w:jc w:val="both"/>
        <w:rPr>
          <w:sz w:val="23"/>
          <w:szCs w:val="23"/>
          <w:lang w:val="es-PE"/>
        </w:rPr>
      </w:pPr>
    </w:p>
    <w:p w14:paraId="15407CC1" w14:textId="77777777" w:rsidR="0049098C" w:rsidRPr="00400FB3" w:rsidRDefault="0049098C" w:rsidP="001241A0">
      <w:pPr>
        <w:pStyle w:val="Sinespaciado"/>
        <w:numPr>
          <w:ilvl w:val="1"/>
          <w:numId w:val="2"/>
        </w:numPr>
        <w:ind w:left="1985" w:hanging="284"/>
        <w:jc w:val="both"/>
        <w:rPr>
          <w:sz w:val="23"/>
          <w:szCs w:val="23"/>
        </w:rPr>
      </w:pPr>
      <w:r w:rsidRPr="00400FB3">
        <w:rPr>
          <w:sz w:val="23"/>
          <w:szCs w:val="23"/>
        </w:rPr>
        <w:t>Generar el número de pago de detracciones siguiendo las indicaciones del sistema</w:t>
      </w:r>
      <w:r w:rsidR="00823EFD" w:rsidRPr="00400FB3">
        <w:rPr>
          <w:sz w:val="23"/>
          <w:szCs w:val="23"/>
        </w:rPr>
        <w:t>, el cual</w:t>
      </w:r>
      <w:r w:rsidRPr="00400FB3">
        <w:rPr>
          <w:sz w:val="23"/>
          <w:szCs w:val="23"/>
        </w:rPr>
        <w:t xml:space="preserve"> p</w:t>
      </w:r>
      <w:r w:rsidR="00A00846" w:rsidRPr="00400FB3">
        <w:rPr>
          <w:sz w:val="23"/>
          <w:szCs w:val="23"/>
        </w:rPr>
        <w:t>uede</w:t>
      </w:r>
      <w:r w:rsidRPr="00400FB3">
        <w:rPr>
          <w:sz w:val="23"/>
          <w:szCs w:val="23"/>
        </w:rPr>
        <w:t xml:space="preserve"> imprimirse y</w:t>
      </w:r>
      <w:r w:rsidR="00823EFD" w:rsidRPr="00400FB3">
        <w:rPr>
          <w:sz w:val="23"/>
          <w:szCs w:val="23"/>
        </w:rPr>
        <w:t>/o</w:t>
      </w:r>
      <w:r w:rsidRPr="00400FB3">
        <w:rPr>
          <w:sz w:val="23"/>
          <w:szCs w:val="23"/>
        </w:rPr>
        <w:t xml:space="preserve"> enviarse al correo electrónico que se indique al sistema. </w:t>
      </w:r>
    </w:p>
    <w:p w14:paraId="65FEA418" w14:textId="77777777" w:rsidR="00417CC4" w:rsidRPr="00400FB3" w:rsidRDefault="00417CC4" w:rsidP="009E736F">
      <w:pPr>
        <w:pStyle w:val="Sinespaciado"/>
        <w:ind w:left="1985"/>
        <w:jc w:val="both"/>
        <w:rPr>
          <w:sz w:val="23"/>
          <w:szCs w:val="23"/>
        </w:rPr>
      </w:pPr>
    </w:p>
    <w:p w14:paraId="74EA1E75" w14:textId="3BC83D3A" w:rsidR="0049098C" w:rsidRPr="00400FB3" w:rsidRDefault="0049098C" w:rsidP="009E736F">
      <w:pPr>
        <w:pStyle w:val="Sinespaciado"/>
        <w:ind w:left="1985"/>
        <w:jc w:val="both"/>
        <w:rPr>
          <w:sz w:val="23"/>
          <w:szCs w:val="23"/>
        </w:rPr>
      </w:pPr>
      <w:r w:rsidRPr="00400FB3">
        <w:rPr>
          <w:sz w:val="23"/>
          <w:szCs w:val="23"/>
        </w:rPr>
        <w:t xml:space="preserve">El número de pago de detracciones tiene una vigencia de </w:t>
      </w:r>
      <w:r w:rsidR="00823EFD" w:rsidRPr="00400FB3">
        <w:rPr>
          <w:sz w:val="23"/>
          <w:szCs w:val="23"/>
        </w:rPr>
        <w:t>cinco</w:t>
      </w:r>
      <w:r w:rsidR="0043653A" w:rsidRPr="00400FB3">
        <w:rPr>
          <w:sz w:val="23"/>
          <w:szCs w:val="23"/>
        </w:rPr>
        <w:t xml:space="preserve"> (5) </w:t>
      </w:r>
      <w:r w:rsidRPr="00400FB3">
        <w:rPr>
          <w:sz w:val="23"/>
          <w:szCs w:val="23"/>
        </w:rPr>
        <w:t>días calendario</w:t>
      </w:r>
      <w:r w:rsidR="00CC0B42" w:rsidRPr="00400FB3">
        <w:rPr>
          <w:sz w:val="23"/>
          <w:szCs w:val="23"/>
        </w:rPr>
        <w:t>, contados desde la fecha de su generación.</w:t>
      </w:r>
      <w:r w:rsidRPr="00400FB3">
        <w:rPr>
          <w:sz w:val="23"/>
          <w:szCs w:val="23"/>
        </w:rPr>
        <w:t xml:space="preserve"> La fecha límite para que el sujeto obligado </w:t>
      </w:r>
      <w:r w:rsidR="00DE6002" w:rsidRPr="00400FB3">
        <w:rPr>
          <w:sz w:val="23"/>
          <w:szCs w:val="23"/>
        </w:rPr>
        <w:t>cancel</w:t>
      </w:r>
      <w:r w:rsidR="001663EA" w:rsidRPr="00400FB3">
        <w:rPr>
          <w:sz w:val="23"/>
          <w:szCs w:val="23"/>
        </w:rPr>
        <w:t xml:space="preserve">e </w:t>
      </w:r>
      <w:r w:rsidR="00DE6002" w:rsidRPr="00400FB3">
        <w:rPr>
          <w:sz w:val="23"/>
          <w:szCs w:val="23"/>
        </w:rPr>
        <w:t>el(los) dep</w:t>
      </w:r>
      <w:r w:rsidR="001663EA" w:rsidRPr="00400FB3">
        <w:rPr>
          <w:sz w:val="23"/>
          <w:szCs w:val="23"/>
        </w:rPr>
        <w:t>ó</w:t>
      </w:r>
      <w:r w:rsidR="00DE6002" w:rsidRPr="00400FB3">
        <w:rPr>
          <w:sz w:val="23"/>
          <w:szCs w:val="23"/>
        </w:rPr>
        <w:t xml:space="preserve">sito(s) </w:t>
      </w:r>
      <w:r w:rsidRPr="00400FB3">
        <w:rPr>
          <w:sz w:val="23"/>
          <w:szCs w:val="23"/>
        </w:rPr>
        <w:t>en el Banco de la Nación se visualiza en</w:t>
      </w:r>
      <w:r w:rsidR="004B5A90" w:rsidRPr="00400FB3">
        <w:rPr>
          <w:sz w:val="23"/>
          <w:szCs w:val="23"/>
        </w:rPr>
        <w:t xml:space="preserve"> SUNAT Operaciones en Línea</w:t>
      </w:r>
      <w:r w:rsidRPr="00400FB3">
        <w:rPr>
          <w:sz w:val="23"/>
          <w:szCs w:val="23"/>
        </w:rPr>
        <w:t xml:space="preserve">. </w:t>
      </w:r>
    </w:p>
    <w:p w14:paraId="549F645D" w14:textId="77777777" w:rsidR="00823EFD" w:rsidRPr="00400FB3" w:rsidRDefault="00823EFD" w:rsidP="009E736F">
      <w:pPr>
        <w:pStyle w:val="Sinespaciado"/>
        <w:ind w:left="1985"/>
        <w:jc w:val="both"/>
        <w:rPr>
          <w:sz w:val="23"/>
          <w:szCs w:val="23"/>
        </w:rPr>
      </w:pPr>
    </w:p>
    <w:p w14:paraId="01DA395A" w14:textId="4F300651" w:rsidR="0049098C" w:rsidRPr="00400FB3" w:rsidRDefault="0049098C" w:rsidP="001241A0">
      <w:pPr>
        <w:pStyle w:val="NormalWeb"/>
        <w:numPr>
          <w:ilvl w:val="0"/>
          <w:numId w:val="1"/>
        </w:numPr>
        <w:spacing w:before="0" w:beforeAutospacing="0" w:after="0" w:afterAutospacing="0"/>
        <w:ind w:left="1701" w:hanging="283"/>
        <w:jc w:val="both"/>
        <w:rPr>
          <w:rFonts w:ascii="Arial" w:hAnsi="Arial" w:cs="Arial"/>
          <w:sz w:val="23"/>
          <w:szCs w:val="23"/>
        </w:rPr>
      </w:pPr>
      <w:r w:rsidRPr="00400FB3">
        <w:rPr>
          <w:rFonts w:ascii="Arial" w:hAnsi="Arial" w:cs="Arial"/>
          <w:sz w:val="23"/>
          <w:szCs w:val="23"/>
        </w:rPr>
        <w:t>De</w:t>
      </w:r>
      <w:r w:rsidR="00865507" w:rsidRPr="00400FB3">
        <w:rPr>
          <w:rFonts w:ascii="Arial" w:hAnsi="Arial" w:cs="Arial"/>
          <w:sz w:val="23"/>
          <w:szCs w:val="23"/>
        </w:rPr>
        <w:t xml:space="preserve"> </w:t>
      </w:r>
      <w:r w:rsidRPr="00400FB3">
        <w:rPr>
          <w:rFonts w:ascii="Arial" w:hAnsi="Arial" w:cs="Arial"/>
          <w:sz w:val="23"/>
          <w:szCs w:val="23"/>
        </w:rPr>
        <w:t>l</w:t>
      </w:r>
      <w:r w:rsidR="00865507" w:rsidRPr="00400FB3">
        <w:rPr>
          <w:rFonts w:ascii="Arial" w:hAnsi="Arial" w:cs="Arial"/>
          <w:sz w:val="23"/>
          <w:szCs w:val="23"/>
        </w:rPr>
        <w:t xml:space="preserve">a cancelación </w:t>
      </w:r>
      <w:proofErr w:type="gramStart"/>
      <w:r w:rsidR="00865507" w:rsidRPr="00400FB3">
        <w:rPr>
          <w:rFonts w:ascii="Arial" w:hAnsi="Arial" w:cs="Arial"/>
          <w:sz w:val="23"/>
          <w:szCs w:val="23"/>
        </w:rPr>
        <w:t>del</w:t>
      </w:r>
      <w:r w:rsidR="001663EA" w:rsidRPr="00400FB3">
        <w:rPr>
          <w:rFonts w:ascii="Arial" w:hAnsi="Arial" w:cs="Arial"/>
          <w:sz w:val="23"/>
          <w:szCs w:val="23"/>
        </w:rPr>
        <w:t>(</w:t>
      </w:r>
      <w:proofErr w:type="gramEnd"/>
      <w:r w:rsidR="00AE7461" w:rsidRPr="00400FB3">
        <w:rPr>
          <w:rFonts w:ascii="Arial" w:hAnsi="Arial" w:cs="Arial"/>
          <w:sz w:val="23"/>
          <w:szCs w:val="23"/>
        </w:rPr>
        <w:t xml:space="preserve">de </w:t>
      </w:r>
      <w:r w:rsidR="001663EA" w:rsidRPr="00400FB3">
        <w:rPr>
          <w:rFonts w:ascii="Arial" w:hAnsi="Arial" w:cs="Arial"/>
          <w:sz w:val="23"/>
          <w:szCs w:val="23"/>
        </w:rPr>
        <w:t>los)</w:t>
      </w:r>
      <w:r w:rsidRPr="00400FB3">
        <w:rPr>
          <w:rFonts w:ascii="Arial" w:hAnsi="Arial" w:cs="Arial"/>
          <w:sz w:val="23"/>
          <w:szCs w:val="23"/>
        </w:rPr>
        <w:t xml:space="preserve"> depósito</w:t>
      </w:r>
      <w:r w:rsidR="001663EA" w:rsidRPr="00400FB3">
        <w:rPr>
          <w:rFonts w:ascii="Arial" w:hAnsi="Arial" w:cs="Arial"/>
          <w:sz w:val="23"/>
          <w:szCs w:val="23"/>
        </w:rPr>
        <w:t>(s)</w:t>
      </w:r>
      <w:r w:rsidRPr="00400FB3">
        <w:rPr>
          <w:rFonts w:ascii="Arial" w:hAnsi="Arial" w:cs="Arial"/>
          <w:sz w:val="23"/>
          <w:szCs w:val="23"/>
        </w:rPr>
        <w:t xml:space="preserve"> en el Banco de la Nación </w:t>
      </w:r>
    </w:p>
    <w:p w14:paraId="2BD6E4F3" w14:textId="77777777" w:rsidR="0049098C" w:rsidRPr="00400FB3" w:rsidRDefault="0049098C" w:rsidP="009E736F">
      <w:pPr>
        <w:pStyle w:val="Sinespaciado"/>
        <w:ind w:left="708"/>
        <w:jc w:val="both"/>
        <w:rPr>
          <w:sz w:val="23"/>
          <w:szCs w:val="23"/>
        </w:rPr>
      </w:pPr>
      <w:r w:rsidRPr="00400FB3">
        <w:rPr>
          <w:sz w:val="23"/>
          <w:szCs w:val="23"/>
        </w:rPr>
        <w:t xml:space="preserve"> </w:t>
      </w:r>
    </w:p>
    <w:p w14:paraId="6E19FB0B" w14:textId="20F3AF60" w:rsidR="009E44AA" w:rsidRPr="00400FB3" w:rsidRDefault="0049098C" w:rsidP="00E75551">
      <w:pPr>
        <w:pStyle w:val="Sinespaciado"/>
        <w:ind w:left="1701"/>
        <w:jc w:val="both"/>
        <w:rPr>
          <w:sz w:val="23"/>
          <w:szCs w:val="23"/>
        </w:rPr>
      </w:pPr>
      <w:r w:rsidRPr="00400FB3">
        <w:rPr>
          <w:sz w:val="23"/>
          <w:szCs w:val="23"/>
        </w:rPr>
        <w:t xml:space="preserve">El sujeto obligado </w:t>
      </w:r>
      <w:r w:rsidR="001663EA" w:rsidRPr="00400FB3">
        <w:rPr>
          <w:sz w:val="23"/>
          <w:szCs w:val="23"/>
        </w:rPr>
        <w:t xml:space="preserve">cancela el(los) depósito(s) </w:t>
      </w:r>
      <w:r w:rsidRPr="00400FB3">
        <w:rPr>
          <w:sz w:val="23"/>
          <w:szCs w:val="23"/>
        </w:rPr>
        <w:t>proporcionando al Banco de la Nación el número de pago de detracciones.</w:t>
      </w:r>
      <w:r w:rsidR="00A00846" w:rsidRPr="00400FB3">
        <w:rPr>
          <w:sz w:val="23"/>
          <w:szCs w:val="23"/>
        </w:rPr>
        <w:t xml:space="preserve"> </w:t>
      </w:r>
    </w:p>
    <w:p w14:paraId="75C0D1C0" w14:textId="77777777" w:rsidR="009E44AA" w:rsidRPr="00400FB3" w:rsidRDefault="009E44AA" w:rsidP="00E75551">
      <w:pPr>
        <w:pStyle w:val="Sinespaciado"/>
        <w:ind w:left="1701"/>
        <w:jc w:val="both"/>
        <w:rPr>
          <w:sz w:val="23"/>
          <w:szCs w:val="23"/>
        </w:rPr>
      </w:pPr>
    </w:p>
    <w:p w14:paraId="013B9D3A" w14:textId="3278DD9A" w:rsidR="0049098C" w:rsidRPr="00400FB3" w:rsidRDefault="00F7689D" w:rsidP="00E75551">
      <w:pPr>
        <w:pStyle w:val="Sinespaciado"/>
        <w:ind w:left="1701"/>
        <w:jc w:val="both"/>
        <w:rPr>
          <w:sz w:val="23"/>
          <w:szCs w:val="23"/>
          <w:lang w:val="es-PE"/>
        </w:rPr>
      </w:pPr>
      <w:r w:rsidRPr="00400FB3">
        <w:rPr>
          <w:sz w:val="23"/>
          <w:szCs w:val="23"/>
          <w:lang w:val="es-PE"/>
        </w:rPr>
        <w:t>El</w:t>
      </w:r>
      <w:r w:rsidR="001663EA" w:rsidRPr="00400FB3">
        <w:rPr>
          <w:sz w:val="23"/>
          <w:szCs w:val="23"/>
          <w:lang w:val="es-PE"/>
        </w:rPr>
        <w:t>(los)</w:t>
      </w:r>
      <w:r w:rsidRPr="00400FB3">
        <w:rPr>
          <w:sz w:val="23"/>
          <w:szCs w:val="23"/>
          <w:lang w:val="es-PE"/>
        </w:rPr>
        <w:t xml:space="preserve"> depósito</w:t>
      </w:r>
      <w:r w:rsidR="001663EA" w:rsidRPr="00400FB3">
        <w:rPr>
          <w:sz w:val="23"/>
          <w:szCs w:val="23"/>
          <w:lang w:val="es-PE"/>
        </w:rPr>
        <w:t>(s)</w:t>
      </w:r>
      <w:r w:rsidRPr="00400FB3">
        <w:rPr>
          <w:sz w:val="23"/>
          <w:szCs w:val="23"/>
          <w:lang w:val="es-PE"/>
        </w:rPr>
        <w:t xml:space="preserve"> </w:t>
      </w:r>
      <w:r w:rsidR="009C3917" w:rsidRPr="00400FB3">
        <w:rPr>
          <w:sz w:val="23"/>
          <w:szCs w:val="23"/>
          <w:lang w:val="es-PE"/>
        </w:rPr>
        <w:t>se</w:t>
      </w:r>
      <w:r w:rsidRPr="00400FB3">
        <w:rPr>
          <w:sz w:val="23"/>
          <w:szCs w:val="23"/>
          <w:lang w:val="es-PE"/>
        </w:rPr>
        <w:t xml:space="preserve"> puede</w:t>
      </w:r>
      <w:r w:rsidR="001663EA" w:rsidRPr="00400FB3">
        <w:rPr>
          <w:sz w:val="23"/>
          <w:szCs w:val="23"/>
          <w:lang w:val="es-PE"/>
        </w:rPr>
        <w:t>(n)</w:t>
      </w:r>
      <w:r w:rsidRPr="00400FB3">
        <w:rPr>
          <w:sz w:val="23"/>
          <w:szCs w:val="23"/>
          <w:lang w:val="es-PE"/>
        </w:rPr>
        <w:t xml:space="preserve"> cancelar en efectivo, mediante cheque del Banco de la Nación o cheque certificado o de gerencia de otras empresas del sistema financiero</w:t>
      </w:r>
      <w:r w:rsidR="0067319E" w:rsidRPr="00400FB3">
        <w:rPr>
          <w:sz w:val="23"/>
          <w:szCs w:val="23"/>
          <w:lang w:val="es-PE"/>
        </w:rPr>
        <w:t>, así como</w:t>
      </w:r>
      <w:r w:rsidRPr="00400FB3">
        <w:rPr>
          <w:sz w:val="23"/>
          <w:szCs w:val="23"/>
          <w:lang w:val="es-PE"/>
        </w:rPr>
        <w:t xml:space="preserve"> mediante transferencia de </w:t>
      </w:r>
      <w:r w:rsidRPr="00400FB3">
        <w:rPr>
          <w:sz w:val="23"/>
          <w:szCs w:val="23"/>
          <w:lang w:val="es-PE"/>
        </w:rPr>
        <w:lastRenderedPageBreak/>
        <w:t xml:space="preserve">fondos desde otra cuenta abierta en el Banco de la Nación, distinta a las cuentas del sistema, de acuerdo </w:t>
      </w:r>
      <w:r w:rsidR="00DB6E55" w:rsidRPr="00400FB3">
        <w:rPr>
          <w:sz w:val="23"/>
          <w:szCs w:val="23"/>
          <w:lang w:val="es-PE"/>
        </w:rPr>
        <w:t xml:space="preserve">con </w:t>
      </w:r>
      <w:r w:rsidRPr="00400FB3">
        <w:rPr>
          <w:sz w:val="23"/>
          <w:szCs w:val="23"/>
          <w:lang w:val="es-PE"/>
        </w:rPr>
        <w:t xml:space="preserve">lo que establezca </w:t>
      </w:r>
      <w:r w:rsidR="003B4B55" w:rsidRPr="00400FB3">
        <w:rPr>
          <w:sz w:val="23"/>
          <w:szCs w:val="23"/>
          <w:lang w:val="es-PE"/>
        </w:rPr>
        <w:t>tal entidad.</w:t>
      </w:r>
      <w:r w:rsidRPr="00400FB3">
        <w:rPr>
          <w:sz w:val="23"/>
          <w:szCs w:val="23"/>
          <w:lang w:val="es-PE"/>
        </w:rPr>
        <w:t xml:space="preserve"> </w:t>
      </w:r>
    </w:p>
    <w:p w14:paraId="670B71E4" w14:textId="77777777" w:rsidR="009E44AA" w:rsidRPr="00400FB3" w:rsidRDefault="009E44AA" w:rsidP="00E75551">
      <w:pPr>
        <w:pStyle w:val="Sinespaciado"/>
        <w:ind w:left="1701"/>
        <w:jc w:val="both"/>
        <w:rPr>
          <w:sz w:val="23"/>
          <w:szCs w:val="23"/>
          <w:lang w:val="es-PE"/>
        </w:rPr>
      </w:pPr>
    </w:p>
    <w:p w14:paraId="3D1D1E08" w14:textId="77777777" w:rsidR="009E44AA" w:rsidRPr="00400FB3" w:rsidRDefault="009E44AA" w:rsidP="009E44AA">
      <w:pPr>
        <w:pStyle w:val="Sinespaciado"/>
        <w:ind w:left="1701"/>
        <w:jc w:val="both"/>
        <w:rPr>
          <w:sz w:val="23"/>
          <w:szCs w:val="23"/>
        </w:rPr>
      </w:pPr>
      <w:bookmarkStart w:id="3" w:name="_Hlk17791938"/>
      <w:r w:rsidRPr="00400FB3">
        <w:rPr>
          <w:sz w:val="23"/>
          <w:szCs w:val="23"/>
        </w:rPr>
        <w:t xml:space="preserve">Se debe cancelar el íntegro del monto del depósito individual o el íntegro de la suma de los depósitos masivos en una única transacción bancaria. Cuando el </w:t>
      </w:r>
      <w:r w:rsidR="00791DA2" w:rsidRPr="00400FB3">
        <w:rPr>
          <w:sz w:val="23"/>
          <w:szCs w:val="23"/>
        </w:rPr>
        <w:t xml:space="preserve">depósito </w:t>
      </w:r>
      <w:r w:rsidRPr="00400FB3">
        <w:rPr>
          <w:sz w:val="23"/>
          <w:szCs w:val="23"/>
        </w:rPr>
        <w:t xml:space="preserve">se realice con cheque, únicamente </w:t>
      </w:r>
      <w:r w:rsidR="007E0E09" w:rsidRPr="00400FB3">
        <w:rPr>
          <w:sz w:val="23"/>
          <w:szCs w:val="23"/>
        </w:rPr>
        <w:t xml:space="preserve">se </w:t>
      </w:r>
      <w:r w:rsidRPr="00400FB3">
        <w:rPr>
          <w:sz w:val="23"/>
          <w:szCs w:val="23"/>
        </w:rPr>
        <w:t>debe utilizar un cheque.</w:t>
      </w:r>
    </w:p>
    <w:bookmarkEnd w:id="3"/>
    <w:p w14:paraId="2115F4EC" w14:textId="77777777" w:rsidR="0067319E" w:rsidRPr="00400FB3" w:rsidRDefault="0067319E" w:rsidP="00E75551">
      <w:pPr>
        <w:pStyle w:val="Sinespaciado"/>
        <w:ind w:left="1701"/>
        <w:jc w:val="both"/>
        <w:rPr>
          <w:sz w:val="23"/>
          <w:szCs w:val="23"/>
        </w:rPr>
      </w:pPr>
    </w:p>
    <w:p w14:paraId="6261B74E" w14:textId="2C3D74F4" w:rsidR="0049098C" w:rsidRPr="00400FB3" w:rsidRDefault="0049098C" w:rsidP="00E75551">
      <w:pPr>
        <w:pStyle w:val="Sinespaciado"/>
        <w:ind w:left="1701"/>
        <w:jc w:val="both"/>
        <w:rPr>
          <w:sz w:val="23"/>
          <w:szCs w:val="23"/>
        </w:rPr>
      </w:pPr>
      <w:r w:rsidRPr="00400FB3">
        <w:rPr>
          <w:sz w:val="23"/>
          <w:szCs w:val="23"/>
        </w:rPr>
        <w:t>De no mediar ninguna de las causales de rechazo</w:t>
      </w:r>
      <w:r w:rsidR="00543FE4" w:rsidRPr="00400FB3">
        <w:rPr>
          <w:sz w:val="23"/>
          <w:szCs w:val="23"/>
        </w:rPr>
        <w:t>,</w:t>
      </w:r>
      <w:r w:rsidRPr="00400FB3">
        <w:rPr>
          <w:sz w:val="23"/>
          <w:szCs w:val="23"/>
        </w:rPr>
        <w:t xml:space="preserve"> el Banco de la Nación entrega como constancia de la transacción bancaria</w:t>
      </w:r>
      <w:r w:rsidR="00966719" w:rsidRPr="00400FB3">
        <w:rPr>
          <w:sz w:val="23"/>
          <w:szCs w:val="23"/>
        </w:rPr>
        <w:t>,</w:t>
      </w:r>
      <w:r w:rsidRPr="00400FB3">
        <w:rPr>
          <w:sz w:val="23"/>
          <w:szCs w:val="23"/>
        </w:rPr>
        <w:t xml:space="preserve"> el “Formulario 1669 - Boleta de pago NPD”, que contiene los datos de identificación del sujeto</w:t>
      </w:r>
      <w:r w:rsidR="007E0E09" w:rsidRPr="00400FB3">
        <w:rPr>
          <w:sz w:val="23"/>
          <w:szCs w:val="23"/>
        </w:rPr>
        <w:t xml:space="preserve"> que </w:t>
      </w:r>
      <w:r w:rsidR="001663EA" w:rsidRPr="00400FB3">
        <w:rPr>
          <w:sz w:val="23"/>
          <w:szCs w:val="23"/>
        </w:rPr>
        <w:t xml:space="preserve">cancela </w:t>
      </w:r>
      <w:r w:rsidR="007E0E09" w:rsidRPr="00400FB3">
        <w:rPr>
          <w:sz w:val="23"/>
          <w:szCs w:val="23"/>
        </w:rPr>
        <w:t>el</w:t>
      </w:r>
      <w:r w:rsidR="001663EA" w:rsidRPr="00400FB3">
        <w:rPr>
          <w:sz w:val="23"/>
          <w:szCs w:val="23"/>
        </w:rPr>
        <w:t>(los)</w:t>
      </w:r>
      <w:r w:rsidR="007E0E09" w:rsidRPr="00400FB3">
        <w:rPr>
          <w:sz w:val="23"/>
          <w:szCs w:val="23"/>
        </w:rPr>
        <w:t xml:space="preserve"> depósito</w:t>
      </w:r>
      <w:r w:rsidR="001663EA" w:rsidRPr="00400FB3">
        <w:rPr>
          <w:sz w:val="23"/>
          <w:szCs w:val="23"/>
        </w:rPr>
        <w:t>(s)</w:t>
      </w:r>
      <w:r w:rsidRPr="00400FB3">
        <w:rPr>
          <w:sz w:val="23"/>
          <w:szCs w:val="23"/>
        </w:rPr>
        <w:t>, el número de pago de detracciones, el importe</w:t>
      </w:r>
      <w:r w:rsidR="001663EA" w:rsidRPr="00400FB3">
        <w:rPr>
          <w:sz w:val="23"/>
          <w:szCs w:val="23"/>
        </w:rPr>
        <w:t xml:space="preserve"> cancelado</w:t>
      </w:r>
      <w:r w:rsidRPr="00400FB3">
        <w:rPr>
          <w:sz w:val="23"/>
          <w:szCs w:val="23"/>
        </w:rPr>
        <w:t>, la fecha en que se realiza la</w:t>
      </w:r>
      <w:r w:rsidR="00D9518B" w:rsidRPr="00400FB3">
        <w:rPr>
          <w:sz w:val="23"/>
          <w:szCs w:val="23"/>
        </w:rPr>
        <w:t xml:space="preserve"> cancelación</w:t>
      </w:r>
      <w:r w:rsidR="00FE6243" w:rsidRPr="00400FB3">
        <w:rPr>
          <w:sz w:val="23"/>
          <w:szCs w:val="23"/>
        </w:rPr>
        <w:t>,</w:t>
      </w:r>
      <w:r w:rsidRPr="00400FB3">
        <w:rPr>
          <w:sz w:val="23"/>
          <w:szCs w:val="23"/>
        </w:rPr>
        <w:t xml:space="preserve"> </w:t>
      </w:r>
      <w:r w:rsidR="00FE6243" w:rsidRPr="00400FB3">
        <w:rPr>
          <w:sz w:val="23"/>
          <w:szCs w:val="23"/>
        </w:rPr>
        <w:t>el número de orden del formulario</w:t>
      </w:r>
      <w:r w:rsidR="007E0E09" w:rsidRPr="00400FB3">
        <w:rPr>
          <w:sz w:val="23"/>
          <w:szCs w:val="23"/>
        </w:rPr>
        <w:t xml:space="preserve"> y</w:t>
      </w:r>
      <w:r w:rsidR="00543FE4" w:rsidRPr="00400FB3">
        <w:rPr>
          <w:sz w:val="23"/>
          <w:szCs w:val="23"/>
        </w:rPr>
        <w:t xml:space="preserve">, </w:t>
      </w:r>
      <w:r w:rsidR="00244122" w:rsidRPr="00400FB3">
        <w:rPr>
          <w:sz w:val="23"/>
          <w:szCs w:val="23"/>
        </w:rPr>
        <w:t xml:space="preserve">de ser el caso, </w:t>
      </w:r>
      <w:r w:rsidR="007E0E09" w:rsidRPr="00400FB3">
        <w:rPr>
          <w:sz w:val="23"/>
          <w:szCs w:val="23"/>
        </w:rPr>
        <w:t>el número del cheque</w:t>
      </w:r>
      <w:r w:rsidR="00244122" w:rsidRPr="00400FB3">
        <w:rPr>
          <w:sz w:val="23"/>
          <w:szCs w:val="23"/>
        </w:rPr>
        <w:t xml:space="preserve"> y el banco</w:t>
      </w:r>
      <w:r w:rsidR="00376971" w:rsidRPr="00400FB3">
        <w:rPr>
          <w:sz w:val="23"/>
          <w:szCs w:val="23"/>
        </w:rPr>
        <w:t xml:space="preserve"> </w:t>
      </w:r>
      <w:r w:rsidR="00CE618E" w:rsidRPr="00400FB3">
        <w:rPr>
          <w:sz w:val="23"/>
          <w:szCs w:val="23"/>
        </w:rPr>
        <w:t>emisor del cheque</w:t>
      </w:r>
      <w:r w:rsidR="007E0E09" w:rsidRPr="00400FB3">
        <w:rPr>
          <w:sz w:val="23"/>
          <w:szCs w:val="23"/>
        </w:rPr>
        <w:t>.</w:t>
      </w:r>
    </w:p>
    <w:p w14:paraId="59C226AB" w14:textId="77777777" w:rsidR="00EB4878" w:rsidRPr="00400FB3" w:rsidRDefault="00EB4878" w:rsidP="00E75551">
      <w:pPr>
        <w:pStyle w:val="Sinespaciado"/>
        <w:ind w:left="1701"/>
        <w:jc w:val="both"/>
        <w:rPr>
          <w:sz w:val="23"/>
          <w:szCs w:val="23"/>
        </w:rPr>
      </w:pPr>
    </w:p>
    <w:p w14:paraId="08524737" w14:textId="5BCECE95" w:rsidR="0049098C" w:rsidRPr="00400FB3" w:rsidRDefault="0049098C" w:rsidP="001241A0">
      <w:pPr>
        <w:pStyle w:val="NormalWeb"/>
        <w:numPr>
          <w:ilvl w:val="0"/>
          <w:numId w:val="1"/>
        </w:numPr>
        <w:spacing w:before="0" w:beforeAutospacing="0" w:after="0" w:afterAutospacing="0"/>
        <w:ind w:left="1701" w:hanging="283"/>
        <w:jc w:val="both"/>
        <w:rPr>
          <w:rFonts w:ascii="Arial" w:hAnsi="Arial" w:cs="Arial"/>
          <w:sz w:val="23"/>
          <w:szCs w:val="23"/>
        </w:rPr>
      </w:pPr>
      <w:r w:rsidRPr="00400FB3">
        <w:rPr>
          <w:rFonts w:ascii="Arial" w:hAnsi="Arial" w:cs="Arial"/>
          <w:sz w:val="23"/>
          <w:szCs w:val="23"/>
        </w:rPr>
        <w:t xml:space="preserve">Causales de rechazo </w:t>
      </w:r>
    </w:p>
    <w:p w14:paraId="5782BB55" w14:textId="77777777" w:rsidR="0049098C" w:rsidRPr="00400FB3" w:rsidRDefault="0049098C" w:rsidP="009E736F">
      <w:pPr>
        <w:pStyle w:val="Sinespaciado"/>
        <w:jc w:val="both"/>
        <w:rPr>
          <w:sz w:val="23"/>
          <w:szCs w:val="23"/>
        </w:rPr>
      </w:pPr>
    </w:p>
    <w:p w14:paraId="4D59881D" w14:textId="73ED4989" w:rsidR="0049098C" w:rsidRPr="00400FB3" w:rsidRDefault="0049098C" w:rsidP="007A43C9">
      <w:pPr>
        <w:pStyle w:val="Sinespaciado"/>
        <w:widowControl w:val="0"/>
        <w:ind w:left="1701"/>
        <w:jc w:val="both"/>
        <w:rPr>
          <w:sz w:val="23"/>
          <w:szCs w:val="23"/>
        </w:rPr>
      </w:pPr>
      <w:r w:rsidRPr="00400FB3">
        <w:rPr>
          <w:sz w:val="23"/>
          <w:szCs w:val="23"/>
        </w:rPr>
        <w:t>El Banco de la Nación rechaza</w:t>
      </w:r>
      <w:r w:rsidR="00D67BC5" w:rsidRPr="00400FB3">
        <w:rPr>
          <w:sz w:val="23"/>
          <w:szCs w:val="23"/>
        </w:rPr>
        <w:t>rá</w:t>
      </w:r>
      <w:r w:rsidRPr="00400FB3">
        <w:rPr>
          <w:sz w:val="23"/>
          <w:szCs w:val="23"/>
        </w:rPr>
        <w:t xml:space="preserve"> </w:t>
      </w:r>
      <w:r w:rsidR="00B7628A" w:rsidRPr="00400FB3">
        <w:rPr>
          <w:sz w:val="23"/>
          <w:szCs w:val="23"/>
        </w:rPr>
        <w:t xml:space="preserve">la cancelación </w:t>
      </w:r>
      <w:proofErr w:type="gramStart"/>
      <w:r w:rsidR="00B7628A" w:rsidRPr="00400FB3">
        <w:rPr>
          <w:sz w:val="23"/>
          <w:szCs w:val="23"/>
        </w:rPr>
        <w:t>del(</w:t>
      </w:r>
      <w:proofErr w:type="gramEnd"/>
      <w:r w:rsidR="00AE7461" w:rsidRPr="00400FB3">
        <w:rPr>
          <w:sz w:val="23"/>
          <w:szCs w:val="23"/>
        </w:rPr>
        <w:t xml:space="preserve">de </w:t>
      </w:r>
      <w:r w:rsidR="00B7628A" w:rsidRPr="00400FB3">
        <w:rPr>
          <w:sz w:val="23"/>
          <w:szCs w:val="23"/>
        </w:rPr>
        <w:t xml:space="preserve">los) </w:t>
      </w:r>
      <w:r w:rsidR="007E0E09" w:rsidRPr="00400FB3">
        <w:rPr>
          <w:sz w:val="23"/>
          <w:szCs w:val="23"/>
        </w:rPr>
        <w:t>dep</w:t>
      </w:r>
      <w:r w:rsidR="003A5AAB" w:rsidRPr="00400FB3">
        <w:rPr>
          <w:sz w:val="23"/>
          <w:szCs w:val="23"/>
        </w:rPr>
        <w:t>ó</w:t>
      </w:r>
      <w:r w:rsidR="007E0E09" w:rsidRPr="00400FB3">
        <w:rPr>
          <w:sz w:val="23"/>
          <w:szCs w:val="23"/>
        </w:rPr>
        <w:t>sito</w:t>
      </w:r>
      <w:r w:rsidR="00B7628A" w:rsidRPr="00400FB3">
        <w:rPr>
          <w:sz w:val="23"/>
          <w:szCs w:val="23"/>
        </w:rPr>
        <w:t>(s)</w:t>
      </w:r>
      <w:r w:rsidR="0093307D" w:rsidRPr="00400FB3">
        <w:rPr>
          <w:sz w:val="23"/>
          <w:szCs w:val="23"/>
        </w:rPr>
        <w:t xml:space="preserve"> </w:t>
      </w:r>
      <w:r w:rsidR="005910A2" w:rsidRPr="00400FB3">
        <w:rPr>
          <w:sz w:val="23"/>
          <w:szCs w:val="23"/>
        </w:rPr>
        <w:t xml:space="preserve">utilizando </w:t>
      </w:r>
      <w:r w:rsidR="007E0E09" w:rsidRPr="00400FB3">
        <w:rPr>
          <w:sz w:val="23"/>
          <w:szCs w:val="23"/>
        </w:rPr>
        <w:t xml:space="preserve">el </w:t>
      </w:r>
      <w:r w:rsidRPr="00400FB3">
        <w:rPr>
          <w:sz w:val="23"/>
          <w:szCs w:val="23"/>
        </w:rPr>
        <w:t>número de pago de detracciones cuando el referido número:</w:t>
      </w:r>
    </w:p>
    <w:p w14:paraId="7EC7B160" w14:textId="77777777" w:rsidR="002D7210" w:rsidRPr="00400FB3" w:rsidRDefault="002D7210" w:rsidP="007A43C9">
      <w:pPr>
        <w:pStyle w:val="Sinespaciado"/>
        <w:widowControl w:val="0"/>
        <w:ind w:left="1701"/>
        <w:jc w:val="both"/>
        <w:rPr>
          <w:sz w:val="23"/>
          <w:szCs w:val="23"/>
        </w:rPr>
      </w:pPr>
    </w:p>
    <w:p w14:paraId="4DEC9ED8" w14:textId="77777777" w:rsidR="0049098C" w:rsidRPr="00400FB3" w:rsidRDefault="0049098C" w:rsidP="001241A0">
      <w:pPr>
        <w:pStyle w:val="Sinespaciado"/>
        <w:numPr>
          <w:ilvl w:val="0"/>
          <w:numId w:val="3"/>
        </w:numPr>
        <w:ind w:left="1984" w:hanging="283"/>
        <w:jc w:val="both"/>
        <w:rPr>
          <w:sz w:val="23"/>
          <w:szCs w:val="23"/>
        </w:rPr>
      </w:pPr>
      <w:r w:rsidRPr="00400FB3">
        <w:rPr>
          <w:sz w:val="23"/>
          <w:szCs w:val="23"/>
        </w:rPr>
        <w:t>Se encuentre fuera del plazo de vigencia.</w:t>
      </w:r>
    </w:p>
    <w:p w14:paraId="09969EC3" w14:textId="77777777" w:rsidR="00394B43" w:rsidRPr="00400FB3" w:rsidRDefault="00394B43" w:rsidP="00394B43">
      <w:pPr>
        <w:pStyle w:val="Sinespaciado"/>
        <w:ind w:left="1984"/>
        <w:jc w:val="both"/>
        <w:rPr>
          <w:sz w:val="23"/>
          <w:szCs w:val="23"/>
        </w:rPr>
      </w:pPr>
    </w:p>
    <w:p w14:paraId="72554D98" w14:textId="77777777" w:rsidR="0049098C" w:rsidRPr="00400FB3" w:rsidRDefault="0049098C" w:rsidP="001241A0">
      <w:pPr>
        <w:pStyle w:val="Sinespaciado"/>
        <w:numPr>
          <w:ilvl w:val="0"/>
          <w:numId w:val="3"/>
        </w:numPr>
        <w:ind w:left="1984" w:hanging="283"/>
        <w:jc w:val="both"/>
        <w:rPr>
          <w:sz w:val="23"/>
          <w:szCs w:val="23"/>
        </w:rPr>
      </w:pPr>
      <w:r w:rsidRPr="00400FB3">
        <w:rPr>
          <w:sz w:val="23"/>
          <w:szCs w:val="23"/>
        </w:rPr>
        <w:t>Haya sido anulado.</w:t>
      </w:r>
    </w:p>
    <w:p w14:paraId="4D8EA73F" w14:textId="77777777" w:rsidR="00394B43" w:rsidRPr="00400FB3" w:rsidRDefault="00394B43" w:rsidP="00394B43">
      <w:pPr>
        <w:pStyle w:val="Sinespaciado"/>
        <w:jc w:val="both"/>
        <w:rPr>
          <w:sz w:val="23"/>
          <w:szCs w:val="23"/>
        </w:rPr>
      </w:pPr>
    </w:p>
    <w:p w14:paraId="74B2EC6F" w14:textId="77777777" w:rsidR="0049098C" w:rsidRPr="00400FB3" w:rsidRDefault="007E0E09" w:rsidP="001241A0">
      <w:pPr>
        <w:pStyle w:val="Sinespaciado"/>
        <w:numPr>
          <w:ilvl w:val="0"/>
          <w:numId w:val="3"/>
        </w:numPr>
        <w:ind w:left="1984" w:hanging="283"/>
        <w:jc w:val="both"/>
        <w:rPr>
          <w:sz w:val="23"/>
          <w:szCs w:val="23"/>
        </w:rPr>
      </w:pPr>
      <w:r w:rsidRPr="00400FB3">
        <w:rPr>
          <w:sz w:val="23"/>
          <w:szCs w:val="23"/>
        </w:rPr>
        <w:t>Haya sido utilizado anteriormente para efectuar otro depósito</w:t>
      </w:r>
      <w:r w:rsidR="0049098C" w:rsidRPr="00400FB3">
        <w:rPr>
          <w:sz w:val="23"/>
          <w:szCs w:val="23"/>
        </w:rPr>
        <w:t>.</w:t>
      </w:r>
    </w:p>
    <w:p w14:paraId="0F254248" w14:textId="77777777" w:rsidR="0049098C" w:rsidRPr="00400FB3" w:rsidRDefault="0049098C" w:rsidP="009E736F">
      <w:pPr>
        <w:pStyle w:val="Sinespaciado"/>
        <w:ind w:left="1068"/>
        <w:jc w:val="both"/>
        <w:rPr>
          <w:sz w:val="23"/>
          <w:szCs w:val="23"/>
        </w:rPr>
      </w:pPr>
    </w:p>
    <w:p w14:paraId="236C839F" w14:textId="21EE20B0" w:rsidR="0049098C" w:rsidRPr="00400FB3" w:rsidRDefault="004B5A90" w:rsidP="00E75551">
      <w:pPr>
        <w:pStyle w:val="Sinespaciado"/>
        <w:ind w:left="1701"/>
        <w:jc w:val="both"/>
        <w:rPr>
          <w:sz w:val="23"/>
          <w:szCs w:val="23"/>
        </w:rPr>
      </w:pPr>
      <w:r w:rsidRPr="00400FB3">
        <w:rPr>
          <w:sz w:val="23"/>
          <w:szCs w:val="23"/>
        </w:rPr>
        <w:t>T</w:t>
      </w:r>
      <w:r w:rsidR="0049098C" w:rsidRPr="00400FB3">
        <w:rPr>
          <w:sz w:val="23"/>
          <w:szCs w:val="23"/>
        </w:rPr>
        <w:t xml:space="preserve">ambién </w:t>
      </w:r>
      <w:r w:rsidR="00B7628A" w:rsidRPr="00400FB3">
        <w:rPr>
          <w:sz w:val="23"/>
          <w:szCs w:val="23"/>
        </w:rPr>
        <w:t xml:space="preserve">la </w:t>
      </w:r>
      <w:r w:rsidR="0049098C" w:rsidRPr="00400FB3">
        <w:rPr>
          <w:sz w:val="23"/>
          <w:szCs w:val="23"/>
        </w:rPr>
        <w:t>rechaza</w:t>
      </w:r>
      <w:r w:rsidRPr="00400FB3">
        <w:rPr>
          <w:sz w:val="23"/>
          <w:szCs w:val="23"/>
        </w:rPr>
        <w:t>rá</w:t>
      </w:r>
      <w:r w:rsidR="0049098C" w:rsidRPr="00400FB3">
        <w:rPr>
          <w:sz w:val="23"/>
          <w:szCs w:val="23"/>
        </w:rPr>
        <w:t xml:space="preserve"> </w:t>
      </w:r>
      <w:r w:rsidR="00E84A94" w:rsidRPr="00400FB3">
        <w:rPr>
          <w:sz w:val="23"/>
          <w:szCs w:val="23"/>
        </w:rPr>
        <w:t>cuando no se pueda establecer comunicación con el sistema de la SUNAT</w:t>
      </w:r>
      <w:r w:rsidR="00EE5755" w:rsidRPr="00400FB3">
        <w:rPr>
          <w:sz w:val="23"/>
          <w:szCs w:val="23"/>
        </w:rPr>
        <w:t>.</w:t>
      </w:r>
    </w:p>
    <w:p w14:paraId="7F767B11" w14:textId="2F59A8A0" w:rsidR="00B7628A" w:rsidRPr="00400FB3" w:rsidRDefault="00B7628A" w:rsidP="009E736F">
      <w:pPr>
        <w:pStyle w:val="Sinespaciado"/>
        <w:ind w:left="1560"/>
        <w:jc w:val="both"/>
        <w:rPr>
          <w:sz w:val="23"/>
          <w:szCs w:val="23"/>
        </w:rPr>
      </w:pPr>
    </w:p>
    <w:p w14:paraId="1DA6E016" w14:textId="3805DAA0" w:rsidR="007E2C8C" w:rsidRPr="00400FB3" w:rsidRDefault="007E2C8C" w:rsidP="009E736F">
      <w:pPr>
        <w:pStyle w:val="Sinespaciado"/>
        <w:ind w:left="1560"/>
        <w:jc w:val="both"/>
        <w:rPr>
          <w:sz w:val="23"/>
          <w:szCs w:val="23"/>
        </w:rPr>
      </w:pPr>
    </w:p>
    <w:p w14:paraId="53A10FA1" w14:textId="77777777" w:rsidR="007A5B4C" w:rsidRPr="00400FB3" w:rsidRDefault="007A5B4C" w:rsidP="009E736F">
      <w:pPr>
        <w:pStyle w:val="Sinespaciado"/>
        <w:ind w:left="1560"/>
        <w:jc w:val="both"/>
        <w:rPr>
          <w:sz w:val="23"/>
          <w:szCs w:val="23"/>
        </w:rPr>
      </w:pPr>
    </w:p>
    <w:p w14:paraId="6FA65CCB" w14:textId="77777777" w:rsidR="007E2C8C" w:rsidRPr="00400FB3" w:rsidRDefault="007E2C8C" w:rsidP="009E736F">
      <w:pPr>
        <w:pStyle w:val="Sinespaciado"/>
        <w:ind w:left="1560"/>
        <w:jc w:val="both"/>
        <w:rPr>
          <w:sz w:val="23"/>
          <w:szCs w:val="23"/>
        </w:rPr>
      </w:pPr>
    </w:p>
    <w:p w14:paraId="12314394" w14:textId="77777777" w:rsidR="0049098C" w:rsidRPr="00400FB3" w:rsidRDefault="0049098C" w:rsidP="001241A0">
      <w:pPr>
        <w:pStyle w:val="NormalWeb"/>
        <w:numPr>
          <w:ilvl w:val="0"/>
          <w:numId w:val="1"/>
        </w:numPr>
        <w:spacing w:before="0" w:beforeAutospacing="0" w:after="0" w:afterAutospacing="0"/>
        <w:ind w:left="1701" w:hanging="283"/>
        <w:jc w:val="both"/>
        <w:rPr>
          <w:rFonts w:ascii="Arial" w:hAnsi="Arial" w:cs="Arial"/>
          <w:sz w:val="23"/>
          <w:szCs w:val="23"/>
        </w:rPr>
      </w:pPr>
      <w:r w:rsidRPr="00400FB3">
        <w:rPr>
          <w:rFonts w:ascii="Arial" w:hAnsi="Arial" w:cs="Arial"/>
          <w:sz w:val="23"/>
          <w:szCs w:val="23"/>
        </w:rPr>
        <w:lastRenderedPageBreak/>
        <w:t xml:space="preserve">De la constancia </w:t>
      </w:r>
      <w:r w:rsidR="00B339A8" w:rsidRPr="00400FB3">
        <w:rPr>
          <w:rFonts w:ascii="Arial" w:hAnsi="Arial" w:cs="Arial"/>
          <w:sz w:val="23"/>
          <w:szCs w:val="23"/>
        </w:rPr>
        <w:t xml:space="preserve">de </w:t>
      </w:r>
      <w:r w:rsidRPr="00400FB3">
        <w:rPr>
          <w:rFonts w:ascii="Arial" w:hAnsi="Arial" w:cs="Arial"/>
          <w:sz w:val="23"/>
          <w:szCs w:val="23"/>
        </w:rPr>
        <w:t xml:space="preserve">depósito </w:t>
      </w:r>
    </w:p>
    <w:p w14:paraId="06FA4236" w14:textId="77777777" w:rsidR="00CD5BFC" w:rsidRPr="00400FB3" w:rsidRDefault="00CD5BFC" w:rsidP="00E75551">
      <w:pPr>
        <w:pStyle w:val="Sinespaciado"/>
        <w:ind w:left="1701"/>
        <w:jc w:val="both"/>
        <w:rPr>
          <w:sz w:val="23"/>
          <w:szCs w:val="23"/>
        </w:rPr>
      </w:pPr>
    </w:p>
    <w:p w14:paraId="49CAC2FF" w14:textId="2FAE65A7" w:rsidR="0049098C" w:rsidRPr="00400FB3" w:rsidRDefault="00EB4878" w:rsidP="00E75551">
      <w:pPr>
        <w:pStyle w:val="Sinespaciado"/>
        <w:ind w:left="1701"/>
        <w:jc w:val="both"/>
        <w:rPr>
          <w:sz w:val="23"/>
          <w:szCs w:val="23"/>
        </w:rPr>
      </w:pPr>
      <w:r w:rsidRPr="00400FB3">
        <w:rPr>
          <w:sz w:val="23"/>
          <w:szCs w:val="23"/>
        </w:rPr>
        <w:t xml:space="preserve">Una vez </w:t>
      </w:r>
      <w:r w:rsidR="00FC5918" w:rsidRPr="00400FB3">
        <w:rPr>
          <w:sz w:val="23"/>
          <w:szCs w:val="23"/>
        </w:rPr>
        <w:t>que e</w:t>
      </w:r>
      <w:r w:rsidR="005910A2" w:rsidRPr="00400FB3">
        <w:rPr>
          <w:sz w:val="23"/>
          <w:szCs w:val="23"/>
        </w:rPr>
        <w:t xml:space="preserve">l Banco de la Nación </w:t>
      </w:r>
      <w:r w:rsidR="00FC5918" w:rsidRPr="00400FB3">
        <w:rPr>
          <w:sz w:val="23"/>
          <w:szCs w:val="23"/>
        </w:rPr>
        <w:t xml:space="preserve">comunique a la SUNAT la cancelación </w:t>
      </w:r>
      <w:proofErr w:type="gramStart"/>
      <w:r w:rsidR="00B7628A" w:rsidRPr="00400FB3">
        <w:rPr>
          <w:sz w:val="23"/>
          <w:szCs w:val="23"/>
        </w:rPr>
        <w:t>del(</w:t>
      </w:r>
      <w:proofErr w:type="gramEnd"/>
      <w:r w:rsidR="00AE7461" w:rsidRPr="00400FB3">
        <w:rPr>
          <w:sz w:val="23"/>
          <w:szCs w:val="23"/>
        </w:rPr>
        <w:t xml:space="preserve">de </w:t>
      </w:r>
      <w:r w:rsidR="00B7628A" w:rsidRPr="00400FB3">
        <w:rPr>
          <w:sz w:val="23"/>
          <w:szCs w:val="23"/>
        </w:rPr>
        <w:t xml:space="preserve">los) </w:t>
      </w:r>
      <w:r w:rsidR="00FC5918" w:rsidRPr="00400FB3">
        <w:rPr>
          <w:sz w:val="23"/>
          <w:szCs w:val="23"/>
        </w:rPr>
        <w:t>depósito</w:t>
      </w:r>
      <w:r w:rsidR="00B7628A" w:rsidRPr="00400FB3">
        <w:rPr>
          <w:sz w:val="23"/>
          <w:szCs w:val="23"/>
        </w:rPr>
        <w:t>(s)</w:t>
      </w:r>
      <w:r w:rsidR="00FC5918" w:rsidRPr="00400FB3">
        <w:rPr>
          <w:sz w:val="23"/>
          <w:szCs w:val="23"/>
        </w:rPr>
        <w:t xml:space="preserve">, </w:t>
      </w:r>
      <w:r w:rsidR="0049098C" w:rsidRPr="00400FB3">
        <w:rPr>
          <w:sz w:val="23"/>
          <w:szCs w:val="23"/>
        </w:rPr>
        <w:t>e</w:t>
      </w:r>
      <w:r w:rsidR="004B5A90" w:rsidRPr="00400FB3">
        <w:rPr>
          <w:sz w:val="23"/>
          <w:szCs w:val="23"/>
        </w:rPr>
        <w:t>l sistema</w:t>
      </w:r>
      <w:r w:rsidR="0049098C" w:rsidRPr="00400FB3">
        <w:rPr>
          <w:sz w:val="23"/>
          <w:szCs w:val="23"/>
        </w:rPr>
        <w:t xml:space="preserve"> SUNAT Operaciones en Línea </w:t>
      </w:r>
      <w:r w:rsidR="00D67BC5" w:rsidRPr="00400FB3">
        <w:rPr>
          <w:sz w:val="23"/>
          <w:szCs w:val="23"/>
        </w:rPr>
        <w:t xml:space="preserve">genera </w:t>
      </w:r>
      <w:r w:rsidR="0049098C" w:rsidRPr="00400FB3">
        <w:rPr>
          <w:sz w:val="23"/>
          <w:szCs w:val="23"/>
        </w:rPr>
        <w:t>la constancia que acredita el</w:t>
      </w:r>
      <w:r w:rsidR="00B7628A" w:rsidRPr="00400FB3">
        <w:rPr>
          <w:sz w:val="23"/>
          <w:szCs w:val="23"/>
        </w:rPr>
        <w:t>(los)</w:t>
      </w:r>
      <w:r w:rsidR="0049098C" w:rsidRPr="00400FB3">
        <w:rPr>
          <w:sz w:val="23"/>
          <w:szCs w:val="23"/>
        </w:rPr>
        <w:t xml:space="preserve"> depósito</w:t>
      </w:r>
      <w:r w:rsidR="00B7628A" w:rsidRPr="00400FB3">
        <w:rPr>
          <w:sz w:val="23"/>
          <w:szCs w:val="23"/>
        </w:rPr>
        <w:t>(s)</w:t>
      </w:r>
      <w:r w:rsidR="0049098C" w:rsidRPr="00400FB3">
        <w:rPr>
          <w:sz w:val="23"/>
          <w:szCs w:val="23"/>
        </w:rPr>
        <w:t xml:space="preserve"> de la detracción y contiene la información establecida en el numeral 18.1 del artículo 18</w:t>
      </w:r>
      <w:r w:rsidR="004B5A90" w:rsidRPr="00400FB3">
        <w:rPr>
          <w:sz w:val="23"/>
          <w:szCs w:val="23"/>
        </w:rPr>
        <w:t xml:space="preserve">. </w:t>
      </w:r>
    </w:p>
    <w:p w14:paraId="02A77F04" w14:textId="77777777" w:rsidR="0049098C" w:rsidRPr="00400FB3" w:rsidRDefault="0049098C" w:rsidP="009E736F">
      <w:pPr>
        <w:pStyle w:val="Sinespaciado"/>
        <w:ind w:left="1068"/>
        <w:jc w:val="both"/>
        <w:rPr>
          <w:sz w:val="23"/>
          <w:szCs w:val="23"/>
        </w:rPr>
      </w:pPr>
    </w:p>
    <w:p w14:paraId="6EC06FC7" w14:textId="77777777" w:rsidR="0049098C" w:rsidRPr="00400FB3" w:rsidRDefault="0049098C" w:rsidP="00E75551">
      <w:pPr>
        <w:pStyle w:val="Sinespaciado"/>
        <w:ind w:left="1701"/>
        <w:jc w:val="both"/>
        <w:rPr>
          <w:sz w:val="23"/>
          <w:szCs w:val="23"/>
        </w:rPr>
      </w:pPr>
      <w:r w:rsidRPr="00400FB3">
        <w:rPr>
          <w:sz w:val="23"/>
          <w:szCs w:val="23"/>
        </w:rPr>
        <w:t>Dicha constancia puede impr</w:t>
      </w:r>
      <w:r w:rsidR="00FC5918" w:rsidRPr="00400FB3">
        <w:rPr>
          <w:sz w:val="23"/>
          <w:szCs w:val="23"/>
        </w:rPr>
        <w:t xml:space="preserve">imirse </w:t>
      </w:r>
      <w:r w:rsidR="004B5A90" w:rsidRPr="00400FB3">
        <w:rPr>
          <w:sz w:val="23"/>
          <w:szCs w:val="23"/>
        </w:rPr>
        <w:t>y</w:t>
      </w:r>
      <w:r w:rsidR="00823EFD" w:rsidRPr="00400FB3">
        <w:rPr>
          <w:sz w:val="23"/>
          <w:szCs w:val="23"/>
        </w:rPr>
        <w:t>/o</w:t>
      </w:r>
      <w:r w:rsidRPr="00400FB3">
        <w:rPr>
          <w:sz w:val="23"/>
          <w:szCs w:val="23"/>
        </w:rPr>
        <w:t xml:space="preserve"> envia</w:t>
      </w:r>
      <w:r w:rsidR="00A00846" w:rsidRPr="00400FB3">
        <w:rPr>
          <w:sz w:val="23"/>
          <w:szCs w:val="23"/>
        </w:rPr>
        <w:t xml:space="preserve">rse </w:t>
      </w:r>
      <w:r w:rsidRPr="00400FB3">
        <w:rPr>
          <w:sz w:val="23"/>
          <w:szCs w:val="23"/>
        </w:rPr>
        <w:t xml:space="preserve">al correo electrónico que </w:t>
      </w:r>
      <w:r w:rsidR="00A00846" w:rsidRPr="00400FB3">
        <w:rPr>
          <w:sz w:val="23"/>
          <w:szCs w:val="23"/>
        </w:rPr>
        <w:t xml:space="preserve">se </w:t>
      </w:r>
      <w:r w:rsidRPr="00400FB3">
        <w:rPr>
          <w:sz w:val="23"/>
          <w:szCs w:val="23"/>
        </w:rPr>
        <w:t xml:space="preserve">indique </w:t>
      </w:r>
      <w:r w:rsidR="00D67BC5" w:rsidRPr="00400FB3">
        <w:rPr>
          <w:sz w:val="23"/>
          <w:szCs w:val="23"/>
        </w:rPr>
        <w:t>a</w:t>
      </w:r>
      <w:r w:rsidRPr="00400FB3">
        <w:rPr>
          <w:sz w:val="23"/>
          <w:szCs w:val="23"/>
        </w:rPr>
        <w:t>l sistema.</w:t>
      </w:r>
    </w:p>
    <w:p w14:paraId="678D0F64" w14:textId="77777777" w:rsidR="00A00846" w:rsidRPr="00400FB3" w:rsidRDefault="00A00846" w:rsidP="009E736F">
      <w:pPr>
        <w:pStyle w:val="Sinespaciado"/>
        <w:ind w:left="1068"/>
        <w:jc w:val="both"/>
        <w:rPr>
          <w:sz w:val="23"/>
          <w:szCs w:val="23"/>
        </w:rPr>
      </w:pPr>
    </w:p>
    <w:p w14:paraId="2994680A" w14:textId="77777777" w:rsidR="0049098C" w:rsidRPr="00400FB3" w:rsidRDefault="0049098C" w:rsidP="00124A4B">
      <w:pPr>
        <w:pStyle w:val="Sinespaciado"/>
        <w:ind w:left="1418" w:hanging="425"/>
        <w:jc w:val="both"/>
        <w:rPr>
          <w:sz w:val="23"/>
          <w:szCs w:val="23"/>
          <w:lang w:val="es-PE"/>
        </w:rPr>
      </w:pPr>
      <w:r w:rsidRPr="00400FB3">
        <w:rPr>
          <w:sz w:val="23"/>
          <w:szCs w:val="23"/>
          <w:lang w:val="es-PE"/>
        </w:rPr>
        <w:t>a.2</w:t>
      </w:r>
      <w:r w:rsidR="006D7080" w:rsidRPr="00400FB3">
        <w:rPr>
          <w:sz w:val="23"/>
          <w:szCs w:val="23"/>
          <w:lang w:val="es-PE"/>
        </w:rPr>
        <w:t>)</w:t>
      </w:r>
      <w:r w:rsidR="00E75551" w:rsidRPr="00400FB3">
        <w:rPr>
          <w:sz w:val="23"/>
          <w:szCs w:val="23"/>
          <w:lang w:val="es-PE"/>
        </w:rPr>
        <w:tab/>
        <w:t>Directamente e</w:t>
      </w:r>
      <w:r w:rsidRPr="00400FB3">
        <w:rPr>
          <w:sz w:val="23"/>
          <w:szCs w:val="23"/>
          <w:lang w:val="es-PE"/>
        </w:rPr>
        <w:t>n las agencias de</w:t>
      </w:r>
      <w:r w:rsidR="00155481" w:rsidRPr="00400FB3">
        <w:rPr>
          <w:sz w:val="23"/>
          <w:szCs w:val="23"/>
          <w:lang w:val="es-PE"/>
        </w:rPr>
        <w:t>l</w:t>
      </w:r>
      <w:r w:rsidRPr="00400FB3">
        <w:rPr>
          <w:sz w:val="23"/>
          <w:szCs w:val="23"/>
          <w:lang w:val="es-PE"/>
        </w:rPr>
        <w:t xml:space="preserve"> Banco de la Nación</w:t>
      </w:r>
      <w:r w:rsidR="00B339A8" w:rsidRPr="00400FB3">
        <w:rPr>
          <w:sz w:val="23"/>
          <w:szCs w:val="23"/>
          <w:lang w:val="es-PE"/>
        </w:rPr>
        <w:t>:</w:t>
      </w:r>
    </w:p>
    <w:p w14:paraId="3D681303" w14:textId="77777777" w:rsidR="0049098C" w:rsidRPr="00400FB3" w:rsidRDefault="0049098C" w:rsidP="009E736F">
      <w:pPr>
        <w:pStyle w:val="Sinespaciado"/>
        <w:ind w:left="426"/>
        <w:jc w:val="both"/>
        <w:rPr>
          <w:sz w:val="23"/>
          <w:szCs w:val="23"/>
          <w:lang w:val="es-PE"/>
        </w:rPr>
      </w:pPr>
    </w:p>
    <w:p w14:paraId="5CAE2996" w14:textId="77777777" w:rsidR="0049098C" w:rsidRPr="00400FB3" w:rsidRDefault="007E0E09" w:rsidP="001241A0">
      <w:pPr>
        <w:pStyle w:val="Sinespaciado"/>
        <w:numPr>
          <w:ilvl w:val="0"/>
          <w:numId w:val="8"/>
        </w:numPr>
        <w:ind w:left="1701" w:hanging="283"/>
        <w:jc w:val="both"/>
        <w:rPr>
          <w:sz w:val="23"/>
          <w:szCs w:val="23"/>
          <w:lang w:val="es-PE"/>
        </w:rPr>
      </w:pPr>
      <w:r w:rsidRPr="00400FB3">
        <w:rPr>
          <w:sz w:val="23"/>
          <w:szCs w:val="23"/>
          <w:lang w:val="es-PE"/>
        </w:rPr>
        <w:t>U</w:t>
      </w:r>
      <w:r w:rsidR="00203008" w:rsidRPr="00400FB3">
        <w:rPr>
          <w:sz w:val="23"/>
          <w:szCs w:val="23"/>
          <w:lang w:val="es-PE"/>
        </w:rPr>
        <w:t>tiliza</w:t>
      </w:r>
      <w:r w:rsidRPr="00400FB3">
        <w:rPr>
          <w:sz w:val="23"/>
          <w:szCs w:val="23"/>
          <w:lang w:val="es-PE"/>
        </w:rPr>
        <w:t>ción de</w:t>
      </w:r>
      <w:r w:rsidR="00203008" w:rsidRPr="00400FB3">
        <w:rPr>
          <w:sz w:val="23"/>
          <w:szCs w:val="23"/>
          <w:lang w:val="es-PE"/>
        </w:rPr>
        <w:t xml:space="preserve"> formatos o USB</w:t>
      </w:r>
    </w:p>
    <w:p w14:paraId="207E54FB" w14:textId="77777777" w:rsidR="0049098C" w:rsidRPr="00400FB3" w:rsidRDefault="0049098C" w:rsidP="009E736F">
      <w:pPr>
        <w:pStyle w:val="Sinespaciado"/>
        <w:ind w:left="993"/>
        <w:jc w:val="both"/>
        <w:rPr>
          <w:sz w:val="23"/>
          <w:szCs w:val="23"/>
          <w:lang w:val="es-PE"/>
        </w:rPr>
      </w:pPr>
    </w:p>
    <w:p w14:paraId="298EF3D5" w14:textId="77777777" w:rsidR="0049098C" w:rsidRPr="00400FB3" w:rsidRDefault="004B5A90" w:rsidP="00124A4B">
      <w:pPr>
        <w:pStyle w:val="Sinespaciado"/>
        <w:ind w:left="1701"/>
        <w:jc w:val="both"/>
        <w:rPr>
          <w:sz w:val="23"/>
          <w:szCs w:val="23"/>
          <w:lang w:val="es-PE"/>
        </w:rPr>
      </w:pPr>
      <w:r w:rsidRPr="00400FB3">
        <w:rPr>
          <w:sz w:val="23"/>
          <w:szCs w:val="23"/>
          <w:lang w:val="es-PE"/>
        </w:rPr>
        <w:t>En esta</w:t>
      </w:r>
      <w:r w:rsidR="00BD006C" w:rsidRPr="00400FB3">
        <w:rPr>
          <w:sz w:val="23"/>
          <w:szCs w:val="23"/>
          <w:lang w:val="es-PE"/>
        </w:rPr>
        <w:t xml:space="preserve"> modalidad</w:t>
      </w:r>
      <w:r w:rsidRPr="00400FB3">
        <w:rPr>
          <w:sz w:val="23"/>
          <w:szCs w:val="23"/>
          <w:lang w:val="es-PE"/>
        </w:rPr>
        <w:t xml:space="preserve"> </w:t>
      </w:r>
      <w:r w:rsidR="00BD006C" w:rsidRPr="00400FB3">
        <w:rPr>
          <w:sz w:val="23"/>
          <w:szCs w:val="23"/>
          <w:lang w:val="es-PE"/>
        </w:rPr>
        <w:t>e</w:t>
      </w:r>
      <w:r w:rsidR="0049098C" w:rsidRPr="00400FB3">
        <w:rPr>
          <w:sz w:val="23"/>
          <w:szCs w:val="23"/>
          <w:lang w:val="es-PE"/>
        </w:rPr>
        <w:t>l sujeto obligado</w:t>
      </w:r>
      <w:r w:rsidR="00BD006C" w:rsidRPr="00400FB3">
        <w:rPr>
          <w:sz w:val="23"/>
          <w:szCs w:val="23"/>
          <w:lang w:val="es-PE"/>
        </w:rPr>
        <w:t xml:space="preserve"> </w:t>
      </w:r>
      <w:r w:rsidR="0049098C" w:rsidRPr="00400FB3">
        <w:rPr>
          <w:sz w:val="23"/>
          <w:szCs w:val="23"/>
          <w:lang w:val="es-PE"/>
        </w:rPr>
        <w:t>puede utilizar:</w:t>
      </w:r>
    </w:p>
    <w:p w14:paraId="6C2CF344" w14:textId="77777777" w:rsidR="0049098C" w:rsidRPr="00400FB3" w:rsidRDefault="0049098C" w:rsidP="009E736F">
      <w:pPr>
        <w:pStyle w:val="Sinespaciado"/>
        <w:ind w:left="1418" w:hanging="425"/>
        <w:jc w:val="both"/>
        <w:rPr>
          <w:sz w:val="23"/>
          <w:szCs w:val="23"/>
          <w:lang w:val="es-PE"/>
        </w:rPr>
      </w:pPr>
    </w:p>
    <w:p w14:paraId="137D5D16" w14:textId="77777777" w:rsidR="0049098C" w:rsidRPr="00400FB3" w:rsidRDefault="0049098C" w:rsidP="00124A4B">
      <w:pPr>
        <w:pStyle w:val="Sinespaciado"/>
        <w:ind w:left="1985" w:hanging="284"/>
        <w:jc w:val="both"/>
        <w:rPr>
          <w:sz w:val="23"/>
          <w:szCs w:val="23"/>
          <w:lang w:val="es-PE"/>
        </w:rPr>
      </w:pPr>
      <w:r w:rsidRPr="00400FB3">
        <w:rPr>
          <w:sz w:val="23"/>
          <w:szCs w:val="23"/>
          <w:lang w:val="es-PE"/>
        </w:rPr>
        <w:t>i)</w:t>
      </w:r>
      <w:r w:rsidRPr="00400FB3">
        <w:rPr>
          <w:sz w:val="23"/>
          <w:szCs w:val="23"/>
          <w:lang w:val="es-PE"/>
        </w:rPr>
        <w:tab/>
      </w:r>
      <w:r w:rsidR="00BD006C" w:rsidRPr="00400FB3">
        <w:rPr>
          <w:sz w:val="23"/>
          <w:szCs w:val="23"/>
          <w:lang w:val="es-PE"/>
        </w:rPr>
        <w:t>F</w:t>
      </w:r>
      <w:r w:rsidRPr="00400FB3">
        <w:rPr>
          <w:sz w:val="23"/>
          <w:szCs w:val="23"/>
          <w:lang w:val="es-PE"/>
        </w:rPr>
        <w:t>ormato para depósito de detracciones: En este caso se utiliza un (1) formato</w:t>
      </w:r>
      <w:r w:rsidR="00BD006C" w:rsidRPr="00400FB3">
        <w:rPr>
          <w:sz w:val="23"/>
          <w:szCs w:val="23"/>
          <w:lang w:val="es-PE"/>
        </w:rPr>
        <w:t xml:space="preserve"> por cada depósito a realizar</w:t>
      </w:r>
      <w:r w:rsidRPr="00400FB3">
        <w:rPr>
          <w:sz w:val="23"/>
          <w:szCs w:val="23"/>
          <w:lang w:val="es-PE"/>
        </w:rPr>
        <w:t xml:space="preserve">, </w:t>
      </w:r>
      <w:r w:rsidR="00BD006C" w:rsidRPr="00400FB3">
        <w:rPr>
          <w:sz w:val="23"/>
          <w:szCs w:val="23"/>
          <w:lang w:val="es-PE"/>
        </w:rPr>
        <w:t xml:space="preserve">el cual </w:t>
      </w:r>
      <w:r w:rsidRPr="00400FB3">
        <w:rPr>
          <w:sz w:val="23"/>
          <w:szCs w:val="23"/>
          <w:lang w:val="es-PE"/>
        </w:rPr>
        <w:t>es proporcionado por el Banco de la Nación a través de su red de agencias o puede ser impreso por el sujeto obligado descargándolo de</w:t>
      </w:r>
      <w:r w:rsidR="00BD006C" w:rsidRPr="00400FB3">
        <w:rPr>
          <w:sz w:val="23"/>
          <w:szCs w:val="23"/>
          <w:lang w:val="es-PE"/>
        </w:rPr>
        <w:t>l</w:t>
      </w:r>
      <w:r w:rsidRPr="00400FB3">
        <w:rPr>
          <w:sz w:val="23"/>
          <w:szCs w:val="23"/>
          <w:lang w:val="es-PE"/>
        </w:rPr>
        <w:t xml:space="preserve"> </w:t>
      </w:r>
      <w:r w:rsidR="00BD006C" w:rsidRPr="00400FB3">
        <w:rPr>
          <w:sz w:val="23"/>
          <w:szCs w:val="23"/>
          <w:lang w:val="es-PE"/>
        </w:rPr>
        <w:t>p</w:t>
      </w:r>
      <w:r w:rsidRPr="00400FB3">
        <w:rPr>
          <w:sz w:val="23"/>
          <w:szCs w:val="23"/>
          <w:lang w:val="es-PE"/>
        </w:rPr>
        <w:t xml:space="preserve">ortal en la </w:t>
      </w:r>
      <w:r w:rsidR="00BD006C" w:rsidRPr="00400FB3">
        <w:rPr>
          <w:sz w:val="23"/>
          <w:szCs w:val="23"/>
          <w:lang w:val="es-PE"/>
        </w:rPr>
        <w:t>i</w:t>
      </w:r>
      <w:r w:rsidRPr="00400FB3">
        <w:rPr>
          <w:sz w:val="23"/>
          <w:szCs w:val="23"/>
          <w:lang w:val="es-PE"/>
        </w:rPr>
        <w:t>nternet</w:t>
      </w:r>
      <w:r w:rsidR="00BD006C" w:rsidRPr="00400FB3">
        <w:rPr>
          <w:sz w:val="23"/>
          <w:szCs w:val="23"/>
          <w:lang w:val="es-PE"/>
        </w:rPr>
        <w:t xml:space="preserve"> del citado banco (</w:t>
      </w:r>
      <w:r w:rsidRPr="00400FB3">
        <w:rPr>
          <w:sz w:val="23"/>
          <w:szCs w:val="23"/>
          <w:lang w:val="es-PE"/>
        </w:rPr>
        <w:t>www.bn.com.pe</w:t>
      </w:r>
      <w:r w:rsidR="00BD006C" w:rsidRPr="00400FB3">
        <w:rPr>
          <w:sz w:val="23"/>
          <w:szCs w:val="23"/>
          <w:lang w:val="es-PE"/>
        </w:rPr>
        <w:t>)</w:t>
      </w:r>
      <w:r w:rsidRPr="00400FB3">
        <w:rPr>
          <w:sz w:val="23"/>
          <w:szCs w:val="23"/>
          <w:lang w:val="es-PE"/>
        </w:rPr>
        <w:t xml:space="preserve"> o de SUNAT Virtual. En dicho formato se detalla la información mínima </w:t>
      </w:r>
      <w:r w:rsidR="00BD006C" w:rsidRPr="00400FB3">
        <w:rPr>
          <w:sz w:val="23"/>
          <w:szCs w:val="23"/>
          <w:lang w:val="es-PE"/>
        </w:rPr>
        <w:t xml:space="preserve">indicada </w:t>
      </w:r>
      <w:r w:rsidRPr="00400FB3">
        <w:rPr>
          <w:sz w:val="23"/>
          <w:szCs w:val="23"/>
          <w:lang w:val="es-PE"/>
        </w:rPr>
        <w:t>en el numeral 18.1 del artículo 18.</w:t>
      </w:r>
    </w:p>
    <w:p w14:paraId="4B68BF54" w14:textId="77777777" w:rsidR="0049098C" w:rsidRPr="00400FB3" w:rsidRDefault="0049098C" w:rsidP="009E736F">
      <w:pPr>
        <w:pStyle w:val="Sinespaciado"/>
        <w:ind w:left="1841" w:hanging="425"/>
        <w:jc w:val="both"/>
        <w:rPr>
          <w:sz w:val="23"/>
          <w:szCs w:val="23"/>
          <w:lang w:val="es-PE"/>
        </w:rPr>
      </w:pPr>
    </w:p>
    <w:p w14:paraId="0C80C50C" w14:textId="77777777" w:rsidR="0049098C" w:rsidRPr="00400FB3" w:rsidRDefault="0049098C" w:rsidP="00124A4B">
      <w:pPr>
        <w:pStyle w:val="Sinespaciado"/>
        <w:ind w:left="1984" w:hanging="283"/>
        <w:jc w:val="both"/>
        <w:rPr>
          <w:sz w:val="23"/>
          <w:szCs w:val="23"/>
          <w:lang w:val="es-PE"/>
        </w:rPr>
      </w:pPr>
      <w:proofErr w:type="spellStart"/>
      <w:r w:rsidRPr="00400FB3">
        <w:rPr>
          <w:sz w:val="23"/>
          <w:szCs w:val="23"/>
          <w:lang w:val="es-PE"/>
        </w:rPr>
        <w:t>ii</w:t>
      </w:r>
      <w:proofErr w:type="spellEnd"/>
      <w:r w:rsidRPr="00400FB3">
        <w:rPr>
          <w:sz w:val="23"/>
          <w:szCs w:val="23"/>
          <w:lang w:val="es-PE"/>
        </w:rPr>
        <w:t>)</w:t>
      </w:r>
      <w:r w:rsidRPr="00400FB3">
        <w:rPr>
          <w:sz w:val="23"/>
          <w:szCs w:val="23"/>
          <w:lang w:val="es-PE"/>
        </w:rPr>
        <w:tab/>
        <w:t>USB: En este caso,</w:t>
      </w:r>
      <w:r w:rsidR="005910A2" w:rsidRPr="00400FB3">
        <w:rPr>
          <w:sz w:val="23"/>
          <w:szCs w:val="23"/>
          <w:lang w:val="es-PE"/>
        </w:rPr>
        <w:t xml:space="preserve"> </w:t>
      </w:r>
      <w:r w:rsidRPr="00400FB3">
        <w:rPr>
          <w:sz w:val="23"/>
          <w:szCs w:val="23"/>
          <w:lang w:val="es-PE"/>
        </w:rPr>
        <w:t>el citado dispositivo cont</w:t>
      </w:r>
      <w:r w:rsidR="005910A2" w:rsidRPr="00400FB3">
        <w:rPr>
          <w:sz w:val="23"/>
          <w:szCs w:val="23"/>
          <w:lang w:val="es-PE"/>
        </w:rPr>
        <w:t>i</w:t>
      </w:r>
      <w:r w:rsidRPr="00400FB3">
        <w:rPr>
          <w:sz w:val="23"/>
          <w:szCs w:val="23"/>
          <w:lang w:val="es-PE"/>
        </w:rPr>
        <w:t>en</w:t>
      </w:r>
      <w:r w:rsidR="005910A2" w:rsidRPr="00400FB3">
        <w:rPr>
          <w:sz w:val="23"/>
          <w:szCs w:val="23"/>
          <w:lang w:val="es-PE"/>
        </w:rPr>
        <w:t xml:space="preserve">e </w:t>
      </w:r>
      <w:r w:rsidRPr="00400FB3">
        <w:rPr>
          <w:sz w:val="23"/>
          <w:szCs w:val="23"/>
          <w:lang w:val="es-PE"/>
        </w:rPr>
        <w:t>el archivo cuya estructura se elabora de acuerdo con el instructivo publicado en SUNAT Virtual. En dicho archivo se detalla la información mínima establecida en el numeral 18.1 del artículo 18.</w:t>
      </w:r>
    </w:p>
    <w:p w14:paraId="4314146F" w14:textId="77777777" w:rsidR="0049098C" w:rsidRPr="00400FB3" w:rsidRDefault="0049098C" w:rsidP="009E736F">
      <w:pPr>
        <w:pStyle w:val="Sinespaciado"/>
        <w:ind w:left="1699" w:hanging="283"/>
        <w:jc w:val="both"/>
        <w:rPr>
          <w:sz w:val="23"/>
          <w:szCs w:val="23"/>
          <w:lang w:val="es-PE"/>
        </w:rPr>
      </w:pPr>
    </w:p>
    <w:p w14:paraId="7460AD34" w14:textId="77777777" w:rsidR="0049098C" w:rsidRPr="00400FB3" w:rsidRDefault="0049098C" w:rsidP="00124A4B">
      <w:pPr>
        <w:pStyle w:val="Sinespaciado"/>
        <w:ind w:left="1984"/>
        <w:jc w:val="both"/>
        <w:rPr>
          <w:sz w:val="23"/>
          <w:szCs w:val="23"/>
          <w:lang w:val="es-PE"/>
        </w:rPr>
      </w:pPr>
      <w:r w:rsidRPr="00400FB3">
        <w:rPr>
          <w:sz w:val="23"/>
          <w:szCs w:val="23"/>
          <w:lang w:val="es-PE"/>
        </w:rPr>
        <w:t xml:space="preserve">Solo </w:t>
      </w:r>
      <w:r w:rsidR="00BD006C" w:rsidRPr="00400FB3">
        <w:rPr>
          <w:sz w:val="23"/>
          <w:szCs w:val="23"/>
          <w:lang w:val="es-PE"/>
        </w:rPr>
        <w:t xml:space="preserve">puede </w:t>
      </w:r>
      <w:r w:rsidRPr="00400FB3">
        <w:rPr>
          <w:sz w:val="23"/>
          <w:szCs w:val="23"/>
          <w:lang w:val="es-PE"/>
        </w:rPr>
        <w:t>utiliza</w:t>
      </w:r>
      <w:r w:rsidR="00BD006C" w:rsidRPr="00400FB3">
        <w:rPr>
          <w:sz w:val="23"/>
          <w:szCs w:val="23"/>
          <w:lang w:val="es-PE"/>
        </w:rPr>
        <w:t>rse</w:t>
      </w:r>
      <w:r w:rsidRPr="00400FB3">
        <w:rPr>
          <w:sz w:val="23"/>
          <w:szCs w:val="23"/>
          <w:lang w:val="es-PE"/>
        </w:rPr>
        <w:t xml:space="preserve"> USB cuando se </w:t>
      </w:r>
      <w:r w:rsidR="00BD006C" w:rsidRPr="00400FB3">
        <w:rPr>
          <w:sz w:val="23"/>
          <w:szCs w:val="23"/>
          <w:lang w:val="es-PE"/>
        </w:rPr>
        <w:t xml:space="preserve">realicen </w:t>
      </w:r>
      <w:r w:rsidRPr="00400FB3">
        <w:rPr>
          <w:sz w:val="23"/>
          <w:szCs w:val="23"/>
          <w:lang w:val="es-PE"/>
        </w:rPr>
        <w:t xml:space="preserve">diez (10) o más depósitos de acuerdo </w:t>
      </w:r>
      <w:r w:rsidR="007E0E09" w:rsidRPr="00400FB3">
        <w:rPr>
          <w:sz w:val="23"/>
          <w:szCs w:val="23"/>
          <w:lang w:val="es-PE"/>
        </w:rPr>
        <w:t xml:space="preserve">con </w:t>
      </w:r>
      <w:r w:rsidRPr="00400FB3">
        <w:rPr>
          <w:sz w:val="23"/>
          <w:szCs w:val="23"/>
          <w:lang w:val="es-PE"/>
        </w:rPr>
        <w:t>lo siguiente:</w:t>
      </w:r>
    </w:p>
    <w:p w14:paraId="3BE19DA6" w14:textId="77777777" w:rsidR="0049098C" w:rsidRPr="00400FB3" w:rsidRDefault="0049098C" w:rsidP="009E736F">
      <w:pPr>
        <w:pStyle w:val="Sinespaciado"/>
        <w:ind w:left="1699" w:hanging="283"/>
        <w:jc w:val="both"/>
        <w:rPr>
          <w:sz w:val="23"/>
          <w:szCs w:val="23"/>
          <w:lang w:val="es-PE"/>
        </w:rPr>
      </w:pPr>
    </w:p>
    <w:p w14:paraId="5969C996" w14:textId="77777777" w:rsidR="0049098C" w:rsidRPr="00400FB3" w:rsidRDefault="0049098C" w:rsidP="00124A4B">
      <w:pPr>
        <w:pStyle w:val="Sinespaciado"/>
        <w:ind w:left="2551" w:hanging="567"/>
        <w:jc w:val="both"/>
        <w:rPr>
          <w:sz w:val="23"/>
          <w:szCs w:val="23"/>
          <w:lang w:val="es-PE"/>
        </w:rPr>
      </w:pPr>
      <w:r w:rsidRPr="00400FB3">
        <w:rPr>
          <w:sz w:val="23"/>
          <w:szCs w:val="23"/>
          <w:lang w:val="es-PE"/>
        </w:rPr>
        <w:lastRenderedPageBreak/>
        <w:t>ii.1)</w:t>
      </w:r>
      <w:r w:rsidRPr="00400FB3">
        <w:rPr>
          <w:sz w:val="23"/>
          <w:szCs w:val="23"/>
          <w:lang w:val="es-PE"/>
        </w:rPr>
        <w:tab/>
        <w:t>Depósitos efectuados en una (1) o más cuentas abiertas en el Banco de la Nación, cuando el sujeto obligado a efectuarlos sea el adquirente</w:t>
      </w:r>
      <w:r w:rsidR="00BD006C" w:rsidRPr="00400FB3">
        <w:rPr>
          <w:sz w:val="23"/>
          <w:szCs w:val="23"/>
          <w:lang w:val="es-PE"/>
        </w:rPr>
        <w:t xml:space="preserve"> del bien</w:t>
      </w:r>
      <w:r w:rsidRPr="00400FB3">
        <w:rPr>
          <w:sz w:val="23"/>
          <w:szCs w:val="23"/>
          <w:lang w:val="es-PE"/>
        </w:rPr>
        <w:t>, el usuario del servicio o quien encarga la construcción.</w:t>
      </w:r>
    </w:p>
    <w:p w14:paraId="4A6768FE" w14:textId="77777777" w:rsidR="00203008" w:rsidRPr="00400FB3" w:rsidRDefault="00203008" w:rsidP="009E736F">
      <w:pPr>
        <w:pStyle w:val="Sinespaciado"/>
        <w:ind w:left="2268" w:hanging="425"/>
        <w:jc w:val="both"/>
        <w:rPr>
          <w:sz w:val="23"/>
          <w:szCs w:val="23"/>
          <w:lang w:val="es-PE"/>
        </w:rPr>
      </w:pPr>
    </w:p>
    <w:p w14:paraId="7C33A885" w14:textId="77777777" w:rsidR="0049098C" w:rsidRPr="00400FB3" w:rsidRDefault="0049098C" w:rsidP="00124A4B">
      <w:pPr>
        <w:pStyle w:val="Sinespaciado"/>
        <w:ind w:left="2551" w:hanging="567"/>
        <w:jc w:val="both"/>
        <w:rPr>
          <w:sz w:val="23"/>
          <w:szCs w:val="23"/>
          <w:lang w:val="es-PE"/>
        </w:rPr>
      </w:pPr>
      <w:r w:rsidRPr="00400FB3">
        <w:rPr>
          <w:sz w:val="23"/>
          <w:szCs w:val="23"/>
          <w:lang w:val="es-PE"/>
        </w:rPr>
        <w:t>ii.2)</w:t>
      </w:r>
      <w:r w:rsidRPr="00400FB3">
        <w:rPr>
          <w:sz w:val="23"/>
          <w:szCs w:val="23"/>
          <w:lang w:val="es-PE"/>
        </w:rPr>
        <w:tab/>
        <w:t>Depósitos efectuados en una (1) cuenta abierta en el Banco de la Nación, cuando el sujeto obligado a efectuarlos sea el titular de dicha cuenta.</w:t>
      </w:r>
    </w:p>
    <w:p w14:paraId="64D4E4C2" w14:textId="77777777" w:rsidR="0049098C" w:rsidRPr="00400FB3" w:rsidRDefault="0049098C" w:rsidP="009E736F">
      <w:pPr>
        <w:pStyle w:val="Sinespaciado"/>
        <w:ind w:left="1416"/>
        <w:jc w:val="both"/>
        <w:rPr>
          <w:sz w:val="23"/>
          <w:szCs w:val="23"/>
          <w:lang w:val="es-PE"/>
        </w:rPr>
      </w:pPr>
    </w:p>
    <w:p w14:paraId="5658DCCA" w14:textId="77777777" w:rsidR="0049098C" w:rsidRPr="00400FB3" w:rsidRDefault="0049098C" w:rsidP="00034FFB">
      <w:pPr>
        <w:pStyle w:val="Sinespaciado"/>
        <w:ind w:left="1701"/>
        <w:jc w:val="both"/>
        <w:rPr>
          <w:sz w:val="23"/>
          <w:szCs w:val="23"/>
          <w:lang w:val="es-PE"/>
        </w:rPr>
      </w:pPr>
      <w:r w:rsidRPr="00400FB3">
        <w:rPr>
          <w:sz w:val="23"/>
          <w:szCs w:val="23"/>
          <w:lang w:val="es-PE"/>
        </w:rPr>
        <w:t xml:space="preserve">Una vez presentado el USB al Banco de la Nación, este debe entregar al sujeto obligado un reporte de conformidad o de rechazo en caso se presente cualquiera de las situaciones señaladas en el </w:t>
      </w:r>
      <w:r w:rsidR="00F7689D" w:rsidRPr="00400FB3">
        <w:rPr>
          <w:sz w:val="23"/>
          <w:szCs w:val="23"/>
          <w:lang w:val="es-PE"/>
        </w:rPr>
        <w:t>numeral 3)</w:t>
      </w:r>
      <w:r w:rsidRPr="00400FB3">
        <w:rPr>
          <w:sz w:val="23"/>
          <w:szCs w:val="23"/>
          <w:lang w:val="es-PE"/>
        </w:rPr>
        <w:t>. La relación de agencias del Banco de la Nación habilitadas para recibir el USB es difundida a través de SUNAT Virtual.</w:t>
      </w:r>
    </w:p>
    <w:p w14:paraId="2A1B03F5" w14:textId="77777777" w:rsidR="003B4B55" w:rsidRPr="00400FB3" w:rsidRDefault="003B4B55" w:rsidP="009E736F">
      <w:pPr>
        <w:pStyle w:val="Sinespaciado"/>
        <w:ind w:left="1416"/>
        <w:jc w:val="both"/>
        <w:rPr>
          <w:sz w:val="23"/>
          <w:szCs w:val="23"/>
          <w:lang w:val="es-PE"/>
        </w:rPr>
      </w:pPr>
    </w:p>
    <w:p w14:paraId="697387EC" w14:textId="43EA35E3" w:rsidR="00203008" w:rsidRPr="00400FB3" w:rsidRDefault="00203008" w:rsidP="001241A0">
      <w:pPr>
        <w:pStyle w:val="Sinespaciado"/>
        <w:numPr>
          <w:ilvl w:val="0"/>
          <w:numId w:val="8"/>
        </w:numPr>
        <w:ind w:left="1701" w:hanging="283"/>
        <w:jc w:val="both"/>
        <w:rPr>
          <w:sz w:val="23"/>
          <w:szCs w:val="23"/>
          <w:lang w:val="es-PE"/>
        </w:rPr>
      </w:pPr>
      <w:r w:rsidRPr="00400FB3">
        <w:rPr>
          <w:sz w:val="23"/>
          <w:szCs w:val="23"/>
          <w:lang w:val="es-PE"/>
        </w:rPr>
        <w:t xml:space="preserve">De la cancelación </w:t>
      </w:r>
      <w:proofErr w:type="gramStart"/>
      <w:r w:rsidRPr="00400FB3">
        <w:rPr>
          <w:sz w:val="23"/>
          <w:szCs w:val="23"/>
          <w:lang w:val="es-PE"/>
        </w:rPr>
        <w:t>del</w:t>
      </w:r>
      <w:r w:rsidR="00CF4942" w:rsidRPr="00400FB3">
        <w:rPr>
          <w:sz w:val="23"/>
          <w:szCs w:val="23"/>
          <w:lang w:val="es-PE"/>
        </w:rPr>
        <w:t>(</w:t>
      </w:r>
      <w:proofErr w:type="gramEnd"/>
      <w:r w:rsidR="00AE7461" w:rsidRPr="00400FB3">
        <w:rPr>
          <w:sz w:val="23"/>
          <w:szCs w:val="23"/>
          <w:lang w:val="es-PE"/>
        </w:rPr>
        <w:t xml:space="preserve">de </w:t>
      </w:r>
      <w:r w:rsidR="00CF4942" w:rsidRPr="00400FB3">
        <w:rPr>
          <w:sz w:val="23"/>
          <w:szCs w:val="23"/>
          <w:lang w:val="es-PE"/>
        </w:rPr>
        <w:t>los)</w:t>
      </w:r>
      <w:r w:rsidR="007E0E09" w:rsidRPr="00400FB3">
        <w:rPr>
          <w:sz w:val="23"/>
          <w:szCs w:val="23"/>
          <w:lang w:val="es-PE"/>
        </w:rPr>
        <w:t xml:space="preserve"> </w:t>
      </w:r>
      <w:r w:rsidRPr="00400FB3">
        <w:rPr>
          <w:sz w:val="23"/>
          <w:szCs w:val="23"/>
          <w:lang w:val="es-PE"/>
        </w:rPr>
        <w:t>depósito</w:t>
      </w:r>
      <w:r w:rsidR="00CF4942" w:rsidRPr="00400FB3">
        <w:rPr>
          <w:sz w:val="23"/>
          <w:szCs w:val="23"/>
          <w:lang w:val="es-PE"/>
        </w:rPr>
        <w:t>(s)</w:t>
      </w:r>
      <w:r w:rsidRPr="00400FB3">
        <w:rPr>
          <w:sz w:val="23"/>
          <w:szCs w:val="23"/>
          <w:lang w:val="es-PE"/>
        </w:rPr>
        <w:t>:</w:t>
      </w:r>
    </w:p>
    <w:p w14:paraId="1032523D" w14:textId="77777777" w:rsidR="00203008" w:rsidRPr="00400FB3" w:rsidRDefault="00434E49" w:rsidP="009E736F">
      <w:pPr>
        <w:pStyle w:val="Sinespaciado"/>
        <w:ind w:left="1276" w:hanging="425"/>
        <w:jc w:val="both"/>
        <w:rPr>
          <w:sz w:val="23"/>
          <w:szCs w:val="23"/>
          <w:lang w:val="es-PE"/>
        </w:rPr>
      </w:pPr>
      <w:r w:rsidRPr="00400FB3">
        <w:rPr>
          <w:sz w:val="23"/>
          <w:szCs w:val="23"/>
          <w:lang w:val="es-PE"/>
        </w:rPr>
        <w:tab/>
      </w:r>
    </w:p>
    <w:p w14:paraId="7589980B" w14:textId="3D5E75F4" w:rsidR="00434E49" w:rsidRPr="00400FB3" w:rsidRDefault="00434E49" w:rsidP="00124A4B">
      <w:pPr>
        <w:pStyle w:val="Sinespaciado"/>
        <w:ind w:left="1701"/>
        <w:jc w:val="both"/>
        <w:rPr>
          <w:sz w:val="23"/>
          <w:szCs w:val="23"/>
          <w:lang w:val="es-PE"/>
        </w:rPr>
      </w:pPr>
      <w:r w:rsidRPr="00400FB3">
        <w:rPr>
          <w:sz w:val="23"/>
          <w:szCs w:val="23"/>
          <w:lang w:val="es-PE"/>
        </w:rPr>
        <w:t>El</w:t>
      </w:r>
      <w:r w:rsidR="00CF4942" w:rsidRPr="00400FB3">
        <w:rPr>
          <w:sz w:val="23"/>
          <w:szCs w:val="23"/>
          <w:lang w:val="es-PE"/>
        </w:rPr>
        <w:t xml:space="preserve">(los) </w:t>
      </w:r>
      <w:r w:rsidRPr="00400FB3">
        <w:rPr>
          <w:sz w:val="23"/>
          <w:szCs w:val="23"/>
          <w:lang w:val="es-PE"/>
        </w:rPr>
        <w:t>dep</w:t>
      </w:r>
      <w:r w:rsidR="00CB61F3" w:rsidRPr="00400FB3">
        <w:rPr>
          <w:sz w:val="23"/>
          <w:szCs w:val="23"/>
          <w:lang w:val="es-PE"/>
        </w:rPr>
        <w:t>ó</w:t>
      </w:r>
      <w:r w:rsidRPr="00400FB3">
        <w:rPr>
          <w:sz w:val="23"/>
          <w:szCs w:val="23"/>
          <w:lang w:val="es-PE"/>
        </w:rPr>
        <w:t>sito</w:t>
      </w:r>
      <w:r w:rsidR="00CF4942" w:rsidRPr="00400FB3">
        <w:rPr>
          <w:sz w:val="23"/>
          <w:szCs w:val="23"/>
          <w:lang w:val="es-PE"/>
        </w:rPr>
        <w:t>(s)</w:t>
      </w:r>
      <w:r w:rsidRPr="00400FB3">
        <w:rPr>
          <w:sz w:val="23"/>
          <w:szCs w:val="23"/>
          <w:lang w:val="es-PE"/>
        </w:rPr>
        <w:t xml:space="preserve"> se puede</w:t>
      </w:r>
      <w:r w:rsidR="00CF4942" w:rsidRPr="00400FB3">
        <w:rPr>
          <w:sz w:val="23"/>
          <w:szCs w:val="23"/>
          <w:lang w:val="es-PE"/>
        </w:rPr>
        <w:t>(n)</w:t>
      </w:r>
      <w:r w:rsidRPr="00400FB3">
        <w:rPr>
          <w:sz w:val="23"/>
          <w:szCs w:val="23"/>
          <w:lang w:val="es-PE"/>
        </w:rPr>
        <w:t xml:space="preserve"> cancelar en efectivo, mediante cheque del Banco de la Nación o cheque certificado o de gerencia de otras empresas del sistema financiero. También se puede</w:t>
      </w:r>
      <w:r w:rsidR="00CF4942" w:rsidRPr="00400FB3">
        <w:rPr>
          <w:sz w:val="23"/>
          <w:szCs w:val="23"/>
          <w:lang w:val="es-PE"/>
        </w:rPr>
        <w:t>(n)</w:t>
      </w:r>
      <w:r w:rsidRPr="00400FB3">
        <w:rPr>
          <w:sz w:val="23"/>
          <w:szCs w:val="23"/>
          <w:lang w:val="es-PE"/>
        </w:rPr>
        <w:t xml:space="preserve"> cancelar mediante transferencia de fondos desde otra cuenta abierta en el Banco de la Nación, distinta a las cuentas del sistema, de acuerdo </w:t>
      </w:r>
      <w:r w:rsidR="00A271D1" w:rsidRPr="00400FB3">
        <w:rPr>
          <w:sz w:val="23"/>
          <w:szCs w:val="23"/>
          <w:lang w:val="es-PE"/>
        </w:rPr>
        <w:t xml:space="preserve">con </w:t>
      </w:r>
      <w:r w:rsidRPr="00400FB3">
        <w:rPr>
          <w:sz w:val="23"/>
          <w:szCs w:val="23"/>
          <w:lang w:val="es-PE"/>
        </w:rPr>
        <w:t>lo que establezca tal entidad.</w:t>
      </w:r>
    </w:p>
    <w:p w14:paraId="3A9ACC71" w14:textId="77777777" w:rsidR="00CA2C61" w:rsidRPr="00400FB3" w:rsidRDefault="00434E49" w:rsidP="00124A4B">
      <w:pPr>
        <w:pStyle w:val="Sinespaciado"/>
        <w:ind w:left="1701" w:hanging="285"/>
        <w:jc w:val="both"/>
        <w:rPr>
          <w:sz w:val="23"/>
          <w:szCs w:val="23"/>
          <w:lang w:val="es-PE"/>
        </w:rPr>
      </w:pPr>
      <w:r w:rsidRPr="00400FB3">
        <w:rPr>
          <w:sz w:val="23"/>
          <w:szCs w:val="23"/>
          <w:lang w:val="es-PE"/>
        </w:rPr>
        <w:tab/>
      </w:r>
    </w:p>
    <w:p w14:paraId="5FA1DAFF" w14:textId="33268F3B" w:rsidR="00434E49" w:rsidRPr="00400FB3" w:rsidRDefault="00CA2C61" w:rsidP="00124A4B">
      <w:pPr>
        <w:pStyle w:val="Sinespaciado"/>
        <w:ind w:left="1701" w:hanging="285"/>
        <w:jc w:val="both"/>
        <w:rPr>
          <w:sz w:val="23"/>
          <w:szCs w:val="23"/>
          <w:lang w:val="es-PE"/>
        </w:rPr>
      </w:pPr>
      <w:r w:rsidRPr="00400FB3">
        <w:rPr>
          <w:sz w:val="23"/>
          <w:szCs w:val="23"/>
          <w:lang w:val="es-PE"/>
        </w:rPr>
        <w:tab/>
      </w:r>
      <w:r w:rsidR="00434E49" w:rsidRPr="00400FB3">
        <w:rPr>
          <w:sz w:val="23"/>
          <w:szCs w:val="23"/>
          <w:lang w:val="es-PE"/>
        </w:rPr>
        <w:t xml:space="preserve">Cuando se realicen depósitos en dos (2) o más cuentas utilizando USB y el monto de dichos depósitos se cancele mediante cheque(s), el sujeto obligado a efectuar el depósito debe adjuntar </w:t>
      </w:r>
      <w:r w:rsidR="00BD006C" w:rsidRPr="00400FB3">
        <w:rPr>
          <w:sz w:val="23"/>
          <w:szCs w:val="23"/>
          <w:lang w:val="es-PE"/>
        </w:rPr>
        <w:t>una carta dirigida al Banco de la Nación detallando lo siguiente:</w:t>
      </w:r>
    </w:p>
    <w:p w14:paraId="5F5B6192" w14:textId="77777777" w:rsidR="00BD006C" w:rsidRPr="00400FB3" w:rsidRDefault="00BD006C" w:rsidP="009E736F">
      <w:pPr>
        <w:pStyle w:val="Sinespaciado"/>
        <w:ind w:left="1276" w:hanging="425"/>
        <w:jc w:val="both"/>
        <w:rPr>
          <w:sz w:val="23"/>
          <w:szCs w:val="23"/>
          <w:lang w:val="es-PE"/>
        </w:rPr>
      </w:pPr>
    </w:p>
    <w:p w14:paraId="4FBAFE52" w14:textId="77777777" w:rsidR="00BD006C" w:rsidRPr="00400FB3" w:rsidRDefault="00BD006C" w:rsidP="001241A0">
      <w:pPr>
        <w:pStyle w:val="Sinespaciado"/>
        <w:numPr>
          <w:ilvl w:val="0"/>
          <w:numId w:val="4"/>
        </w:numPr>
        <w:ind w:left="1985" w:hanging="284"/>
        <w:jc w:val="both"/>
        <w:rPr>
          <w:sz w:val="23"/>
          <w:szCs w:val="23"/>
          <w:lang w:val="es-PE"/>
        </w:rPr>
      </w:pPr>
      <w:r w:rsidRPr="00400FB3">
        <w:rPr>
          <w:sz w:val="23"/>
          <w:szCs w:val="23"/>
          <w:lang w:val="es-PE"/>
        </w:rPr>
        <w:t>El número de depósitos a realizar, el monto de cada depósito, el nombre del titular y el número de cada cuenta, y,</w:t>
      </w:r>
    </w:p>
    <w:p w14:paraId="53BB794A" w14:textId="77777777" w:rsidR="00F7689D" w:rsidRPr="00400FB3" w:rsidRDefault="00F7689D" w:rsidP="00034FFB">
      <w:pPr>
        <w:pStyle w:val="Sinespaciado"/>
        <w:ind w:left="1985" w:hanging="284"/>
        <w:jc w:val="both"/>
        <w:rPr>
          <w:sz w:val="23"/>
          <w:szCs w:val="23"/>
          <w:lang w:val="es-PE"/>
        </w:rPr>
      </w:pPr>
    </w:p>
    <w:p w14:paraId="7B238E17" w14:textId="77777777" w:rsidR="00577A5B" w:rsidRPr="00400FB3" w:rsidRDefault="00BD006C" w:rsidP="001241A0">
      <w:pPr>
        <w:pStyle w:val="Sinespaciado"/>
        <w:numPr>
          <w:ilvl w:val="0"/>
          <w:numId w:val="4"/>
        </w:numPr>
        <w:ind w:left="1985" w:hanging="284"/>
        <w:jc w:val="both"/>
        <w:rPr>
          <w:sz w:val="23"/>
          <w:szCs w:val="23"/>
          <w:lang w:val="es-PE"/>
        </w:rPr>
      </w:pPr>
      <w:r w:rsidRPr="00400FB3">
        <w:rPr>
          <w:sz w:val="23"/>
          <w:szCs w:val="23"/>
          <w:lang w:val="es-PE"/>
        </w:rPr>
        <w:t>El importe, número y banco emisor de cada cheque entregado.</w:t>
      </w:r>
    </w:p>
    <w:p w14:paraId="5A28DC21" w14:textId="6BDFE2EF" w:rsidR="00BD006C" w:rsidRPr="00400FB3" w:rsidRDefault="00BD006C" w:rsidP="00577A5B">
      <w:pPr>
        <w:pStyle w:val="Sinespaciado"/>
        <w:ind w:left="1701"/>
        <w:jc w:val="both"/>
        <w:rPr>
          <w:sz w:val="23"/>
          <w:szCs w:val="23"/>
          <w:lang w:val="es-PE"/>
        </w:rPr>
      </w:pPr>
      <w:r w:rsidRPr="00400FB3">
        <w:rPr>
          <w:sz w:val="23"/>
          <w:szCs w:val="23"/>
          <w:lang w:val="es-PE"/>
        </w:rPr>
        <w:lastRenderedPageBreak/>
        <w:t xml:space="preserve">En </w:t>
      </w:r>
      <w:r w:rsidR="002303FE" w:rsidRPr="00400FB3">
        <w:rPr>
          <w:sz w:val="23"/>
          <w:szCs w:val="23"/>
          <w:lang w:val="es-PE"/>
        </w:rPr>
        <w:t xml:space="preserve">tales casos, el Banco de la Nación debe entregar al sujeto obligado una copia sellada de la referida carta, como constancia de recepción </w:t>
      </w:r>
      <w:proofErr w:type="gramStart"/>
      <w:r w:rsidR="002303FE" w:rsidRPr="00400FB3">
        <w:rPr>
          <w:sz w:val="23"/>
          <w:szCs w:val="23"/>
          <w:lang w:val="es-PE"/>
        </w:rPr>
        <w:t>del(</w:t>
      </w:r>
      <w:proofErr w:type="gramEnd"/>
      <w:r w:rsidR="002303FE" w:rsidRPr="00400FB3">
        <w:rPr>
          <w:sz w:val="23"/>
          <w:szCs w:val="23"/>
          <w:lang w:val="es-PE"/>
        </w:rPr>
        <w:t>de los) cheque(s).</w:t>
      </w:r>
    </w:p>
    <w:p w14:paraId="6C91CC6E" w14:textId="77777777" w:rsidR="00CE6261" w:rsidRPr="00400FB3" w:rsidRDefault="00CE6261" w:rsidP="00CE6261">
      <w:pPr>
        <w:pStyle w:val="Sinespaciado"/>
        <w:ind w:left="1985"/>
        <w:jc w:val="both"/>
        <w:rPr>
          <w:sz w:val="23"/>
          <w:szCs w:val="23"/>
          <w:lang w:val="es-PE"/>
        </w:rPr>
      </w:pPr>
    </w:p>
    <w:p w14:paraId="305C8E20" w14:textId="77777777" w:rsidR="002303FE" w:rsidRPr="00400FB3" w:rsidRDefault="002303FE" w:rsidP="001241A0">
      <w:pPr>
        <w:pStyle w:val="Sinespaciado"/>
        <w:numPr>
          <w:ilvl w:val="0"/>
          <w:numId w:val="8"/>
        </w:numPr>
        <w:ind w:left="1701" w:hanging="283"/>
        <w:jc w:val="both"/>
        <w:rPr>
          <w:sz w:val="23"/>
          <w:szCs w:val="23"/>
          <w:lang w:val="es-PE"/>
        </w:rPr>
      </w:pPr>
      <w:r w:rsidRPr="00400FB3">
        <w:rPr>
          <w:sz w:val="23"/>
          <w:szCs w:val="23"/>
          <w:lang w:val="es-PE"/>
        </w:rPr>
        <w:t>De las causales de rechazo del USB o del archivo</w:t>
      </w:r>
      <w:r w:rsidR="00B339A8" w:rsidRPr="00400FB3">
        <w:rPr>
          <w:sz w:val="23"/>
          <w:szCs w:val="23"/>
          <w:lang w:val="es-PE"/>
        </w:rPr>
        <w:t>:</w:t>
      </w:r>
    </w:p>
    <w:p w14:paraId="69C52655" w14:textId="77777777" w:rsidR="002303FE" w:rsidRPr="00400FB3" w:rsidRDefault="002303FE" w:rsidP="009E736F">
      <w:pPr>
        <w:pStyle w:val="Sinespaciado"/>
        <w:ind w:left="1276" w:hanging="425"/>
        <w:jc w:val="both"/>
        <w:rPr>
          <w:sz w:val="23"/>
          <w:szCs w:val="23"/>
          <w:lang w:val="es-PE"/>
        </w:rPr>
      </w:pPr>
    </w:p>
    <w:p w14:paraId="4B5C7A5F" w14:textId="6EEF8B77" w:rsidR="002303FE" w:rsidRPr="00400FB3" w:rsidRDefault="002303FE" w:rsidP="00124A4B">
      <w:pPr>
        <w:pStyle w:val="Sinespaciado"/>
        <w:ind w:left="1700" w:hanging="284"/>
        <w:jc w:val="both"/>
        <w:rPr>
          <w:sz w:val="23"/>
          <w:szCs w:val="23"/>
          <w:lang w:val="es-PE"/>
        </w:rPr>
      </w:pPr>
      <w:r w:rsidRPr="00400FB3">
        <w:rPr>
          <w:sz w:val="23"/>
          <w:szCs w:val="23"/>
          <w:lang w:val="es-PE"/>
        </w:rPr>
        <w:tab/>
        <w:t xml:space="preserve">En los casos en que </w:t>
      </w:r>
      <w:r w:rsidR="00AE7461" w:rsidRPr="00400FB3">
        <w:rPr>
          <w:sz w:val="23"/>
          <w:szCs w:val="23"/>
          <w:lang w:val="es-PE"/>
        </w:rPr>
        <w:t>el(</w:t>
      </w:r>
      <w:r w:rsidR="00577A5B" w:rsidRPr="00400FB3">
        <w:rPr>
          <w:sz w:val="23"/>
          <w:szCs w:val="23"/>
          <w:lang w:val="es-PE"/>
        </w:rPr>
        <w:t>los</w:t>
      </w:r>
      <w:r w:rsidR="00AE7461" w:rsidRPr="00400FB3">
        <w:rPr>
          <w:sz w:val="23"/>
          <w:szCs w:val="23"/>
          <w:lang w:val="es-PE"/>
        </w:rPr>
        <w:t>)</w:t>
      </w:r>
      <w:r w:rsidRPr="00400FB3">
        <w:rPr>
          <w:sz w:val="23"/>
          <w:szCs w:val="23"/>
          <w:lang w:val="es-PE"/>
        </w:rPr>
        <w:t xml:space="preserve"> depósito</w:t>
      </w:r>
      <w:r w:rsidR="00AE7461" w:rsidRPr="00400FB3">
        <w:rPr>
          <w:sz w:val="23"/>
          <w:szCs w:val="23"/>
          <w:lang w:val="es-PE"/>
        </w:rPr>
        <w:t>(</w:t>
      </w:r>
      <w:r w:rsidR="00577A5B" w:rsidRPr="00400FB3">
        <w:rPr>
          <w:sz w:val="23"/>
          <w:szCs w:val="23"/>
          <w:lang w:val="es-PE"/>
        </w:rPr>
        <w:t>s</w:t>
      </w:r>
      <w:r w:rsidR="00AE7461" w:rsidRPr="00400FB3">
        <w:rPr>
          <w:sz w:val="23"/>
          <w:szCs w:val="23"/>
          <w:lang w:val="es-PE"/>
        </w:rPr>
        <w:t>)</w:t>
      </w:r>
      <w:r w:rsidRPr="00400FB3">
        <w:rPr>
          <w:sz w:val="23"/>
          <w:szCs w:val="23"/>
          <w:lang w:val="es-PE"/>
        </w:rPr>
        <w:t xml:space="preserve"> se realice</w:t>
      </w:r>
      <w:r w:rsidR="00AE7461" w:rsidRPr="00400FB3">
        <w:rPr>
          <w:sz w:val="23"/>
          <w:szCs w:val="23"/>
          <w:lang w:val="es-PE"/>
        </w:rPr>
        <w:t>(</w:t>
      </w:r>
      <w:r w:rsidR="00CF4942" w:rsidRPr="00400FB3">
        <w:rPr>
          <w:sz w:val="23"/>
          <w:szCs w:val="23"/>
          <w:lang w:val="es-PE"/>
        </w:rPr>
        <w:t>n</w:t>
      </w:r>
      <w:r w:rsidR="00AE7461" w:rsidRPr="00400FB3">
        <w:rPr>
          <w:sz w:val="23"/>
          <w:szCs w:val="23"/>
          <w:lang w:val="es-PE"/>
        </w:rPr>
        <w:t>)</w:t>
      </w:r>
      <w:r w:rsidRPr="00400FB3">
        <w:rPr>
          <w:sz w:val="23"/>
          <w:szCs w:val="23"/>
          <w:lang w:val="es-PE"/>
        </w:rPr>
        <w:t xml:space="preserve"> utilizando USB, este dispositivo o el archivo que contiene la información será rechazado si, luego de verificado, se presenta alguna de las siguientes situaciones:</w:t>
      </w:r>
    </w:p>
    <w:p w14:paraId="35CF7324" w14:textId="77777777" w:rsidR="002303FE" w:rsidRPr="00400FB3" w:rsidRDefault="002303FE" w:rsidP="009E736F">
      <w:pPr>
        <w:pStyle w:val="Sinespaciado"/>
        <w:ind w:left="1276" w:hanging="425"/>
        <w:jc w:val="both"/>
        <w:rPr>
          <w:sz w:val="23"/>
          <w:szCs w:val="23"/>
          <w:lang w:val="es-PE"/>
        </w:rPr>
      </w:pPr>
      <w:r w:rsidRPr="00400FB3">
        <w:rPr>
          <w:sz w:val="23"/>
          <w:szCs w:val="23"/>
          <w:lang w:val="es-PE"/>
        </w:rPr>
        <w:tab/>
      </w:r>
    </w:p>
    <w:p w14:paraId="728103BE" w14:textId="77777777" w:rsidR="00695C53" w:rsidRPr="00400FB3" w:rsidRDefault="002303FE" w:rsidP="001241A0">
      <w:pPr>
        <w:pStyle w:val="Sinespaciado"/>
        <w:numPr>
          <w:ilvl w:val="0"/>
          <w:numId w:val="5"/>
        </w:numPr>
        <w:ind w:left="2127" w:hanging="427"/>
        <w:jc w:val="both"/>
        <w:rPr>
          <w:sz w:val="23"/>
          <w:szCs w:val="23"/>
          <w:lang w:val="es-PE"/>
        </w:rPr>
      </w:pPr>
      <w:r w:rsidRPr="00400FB3">
        <w:rPr>
          <w:sz w:val="23"/>
          <w:szCs w:val="23"/>
          <w:lang w:val="es-PE"/>
        </w:rPr>
        <w:t>Contiene virus informático.</w:t>
      </w:r>
    </w:p>
    <w:p w14:paraId="5A797DCB" w14:textId="77777777" w:rsidR="00695C53" w:rsidRPr="00400FB3" w:rsidRDefault="00695C53" w:rsidP="00034FFB">
      <w:pPr>
        <w:pStyle w:val="Sinespaciado"/>
        <w:ind w:left="1985" w:hanging="285"/>
        <w:jc w:val="both"/>
        <w:rPr>
          <w:sz w:val="23"/>
          <w:szCs w:val="23"/>
          <w:lang w:val="es-PE"/>
        </w:rPr>
      </w:pPr>
    </w:p>
    <w:p w14:paraId="01DBB2A3" w14:textId="77777777" w:rsidR="00695C53" w:rsidRPr="00400FB3" w:rsidRDefault="002303FE" w:rsidP="001241A0">
      <w:pPr>
        <w:pStyle w:val="Sinespaciado"/>
        <w:numPr>
          <w:ilvl w:val="0"/>
          <w:numId w:val="5"/>
        </w:numPr>
        <w:ind w:left="2127" w:hanging="427"/>
        <w:jc w:val="both"/>
        <w:rPr>
          <w:sz w:val="23"/>
          <w:szCs w:val="23"/>
          <w:lang w:val="es-PE"/>
        </w:rPr>
      </w:pPr>
      <w:r w:rsidRPr="00400FB3">
        <w:rPr>
          <w:sz w:val="23"/>
          <w:szCs w:val="23"/>
          <w:lang w:val="es-PE"/>
        </w:rPr>
        <w:t>Presenta defectos de lectura.</w:t>
      </w:r>
    </w:p>
    <w:p w14:paraId="6460BB2E" w14:textId="77777777" w:rsidR="00CA2C61" w:rsidRPr="00400FB3" w:rsidRDefault="00CA2C61" w:rsidP="00CA2C61">
      <w:pPr>
        <w:pStyle w:val="Sinespaciado"/>
        <w:ind w:left="2127"/>
        <w:jc w:val="both"/>
        <w:rPr>
          <w:sz w:val="23"/>
          <w:szCs w:val="23"/>
          <w:lang w:val="es-PE"/>
        </w:rPr>
      </w:pPr>
    </w:p>
    <w:p w14:paraId="6DF9B4BE" w14:textId="77777777" w:rsidR="0001492C" w:rsidRPr="00400FB3" w:rsidRDefault="002303FE" w:rsidP="001241A0">
      <w:pPr>
        <w:pStyle w:val="Sinespaciado"/>
        <w:numPr>
          <w:ilvl w:val="0"/>
          <w:numId w:val="5"/>
        </w:numPr>
        <w:ind w:left="2127" w:hanging="427"/>
        <w:jc w:val="both"/>
        <w:rPr>
          <w:sz w:val="23"/>
          <w:szCs w:val="23"/>
          <w:lang w:val="es-PE"/>
        </w:rPr>
      </w:pPr>
      <w:r w:rsidRPr="00400FB3">
        <w:rPr>
          <w:sz w:val="23"/>
          <w:szCs w:val="23"/>
          <w:lang w:val="es-PE"/>
        </w:rPr>
        <w:t>Contiene</w:t>
      </w:r>
      <w:r w:rsidR="0001492C" w:rsidRPr="00400FB3">
        <w:rPr>
          <w:sz w:val="23"/>
          <w:szCs w:val="23"/>
          <w:lang w:val="es-PE"/>
        </w:rPr>
        <w:t xml:space="preserve"> información incompleta.</w:t>
      </w:r>
    </w:p>
    <w:p w14:paraId="1F97D67C" w14:textId="77777777" w:rsidR="002B0F65" w:rsidRPr="00400FB3" w:rsidRDefault="002B0F65" w:rsidP="002B0F65">
      <w:pPr>
        <w:pStyle w:val="Sinespaciado"/>
        <w:ind w:left="2127"/>
        <w:jc w:val="both"/>
        <w:rPr>
          <w:sz w:val="23"/>
          <w:szCs w:val="23"/>
          <w:lang w:val="es-PE"/>
        </w:rPr>
      </w:pPr>
    </w:p>
    <w:p w14:paraId="1F0C1775" w14:textId="77777777" w:rsidR="0001492C" w:rsidRPr="00400FB3" w:rsidRDefault="0001492C" w:rsidP="001241A0">
      <w:pPr>
        <w:pStyle w:val="Sinespaciado"/>
        <w:numPr>
          <w:ilvl w:val="0"/>
          <w:numId w:val="5"/>
        </w:numPr>
        <w:ind w:left="2127" w:hanging="427"/>
        <w:jc w:val="both"/>
        <w:rPr>
          <w:sz w:val="23"/>
          <w:szCs w:val="23"/>
          <w:lang w:val="es-PE"/>
        </w:rPr>
      </w:pPr>
      <w:r w:rsidRPr="00400FB3">
        <w:rPr>
          <w:sz w:val="23"/>
          <w:szCs w:val="23"/>
          <w:lang w:val="es-PE"/>
        </w:rPr>
        <w:t>El número de la cuenta consignado en el archivo no corresponde a ninguna de las cuentas abiertas en el Banco de la Nación en aplicación del sistema.</w:t>
      </w:r>
    </w:p>
    <w:p w14:paraId="2DECB720" w14:textId="77777777" w:rsidR="0001492C" w:rsidRPr="00400FB3" w:rsidRDefault="0001492C" w:rsidP="00034FFB">
      <w:pPr>
        <w:pStyle w:val="Sinespaciado"/>
        <w:ind w:left="1985" w:hanging="285"/>
        <w:jc w:val="both"/>
        <w:rPr>
          <w:sz w:val="23"/>
          <w:szCs w:val="23"/>
          <w:lang w:val="es-PE"/>
        </w:rPr>
      </w:pPr>
    </w:p>
    <w:p w14:paraId="6D3A155F" w14:textId="77777777" w:rsidR="0001492C" w:rsidRPr="00400FB3" w:rsidRDefault="0001492C" w:rsidP="001241A0">
      <w:pPr>
        <w:pStyle w:val="Sinespaciado"/>
        <w:numPr>
          <w:ilvl w:val="0"/>
          <w:numId w:val="5"/>
        </w:numPr>
        <w:ind w:left="2127" w:hanging="427"/>
        <w:jc w:val="both"/>
        <w:rPr>
          <w:sz w:val="23"/>
          <w:szCs w:val="23"/>
          <w:lang w:val="es-PE"/>
        </w:rPr>
      </w:pPr>
      <w:r w:rsidRPr="00400FB3">
        <w:rPr>
          <w:sz w:val="23"/>
          <w:szCs w:val="23"/>
          <w:lang w:val="es-PE"/>
        </w:rPr>
        <w:t>El número de RUC del titular de la cuenta consignad</w:t>
      </w:r>
      <w:r w:rsidR="002D7210" w:rsidRPr="00400FB3">
        <w:rPr>
          <w:sz w:val="23"/>
          <w:szCs w:val="23"/>
          <w:lang w:val="es-PE"/>
        </w:rPr>
        <w:t>o</w:t>
      </w:r>
      <w:r w:rsidRPr="00400FB3">
        <w:rPr>
          <w:sz w:val="23"/>
          <w:szCs w:val="23"/>
          <w:lang w:val="es-PE"/>
        </w:rPr>
        <w:t xml:space="preserve"> en el archivo no coincide con el número de RUC del proveedor del bien, del prestador del servicio, de quien ejecuta el contrato de construcción, del sujeto del IGV en el caso de retiro de bienes o del propietario de los bienes que realice o encargue su traslado consignado en dicho archivo</w:t>
      </w:r>
      <w:r w:rsidR="00B339A8" w:rsidRPr="00400FB3">
        <w:rPr>
          <w:sz w:val="23"/>
          <w:szCs w:val="23"/>
          <w:lang w:val="es-PE"/>
        </w:rPr>
        <w:t>.</w:t>
      </w:r>
    </w:p>
    <w:p w14:paraId="6852DA0A" w14:textId="77777777" w:rsidR="00B339A8" w:rsidRPr="00400FB3" w:rsidRDefault="00B339A8" w:rsidP="00034FFB">
      <w:pPr>
        <w:pStyle w:val="Sinespaciado"/>
        <w:ind w:left="1985" w:hanging="285"/>
        <w:jc w:val="both"/>
        <w:rPr>
          <w:strike/>
          <w:sz w:val="23"/>
          <w:szCs w:val="23"/>
          <w:lang w:val="es-PE"/>
        </w:rPr>
      </w:pPr>
    </w:p>
    <w:p w14:paraId="4D83ADA3" w14:textId="77777777" w:rsidR="00B339A8" w:rsidRPr="00400FB3" w:rsidRDefault="00B339A8" w:rsidP="001241A0">
      <w:pPr>
        <w:pStyle w:val="Sinespaciado"/>
        <w:numPr>
          <w:ilvl w:val="0"/>
          <w:numId w:val="5"/>
        </w:numPr>
        <w:ind w:left="2127" w:hanging="427"/>
        <w:jc w:val="both"/>
        <w:rPr>
          <w:sz w:val="23"/>
          <w:szCs w:val="23"/>
          <w:lang w:val="es-PE"/>
        </w:rPr>
      </w:pPr>
      <w:r w:rsidRPr="00400FB3">
        <w:rPr>
          <w:sz w:val="23"/>
          <w:szCs w:val="23"/>
          <w:lang w:val="es-PE"/>
        </w:rPr>
        <w:t>La estructura del archivo que contiene la información no es la indicada en el instructivo publicado por la SUNAT.</w:t>
      </w:r>
    </w:p>
    <w:p w14:paraId="4FA937A8" w14:textId="77777777" w:rsidR="00B339A8" w:rsidRPr="00400FB3" w:rsidRDefault="00B339A8" w:rsidP="00034FFB">
      <w:pPr>
        <w:pStyle w:val="Sinespaciado"/>
        <w:ind w:left="1985" w:hanging="285"/>
        <w:jc w:val="both"/>
        <w:rPr>
          <w:sz w:val="23"/>
          <w:szCs w:val="23"/>
          <w:lang w:val="es-PE"/>
        </w:rPr>
      </w:pPr>
    </w:p>
    <w:p w14:paraId="29C90206" w14:textId="77777777" w:rsidR="00B339A8" w:rsidRPr="00400FB3" w:rsidRDefault="00B339A8" w:rsidP="001241A0">
      <w:pPr>
        <w:pStyle w:val="Sinespaciado"/>
        <w:numPr>
          <w:ilvl w:val="0"/>
          <w:numId w:val="5"/>
        </w:numPr>
        <w:ind w:left="2127" w:hanging="427"/>
        <w:jc w:val="both"/>
        <w:rPr>
          <w:sz w:val="23"/>
          <w:szCs w:val="23"/>
          <w:lang w:val="es-PE"/>
        </w:rPr>
      </w:pPr>
      <w:r w:rsidRPr="00400FB3">
        <w:rPr>
          <w:sz w:val="23"/>
          <w:szCs w:val="23"/>
          <w:lang w:val="es-PE"/>
        </w:rPr>
        <w:t>El monto total de los depósitos a realizar</w:t>
      </w:r>
      <w:r w:rsidR="00543FE4" w:rsidRPr="00400FB3">
        <w:rPr>
          <w:sz w:val="23"/>
          <w:szCs w:val="23"/>
          <w:lang w:val="es-PE"/>
        </w:rPr>
        <w:t>,</w:t>
      </w:r>
      <w:r w:rsidRPr="00400FB3">
        <w:rPr>
          <w:sz w:val="23"/>
          <w:szCs w:val="23"/>
          <w:lang w:val="es-PE"/>
        </w:rPr>
        <w:t xml:space="preserve"> consignado en el archivo</w:t>
      </w:r>
      <w:r w:rsidR="00543FE4" w:rsidRPr="00400FB3">
        <w:rPr>
          <w:sz w:val="23"/>
          <w:szCs w:val="23"/>
          <w:lang w:val="es-PE"/>
        </w:rPr>
        <w:t>,</w:t>
      </w:r>
      <w:r w:rsidRPr="00400FB3">
        <w:rPr>
          <w:sz w:val="23"/>
          <w:szCs w:val="23"/>
          <w:lang w:val="es-PE"/>
        </w:rPr>
        <w:t xml:space="preserve"> no coincide con la sumatoria de los montos de cada uno de los depósitos registrados.</w:t>
      </w:r>
    </w:p>
    <w:p w14:paraId="1F5F596D" w14:textId="77777777" w:rsidR="003B4B55" w:rsidRPr="00400FB3" w:rsidRDefault="003B4B55" w:rsidP="003B4B55">
      <w:pPr>
        <w:pStyle w:val="Sinespaciado"/>
        <w:ind w:left="2127"/>
        <w:jc w:val="both"/>
        <w:rPr>
          <w:sz w:val="23"/>
          <w:szCs w:val="23"/>
          <w:lang w:val="es-PE"/>
        </w:rPr>
      </w:pPr>
    </w:p>
    <w:p w14:paraId="27F67BBF" w14:textId="77777777" w:rsidR="00B339A8" w:rsidRPr="00400FB3" w:rsidRDefault="00B339A8" w:rsidP="00124A4B">
      <w:pPr>
        <w:pStyle w:val="Sinespaciado"/>
        <w:ind w:left="1701" w:hanging="1"/>
        <w:jc w:val="both"/>
        <w:rPr>
          <w:sz w:val="23"/>
          <w:szCs w:val="23"/>
          <w:lang w:val="es-PE"/>
        </w:rPr>
      </w:pPr>
      <w:r w:rsidRPr="00400FB3">
        <w:rPr>
          <w:sz w:val="23"/>
          <w:szCs w:val="23"/>
          <w:lang w:val="es-PE"/>
        </w:rPr>
        <w:t xml:space="preserve">Cuando se rechace el USB </w:t>
      </w:r>
      <w:r w:rsidR="003B4B55" w:rsidRPr="00400FB3">
        <w:rPr>
          <w:sz w:val="23"/>
          <w:szCs w:val="23"/>
          <w:lang w:val="es-PE"/>
        </w:rPr>
        <w:t xml:space="preserve">o el archivo </w:t>
      </w:r>
      <w:r w:rsidRPr="00400FB3">
        <w:rPr>
          <w:sz w:val="23"/>
          <w:szCs w:val="23"/>
          <w:lang w:val="es-PE"/>
        </w:rPr>
        <w:t>que contiene la información por cualquiera de las situaciones señaladas en el párrafo anterior, no se consideran realizados los depósitos.</w:t>
      </w:r>
    </w:p>
    <w:p w14:paraId="35F61D5D" w14:textId="77777777" w:rsidR="001A5788" w:rsidRPr="00400FB3" w:rsidRDefault="001A5788" w:rsidP="009E736F">
      <w:pPr>
        <w:pStyle w:val="Sinespaciado"/>
        <w:ind w:left="1276"/>
        <w:jc w:val="both"/>
        <w:rPr>
          <w:sz w:val="23"/>
          <w:szCs w:val="23"/>
          <w:lang w:val="es-PE"/>
        </w:rPr>
      </w:pPr>
    </w:p>
    <w:p w14:paraId="3DD13D7F" w14:textId="77777777" w:rsidR="00B339A8" w:rsidRPr="00400FB3" w:rsidRDefault="00B339A8" w:rsidP="001241A0">
      <w:pPr>
        <w:pStyle w:val="Sinespaciado"/>
        <w:numPr>
          <w:ilvl w:val="0"/>
          <w:numId w:val="8"/>
        </w:numPr>
        <w:ind w:left="1701" w:hanging="283"/>
        <w:jc w:val="both"/>
        <w:rPr>
          <w:sz w:val="23"/>
          <w:szCs w:val="23"/>
          <w:lang w:val="es-PE"/>
        </w:rPr>
      </w:pPr>
      <w:r w:rsidRPr="00400FB3">
        <w:rPr>
          <w:sz w:val="23"/>
          <w:szCs w:val="23"/>
          <w:lang w:val="es-PE"/>
        </w:rPr>
        <w:t>De la constancia de depósito:</w:t>
      </w:r>
    </w:p>
    <w:p w14:paraId="1F30FA45" w14:textId="77777777" w:rsidR="00B339A8" w:rsidRPr="00400FB3" w:rsidRDefault="00B339A8" w:rsidP="009E736F">
      <w:pPr>
        <w:pStyle w:val="Sinespaciado"/>
        <w:ind w:left="1276" w:hanging="425"/>
        <w:jc w:val="both"/>
        <w:rPr>
          <w:sz w:val="23"/>
          <w:szCs w:val="23"/>
          <w:lang w:val="es-PE"/>
        </w:rPr>
      </w:pPr>
      <w:r w:rsidRPr="00400FB3">
        <w:rPr>
          <w:sz w:val="23"/>
          <w:szCs w:val="23"/>
          <w:lang w:val="es-PE"/>
        </w:rPr>
        <w:tab/>
      </w:r>
    </w:p>
    <w:p w14:paraId="34FDE755" w14:textId="77777777" w:rsidR="00B339A8" w:rsidRPr="00400FB3" w:rsidRDefault="00B339A8" w:rsidP="00124A4B">
      <w:pPr>
        <w:pStyle w:val="Sinespaciado"/>
        <w:ind w:left="1702" w:hanging="1"/>
        <w:jc w:val="both"/>
        <w:rPr>
          <w:sz w:val="23"/>
          <w:szCs w:val="23"/>
          <w:lang w:val="es-PE"/>
        </w:rPr>
      </w:pPr>
      <w:r w:rsidRPr="00400FB3">
        <w:rPr>
          <w:sz w:val="23"/>
          <w:szCs w:val="23"/>
          <w:lang w:val="es-PE"/>
        </w:rPr>
        <w:tab/>
        <w:t>La constancia de dep</w:t>
      </w:r>
      <w:r w:rsidR="00CB61F3" w:rsidRPr="00400FB3">
        <w:rPr>
          <w:sz w:val="23"/>
          <w:szCs w:val="23"/>
          <w:lang w:val="es-PE"/>
        </w:rPr>
        <w:t>ó</w:t>
      </w:r>
      <w:r w:rsidRPr="00400FB3">
        <w:rPr>
          <w:sz w:val="23"/>
          <w:szCs w:val="23"/>
          <w:lang w:val="es-PE"/>
        </w:rPr>
        <w:t>sito debe ser emitida por el Banco de la Nación de acuerdo</w:t>
      </w:r>
      <w:r w:rsidR="002D7210" w:rsidRPr="00400FB3">
        <w:rPr>
          <w:sz w:val="23"/>
          <w:szCs w:val="23"/>
          <w:lang w:val="es-PE"/>
        </w:rPr>
        <w:t xml:space="preserve"> con </w:t>
      </w:r>
      <w:r w:rsidRPr="00400FB3">
        <w:rPr>
          <w:sz w:val="23"/>
          <w:szCs w:val="23"/>
          <w:lang w:val="es-PE"/>
        </w:rPr>
        <w:t>lo siguiente:</w:t>
      </w:r>
    </w:p>
    <w:p w14:paraId="0BA07F8C" w14:textId="77777777" w:rsidR="00B339A8" w:rsidRPr="00400FB3" w:rsidRDefault="00B339A8" w:rsidP="009E736F">
      <w:pPr>
        <w:pStyle w:val="Sinespaciado"/>
        <w:ind w:left="1276" w:hanging="425"/>
        <w:jc w:val="both"/>
        <w:rPr>
          <w:sz w:val="23"/>
          <w:szCs w:val="23"/>
          <w:lang w:val="es-PE"/>
        </w:rPr>
      </w:pPr>
    </w:p>
    <w:p w14:paraId="2749E545" w14:textId="77777777" w:rsidR="00B339A8" w:rsidRPr="00400FB3" w:rsidRDefault="00B339A8" w:rsidP="001241A0">
      <w:pPr>
        <w:pStyle w:val="Sinespaciado"/>
        <w:numPr>
          <w:ilvl w:val="0"/>
          <w:numId w:val="6"/>
        </w:numPr>
        <w:ind w:left="1985" w:hanging="284"/>
        <w:jc w:val="both"/>
        <w:rPr>
          <w:sz w:val="23"/>
          <w:szCs w:val="23"/>
          <w:lang w:val="es-PE"/>
        </w:rPr>
      </w:pPr>
      <w:r w:rsidRPr="00400FB3">
        <w:rPr>
          <w:sz w:val="23"/>
          <w:szCs w:val="23"/>
          <w:lang w:val="es-PE"/>
        </w:rPr>
        <w:t xml:space="preserve">Cuando se utilicen formatos para depósitos de detracciones, la constancia de depósito es el documento autogenerado por el Banco de la Nación en base a la información consignada en dicho formato por el sujeto obligado a efectuar el depósito. La citada constancia debe ser sellada y entregada por </w:t>
      </w:r>
      <w:r w:rsidR="00D9034C" w:rsidRPr="00400FB3">
        <w:rPr>
          <w:sz w:val="23"/>
          <w:szCs w:val="23"/>
          <w:lang w:val="es-PE"/>
        </w:rPr>
        <w:t xml:space="preserve">dicho banco </w:t>
      </w:r>
      <w:r w:rsidRPr="00400FB3">
        <w:rPr>
          <w:sz w:val="23"/>
          <w:szCs w:val="23"/>
          <w:lang w:val="es-PE"/>
        </w:rPr>
        <w:t>al mencionado sujeto al momento de realizar el depósito.</w:t>
      </w:r>
    </w:p>
    <w:p w14:paraId="58ED3F83" w14:textId="77777777" w:rsidR="002B0F65" w:rsidRPr="00400FB3" w:rsidRDefault="002B0F65" w:rsidP="002B0F65">
      <w:pPr>
        <w:pStyle w:val="Sinespaciado"/>
        <w:ind w:left="1985"/>
        <w:jc w:val="both"/>
        <w:rPr>
          <w:sz w:val="23"/>
          <w:szCs w:val="23"/>
          <w:lang w:val="es-PE"/>
        </w:rPr>
      </w:pPr>
    </w:p>
    <w:p w14:paraId="20AA6E51" w14:textId="77777777" w:rsidR="00C449C8" w:rsidRPr="00400FB3" w:rsidRDefault="00B339A8" w:rsidP="001241A0">
      <w:pPr>
        <w:pStyle w:val="Sinespaciado"/>
        <w:numPr>
          <w:ilvl w:val="0"/>
          <w:numId w:val="6"/>
        </w:numPr>
        <w:ind w:left="1985" w:hanging="284"/>
        <w:jc w:val="both"/>
        <w:rPr>
          <w:sz w:val="23"/>
          <w:szCs w:val="23"/>
          <w:lang w:val="es-PE"/>
        </w:rPr>
      </w:pPr>
      <w:r w:rsidRPr="00400FB3">
        <w:rPr>
          <w:sz w:val="23"/>
          <w:szCs w:val="23"/>
          <w:lang w:val="es-PE"/>
        </w:rPr>
        <w:t xml:space="preserve">Cuando se utilice USB, la constancia de depósito </w:t>
      </w:r>
      <w:r w:rsidR="00C449C8" w:rsidRPr="00400FB3">
        <w:rPr>
          <w:sz w:val="23"/>
          <w:szCs w:val="23"/>
          <w:lang w:val="es-PE"/>
        </w:rPr>
        <w:t xml:space="preserve">debe ser entregada al sujeto obligado a efectuar el depósito, dentro de los tres (3) días hábiles siguientes de realizado el depósito, en la agencia del Banco de la Nación en la que </w:t>
      </w:r>
      <w:r w:rsidR="003B4B55" w:rsidRPr="00400FB3">
        <w:rPr>
          <w:sz w:val="23"/>
          <w:szCs w:val="23"/>
          <w:lang w:val="es-PE"/>
        </w:rPr>
        <w:t xml:space="preserve">fue </w:t>
      </w:r>
      <w:r w:rsidR="00C449C8" w:rsidRPr="00400FB3">
        <w:rPr>
          <w:sz w:val="23"/>
          <w:szCs w:val="23"/>
          <w:lang w:val="es-PE"/>
        </w:rPr>
        <w:t>present</w:t>
      </w:r>
      <w:r w:rsidR="003B4B55" w:rsidRPr="00400FB3">
        <w:rPr>
          <w:sz w:val="23"/>
          <w:szCs w:val="23"/>
          <w:lang w:val="es-PE"/>
        </w:rPr>
        <w:t>ado</w:t>
      </w:r>
      <w:r w:rsidR="00C449C8" w:rsidRPr="00400FB3">
        <w:rPr>
          <w:sz w:val="23"/>
          <w:szCs w:val="23"/>
          <w:lang w:val="es-PE"/>
        </w:rPr>
        <w:t>.</w:t>
      </w:r>
    </w:p>
    <w:p w14:paraId="4556D837" w14:textId="77777777" w:rsidR="00C449C8" w:rsidRPr="00400FB3" w:rsidRDefault="00C449C8" w:rsidP="009E736F">
      <w:pPr>
        <w:pStyle w:val="Sinespaciado"/>
        <w:ind w:left="1636"/>
        <w:jc w:val="both"/>
        <w:rPr>
          <w:sz w:val="23"/>
          <w:szCs w:val="23"/>
          <w:lang w:val="es-PE"/>
        </w:rPr>
      </w:pPr>
    </w:p>
    <w:p w14:paraId="2FB19810" w14:textId="77777777" w:rsidR="00771516" w:rsidRPr="00400FB3" w:rsidRDefault="00830058" w:rsidP="00124A4B">
      <w:pPr>
        <w:pStyle w:val="Sinespaciado"/>
        <w:ind w:left="1702" w:hanging="1"/>
        <w:jc w:val="both"/>
        <w:rPr>
          <w:sz w:val="23"/>
          <w:szCs w:val="23"/>
          <w:lang w:val="es-PE"/>
        </w:rPr>
      </w:pPr>
      <w:r w:rsidRPr="00400FB3">
        <w:rPr>
          <w:sz w:val="23"/>
          <w:szCs w:val="23"/>
          <w:lang w:val="es-PE"/>
        </w:rPr>
        <w:t>En ambos casos, la constancia de depósito debe contener la información mínima señalada en el numeral 18.1 del artículo 18</w:t>
      </w:r>
      <w:r w:rsidR="002D7210" w:rsidRPr="00400FB3">
        <w:rPr>
          <w:sz w:val="23"/>
          <w:szCs w:val="23"/>
          <w:lang w:val="es-PE"/>
        </w:rPr>
        <w:t>,</w:t>
      </w:r>
      <w:r w:rsidRPr="00400FB3">
        <w:rPr>
          <w:sz w:val="23"/>
          <w:szCs w:val="23"/>
          <w:lang w:val="es-PE"/>
        </w:rPr>
        <w:t xml:space="preserve"> así como el respectivo número de orden”</w:t>
      </w:r>
      <w:r w:rsidR="003B4B55" w:rsidRPr="00400FB3">
        <w:rPr>
          <w:sz w:val="23"/>
          <w:szCs w:val="23"/>
          <w:lang w:val="es-PE"/>
        </w:rPr>
        <w:t>.</w:t>
      </w:r>
    </w:p>
    <w:p w14:paraId="4B236EBC" w14:textId="77777777" w:rsidR="00CD5BFC" w:rsidRPr="00400FB3" w:rsidRDefault="002303FE" w:rsidP="00FC5918">
      <w:pPr>
        <w:pStyle w:val="Sinespaciado"/>
        <w:ind w:left="1276"/>
        <w:jc w:val="both"/>
        <w:rPr>
          <w:sz w:val="23"/>
          <w:szCs w:val="23"/>
          <w:lang w:val="es-PE"/>
        </w:rPr>
      </w:pPr>
      <w:r w:rsidRPr="00400FB3">
        <w:rPr>
          <w:sz w:val="23"/>
          <w:szCs w:val="23"/>
          <w:lang w:val="es-PE"/>
        </w:rPr>
        <w:t xml:space="preserve"> </w:t>
      </w:r>
    </w:p>
    <w:p w14:paraId="295C02BB" w14:textId="77777777" w:rsidR="00D27F00" w:rsidRPr="00400FB3" w:rsidRDefault="00D27F00" w:rsidP="002B2B31">
      <w:pPr>
        <w:pStyle w:val="Sinespaciado"/>
        <w:tabs>
          <w:tab w:val="left" w:pos="1276"/>
        </w:tabs>
        <w:ind w:left="1276" w:hanging="850"/>
        <w:jc w:val="both"/>
        <w:rPr>
          <w:b/>
          <w:bCs/>
          <w:color w:val="000000"/>
          <w:sz w:val="23"/>
          <w:szCs w:val="23"/>
          <w:shd w:val="clear" w:color="auto" w:fill="FFFFFF"/>
        </w:rPr>
      </w:pPr>
      <w:r w:rsidRPr="00400FB3">
        <w:rPr>
          <w:sz w:val="23"/>
          <w:szCs w:val="23"/>
          <w:lang w:val="es-PE"/>
        </w:rPr>
        <w:t xml:space="preserve">“Artículo 18. </w:t>
      </w:r>
      <w:r w:rsidR="002B2B31" w:rsidRPr="00400FB3">
        <w:rPr>
          <w:sz w:val="23"/>
          <w:szCs w:val="23"/>
          <w:lang w:val="es-PE"/>
        </w:rPr>
        <w:t>De la constancia de depósito</w:t>
      </w:r>
      <w:r w:rsidR="002B2B31" w:rsidRPr="00400FB3">
        <w:rPr>
          <w:b/>
          <w:bCs/>
          <w:color w:val="000000"/>
          <w:sz w:val="23"/>
          <w:szCs w:val="23"/>
          <w:shd w:val="clear" w:color="auto" w:fill="FFFFFF"/>
        </w:rPr>
        <w:t> </w:t>
      </w:r>
    </w:p>
    <w:p w14:paraId="49E19101" w14:textId="77777777" w:rsidR="002B2B31" w:rsidRPr="00400FB3" w:rsidRDefault="002B2B31" w:rsidP="002B2B31">
      <w:pPr>
        <w:pStyle w:val="Sinespaciado"/>
        <w:tabs>
          <w:tab w:val="left" w:pos="1276"/>
        </w:tabs>
        <w:ind w:left="1276" w:hanging="850"/>
        <w:jc w:val="both"/>
        <w:rPr>
          <w:sz w:val="23"/>
          <w:szCs w:val="23"/>
          <w:lang w:val="es-PE"/>
        </w:rPr>
      </w:pPr>
    </w:p>
    <w:p w14:paraId="6D84C1BB" w14:textId="77777777" w:rsidR="002B2B31" w:rsidRPr="00400FB3" w:rsidRDefault="002B2B31" w:rsidP="002B2B31">
      <w:pPr>
        <w:pStyle w:val="Sinespaciado"/>
        <w:tabs>
          <w:tab w:val="left" w:pos="1276"/>
        </w:tabs>
        <w:ind w:left="1276" w:hanging="850"/>
        <w:jc w:val="both"/>
        <w:rPr>
          <w:sz w:val="23"/>
          <w:szCs w:val="23"/>
          <w:lang w:val="es-PE"/>
        </w:rPr>
      </w:pPr>
      <w:r w:rsidRPr="00400FB3">
        <w:rPr>
          <w:sz w:val="23"/>
          <w:szCs w:val="23"/>
          <w:lang w:val="es-PE"/>
        </w:rPr>
        <w:t>(…)</w:t>
      </w:r>
    </w:p>
    <w:p w14:paraId="19091221" w14:textId="77777777" w:rsidR="002B2B31" w:rsidRPr="00400FB3" w:rsidRDefault="002B2B31" w:rsidP="002B2B31">
      <w:pPr>
        <w:pStyle w:val="Sinespaciado"/>
        <w:tabs>
          <w:tab w:val="left" w:pos="1276"/>
        </w:tabs>
        <w:ind w:left="1276" w:hanging="850"/>
        <w:jc w:val="both"/>
        <w:rPr>
          <w:sz w:val="23"/>
          <w:szCs w:val="23"/>
          <w:lang w:val="es-PE"/>
        </w:rPr>
      </w:pPr>
    </w:p>
    <w:p w14:paraId="0C0944BF" w14:textId="39288E51" w:rsidR="00D27F00" w:rsidRPr="00400FB3" w:rsidRDefault="002B2B31" w:rsidP="00922238">
      <w:pPr>
        <w:pStyle w:val="Sinespaciado"/>
        <w:tabs>
          <w:tab w:val="left" w:pos="993"/>
        </w:tabs>
        <w:ind w:left="993" w:hanging="567"/>
        <w:jc w:val="both"/>
        <w:rPr>
          <w:sz w:val="23"/>
          <w:szCs w:val="23"/>
          <w:lang w:val="es-PE"/>
        </w:rPr>
      </w:pPr>
      <w:bookmarkStart w:id="4" w:name="_Hlk22048004"/>
      <w:r w:rsidRPr="00400FB3">
        <w:rPr>
          <w:bCs/>
          <w:sz w:val="23"/>
          <w:szCs w:val="23"/>
          <w:shd w:val="clear" w:color="auto" w:fill="FFFFFF"/>
        </w:rPr>
        <w:t>1</w:t>
      </w:r>
      <w:r w:rsidR="00D27F00" w:rsidRPr="00400FB3">
        <w:rPr>
          <w:bCs/>
          <w:sz w:val="23"/>
          <w:szCs w:val="23"/>
          <w:shd w:val="clear" w:color="auto" w:fill="FFFFFF"/>
        </w:rPr>
        <w:t>8.3</w:t>
      </w:r>
      <w:r w:rsidR="00D27F00" w:rsidRPr="00400FB3">
        <w:rPr>
          <w:sz w:val="23"/>
          <w:szCs w:val="23"/>
          <w:shd w:val="clear" w:color="auto" w:fill="FFFFFF"/>
        </w:rPr>
        <w:t> </w:t>
      </w:r>
      <w:r w:rsidR="00922238" w:rsidRPr="00400FB3">
        <w:rPr>
          <w:sz w:val="23"/>
          <w:szCs w:val="23"/>
          <w:shd w:val="clear" w:color="auto" w:fill="FFFFFF"/>
        </w:rPr>
        <w:tab/>
      </w:r>
      <w:r w:rsidR="00D27F00" w:rsidRPr="00400FB3">
        <w:rPr>
          <w:sz w:val="23"/>
          <w:szCs w:val="23"/>
          <w:shd w:val="clear" w:color="auto" w:fill="FFFFFF"/>
        </w:rPr>
        <w:t>La constancia de depósito carece de validez cuando no figure en los registros del Banco de la Nación o</w:t>
      </w:r>
      <w:r w:rsidRPr="00400FB3">
        <w:rPr>
          <w:sz w:val="23"/>
          <w:szCs w:val="23"/>
          <w:shd w:val="clear" w:color="auto" w:fill="FFFFFF"/>
        </w:rPr>
        <w:t xml:space="preserve"> </w:t>
      </w:r>
      <w:r w:rsidR="00922238" w:rsidRPr="00400FB3">
        <w:rPr>
          <w:sz w:val="23"/>
          <w:szCs w:val="23"/>
          <w:shd w:val="clear" w:color="auto" w:fill="FFFFFF"/>
        </w:rPr>
        <w:t>en los registros</w:t>
      </w:r>
      <w:r w:rsidRPr="00400FB3">
        <w:rPr>
          <w:sz w:val="23"/>
          <w:szCs w:val="23"/>
          <w:shd w:val="clear" w:color="auto" w:fill="FFFFFF"/>
        </w:rPr>
        <w:t xml:space="preserve"> </w:t>
      </w:r>
      <w:r w:rsidR="00922238" w:rsidRPr="00400FB3">
        <w:rPr>
          <w:sz w:val="23"/>
          <w:szCs w:val="23"/>
          <w:shd w:val="clear" w:color="auto" w:fill="FFFFFF"/>
        </w:rPr>
        <w:t xml:space="preserve">de </w:t>
      </w:r>
      <w:r w:rsidRPr="00400FB3">
        <w:rPr>
          <w:sz w:val="23"/>
          <w:szCs w:val="23"/>
          <w:shd w:val="clear" w:color="auto" w:fill="FFFFFF"/>
        </w:rPr>
        <w:t>la SUNAT</w:t>
      </w:r>
      <w:r w:rsidR="00922238" w:rsidRPr="00400FB3">
        <w:rPr>
          <w:sz w:val="23"/>
          <w:szCs w:val="23"/>
          <w:shd w:val="clear" w:color="auto" w:fill="FFFFFF"/>
        </w:rPr>
        <w:t xml:space="preserve"> si</w:t>
      </w:r>
      <w:r w:rsidRPr="00400FB3">
        <w:rPr>
          <w:sz w:val="23"/>
          <w:szCs w:val="23"/>
          <w:shd w:val="clear" w:color="auto" w:fill="FFFFFF"/>
        </w:rPr>
        <w:t xml:space="preserve"> el</w:t>
      </w:r>
      <w:r w:rsidR="00577A5B" w:rsidRPr="00400FB3">
        <w:rPr>
          <w:sz w:val="23"/>
          <w:szCs w:val="23"/>
          <w:shd w:val="clear" w:color="auto" w:fill="FFFFFF"/>
        </w:rPr>
        <w:t>(los)</w:t>
      </w:r>
      <w:r w:rsidRPr="00400FB3">
        <w:rPr>
          <w:sz w:val="23"/>
          <w:szCs w:val="23"/>
          <w:shd w:val="clear" w:color="auto" w:fill="FFFFFF"/>
        </w:rPr>
        <w:t xml:space="preserve"> dep</w:t>
      </w:r>
      <w:r w:rsidR="001241A0" w:rsidRPr="00400FB3">
        <w:rPr>
          <w:sz w:val="23"/>
          <w:szCs w:val="23"/>
          <w:shd w:val="clear" w:color="auto" w:fill="FFFFFF"/>
        </w:rPr>
        <w:t>ó</w:t>
      </w:r>
      <w:r w:rsidRPr="00400FB3">
        <w:rPr>
          <w:sz w:val="23"/>
          <w:szCs w:val="23"/>
          <w:shd w:val="clear" w:color="auto" w:fill="FFFFFF"/>
        </w:rPr>
        <w:t>sito</w:t>
      </w:r>
      <w:r w:rsidR="00577A5B" w:rsidRPr="00400FB3">
        <w:rPr>
          <w:sz w:val="23"/>
          <w:szCs w:val="23"/>
          <w:shd w:val="clear" w:color="auto" w:fill="FFFFFF"/>
        </w:rPr>
        <w:t>(s)</w:t>
      </w:r>
      <w:r w:rsidRPr="00400FB3">
        <w:rPr>
          <w:sz w:val="23"/>
          <w:szCs w:val="23"/>
          <w:shd w:val="clear" w:color="auto" w:fill="FFFFFF"/>
        </w:rPr>
        <w:t xml:space="preserve"> se realizó</w:t>
      </w:r>
      <w:r w:rsidR="00577A5B" w:rsidRPr="00400FB3">
        <w:rPr>
          <w:sz w:val="23"/>
          <w:szCs w:val="23"/>
          <w:shd w:val="clear" w:color="auto" w:fill="FFFFFF"/>
        </w:rPr>
        <w:t>(aron)</w:t>
      </w:r>
      <w:r w:rsidRPr="00400FB3">
        <w:rPr>
          <w:sz w:val="23"/>
          <w:szCs w:val="23"/>
          <w:shd w:val="clear" w:color="auto" w:fill="FFFFFF"/>
        </w:rPr>
        <w:t xml:space="preserve"> utilizando el número de pago de detracciones, o </w:t>
      </w:r>
      <w:r w:rsidR="00D27F00" w:rsidRPr="00400FB3">
        <w:rPr>
          <w:sz w:val="23"/>
          <w:szCs w:val="23"/>
          <w:shd w:val="clear" w:color="auto" w:fill="FFFFFF"/>
        </w:rPr>
        <w:t>cuando la información que contiene no corresponda a la proporcionada por</w:t>
      </w:r>
      <w:r w:rsidRPr="00400FB3">
        <w:rPr>
          <w:sz w:val="23"/>
          <w:szCs w:val="23"/>
          <w:shd w:val="clear" w:color="auto" w:fill="FFFFFF"/>
        </w:rPr>
        <w:t xml:space="preserve"> el citado </w:t>
      </w:r>
      <w:r w:rsidRPr="00400FB3">
        <w:rPr>
          <w:sz w:val="23"/>
          <w:szCs w:val="23"/>
          <w:shd w:val="clear" w:color="auto" w:fill="FFFFFF"/>
        </w:rPr>
        <w:lastRenderedPageBreak/>
        <w:t>banco o a la registrada en la SUNAT</w:t>
      </w:r>
      <w:r w:rsidR="00922238" w:rsidRPr="00400FB3">
        <w:rPr>
          <w:sz w:val="23"/>
          <w:szCs w:val="23"/>
          <w:shd w:val="clear" w:color="auto" w:fill="FFFFFF"/>
        </w:rPr>
        <w:t>,</w:t>
      </w:r>
      <w:r w:rsidR="00D27F00" w:rsidRPr="00400FB3">
        <w:rPr>
          <w:sz w:val="23"/>
          <w:szCs w:val="23"/>
          <w:shd w:val="clear" w:color="auto" w:fill="FFFFFF"/>
        </w:rPr>
        <w:t xml:space="preserve"> con excepción de la información prevista en los </w:t>
      </w:r>
      <w:r w:rsidR="00547FD2" w:rsidRPr="00400FB3">
        <w:rPr>
          <w:sz w:val="23"/>
          <w:szCs w:val="23"/>
          <w:shd w:val="clear" w:color="auto" w:fill="FFFFFF"/>
        </w:rPr>
        <w:t>literales</w:t>
      </w:r>
      <w:r w:rsidR="00D27F00" w:rsidRPr="00400FB3">
        <w:rPr>
          <w:sz w:val="23"/>
          <w:szCs w:val="23"/>
          <w:shd w:val="clear" w:color="auto" w:fill="FFFFFF"/>
        </w:rPr>
        <w:t xml:space="preserve"> e), f) y g) del numeral 18.1 y siempre que mediante el comprobante de pago emitido por la operación sujeta al </w:t>
      </w:r>
      <w:r w:rsidR="00922238" w:rsidRPr="00400FB3">
        <w:rPr>
          <w:sz w:val="23"/>
          <w:szCs w:val="23"/>
          <w:shd w:val="clear" w:color="auto" w:fill="FFFFFF"/>
        </w:rPr>
        <w:t>s</w:t>
      </w:r>
      <w:r w:rsidR="00D27F00" w:rsidRPr="00400FB3">
        <w:rPr>
          <w:sz w:val="23"/>
          <w:szCs w:val="23"/>
          <w:shd w:val="clear" w:color="auto" w:fill="FFFFFF"/>
        </w:rPr>
        <w:t>istema pueda acreditarse que se trata de un error al consignar dicha información</w:t>
      </w:r>
      <w:r w:rsidR="00D27F00" w:rsidRPr="00400FB3">
        <w:rPr>
          <w:bCs/>
          <w:sz w:val="23"/>
          <w:szCs w:val="23"/>
          <w:shd w:val="clear" w:color="auto" w:fill="FFFFFF"/>
        </w:rPr>
        <w:t>”</w:t>
      </w:r>
      <w:r w:rsidR="00922238" w:rsidRPr="00400FB3">
        <w:rPr>
          <w:bCs/>
          <w:sz w:val="23"/>
          <w:szCs w:val="23"/>
          <w:shd w:val="clear" w:color="auto" w:fill="FFFFFF"/>
        </w:rPr>
        <w:t>.</w:t>
      </w:r>
    </w:p>
    <w:p w14:paraId="5A9F152C" w14:textId="77777777" w:rsidR="00D27F00" w:rsidRPr="00400FB3" w:rsidRDefault="00D27F00" w:rsidP="00006EF3">
      <w:pPr>
        <w:pStyle w:val="Sinespaciado"/>
        <w:ind w:left="1276"/>
        <w:jc w:val="both"/>
        <w:rPr>
          <w:sz w:val="23"/>
          <w:szCs w:val="23"/>
          <w:lang w:val="es-PE"/>
        </w:rPr>
      </w:pPr>
    </w:p>
    <w:bookmarkEnd w:id="4"/>
    <w:p w14:paraId="23FC2542" w14:textId="77777777" w:rsidR="00A66566" w:rsidRPr="00400FB3" w:rsidRDefault="00A66566" w:rsidP="00CA1D94">
      <w:pPr>
        <w:pStyle w:val="Sinespaciado"/>
        <w:ind w:left="426" w:hanging="426"/>
        <w:jc w:val="both"/>
        <w:rPr>
          <w:sz w:val="23"/>
          <w:szCs w:val="23"/>
          <w:lang w:val="es-PE"/>
        </w:rPr>
      </w:pPr>
      <w:r w:rsidRPr="00400FB3">
        <w:rPr>
          <w:sz w:val="23"/>
          <w:szCs w:val="23"/>
        </w:rPr>
        <w:t xml:space="preserve">2.2 </w:t>
      </w:r>
      <w:r w:rsidR="00195E66" w:rsidRPr="00400FB3">
        <w:rPr>
          <w:sz w:val="23"/>
          <w:szCs w:val="23"/>
        </w:rPr>
        <w:tab/>
      </w:r>
      <w:proofErr w:type="spellStart"/>
      <w:r w:rsidRPr="00400FB3">
        <w:rPr>
          <w:sz w:val="23"/>
          <w:szCs w:val="23"/>
        </w:rPr>
        <w:t>Incorpórase</w:t>
      </w:r>
      <w:proofErr w:type="spellEnd"/>
      <w:r w:rsidRPr="00400FB3">
        <w:rPr>
          <w:sz w:val="23"/>
          <w:szCs w:val="23"/>
        </w:rPr>
        <w:t xml:space="preserve"> </w:t>
      </w:r>
      <w:r w:rsidR="00034FFB" w:rsidRPr="00400FB3">
        <w:rPr>
          <w:sz w:val="23"/>
          <w:szCs w:val="23"/>
        </w:rPr>
        <w:t xml:space="preserve">como último </w:t>
      </w:r>
      <w:r w:rsidRPr="00400FB3">
        <w:rPr>
          <w:sz w:val="23"/>
          <w:szCs w:val="23"/>
        </w:rPr>
        <w:t>párrafo</w:t>
      </w:r>
      <w:r w:rsidR="00034FFB" w:rsidRPr="00400FB3">
        <w:rPr>
          <w:sz w:val="23"/>
          <w:szCs w:val="23"/>
        </w:rPr>
        <w:t xml:space="preserve"> del artículo 23 de </w:t>
      </w:r>
      <w:r w:rsidR="00034FFB" w:rsidRPr="00400FB3">
        <w:rPr>
          <w:bCs/>
          <w:sz w:val="23"/>
          <w:szCs w:val="23"/>
        </w:rPr>
        <w:t xml:space="preserve">la </w:t>
      </w:r>
      <w:r w:rsidR="00034FFB" w:rsidRPr="00400FB3">
        <w:rPr>
          <w:sz w:val="23"/>
          <w:szCs w:val="23"/>
        </w:rPr>
        <w:t xml:space="preserve">Resolución de Superintendencia </w:t>
      </w:r>
      <w:proofErr w:type="spellStart"/>
      <w:r w:rsidR="00034FFB" w:rsidRPr="00400FB3">
        <w:rPr>
          <w:sz w:val="23"/>
          <w:szCs w:val="23"/>
        </w:rPr>
        <w:t>N.°</w:t>
      </w:r>
      <w:proofErr w:type="spellEnd"/>
      <w:r w:rsidR="00034FFB" w:rsidRPr="00400FB3">
        <w:rPr>
          <w:sz w:val="23"/>
          <w:szCs w:val="23"/>
        </w:rPr>
        <w:t xml:space="preserve"> 183-2004/SUNAT y normas modificatorias, el siguiente texto:</w:t>
      </w:r>
    </w:p>
    <w:p w14:paraId="1B2E1A83" w14:textId="77777777" w:rsidR="004F2C66" w:rsidRPr="00400FB3" w:rsidRDefault="004F2C66" w:rsidP="00D3197F">
      <w:pPr>
        <w:pStyle w:val="Sinespaciado"/>
        <w:jc w:val="both"/>
        <w:rPr>
          <w:sz w:val="23"/>
          <w:szCs w:val="23"/>
          <w:lang w:val="es-PE"/>
        </w:rPr>
      </w:pPr>
    </w:p>
    <w:p w14:paraId="52BBDCA5" w14:textId="77777777" w:rsidR="0024348E" w:rsidRPr="00400FB3" w:rsidRDefault="00DD043A" w:rsidP="00CA1D94">
      <w:pPr>
        <w:pStyle w:val="Sinespaciado"/>
        <w:ind w:left="567" w:hanging="141"/>
        <w:jc w:val="both"/>
        <w:rPr>
          <w:sz w:val="23"/>
          <w:szCs w:val="23"/>
          <w:lang w:val="es-PE"/>
        </w:rPr>
      </w:pPr>
      <w:r w:rsidRPr="00400FB3">
        <w:rPr>
          <w:sz w:val="23"/>
          <w:szCs w:val="23"/>
          <w:lang w:val="es-PE"/>
        </w:rPr>
        <w:t xml:space="preserve">“Artículo 23. </w:t>
      </w:r>
      <w:proofErr w:type="gramStart"/>
      <w:r w:rsidRPr="00400FB3">
        <w:rPr>
          <w:sz w:val="23"/>
          <w:szCs w:val="23"/>
          <w:lang w:val="es-PE"/>
        </w:rPr>
        <w:t>Información a ser proporcionada</w:t>
      </w:r>
      <w:proofErr w:type="gramEnd"/>
      <w:r w:rsidRPr="00400FB3">
        <w:rPr>
          <w:sz w:val="23"/>
          <w:szCs w:val="23"/>
          <w:lang w:val="es-PE"/>
        </w:rPr>
        <w:t xml:space="preserve"> </w:t>
      </w:r>
      <w:r w:rsidR="00D3197F" w:rsidRPr="00400FB3">
        <w:rPr>
          <w:sz w:val="23"/>
          <w:szCs w:val="23"/>
          <w:lang w:val="es-PE"/>
        </w:rPr>
        <w:t>por el Banco de la Nación</w:t>
      </w:r>
    </w:p>
    <w:p w14:paraId="0C0C839B" w14:textId="77777777" w:rsidR="00730D85" w:rsidRPr="00400FB3" w:rsidRDefault="00730D85" w:rsidP="007A43C9">
      <w:pPr>
        <w:spacing w:after="0" w:line="240" w:lineRule="auto"/>
        <w:ind w:left="426"/>
        <w:rPr>
          <w:rFonts w:ascii="Arial" w:hAnsi="Arial" w:cs="Arial"/>
          <w:sz w:val="23"/>
          <w:szCs w:val="23"/>
          <w:lang w:eastAsia="es-ES"/>
        </w:rPr>
      </w:pPr>
    </w:p>
    <w:p w14:paraId="572186BB" w14:textId="77777777" w:rsidR="00F53179" w:rsidRPr="00400FB3" w:rsidRDefault="00DD043A" w:rsidP="00CA1D94">
      <w:pPr>
        <w:spacing w:after="0" w:line="240" w:lineRule="auto"/>
        <w:ind w:left="567" w:hanging="141"/>
        <w:rPr>
          <w:rFonts w:ascii="Arial" w:hAnsi="Arial" w:cs="Arial"/>
          <w:sz w:val="23"/>
          <w:szCs w:val="23"/>
          <w:lang w:eastAsia="es-ES"/>
        </w:rPr>
      </w:pPr>
      <w:r w:rsidRPr="00400FB3">
        <w:rPr>
          <w:rFonts w:ascii="Arial" w:hAnsi="Arial" w:cs="Arial"/>
          <w:sz w:val="23"/>
          <w:szCs w:val="23"/>
          <w:lang w:eastAsia="es-ES"/>
        </w:rPr>
        <w:t>(…)</w:t>
      </w:r>
    </w:p>
    <w:p w14:paraId="3C3AA154" w14:textId="77777777" w:rsidR="00730D85" w:rsidRPr="00400FB3" w:rsidRDefault="00730D85" w:rsidP="007A43C9">
      <w:pPr>
        <w:pStyle w:val="Sinespaciado"/>
        <w:ind w:left="427" w:hanging="1"/>
        <w:jc w:val="both"/>
        <w:rPr>
          <w:sz w:val="23"/>
          <w:szCs w:val="23"/>
          <w:lang w:val="es-PE"/>
        </w:rPr>
      </w:pPr>
    </w:p>
    <w:p w14:paraId="304BF4D9" w14:textId="77777777" w:rsidR="007A43C9" w:rsidRPr="00400FB3" w:rsidRDefault="007A43C9" w:rsidP="00CA1D94">
      <w:pPr>
        <w:pStyle w:val="Sinespaciado"/>
        <w:ind w:left="426"/>
        <w:jc w:val="both"/>
        <w:rPr>
          <w:sz w:val="23"/>
          <w:szCs w:val="23"/>
          <w:lang w:val="es-PE"/>
        </w:rPr>
      </w:pPr>
      <w:r w:rsidRPr="00400FB3">
        <w:rPr>
          <w:sz w:val="23"/>
          <w:szCs w:val="23"/>
          <w:lang w:val="es-PE"/>
        </w:rPr>
        <w:t>Trat</w:t>
      </w:r>
      <w:r w:rsidR="003A5AAB" w:rsidRPr="00400FB3">
        <w:rPr>
          <w:sz w:val="23"/>
          <w:szCs w:val="23"/>
          <w:lang w:val="es-PE"/>
        </w:rPr>
        <w:t>á</w:t>
      </w:r>
      <w:r w:rsidRPr="00400FB3">
        <w:rPr>
          <w:sz w:val="23"/>
          <w:szCs w:val="23"/>
          <w:lang w:val="es-PE"/>
        </w:rPr>
        <w:t xml:space="preserve">ndose de los depósitos realizados </w:t>
      </w:r>
      <w:r w:rsidR="002C62BA" w:rsidRPr="00400FB3">
        <w:rPr>
          <w:sz w:val="23"/>
          <w:szCs w:val="23"/>
          <w:lang w:val="es-PE"/>
        </w:rPr>
        <w:t>utilizando</w:t>
      </w:r>
      <w:r w:rsidRPr="00400FB3">
        <w:rPr>
          <w:sz w:val="23"/>
          <w:szCs w:val="23"/>
          <w:lang w:val="es-PE"/>
        </w:rPr>
        <w:t xml:space="preserve"> el n</w:t>
      </w:r>
      <w:r w:rsidR="002D7210" w:rsidRPr="00400FB3">
        <w:rPr>
          <w:sz w:val="23"/>
          <w:szCs w:val="23"/>
          <w:lang w:val="es-PE"/>
        </w:rPr>
        <w:t>ú</w:t>
      </w:r>
      <w:r w:rsidRPr="00400FB3">
        <w:rPr>
          <w:sz w:val="23"/>
          <w:szCs w:val="23"/>
          <w:lang w:val="es-PE"/>
        </w:rPr>
        <w:t xml:space="preserve">mero de pago de detracciones, no se exigirá que el Banco de la Nación remita la información señalada en los </w:t>
      </w:r>
      <w:r w:rsidR="00547FD2" w:rsidRPr="00400FB3">
        <w:rPr>
          <w:sz w:val="23"/>
          <w:szCs w:val="23"/>
          <w:lang w:val="es-PE"/>
        </w:rPr>
        <w:t>literales</w:t>
      </w:r>
      <w:r w:rsidRPr="00400FB3">
        <w:rPr>
          <w:sz w:val="23"/>
          <w:szCs w:val="23"/>
          <w:lang w:val="es-PE"/>
        </w:rPr>
        <w:t xml:space="preserve"> b), d) y e)”.</w:t>
      </w:r>
    </w:p>
    <w:p w14:paraId="6CFD00CC" w14:textId="77777777" w:rsidR="00730D85" w:rsidRPr="00400FB3" w:rsidRDefault="00730D85" w:rsidP="009E736F">
      <w:pPr>
        <w:spacing w:after="0" w:line="240" w:lineRule="auto"/>
        <w:jc w:val="center"/>
        <w:rPr>
          <w:rFonts w:ascii="Arial" w:hAnsi="Arial" w:cs="Arial"/>
          <w:b/>
          <w:sz w:val="23"/>
          <w:szCs w:val="23"/>
          <w:lang w:eastAsia="es-ES"/>
        </w:rPr>
      </w:pPr>
    </w:p>
    <w:p w14:paraId="41147564" w14:textId="77777777" w:rsidR="002D7210" w:rsidRPr="00400FB3" w:rsidRDefault="002D7210" w:rsidP="009E736F">
      <w:pPr>
        <w:spacing w:after="0" w:line="240" w:lineRule="auto"/>
        <w:jc w:val="center"/>
        <w:rPr>
          <w:rFonts w:ascii="Arial" w:hAnsi="Arial" w:cs="Arial"/>
          <w:b/>
          <w:sz w:val="23"/>
          <w:szCs w:val="23"/>
          <w:lang w:eastAsia="es-ES"/>
        </w:rPr>
      </w:pPr>
      <w:r w:rsidRPr="00400FB3">
        <w:rPr>
          <w:rFonts w:ascii="Arial" w:hAnsi="Arial" w:cs="Arial"/>
          <w:b/>
          <w:sz w:val="23"/>
          <w:szCs w:val="23"/>
          <w:lang w:eastAsia="es-ES"/>
        </w:rPr>
        <w:t>DISPOSICI</w:t>
      </w:r>
      <w:r w:rsidR="005B3BA5" w:rsidRPr="00400FB3">
        <w:rPr>
          <w:rFonts w:ascii="Arial" w:hAnsi="Arial" w:cs="Arial"/>
          <w:b/>
          <w:sz w:val="23"/>
          <w:szCs w:val="23"/>
          <w:lang w:eastAsia="es-ES"/>
        </w:rPr>
        <w:t>Ó</w:t>
      </w:r>
      <w:r w:rsidR="005747CE" w:rsidRPr="00400FB3">
        <w:rPr>
          <w:rFonts w:ascii="Arial" w:hAnsi="Arial" w:cs="Arial"/>
          <w:b/>
          <w:sz w:val="23"/>
          <w:szCs w:val="23"/>
          <w:lang w:eastAsia="es-ES"/>
        </w:rPr>
        <w:t>N</w:t>
      </w:r>
      <w:r w:rsidRPr="00400FB3">
        <w:rPr>
          <w:rFonts w:ascii="Arial" w:hAnsi="Arial" w:cs="Arial"/>
          <w:b/>
          <w:sz w:val="23"/>
          <w:szCs w:val="23"/>
          <w:lang w:eastAsia="es-ES"/>
        </w:rPr>
        <w:t xml:space="preserve"> COMPLEMENTARIA </w:t>
      </w:r>
      <w:r w:rsidR="005747CE" w:rsidRPr="00400FB3">
        <w:rPr>
          <w:rFonts w:ascii="Arial" w:hAnsi="Arial" w:cs="Arial"/>
          <w:b/>
          <w:sz w:val="23"/>
          <w:szCs w:val="23"/>
          <w:lang w:eastAsia="es-ES"/>
        </w:rPr>
        <w:t>FINAL</w:t>
      </w:r>
    </w:p>
    <w:p w14:paraId="48E84ABB" w14:textId="77777777" w:rsidR="002D7210" w:rsidRPr="00400FB3" w:rsidRDefault="002D7210" w:rsidP="009E736F">
      <w:pPr>
        <w:spacing w:after="0" w:line="240" w:lineRule="auto"/>
        <w:jc w:val="center"/>
        <w:rPr>
          <w:rFonts w:ascii="Arial" w:hAnsi="Arial" w:cs="Arial"/>
          <w:b/>
          <w:sz w:val="23"/>
          <w:szCs w:val="23"/>
          <w:lang w:eastAsia="es-ES"/>
        </w:rPr>
      </w:pPr>
    </w:p>
    <w:p w14:paraId="1287B3C4" w14:textId="77777777" w:rsidR="005747CE" w:rsidRPr="00400FB3" w:rsidRDefault="005B3BA5" w:rsidP="002D7210">
      <w:pPr>
        <w:spacing w:after="0" w:line="240" w:lineRule="auto"/>
        <w:jc w:val="both"/>
        <w:rPr>
          <w:rFonts w:ascii="Arial" w:hAnsi="Arial" w:cs="Arial"/>
          <w:b/>
          <w:sz w:val="23"/>
          <w:szCs w:val="23"/>
          <w:lang w:eastAsia="es-ES"/>
        </w:rPr>
      </w:pPr>
      <w:r w:rsidRPr="00400FB3">
        <w:rPr>
          <w:rFonts w:ascii="Arial" w:hAnsi="Arial" w:cs="Arial"/>
          <w:b/>
          <w:sz w:val="23"/>
          <w:szCs w:val="23"/>
          <w:lang w:eastAsia="es-ES"/>
        </w:rPr>
        <w:t>Única</w:t>
      </w:r>
      <w:r w:rsidR="002D7210" w:rsidRPr="00400FB3">
        <w:rPr>
          <w:rFonts w:ascii="Arial" w:hAnsi="Arial" w:cs="Arial"/>
          <w:b/>
          <w:sz w:val="23"/>
          <w:szCs w:val="23"/>
          <w:lang w:eastAsia="es-ES"/>
        </w:rPr>
        <w:t xml:space="preserve">. </w:t>
      </w:r>
      <w:r w:rsidR="005747CE" w:rsidRPr="00400FB3">
        <w:rPr>
          <w:rFonts w:ascii="Arial" w:hAnsi="Arial" w:cs="Arial"/>
          <w:b/>
          <w:sz w:val="23"/>
          <w:szCs w:val="23"/>
          <w:lang w:eastAsia="es-ES"/>
        </w:rPr>
        <w:t>Vigencia</w:t>
      </w:r>
    </w:p>
    <w:p w14:paraId="7B0812C8" w14:textId="77777777" w:rsidR="005747CE" w:rsidRPr="00400FB3" w:rsidRDefault="005747CE" w:rsidP="002D7210">
      <w:pPr>
        <w:spacing w:after="0" w:line="240" w:lineRule="auto"/>
        <w:jc w:val="both"/>
        <w:rPr>
          <w:rFonts w:ascii="Arial" w:hAnsi="Arial" w:cs="Arial"/>
          <w:sz w:val="23"/>
          <w:szCs w:val="23"/>
          <w:lang w:eastAsia="es-ES"/>
        </w:rPr>
      </w:pPr>
    </w:p>
    <w:p w14:paraId="7FC585C7" w14:textId="77777777" w:rsidR="005747CE" w:rsidRPr="00400FB3" w:rsidRDefault="005747CE" w:rsidP="002D7210">
      <w:pPr>
        <w:spacing w:after="0" w:line="240" w:lineRule="auto"/>
        <w:jc w:val="both"/>
        <w:rPr>
          <w:rFonts w:ascii="Arial" w:hAnsi="Arial" w:cs="Arial"/>
          <w:sz w:val="23"/>
          <w:szCs w:val="23"/>
          <w:lang w:eastAsia="es-ES"/>
        </w:rPr>
      </w:pPr>
      <w:r w:rsidRPr="00400FB3">
        <w:rPr>
          <w:rFonts w:ascii="Arial" w:hAnsi="Arial" w:cs="Arial"/>
          <w:sz w:val="23"/>
          <w:szCs w:val="23"/>
          <w:lang w:eastAsia="es-ES"/>
        </w:rPr>
        <w:t xml:space="preserve">La presente resolución </w:t>
      </w:r>
      <w:proofErr w:type="gramStart"/>
      <w:r w:rsidRPr="00400FB3">
        <w:rPr>
          <w:rFonts w:ascii="Arial" w:hAnsi="Arial" w:cs="Arial"/>
          <w:sz w:val="23"/>
          <w:szCs w:val="23"/>
          <w:lang w:eastAsia="es-ES"/>
        </w:rPr>
        <w:t>entra en vigencia</w:t>
      </w:r>
      <w:proofErr w:type="gramEnd"/>
      <w:r w:rsidRPr="00400FB3">
        <w:rPr>
          <w:rFonts w:ascii="Arial" w:hAnsi="Arial" w:cs="Arial"/>
          <w:sz w:val="23"/>
          <w:szCs w:val="23"/>
          <w:lang w:eastAsia="es-ES"/>
        </w:rPr>
        <w:t xml:space="preserve"> al día siguiente de su publicación.</w:t>
      </w:r>
    </w:p>
    <w:p w14:paraId="57AA1EB3" w14:textId="77777777" w:rsidR="00CD5BFC" w:rsidRPr="00400FB3" w:rsidRDefault="00CD5BFC" w:rsidP="002D7210">
      <w:pPr>
        <w:spacing w:after="0" w:line="240" w:lineRule="auto"/>
        <w:jc w:val="both"/>
        <w:rPr>
          <w:rFonts w:ascii="Arial" w:hAnsi="Arial" w:cs="Arial"/>
          <w:b/>
          <w:sz w:val="23"/>
          <w:szCs w:val="23"/>
          <w:lang w:eastAsia="es-ES"/>
        </w:rPr>
      </w:pPr>
    </w:p>
    <w:p w14:paraId="34689929" w14:textId="77777777" w:rsidR="001F3535" w:rsidRPr="00400FB3" w:rsidRDefault="00CE6261" w:rsidP="009E736F">
      <w:pPr>
        <w:spacing w:after="0" w:line="240" w:lineRule="auto"/>
        <w:jc w:val="center"/>
        <w:rPr>
          <w:rFonts w:ascii="Arial" w:hAnsi="Arial" w:cs="Arial"/>
          <w:b/>
          <w:sz w:val="23"/>
          <w:szCs w:val="23"/>
          <w:lang w:eastAsia="es-ES"/>
        </w:rPr>
      </w:pPr>
      <w:r w:rsidRPr="00400FB3">
        <w:rPr>
          <w:rFonts w:ascii="Arial" w:hAnsi="Arial" w:cs="Arial"/>
          <w:b/>
          <w:sz w:val="23"/>
          <w:szCs w:val="23"/>
          <w:lang w:eastAsia="es-ES"/>
        </w:rPr>
        <w:t xml:space="preserve">DISPOSICIÓN </w:t>
      </w:r>
      <w:r w:rsidR="001F3535" w:rsidRPr="00400FB3">
        <w:rPr>
          <w:rFonts w:ascii="Arial" w:hAnsi="Arial" w:cs="Arial"/>
          <w:b/>
          <w:sz w:val="23"/>
          <w:szCs w:val="23"/>
          <w:lang w:eastAsia="es-ES"/>
        </w:rPr>
        <w:t>COMPLEMENTARIA MODIFICATORIA</w:t>
      </w:r>
    </w:p>
    <w:p w14:paraId="2BC89575" w14:textId="77777777" w:rsidR="001F3535" w:rsidRPr="00400FB3" w:rsidRDefault="001F3535" w:rsidP="009E736F">
      <w:pPr>
        <w:spacing w:after="0" w:line="240" w:lineRule="auto"/>
        <w:jc w:val="center"/>
        <w:rPr>
          <w:rFonts w:ascii="Arial" w:hAnsi="Arial" w:cs="Arial"/>
          <w:b/>
          <w:sz w:val="23"/>
          <w:szCs w:val="23"/>
          <w:lang w:eastAsia="es-ES"/>
        </w:rPr>
      </w:pPr>
    </w:p>
    <w:p w14:paraId="491A81FE" w14:textId="77777777" w:rsidR="00D9034C" w:rsidRPr="00400FB3" w:rsidRDefault="00CE6261" w:rsidP="00D9034C">
      <w:pPr>
        <w:spacing w:after="0" w:line="240" w:lineRule="auto"/>
        <w:jc w:val="both"/>
        <w:rPr>
          <w:rFonts w:ascii="Arial" w:hAnsi="Arial" w:cs="Arial"/>
          <w:b/>
          <w:sz w:val="23"/>
          <w:szCs w:val="23"/>
          <w:lang w:eastAsia="es-ES"/>
        </w:rPr>
      </w:pPr>
      <w:r w:rsidRPr="00400FB3">
        <w:rPr>
          <w:rFonts w:ascii="Arial" w:hAnsi="Arial" w:cs="Arial"/>
          <w:b/>
          <w:sz w:val="23"/>
          <w:szCs w:val="23"/>
          <w:lang w:eastAsia="es-ES"/>
        </w:rPr>
        <w:t>Única</w:t>
      </w:r>
      <w:r w:rsidR="00677E61" w:rsidRPr="00400FB3">
        <w:rPr>
          <w:rFonts w:ascii="Arial" w:hAnsi="Arial" w:cs="Arial"/>
          <w:b/>
          <w:sz w:val="23"/>
          <w:szCs w:val="23"/>
          <w:lang w:eastAsia="es-ES"/>
        </w:rPr>
        <w:t>.</w:t>
      </w:r>
      <w:r w:rsidR="001F3535" w:rsidRPr="00400FB3">
        <w:rPr>
          <w:rFonts w:ascii="Arial" w:hAnsi="Arial" w:cs="Arial"/>
          <w:b/>
          <w:sz w:val="23"/>
          <w:szCs w:val="23"/>
          <w:lang w:eastAsia="es-ES"/>
        </w:rPr>
        <w:t xml:space="preserve"> </w:t>
      </w:r>
      <w:r w:rsidR="00D9034C" w:rsidRPr="00400FB3">
        <w:rPr>
          <w:rFonts w:ascii="Arial" w:hAnsi="Arial" w:cs="Arial"/>
          <w:b/>
          <w:sz w:val="23"/>
          <w:szCs w:val="23"/>
          <w:lang w:eastAsia="es-ES"/>
        </w:rPr>
        <w:t xml:space="preserve">Modificación de la Resolución de Superintendencia </w:t>
      </w:r>
      <w:proofErr w:type="spellStart"/>
      <w:r w:rsidR="00D9034C" w:rsidRPr="00400FB3">
        <w:rPr>
          <w:rFonts w:ascii="Arial" w:hAnsi="Arial" w:cs="Arial"/>
          <w:b/>
          <w:sz w:val="23"/>
          <w:szCs w:val="23"/>
          <w:lang w:eastAsia="es-ES"/>
        </w:rPr>
        <w:t>N.°</w:t>
      </w:r>
      <w:proofErr w:type="spellEnd"/>
      <w:r w:rsidR="00D9034C" w:rsidRPr="00400FB3">
        <w:rPr>
          <w:rFonts w:ascii="Arial" w:hAnsi="Arial" w:cs="Arial"/>
          <w:b/>
          <w:sz w:val="23"/>
          <w:szCs w:val="23"/>
          <w:lang w:eastAsia="es-ES"/>
        </w:rPr>
        <w:t xml:space="preserve"> 109-2000/SUNAT</w:t>
      </w:r>
      <w:r w:rsidR="002B0F65" w:rsidRPr="00400FB3">
        <w:rPr>
          <w:rFonts w:ascii="Arial" w:hAnsi="Arial" w:cs="Arial"/>
          <w:b/>
          <w:sz w:val="23"/>
          <w:szCs w:val="23"/>
          <w:lang w:eastAsia="es-ES"/>
        </w:rPr>
        <w:t xml:space="preserve"> </w:t>
      </w:r>
      <w:r w:rsidR="004A66D1" w:rsidRPr="00400FB3">
        <w:rPr>
          <w:rFonts w:ascii="Arial" w:hAnsi="Arial" w:cs="Arial"/>
          <w:b/>
          <w:sz w:val="23"/>
          <w:szCs w:val="23"/>
          <w:lang w:eastAsia="es-ES"/>
        </w:rPr>
        <w:t xml:space="preserve">que regula la forma y condiciones </w:t>
      </w:r>
      <w:r w:rsidR="000E195C" w:rsidRPr="00400FB3">
        <w:rPr>
          <w:rFonts w:ascii="Arial" w:hAnsi="Arial" w:cs="Arial"/>
          <w:b/>
          <w:sz w:val="23"/>
          <w:szCs w:val="23"/>
          <w:lang w:eastAsia="es-ES"/>
        </w:rPr>
        <w:t xml:space="preserve">para </w:t>
      </w:r>
      <w:r w:rsidR="000D3592" w:rsidRPr="00400FB3">
        <w:rPr>
          <w:rFonts w:ascii="Arial" w:hAnsi="Arial" w:cs="Arial"/>
          <w:b/>
          <w:sz w:val="23"/>
          <w:szCs w:val="23"/>
          <w:lang w:eastAsia="es-PE"/>
        </w:rPr>
        <w:t>realizar diversas operaciones a través de internet mediante el sistema SUNAT Operaciones en L</w:t>
      </w:r>
      <w:r w:rsidR="00164595" w:rsidRPr="00400FB3">
        <w:rPr>
          <w:rFonts w:ascii="Arial" w:hAnsi="Arial" w:cs="Arial"/>
          <w:b/>
          <w:sz w:val="23"/>
          <w:szCs w:val="23"/>
          <w:lang w:eastAsia="es-PE"/>
        </w:rPr>
        <w:t>í</w:t>
      </w:r>
      <w:r w:rsidR="000D3592" w:rsidRPr="00400FB3">
        <w:rPr>
          <w:rFonts w:ascii="Arial" w:hAnsi="Arial" w:cs="Arial"/>
          <w:b/>
          <w:sz w:val="23"/>
          <w:szCs w:val="23"/>
          <w:lang w:eastAsia="es-PE"/>
        </w:rPr>
        <w:t>nea</w:t>
      </w:r>
      <w:r w:rsidR="000D3592" w:rsidRPr="00400FB3">
        <w:rPr>
          <w:rFonts w:ascii="Arial" w:hAnsi="Arial" w:cs="Arial"/>
          <w:b/>
          <w:sz w:val="23"/>
          <w:szCs w:val="23"/>
          <w:lang w:eastAsia="es-ES"/>
        </w:rPr>
        <w:t xml:space="preserve"> </w:t>
      </w:r>
    </w:p>
    <w:p w14:paraId="18F9DAF9" w14:textId="77777777" w:rsidR="00D9034C" w:rsidRPr="00400FB3" w:rsidRDefault="00D9034C" w:rsidP="009E736F">
      <w:pPr>
        <w:spacing w:after="0" w:line="240" w:lineRule="auto"/>
        <w:jc w:val="both"/>
        <w:rPr>
          <w:rFonts w:ascii="Arial" w:hAnsi="Arial" w:cs="Arial"/>
          <w:b/>
          <w:sz w:val="23"/>
          <w:szCs w:val="23"/>
          <w:lang w:eastAsia="es-ES"/>
        </w:rPr>
      </w:pPr>
    </w:p>
    <w:p w14:paraId="445232F0" w14:textId="77777777" w:rsidR="00D9034C" w:rsidRPr="00400FB3" w:rsidRDefault="00BF78A9" w:rsidP="001241A0">
      <w:pPr>
        <w:pStyle w:val="Prrafodelista"/>
        <w:widowControl w:val="0"/>
        <w:numPr>
          <w:ilvl w:val="0"/>
          <w:numId w:val="9"/>
        </w:numPr>
        <w:spacing w:after="0" w:line="240" w:lineRule="auto"/>
        <w:ind w:left="357" w:hanging="357"/>
        <w:jc w:val="both"/>
        <w:rPr>
          <w:rFonts w:ascii="Arial" w:hAnsi="Arial" w:cs="Arial"/>
          <w:sz w:val="23"/>
          <w:szCs w:val="23"/>
          <w:lang w:eastAsia="es-ES"/>
        </w:rPr>
      </w:pPr>
      <w:proofErr w:type="spellStart"/>
      <w:r w:rsidRPr="00400FB3">
        <w:rPr>
          <w:rFonts w:ascii="Arial" w:hAnsi="Arial" w:cs="Arial"/>
          <w:sz w:val="23"/>
          <w:szCs w:val="23"/>
          <w:lang w:eastAsia="es-ES"/>
        </w:rPr>
        <w:t>Modif</w:t>
      </w:r>
      <w:r w:rsidR="002D7210" w:rsidRPr="00400FB3">
        <w:rPr>
          <w:rFonts w:ascii="Arial" w:hAnsi="Arial" w:cs="Arial"/>
          <w:sz w:val="23"/>
          <w:szCs w:val="23"/>
          <w:lang w:eastAsia="es-ES"/>
        </w:rPr>
        <w:t>í</w:t>
      </w:r>
      <w:r w:rsidRPr="00400FB3">
        <w:rPr>
          <w:rFonts w:ascii="Arial" w:hAnsi="Arial" w:cs="Arial"/>
          <w:sz w:val="23"/>
          <w:szCs w:val="23"/>
          <w:lang w:eastAsia="es-ES"/>
        </w:rPr>
        <w:t>case</w:t>
      </w:r>
      <w:proofErr w:type="spellEnd"/>
      <w:r w:rsidRPr="00400FB3">
        <w:rPr>
          <w:rFonts w:ascii="Arial" w:hAnsi="Arial" w:cs="Arial"/>
          <w:sz w:val="23"/>
          <w:szCs w:val="23"/>
          <w:lang w:eastAsia="es-ES"/>
        </w:rPr>
        <w:t xml:space="preserve"> el encabezado del primer párrafo del artículo 3-C de la Resolución de Superintendencia </w:t>
      </w:r>
      <w:proofErr w:type="spellStart"/>
      <w:r w:rsidRPr="00400FB3">
        <w:rPr>
          <w:rFonts w:ascii="Arial" w:hAnsi="Arial" w:cs="Arial"/>
          <w:sz w:val="23"/>
          <w:szCs w:val="23"/>
          <w:lang w:eastAsia="es-ES"/>
        </w:rPr>
        <w:t>N.°</w:t>
      </w:r>
      <w:proofErr w:type="spellEnd"/>
      <w:r w:rsidRPr="00400FB3">
        <w:rPr>
          <w:rFonts w:ascii="Arial" w:hAnsi="Arial" w:cs="Arial"/>
          <w:sz w:val="23"/>
          <w:szCs w:val="23"/>
          <w:lang w:eastAsia="es-ES"/>
        </w:rPr>
        <w:t xml:space="preserve"> 109-2000/SUNAT y normas modificatorias por el siguiente texto:</w:t>
      </w:r>
    </w:p>
    <w:p w14:paraId="2078E8AC" w14:textId="77777777" w:rsidR="004F2C66" w:rsidRPr="00400FB3" w:rsidRDefault="004F2C66" w:rsidP="004F2C66">
      <w:pPr>
        <w:pStyle w:val="Prrafodelista"/>
        <w:widowControl w:val="0"/>
        <w:spacing w:after="0" w:line="240" w:lineRule="auto"/>
        <w:ind w:left="357"/>
        <w:jc w:val="both"/>
        <w:rPr>
          <w:rFonts w:ascii="Arial" w:hAnsi="Arial" w:cs="Arial"/>
          <w:sz w:val="23"/>
          <w:szCs w:val="23"/>
          <w:lang w:eastAsia="es-ES"/>
        </w:rPr>
      </w:pPr>
    </w:p>
    <w:p w14:paraId="5982CCE6" w14:textId="77777777" w:rsidR="00BF78A9" w:rsidRPr="00400FB3" w:rsidRDefault="00BF78A9" w:rsidP="00730D85">
      <w:pPr>
        <w:spacing w:after="0" w:line="240" w:lineRule="auto"/>
        <w:ind w:left="360"/>
        <w:jc w:val="both"/>
        <w:rPr>
          <w:rFonts w:ascii="Arial" w:hAnsi="Arial" w:cs="Arial"/>
          <w:sz w:val="23"/>
          <w:szCs w:val="23"/>
          <w:lang w:eastAsia="es-ES"/>
        </w:rPr>
      </w:pPr>
      <w:r w:rsidRPr="00400FB3">
        <w:rPr>
          <w:rFonts w:ascii="Arial" w:hAnsi="Arial" w:cs="Arial"/>
          <w:sz w:val="23"/>
          <w:szCs w:val="23"/>
          <w:lang w:eastAsia="es-ES"/>
        </w:rPr>
        <w:t>“Artículo 3-C. Procedimiento para generar la clave SOL desde SUNAT Virtual</w:t>
      </w:r>
    </w:p>
    <w:p w14:paraId="09FB7929" w14:textId="77777777" w:rsidR="00BF78A9" w:rsidRPr="00400FB3" w:rsidRDefault="00BF78A9" w:rsidP="00730D85">
      <w:pPr>
        <w:spacing w:after="0" w:line="240" w:lineRule="auto"/>
        <w:ind w:left="360"/>
        <w:jc w:val="both"/>
        <w:rPr>
          <w:rFonts w:ascii="Arial" w:hAnsi="Arial" w:cs="Arial"/>
          <w:sz w:val="23"/>
          <w:szCs w:val="23"/>
          <w:lang w:eastAsia="es-ES"/>
        </w:rPr>
      </w:pPr>
    </w:p>
    <w:p w14:paraId="0F63D910" w14:textId="6423BA62" w:rsidR="00BF78A9" w:rsidRPr="00400FB3" w:rsidRDefault="00BF78A9" w:rsidP="0046735B">
      <w:pPr>
        <w:pStyle w:val="Default"/>
        <w:widowControl w:val="0"/>
        <w:ind w:left="425"/>
        <w:jc w:val="both"/>
        <w:rPr>
          <w:color w:val="auto"/>
          <w:sz w:val="23"/>
          <w:szCs w:val="23"/>
          <w:lang w:eastAsia="es-ES"/>
        </w:rPr>
      </w:pPr>
      <w:r w:rsidRPr="00400FB3">
        <w:rPr>
          <w:sz w:val="23"/>
          <w:szCs w:val="23"/>
          <w:lang w:eastAsia="es-ES"/>
        </w:rPr>
        <w:lastRenderedPageBreak/>
        <w:t xml:space="preserve">La clave SOL puede ser generada desde SUNAT Virtual para efecto de </w:t>
      </w:r>
      <w:r w:rsidR="006F6598" w:rsidRPr="00400FB3">
        <w:rPr>
          <w:sz w:val="23"/>
          <w:szCs w:val="23"/>
          <w:lang w:eastAsia="es-ES"/>
        </w:rPr>
        <w:t xml:space="preserve">realizar el pago del impuesto a que se refiere </w:t>
      </w:r>
      <w:r w:rsidR="006F6598" w:rsidRPr="00400FB3">
        <w:rPr>
          <w:sz w:val="23"/>
          <w:szCs w:val="23"/>
        </w:rPr>
        <w:t xml:space="preserve">el párrafo 13.2 del artículo 13 del Reglamento del </w:t>
      </w:r>
      <w:r w:rsidR="006F6598" w:rsidRPr="00400FB3">
        <w:rPr>
          <w:color w:val="auto"/>
          <w:sz w:val="23"/>
          <w:szCs w:val="23"/>
        </w:rPr>
        <w:t xml:space="preserve">Régimen </w:t>
      </w:r>
      <w:r w:rsidRPr="00400FB3">
        <w:rPr>
          <w:color w:val="auto"/>
          <w:sz w:val="23"/>
          <w:szCs w:val="23"/>
          <w:lang w:eastAsia="es-ES"/>
        </w:rPr>
        <w:t>y/o para efectuar las operaciones señaladas en los numerales 1, 3, 23, 48, 49, 50, 51 y 5</w:t>
      </w:r>
      <w:r w:rsidR="005563D0">
        <w:rPr>
          <w:color w:val="auto"/>
          <w:sz w:val="23"/>
          <w:szCs w:val="23"/>
          <w:lang w:eastAsia="es-ES"/>
        </w:rPr>
        <w:t>7</w:t>
      </w:r>
      <w:r w:rsidRPr="00400FB3">
        <w:rPr>
          <w:color w:val="auto"/>
          <w:sz w:val="23"/>
          <w:szCs w:val="23"/>
          <w:lang w:eastAsia="es-ES"/>
        </w:rPr>
        <w:t xml:space="preserve"> </w:t>
      </w:r>
      <w:r w:rsidR="00823EFD" w:rsidRPr="00400FB3">
        <w:rPr>
          <w:color w:val="auto"/>
          <w:sz w:val="23"/>
          <w:szCs w:val="23"/>
          <w:lang w:eastAsia="es-ES"/>
        </w:rPr>
        <w:t xml:space="preserve">del artículo 2, </w:t>
      </w:r>
      <w:r w:rsidRPr="00400FB3">
        <w:rPr>
          <w:color w:val="auto"/>
          <w:sz w:val="23"/>
          <w:szCs w:val="23"/>
          <w:lang w:eastAsia="es-ES"/>
        </w:rPr>
        <w:t xml:space="preserve">siempre que se trate de una persona natural que:” </w:t>
      </w:r>
    </w:p>
    <w:p w14:paraId="048AF303" w14:textId="77777777" w:rsidR="0046735B" w:rsidRPr="00400FB3" w:rsidRDefault="0046735B" w:rsidP="0046735B">
      <w:pPr>
        <w:pStyle w:val="Default"/>
        <w:widowControl w:val="0"/>
        <w:ind w:left="425"/>
        <w:jc w:val="both"/>
        <w:rPr>
          <w:color w:val="auto"/>
          <w:sz w:val="23"/>
          <w:szCs w:val="23"/>
          <w:lang w:eastAsia="es-ES"/>
        </w:rPr>
      </w:pPr>
    </w:p>
    <w:p w14:paraId="61997668" w14:textId="55FDD43B" w:rsidR="00897B69" w:rsidRPr="00400FB3" w:rsidRDefault="00897B69" w:rsidP="001241A0">
      <w:pPr>
        <w:pStyle w:val="Prrafodelista"/>
        <w:numPr>
          <w:ilvl w:val="0"/>
          <w:numId w:val="9"/>
        </w:numPr>
        <w:spacing w:after="0" w:line="240" w:lineRule="auto"/>
        <w:jc w:val="both"/>
        <w:rPr>
          <w:rFonts w:ascii="Arial" w:hAnsi="Arial" w:cs="Arial"/>
          <w:sz w:val="23"/>
          <w:szCs w:val="23"/>
          <w:lang w:eastAsia="es-ES"/>
        </w:rPr>
      </w:pPr>
      <w:proofErr w:type="spellStart"/>
      <w:r w:rsidRPr="00400FB3">
        <w:rPr>
          <w:rFonts w:ascii="Arial" w:hAnsi="Arial" w:cs="Arial"/>
          <w:sz w:val="23"/>
          <w:szCs w:val="23"/>
          <w:lang w:eastAsia="es-ES"/>
        </w:rPr>
        <w:t>Incorpórase</w:t>
      </w:r>
      <w:proofErr w:type="spellEnd"/>
      <w:r w:rsidRPr="00400FB3">
        <w:rPr>
          <w:rFonts w:ascii="Arial" w:hAnsi="Arial" w:cs="Arial"/>
          <w:sz w:val="23"/>
          <w:szCs w:val="23"/>
          <w:lang w:eastAsia="es-ES"/>
        </w:rPr>
        <w:t xml:space="preserve"> el </w:t>
      </w:r>
      <w:r w:rsidR="00CA1D94" w:rsidRPr="00400FB3">
        <w:rPr>
          <w:rFonts w:ascii="Arial" w:hAnsi="Arial" w:cs="Arial"/>
          <w:sz w:val="23"/>
          <w:szCs w:val="23"/>
          <w:lang w:eastAsia="es-ES"/>
        </w:rPr>
        <w:t xml:space="preserve">numeral </w:t>
      </w:r>
      <w:r w:rsidR="002D7210" w:rsidRPr="00400FB3">
        <w:rPr>
          <w:rFonts w:ascii="Arial" w:hAnsi="Arial" w:cs="Arial"/>
          <w:sz w:val="23"/>
          <w:szCs w:val="23"/>
          <w:lang w:eastAsia="es-ES"/>
        </w:rPr>
        <w:t>5</w:t>
      </w:r>
      <w:hyperlink r:id="rId8" w:anchor="JD_53.Realizareldepsitoquelossujetos" w:history="1">
        <w:r w:rsidR="005563D0">
          <w:rPr>
            <w:rFonts w:ascii="Arial" w:hAnsi="Arial" w:cs="Arial"/>
            <w:sz w:val="23"/>
            <w:szCs w:val="23"/>
            <w:lang w:eastAsia="es-ES"/>
          </w:rPr>
          <w:t>7</w:t>
        </w:r>
      </w:hyperlink>
      <w:r w:rsidRPr="00400FB3">
        <w:rPr>
          <w:rFonts w:ascii="Arial" w:hAnsi="Arial" w:cs="Arial"/>
          <w:sz w:val="23"/>
          <w:szCs w:val="23"/>
          <w:lang w:eastAsia="es-ES"/>
        </w:rPr>
        <w:t xml:space="preserve"> al artículo 2 de la Resolución de Superintendencia </w:t>
      </w:r>
      <w:proofErr w:type="spellStart"/>
      <w:r w:rsidRPr="00400FB3">
        <w:rPr>
          <w:rFonts w:ascii="Arial" w:hAnsi="Arial" w:cs="Arial"/>
          <w:sz w:val="23"/>
          <w:szCs w:val="23"/>
          <w:lang w:eastAsia="es-ES"/>
        </w:rPr>
        <w:t>N.</w:t>
      </w:r>
      <w:r w:rsidR="00677E61" w:rsidRPr="00400FB3">
        <w:rPr>
          <w:rFonts w:ascii="Arial" w:hAnsi="Arial" w:cs="Arial"/>
          <w:sz w:val="23"/>
          <w:szCs w:val="23"/>
          <w:lang w:eastAsia="es-ES"/>
        </w:rPr>
        <w:t>°</w:t>
      </w:r>
      <w:proofErr w:type="spellEnd"/>
      <w:r w:rsidRPr="00400FB3">
        <w:rPr>
          <w:rFonts w:ascii="Arial" w:hAnsi="Arial" w:cs="Arial"/>
          <w:sz w:val="23"/>
          <w:szCs w:val="23"/>
          <w:lang w:eastAsia="es-ES"/>
        </w:rPr>
        <w:t xml:space="preserve"> 109-2000</w:t>
      </w:r>
      <w:r w:rsidR="00967F2E" w:rsidRPr="00400FB3">
        <w:rPr>
          <w:rFonts w:ascii="Arial" w:hAnsi="Arial" w:cs="Arial"/>
          <w:sz w:val="23"/>
          <w:szCs w:val="23"/>
          <w:lang w:eastAsia="es-ES"/>
        </w:rPr>
        <w:t>/</w:t>
      </w:r>
      <w:r w:rsidRPr="00400FB3">
        <w:rPr>
          <w:rFonts w:ascii="Arial" w:hAnsi="Arial" w:cs="Arial"/>
          <w:sz w:val="23"/>
          <w:szCs w:val="23"/>
          <w:lang w:eastAsia="es-ES"/>
        </w:rPr>
        <w:t>SUNAT y normas modificatorias, en los siguientes términos:</w:t>
      </w:r>
    </w:p>
    <w:p w14:paraId="57605616" w14:textId="77777777" w:rsidR="00E80BA4" w:rsidRPr="00400FB3" w:rsidRDefault="00E80BA4" w:rsidP="009E736F">
      <w:pPr>
        <w:spacing w:after="0" w:line="240" w:lineRule="auto"/>
        <w:jc w:val="both"/>
        <w:rPr>
          <w:rFonts w:ascii="Arial" w:hAnsi="Arial" w:cs="Arial"/>
          <w:sz w:val="23"/>
          <w:szCs w:val="23"/>
          <w:lang w:eastAsia="es-ES"/>
        </w:rPr>
      </w:pPr>
    </w:p>
    <w:p w14:paraId="25D36FD2" w14:textId="77777777" w:rsidR="00897B69" w:rsidRPr="00400FB3" w:rsidRDefault="00897B69" w:rsidP="00730D85">
      <w:pPr>
        <w:spacing w:after="0" w:line="240" w:lineRule="auto"/>
        <w:ind w:left="360"/>
        <w:jc w:val="both"/>
        <w:rPr>
          <w:rFonts w:ascii="Arial" w:hAnsi="Arial" w:cs="Arial"/>
          <w:sz w:val="23"/>
          <w:szCs w:val="23"/>
          <w:lang w:eastAsia="es-ES"/>
        </w:rPr>
      </w:pPr>
      <w:r w:rsidRPr="00400FB3">
        <w:rPr>
          <w:rFonts w:ascii="Arial" w:hAnsi="Arial" w:cs="Arial"/>
          <w:sz w:val="23"/>
          <w:szCs w:val="23"/>
          <w:lang w:eastAsia="es-ES"/>
        </w:rPr>
        <w:t xml:space="preserve">“Artículo 2. </w:t>
      </w:r>
      <w:r w:rsidR="004628C8" w:rsidRPr="00400FB3">
        <w:rPr>
          <w:rFonts w:ascii="Arial" w:hAnsi="Arial" w:cs="Arial"/>
          <w:sz w:val="23"/>
          <w:szCs w:val="23"/>
          <w:lang w:eastAsia="es-ES"/>
        </w:rPr>
        <w:t>Alcance</w:t>
      </w:r>
    </w:p>
    <w:p w14:paraId="3B759F5C" w14:textId="77777777" w:rsidR="00164595" w:rsidRPr="00400FB3" w:rsidRDefault="00164595" w:rsidP="00730D85">
      <w:pPr>
        <w:spacing w:after="0" w:line="240" w:lineRule="auto"/>
        <w:ind w:left="360"/>
        <w:jc w:val="both"/>
        <w:rPr>
          <w:rFonts w:ascii="Arial" w:hAnsi="Arial" w:cs="Arial"/>
          <w:sz w:val="23"/>
          <w:szCs w:val="23"/>
          <w:lang w:eastAsia="es-ES"/>
        </w:rPr>
      </w:pPr>
    </w:p>
    <w:p w14:paraId="2A6F5E9F" w14:textId="77777777" w:rsidR="00897B69" w:rsidRPr="00400FB3" w:rsidRDefault="00897B69" w:rsidP="00730D85">
      <w:pPr>
        <w:spacing w:after="0" w:line="240" w:lineRule="auto"/>
        <w:ind w:left="360"/>
        <w:jc w:val="both"/>
        <w:rPr>
          <w:rFonts w:ascii="Arial" w:hAnsi="Arial" w:cs="Arial"/>
          <w:sz w:val="23"/>
          <w:szCs w:val="23"/>
          <w:lang w:eastAsia="es-ES"/>
        </w:rPr>
      </w:pPr>
      <w:r w:rsidRPr="00400FB3">
        <w:rPr>
          <w:rFonts w:ascii="Arial" w:hAnsi="Arial" w:cs="Arial"/>
          <w:sz w:val="23"/>
          <w:szCs w:val="23"/>
          <w:lang w:eastAsia="es-ES"/>
        </w:rPr>
        <w:t>(...)</w:t>
      </w:r>
    </w:p>
    <w:p w14:paraId="0D8DB735" w14:textId="77777777" w:rsidR="008460C0" w:rsidRPr="00400FB3" w:rsidRDefault="008460C0" w:rsidP="00730D85">
      <w:pPr>
        <w:spacing w:after="0" w:line="240" w:lineRule="auto"/>
        <w:ind w:left="360"/>
        <w:jc w:val="both"/>
        <w:rPr>
          <w:rFonts w:ascii="Arial" w:hAnsi="Arial" w:cs="Arial"/>
          <w:sz w:val="23"/>
          <w:szCs w:val="23"/>
          <w:lang w:eastAsia="es-ES"/>
        </w:rPr>
      </w:pPr>
    </w:p>
    <w:p w14:paraId="10BA1DA3" w14:textId="435B2A14" w:rsidR="00897B69" w:rsidRPr="00400FB3" w:rsidRDefault="00897B69" w:rsidP="00730D85">
      <w:pPr>
        <w:spacing w:after="0" w:line="240" w:lineRule="auto"/>
        <w:ind w:left="360"/>
        <w:jc w:val="both"/>
        <w:rPr>
          <w:rFonts w:ascii="Arial" w:hAnsi="Arial" w:cs="Arial"/>
          <w:sz w:val="23"/>
          <w:szCs w:val="23"/>
          <w:lang w:eastAsia="es-ES"/>
        </w:rPr>
      </w:pPr>
      <w:r w:rsidRPr="00400FB3">
        <w:rPr>
          <w:rFonts w:ascii="Arial" w:hAnsi="Arial" w:cs="Arial"/>
          <w:sz w:val="23"/>
          <w:szCs w:val="23"/>
          <w:lang w:eastAsia="es-ES"/>
        </w:rPr>
        <w:t>5</w:t>
      </w:r>
      <w:r w:rsidR="005563D0">
        <w:rPr>
          <w:rFonts w:ascii="Arial" w:hAnsi="Arial" w:cs="Arial"/>
          <w:sz w:val="23"/>
          <w:szCs w:val="23"/>
          <w:lang w:eastAsia="es-ES"/>
        </w:rPr>
        <w:t>7</w:t>
      </w:r>
      <w:r w:rsidRPr="00400FB3">
        <w:rPr>
          <w:rFonts w:ascii="Arial" w:hAnsi="Arial" w:cs="Arial"/>
          <w:sz w:val="23"/>
          <w:szCs w:val="23"/>
          <w:lang w:eastAsia="es-ES"/>
        </w:rPr>
        <w:t>.</w:t>
      </w:r>
      <w:r w:rsidR="00BF78A9" w:rsidRPr="00400FB3">
        <w:rPr>
          <w:rFonts w:ascii="Arial" w:hAnsi="Arial" w:cs="Arial"/>
          <w:sz w:val="23"/>
          <w:szCs w:val="23"/>
          <w:lang w:eastAsia="es-ES"/>
        </w:rPr>
        <w:t xml:space="preserve"> Generar el número de pago de detracciones</w:t>
      </w:r>
      <w:r w:rsidRPr="00400FB3">
        <w:rPr>
          <w:rFonts w:ascii="Arial" w:hAnsi="Arial" w:cs="Arial"/>
          <w:sz w:val="23"/>
          <w:szCs w:val="23"/>
          <w:lang w:eastAsia="es-ES"/>
        </w:rPr>
        <w:t>”</w:t>
      </w:r>
      <w:r w:rsidR="00BF78A9" w:rsidRPr="00400FB3">
        <w:rPr>
          <w:rFonts w:ascii="Arial" w:hAnsi="Arial" w:cs="Arial"/>
          <w:sz w:val="23"/>
          <w:szCs w:val="23"/>
          <w:lang w:eastAsia="es-ES"/>
        </w:rPr>
        <w:t>.</w:t>
      </w:r>
    </w:p>
    <w:p w14:paraId="4F0F9E3A" w14:textId="77777777" w:rsidR="002B2B31" w:rsidRPr="00400FB3" w:rsidRDefault="002B2B31" w:rsidP="009E736F">
      <w:pPr>
        <w:pStyle w:val="Textoindependienteprimerasangra"/>
        <w:spacing w:after="0"/>
        <w:ind w:firstLine="0"/>
        <w:jc w:val="both"/>
        <w:rPr>
          <w:rFonts w:ascii="Arial" w:hAnsi="Arial" w:cs="Arial"/>
          <w:sz w:val="23"/>
          <w:szCs w:val="23"/>
        </w:rPr>
      </w:pPr>
    </w:p>
    <w:p w14:paraId="2535F0C3" w14:textId="77777777" w:rsidR="00C55B51" w:rsidRPr="00164595" w:rsidRDefault="003A1E45" w:rsidP="00E8684C">
      <w:pPr>
        <w:pStyle w:val="Textoindependienteprimerasangra"/>
        <w:tabs>
          <w:tab w:val="left" w:pos="0"/>
        </w:tabs>
        <w:spacing w:after="0"/>
        <w:ind w:firstLine="0"/>
        <w:jc w:val="both"/>
        <w:rPr>
          <w:rFonts w:ascii="Arial" w:hAnsi="Arial" w:cs="Arial"/>
          <w:strike/>
          <w:sz w:val="23"/>
          <w:szCs w:val="23"/>
        </w:rPr>
      </w:pPr>
      <w:r w:rsidRPr="00400FB3">
        <w:rPr>
          <w:rFonts w:ascii="Arial" w:hAnsi="Arial" w:cs="Arial"/>
          <w:sz w:val="23"/>
          <w:szCs w:val="23"/>
        </w:rPr>
        <w:t>Regístrese, comuníquese y publíquese</w:t>
      </w:r>
      <w:r w:rsidR="00967F2E" w:rsidRPr="00400FB3">
        <w:rPr>
          <w:rFonts w:ascii="Arial" w:hAnsi="Arial" w:cs="Arial"/>
          <w:sz w:val="23"/>
          <w:szCs w:val="23"/>
        </w:rPr>
        <w:t>.</w:t>
      </w:r>
      <w:r w:rsidR="0016687D" w:rsidRPr="00164595">
        <w:rPr>
          <w:rFonts w:ascii="Arial" w:hAnsi="Arial" w:cs="Arial"/>
          <w:strike/>
          <w:sz w:val="23"/>
          <w:szCs w:val="23"/>
        </w:rPr>
        <w:t xml:space="preserve"> </w:t>
      </w:r>
    </w:p>
    <w:sectPr w:rsidR="00C55B51" w:rsidRPr="00164595" w:rsidSect="00CE6261">
      <w:pgSz w:w="12240" w:h="15840"/>
      <w:pgMar w:top="4962" w:right="170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73C0" w14:textId="77777777" w:rsidR="000B32B9" w:rsidRDefault="000B32B9" w:rsidP="00C60DDC">
      <w:pPr>
        <w:spacing w:after="0" w:line="240" w:lineRule="auto"/>
      </w:pPr>
      <w:r>
        <w:separator/>
      </w:r>
    </w:p>
  </w:endnote>
  <w:endnote w:type="continuationSeparator" w:id="0">
    <w:p w14:paraId="6DFA9978" w14:textId="77777777" w:rsidR="000B32B9" w:rsidRDefault="000B32B9" w:rsidP="00C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4EC1" w14:textId="77777777" w:rsidR="000B32B9" w:rsidRDefault="000B32B9" w:rsidP="00C60DDC">
      <w:pPr>
        <w:spacing w:after="0" w:line="240" w:lineRule="auto"/>
      </w:pPr>
      <w:r>
        <w:separator/>
      </w:r>
    </w:p>
  </w:footnote>
  <w:footnote w:type="continuationSeparator" w:id="0">
    <w:p w14:paraId="353727F2" w14:textId="77777777" w:rsidR="000B32B9" w:rsidRDefault="000B32B9" w:rsidP="00C60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573"/>
    <w:multiLevelType w:val="hybridMultilevel"/>
    <w:tmpl w:val="2340C2E2"/>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C92FD9"/>
    <w:multiLevelType w:val="hybridMultilevel"/>
    <w:tmpl w:val="0332FDC0"/>
    <w:lvl w:ilvl="0" w:tplc="280A001B">
      <w:start w:val="1"/>
      <w:numFmt w:val="lowerRoman"/>
      <w:lvlText w:val="%1."/>
      <w:lvlJc w:val="right"/>
      <w:pPr>
        <w:ind w:left="1353" w:hanging="360"/>
      </w:p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2D08396E"/>
    <w:multiLevelType w:val="hybridMultilevel"/>
    <w:tmpl w:val="E6CA996E"/>
    <w:lvl w:ilvl="0" w:tplc="280A0011">
      <w:start w:val="1"/>
      <w:numFmt w:val="decimal"/>
      <w:lvlText w:val="%1)"/>
      <w:lvlJc w:val="left"/>
      <w:pPr>
        <w:ind w:left="1920" w:hanging="360"/>
      </w:pPr>
    </w:lvl>
    <w:lvl w:ilvl="1" w:tplc="E7E6ED1C">
      <w:start w:val="1"/>
      <w:numFmt w:val="decimal"/>
      <w:lvlText w:val="%2."/>
      <w:lvlJc w:val="left"/>
      <w:pPr>
        <w:ind w:left="2639" w:hanging="360"/>
      </w:pPr>
      <w:rPr>
        <w:rFonts w:hint="default"/>
      </w:rPr>
    </w:lvl>
    <w:lvl w:ilvl="2" w:tplc="B32A096E">
      <w:start w:val="1"/>
      <w:numFmt w:val="lowerLetter"/>
      <w:lvlText w:val="%3)"/>
      <w:lvlJc w:val="left"/>
      <w:pPr>
        <w:ind w:left="3551" w:hanging="372"/>
      </w:pPr>
      <w:rPr>
        <w:rFonts w:hint="default"/>
      </w:rPr>
    </w:lvl>
    <w:lvl w:ilvl="3" w:tplc="280A000F" w:tentative="1">
      <w:start w:val="1"/>
      <w:numFmt w:val="decimal"/>
      <w:lvlText w:val="%4."/>
      <w:lvlJc w:val="left"/>
      <w:pPr>
        <w:ind w:left="4079" w:hanging="360"/>
      </w:pPr>
    </w:lvl>
    <w:lvl w:ilvl="4" w:tplc="280A0019" w:tentative="1">
      <w:start w:val="1"/>
      <w:numFmt w:val="lowerLetter"/>
      <w:lvlText w:val="%5."/>
      <w:lvlJc w:val="left"/>
      <w:pPr>
        <w:ind w:left="4799" w:hanging="360"/>
      </w:pPr>
    </w:lvl>
    <w:lvl w:ilvl="5" w:tplc="280A001B" w:tentative="1">
      <w:start w:val="1"/>
      <w:numFmt w:val="lowerRoman"/>
      <w:lvlText w:val="%6."/>
      <w:lvlJc w:val="right"/>
      <w:pPr>
        <w:ind w:left="5519" w:hanging="180"/>
      </w:pPr>
    </w:lvl>
    <w:lvl w:ilvl="6" w:tplc="280A000F" w:tentative="1">
      <w:start w:val="1"/>
      <w:numFmt w:val="decimal"/>
      <w:lvlText w:val="%7."/>
      <w:lvlJc w:val="left"/>
      <w:pPr>
        <w:ind w:left="6239" w:hanging="360"/>
      </w:pPr>
    </w:lvl>
    <w:lvl w:ilvl="7" w:tplc="280A0019" w:tentative="1">
      <w:start w:val="1"/>
      <w:numFmt w:val="lowerLetter"/>
      <w:lvlText w:val="%8."/>
      <w:lvlJc w:val="left"/>
      <w:pPr>
        <w:ind w:left="6959" w:hanging="360"/>
      </w:pPr>
    </w:lvl>
    <w:lvl w:ilvl="8" w:tplc="280A001B" w:tentative="1">
      <w:start w:val="1"/>
      <w:numFmt w:val="lowerRoman"/>
      <w:lvlText w:val="%9."/>
      <w:lvlJc w:val="right"/>
      <w:pPr>
        <w:ind w:left="7679" w:hanging="180"/>
      </w:pPr>
    </w:lvl>
  </w:abstractNum>
  <w:abstractNum w:abstractNumId="3" w15:restartNumberingAfterBreak="0">
    <w:nsid w:val="35DD2B9D"/>
    <w:multiLevelType w:val="hybridMultilevel"/>
    <w:tmpl w:val="2626CAC8"/>
    <w:lvl w:ilvl="0" w:tplc="280A0017">
      <w:start w:val="1"/>
      <w:numFmt w:val="lowerLetter"/>
      <w:lvlText w:val="%1)"/>
      <w:lvlJc w:val="left"/>
      <w:pPr>
        <w:ind w:left="1776" w:hanging="360"/>
      </w:pPr>
    </w:lvl>
    <w:lvl w:ilvl="1" w:tplc="48F67746">
      <w:start w:val="1"/>
      <w:numFmt w:val="lowerRoman"/>
      <w:lvlText w:val="%2)"/>
      <w:lvlJc w:val="left"/>
      <w:pPr>
        <w:ind w:left="2496" w:hanging="360"/>
      </w:pPr>
      <w:rPr>
        <w:rFonts w:hint="default"/>
      </w:rPr>
    </w:lvl>
    <w:lvl w:ilvl="2" w:tplc="280A001B">
      <w:start w:val="1"/>
      <w:numFmt w:val="lowerRoman"/>
      <w:lvlText w:val="%3."/>
      <w:lvlJc w:val="right"/>
      <w:pPr>
        <w:ind w:left="3216" w:hanging="180"/>
      </w:pPr>
    </w:lvl>
    <w:lvl w:ilvl="3" w:tplc="DED890A0">
      <w:start w:val="1"/>
      <w:numFmt w:val="decimal"/>
      <w:lvlText w:val="%4)"/>
      <w:lvlJc w:val="left"/>
      <w:pPr>
        <w:ind w:left="3936" w:hanging="360"/>
      </w:pPr>
      <w:rPr>
        <w:rFonts w:hint="default"/>
      </w:r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 w15:restartNumberingAfterBreak="0">
    <w:nsid w:val="3BA618B0"/>
    <w:multiLevelType w:val="hybridMultilevel"/>
    <w:tmpl w:val="09DEFF26"/>
    <w:lvl w:ilvl="0" w:tplc="280A0011">
      <w:start w:val="1"/>
      <w:numFmt w:val="decimal"/>
      <w:lvlText w:val="%1)"/>
      <w:lvlJc w:val="left"/>
      <w:pPr>
        <w:ind w:left="1916" w:hanging="360"/>
      </w:pPr>
    </w:lvl>
    <w:lvl w:ilvl="1" w:tplc="AE2C8086">
      <w:start w:val="1"/>
      <w:numFmt w:val="lowerLetter"/>
      <w:lvlText w:val="%2)"/>
      <w:lvlJc w:val="left"/>
      <w:pPr>
        <w:ind w:left="2636" w:hanging="360"/>
      </w:pPr>
      <w:rPr>
        <w:rFonts w:hint="default"/>
      </w:rPr>
    </w:lvl>
    <w:lvl w:ilvl="2" w:tplc="280A001B" w:tentative="1">
      <w:start w:val="1"/>
      <w:numFmt w:val="lowerRoman"/>
      <w:lvlText w:val="%3."/>
      <w:lvlJc w:val="right"/>
      <w:pPr>
        <w:ind w:left="3356" w:hanging="180"/>
      </w:pPr>
    </w:lvl>
    <w:lvl w:ilvl="3" w:tplc="280A000F" w:tentative="1">
      <w:start w:val="1"/>
      <w:numFmt w:val="decimal"/>
      <w:lvlText w:val="%4."/>
      <w:lvlJc w:val="left"/>
      <w:pPr>
        <w:ind w:left="4076" w:hanging="360"/>
      </w:pPr>
    </w:lvl>
    <w:lvl w:ilvl="4" w:tplc="280A0019" w:tentative="1">
      <w:start w:val="1"/>
      <w:numFmt w:val="lowerLetter"/>
      <w:lvlText w:val="%5."/>
      <w:lvlJc w:val="left"/>
      <w:pPr>
        <w:ind w:left="4796" w:hanging="360"/>
      </w:pPr>
    </w:lvl>
    <w:lvl w:ilvl="5" w:tplc="280A001B" w:tentative="1">
      <w:start w:val="1"/>
      <w:numFmt w:val="lowerRoman"/>
      <w:lvlText w:val="%6."/>
      <w:lvlJc w:val="right"/>
      <w:pPr>
        <w:ind w:left="5516" w:hanging="180"/>
      </w:pPr>
    </w:lvl>
    <w:lvl w:ilvl="6" w:tplc="280A000F" w:tentative="1">
      <w:start w:val="1"/>
      <w:numFmt w:val="decimal"/>
      <w:lvlText w:val="%7."/>
      <w:lvlJc w:val="left"/>
      <w:pPr>
        <w:ind w:left="6236" w:hanging="360"/>
      </w:pPr>
    </w:lvl>
    <w:lvl w:ilvl="7" w:tplc="280A0019" w:tentative="1">
      <w:start w:val="1"/>
      <w:numFmt w:val="lowerLetter"/>
      <w:lvlText w:val="%8."/>
      <w:lvlJc w:val="left"/>
      <w:pPr>
        <w:ind w:left="6956" w:hanging="360"/>
      </w:pPr>
    </w:lvl>
    <w:lvl w:ilvl="8" w:tplc="280A001B" w:tentative="1">
      <w:start w:val="1"/>
      <w:numFmt w:val="lowerRoman"/>
      <w:lvlText w:val="%9."/>
      <w:lvlJc w:val="right"/>
      <w:pPr>
        <w:ind w:left="7676" w:hanging="180"/>
      </w:pPr>
    </w:lvl>
  </w:abstractNum>
  <w:abstractNum w:abstractNumId="5" w15:restartNumberingAfterBreak="0">
    <w:nsid w:val="3DE258C6"/>
    <w:multiLevelType w:val="hybridMultilevel"/>
    <w:tmpl w:val="2340C2E2"/>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FC505A1"/>
    <w:multiLevelType w:val="hybridMultilevel"/>
    <w:tmpl w:val="1ED897AC"/>
    <w:lvl w:ilvl="0" w:tplc="427CF522">
      <w:start w:val="1"/>
      <w:numFmt w:val="lowerRoman"/>
      <w:lvlText w:val="%1)"/>
      <w:lvlJc w:val="left"/>
      <w:pPr>
        <w:ind w:left="360" w:hanging="360"/>
      </w:pPr>
      <w:rPr>
        <w:rFonts w:hint="default"/>
        <w:color w:val="auto"/>
      </w:rPr>
    </w:lvl>
    <w:lvl w:ilvl="1" w:tplc="280A0019" w:tentative="1">
      <w:start w:val="1"/>
      <w:numFmt w:val="lowerLetter"/>
      <w:lvlText w:val="%2."/>
      <w:lvlJc w:val="left"/>
      <w:pPr>
        <w:ind w:left="3216" w:hanging="360"/>
      </w:pPr>
    </w:lvl>
    <w:lvl w:ilvl="2" w:tplc="280A001B" w:tentative="1">
      <w:start w:val="1"/>
      <w:numFmt w:val="lowerRoman"/>
      <w:lvlText w:val="%3."/>
      <w:lvlJc w:val="right"/>
      <w:pPr>
        <w:ind w:left="3936" w:hanging="180"/>
      </w:pPr>
    </w:lvl>
    <w:lvl w:ilvl="3" w:tplc="280A000F" w:tentative="1">
      <w:start w:val="1"/>
      <w:numFmt w:val="decimal"/>
      <w:lvlText w:val="%4."/>
      <w:lvlJc w:val="left"/>
      <w:pPr>
        <w:ind w:left="4656" w:hanging="360"/>
      </w:pPr>
    </w:lvl>
    <w:lvl w:ilvl="4" w:tplc="280A0019" w:tentative="1">
      <w:start w:val="1"/>
      <w:numFmt w:val="lowerLetter"/>
      <w:lvlText w:val="%5."/>
      <w:lvlJc w:val="left"/>
      <w:pPr>
        <w:ind w:left="5376" w:hanging="360"/>
      </w:pPr>
    </w:lvl>
    <w:lvl w:ilvl="5" w:tplc="280A001B" w:tentative="1">
      <w:start w:val="1"/>
      <w:numFmt w:val="lowerRoman"/>
      <w:lvlText w:val="%6."/>
      <w:lvlJc w:val="right"/>
      <w:pPr>
        <w:ind w:left="6096" w:hanging="180"/>
      </w:pPr>
    </w:lvl>
    <w:lvl w:ilvl="6" w:tplc="280A000F" w:tentative="1">
      <w:start w:val="1"/>
      <w:numFmt w:val="decimal"/>
      <w:lvlText w:val="%7."/>
      <w:lvlJc w:val="left"/>
      <w:pPr>
        <w:ind w:left="6816" w:hanging="360"/>
      </w:pPr>
    </w:lvl>
    <w:lvl w:ilvl="7" w:tplc="280A0019" w:tentative="1">
      <w:start w:val="1"/>
      <w:numFmt w:val="lowerLetter"/>
      <w:lvlText w:val="%8."/>
      <w:lvlJc w:val="left"/>
      <w:pPr>
        <w:ind w:left="7536" w:hanging="360"/>
      </w:pPr>
    </w:lvl>
    <w:lvl w:ilvl="8" w:tplc="280A001B" w:tentative="1">
      <w:start w:val="1"/>
      <w:numFmt w:val="lowerRoman"/>
      <w:lvlText w:val="%9."/>
      <w:lvlJc w:val="right"/>
      <w:pPr>
        <w:ind w:left="8256" w:hanging="180"/>
      </w:pPr>
    </w:lvl>
  </w:abstractNum>
  <w:abstractNum w:abstractNumId="7" w15:restartNumberingAfterBreak="0">
    <w:nsid w:val="541150AC"/>
    <w:multiLevelType w:val="hybridMultilevel"/>
    <w:tmpl w:val="7FA69FF8"/>
    <w:lvl w:ilvl="0" w:tplc="48F67746">
      <w:start w:val="1"/>
      <w:numFmt w:val="lowerRoman"/>
      <w:lvlText w:val="%1)"/>
      <w:lvlJc w:val="left"/>
      <w:pPr>
        <w:ind w:left="1636" w:hanging="360"/>
      </w:pPr>
      <w:rPr>
        <w:rFonts w:hint="default"/>
      </w:rPr>
    </w:lvl>
    <w:lvl w:ilvl="1" w:tplc="280A0019">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8" w15:restartNumberingAfterBreak="0">
    <w:nsid w:val="68D20DFE"/>
    <w:multiLevelType w:val="hybridMultilevel"/>
    <w:tmpl w:val="DAF0D9A6"/>
    <w:lvl w:ilvl="0" w:tplc="48F67746">
      <w:start w:val="1"/>
      <w:numFmt w:val="lowerRoman"/>
      <w:lvlText w:val="%1)"/>
      <w:lvlJc w:val="left"/>
      <w:pPr>
        <w:ind w:left="2484" w:hanging="360"/>
      </w:pPr>
      <w:rPr>
        <w:rFonts w:hint="default"/>
      </w:rPr>
    </w:lvl>
    <w:lvl w:ilvl="1" w:tplc="280A0019">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9" w15:restartNumberingAfterBreak="0">
    <w:nsid w:val="6CC51288"/>
    <w:multiLevelType w:val="hybridMultilevel"/>
    <w:tmpl w:val="7FA69FF8"/>
    <w:lvl w:ilvl="0" w:tplc="48F67746">
      <w:start w:val="1"/>
      <w:numFmt w:val="lowerRoman"/>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0" w15:restartNumberingAfterBreak="0">
    <w:nsid w:val="70CF10DF"/>
    <w:multiLevelType w:val="hybridMultilevel"/>
    <w:tmpl w:val="F4ECA7DC"/>
    <w:lvl w:ilvl="0" w:tplc="48F67746">
      <w:start w:val="1"/>
      <w:numFmt w:val="lowerRoman"/>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1" w15:restartNumberingAfterBreak="0">
    <w:nsid w:val="74BF071D"/>
    <w:multiLevelType w:val="hybridMultilevel"/>
    <w:tmpl w:val="DEC61462"/>
    <w:lvl w:ilvl="0" w:tplc="775C9944">
      <w:start w:val="1"/>
      <w:numFmt w:val="lowerRoman"/>
      <w:lvlText w:val="%1)"/>
      <w:lvlJc w:val="left"/>
      <w:pPr>
        <w:ind w:left="1776" w:hanging="360"/>
      </w:pPr>
      <w:rPr>
        <w:rFonts w:hint="default"/>
        <w:b w:val="0"/>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2" w15:restartNumberingAfterBreak="0">
    <w:nsid w:val="77984394"/>
    <w:multiLevelType w:val="hybridMultilevel"/>
    <w:tmpl w:val="7FA69FF8"/>
    <w:lvl w:ilvl="0" w:tplc="48F67746">
      <w:start w:val="1"/>
      <w:numFmt w:val="lowerRoman"/>
      <w:lvlText w:val="%1)"/>
      <w:lvlJc w:val="left"/>
      <w:pPr>
        <w:ind w:left="2637" w:hanging="360"/>
      </w:pPr>
      <w:rPr>
        <w:rFonts w:hint="default"/>
      </w:rPr>
    </w:lvl>
    <w:lvl w:ilvl="1" w:tplc="280A0019">
      <w:start w:val="1"/>
      <w:numFmt w:val="lowerLetter"/>
      <w:lvlText w:val="%2."/>
      <w:lvlJc w:val="left"/>
      <w:pPr>
        <w:ind w:left="3357" w:hanging="360"/>
      </w:pPr>
    </w:lvl>
    <w:lvl w:ilvl="2" w:tplc="280A001B" w:tentative="1">
      <w:start w:val="1"/>
      <w:numFmt w:val="lowerRoman"/>
      <w:lvlText w:val="%3."/>
      <w:lvlJc w:val="right"/>
      <w:pPr>
        <w:ind w:left="4077" w:hanging="180"/>
      </w:pPr>
    </w:lvl>
    <w:lvl w:ilvl="3" w:tplc="280A000F" w:tentative="1">
      <w:start w:val="1"/>
      <w:numFmt w:val="decimal"/>
      <w:lvlText w:val="%4."/>
      <w:lvlJc w:val="left"/>
      <w:pPr>
        <w:ind w:left="4797" w:hanging="360"/>
      </w:pPr>
    </w:lvl>
    <w:lvl w:ilvl="4" w:tplc="280A0019" w:tentative="1">
      <w:start w:val="1"/>
      <w:numFmt w:val="lowerLetter"/>
      <w:lvlText w:val="%5."/>
      <w:lvlJc w:val="left"/>
      <w:pPr>
        <w:ind w:left="5517" w:hanging="360"/>
      </w:pPr>
    </w:lvl>
    <w:lvl w:ilvl="5" w:tplc="280A001B" w:tentative="1">
      <w:start w:val="1"/>
      <w:numFmt w:val="lowerRoman"/>
      <w:lvlText w:val="%6."/>
      <w:lvlJc w:val="right"/>
      <w:pPr>
        <w:ind w:left="6237" w:hanging="180"/>
      </w:pPr>
    </w:lvl>
    <w:lvl w:ilvl="6" w:tplc="280A000F" w:tentative="1">
      <w:start w:val="1"/>
      <w:numFmt w:val="decimal"/>
      <w:lvlText w:val="%7."/>
      <w:lvlJc w:val="left"/>
      <w:pPr>
        <w:ind w:left="6957" w:hanging="360"/>
      </w:pPr>
    </w:lvl>
    <w:lvl w:ilvl="7" w:tplc="280A0019" w:tentative="1">
      <w:start w:val="1"/>
      <w:numFmt w:val="lowerLetter"/>
      <w:lvlText w:val="%8."/>
      <w:lvlJc w:val="left"/>
      <w:pPr>
        <w:ind w:left="7677" w:hanging="360"/>
      </w:pPr>
    </w:lvl>
    <w:lvl w:ilvl="8" w:tplc="280A001B" w:tentative="1">
      <w:start w:val="1"/>
      <w:numFmt w:val="lowerRoman"/>
      <w:lvlText w:val="%9."/>
      <w:lvlJc w:val="right"/>
      <w:pPr>
        <w:ind w:left="8397" w:hanging="180"/>
      </w:pPr>
    </w:lvl>
  </w:abstractNum>
  <w:num w:numId="1">
    <w:abstractNumId w:val="4"/>
  </w:num>
  <w:num w:numId="2">
    <w:abstractNumId w:val="3"/>
  </w:num>
  <w:num w:numId="3">
    <w:abstractNumId w:val="6"/>
  </w:num>
  <w:num w:numId="4">
    <w:abstractNumId w:val="12"/>
  </w:num>
  <w:num w:numId="5">
    <w:abstractNumId w:val="7"/>
  </w:num>
  <w:num w:numId="6">
    <w:abstractNumId w:val="9"/>
  </w:num>
  <w:num w:numId="7">
    <w:abstractNumId w:val="11"/>
  </w:num>
  <w:num w:numId="8">
    <w:abstractNumId w:val="2"/>
  </w:num>
  <w:num w:numId="9">
    <w:abstractNumId w:val="0"/>
  </w:num>
  <w:num w:numId="10">
    <w:abstractNumId w:val="5"/>
  </w:num>
  <w:num w:numId="11">
    <w:abstractNumId w:val="1"/>
  </w:num>
  <w:num w:numId="12">
    <w:abstractNumId w:val="10"/>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6D"/>
    <w:rsid w:val="000003FA"/>
    <w:rsid w:val="00006EF3"/>
    <w:rsid w:val="000073F3"/>
    <w:rsid w:val="0001426D"/>
    <w:rsid w:val="0001492C"/>
    <w:rsid w:val="00030A4F"/>
    <w:rsid w:val="00031E5E"/>
    <w:rsid w:val="00034FFB"/>
    <w:rsid w:val="00036506"/>
    <w:rsid w:val="00036908"/>
    <w:rsid w:val="00037FC4"/>
    <w:rsid w:val="000404F5"/>
    <w:rsid w:val="00041DE6"/>
    <w:rsid w:val="00044E03"/>
    <w:rsid w:val="00045448"/>
    <w:rsid w:val="00047181"/>
    <w:rsid w:val="000472A4"/>
    <w:rsid w:val="0005250B"/>
    <w:rsid w:val="00056909"/>
    <w:rsid w:val="000645D6"/>
    <w:rsid w:val="00064BF5"/>
    <w:rsid w:val="000730A3"/>
    <w:rsid w:val="0008183D"/>
    <w:rsid w:val="000837A7"/>
    <w:rsid w:val="00092B32"/>
    <w:rsid w:val="0009717E"/>
    <w:rsid w:val="00097A1E"/>
    <w:rsid w:val="000A52BF"/>
    <w:rsid w:val="000A5B73"/>
    <w:rsid w:val="000B1682"/>
    <w:rsid w:val="000B32B9"/>
    <w:rsid w:val="000B5C14"/>
    <w:rsid w:val="000C238E"/>
    <w:rsid w:val="000C31BC"/>
    <w:rsid w:val="000D3592"/>
    <w:rsid w:val="000D6CA3"/>
    <w:rsid w:val="000E053D"/>
    <w:rsid w:val="000E195C"/>
    <w:rsid w:val="000E337E"/>
    <w:rsid w:val="000E41DC"/>
    <w:rsid w:val="000E47AD"/>
    <w:rsid w:val="000F21C1"/>
    <w:rsid w:val="00100B74"/>
    <w:rsid w:val="00110BAB"/>
    <w:rsid w:val="00110D63"/>
    <w:rsid w:val="00112851"/>
    <w:rsid w:val="00116760"/>
    <w:rsid w:val="00124061"/>
    <w:rsid w:val="001241A0"/>
    <w:rsid w:val="00124A4B"/>
    <w:rsid w:val="00131940"/>
    <w:rsid w:val="001362E0"/>
    <w:rsid w:val="001415AA"/>
    <w:rsid w:val="0014500A"/>
    <w:rsid w:val="0015001C"/>
    <w:rsid w:val="00154F66"/>
    <w:rsid w:val="00155481"/>
    <w:rsid w:val="00163745"/>
    <w:rsid w:val="00164338"/>
    <w:rsid w:val="00164595"/>
    <w:rsid w:val="001663EA"/>
    <w:rsid w:val="0016687D"/>
    <w:rsid w:val="001677C0"/>
    <w:rsid w:val="0017041D"/>
    <w:rsid w:val="00173961"/>
    <w:rsid w:val="0017398C"/>
    <w:rsid w:val="00173C8C"/>
    <w:rsid w:val="001759C6"/>
    <w:rsid w:val="0018360E"/>
    <w:rsid w:val="0018466C"/>
    <w:rsid w:val="00195E66"/>
    <w:rsid w:val="00196017"/>
    <w:rsid w:val="001A0292"/>
    <w:rsid w:val="001A5788"/>
    <w:rsid w:val="001A6192"/>
    <w:rsid w:val="001B41B3"/>
    <w:rsid w:val="001C4590"/>
    <w:rsid w:val="001C72FE"/>
    <w:rsid w:val="001D1649"/>
    <w:rsid w:val="001D28FD"/>
    <w:rsid w:val="001D362B"/>
    <w:rsid w:val="001D667E"/>
    <w:rsid w:val="001E079B"/>
    <w:rsid w:val="001E3D46"/>
    <w:rsid w:val="001E50BC"/>
    <w:rsid w:val="001E732F"/>
    <w:rsid w:val="001F3535"/>
    <w:rsid w:val="001F3CD5"/>
    <w:rsid w:val="001F72C4"/>
    <w:rsid w:val="00201AA7"/>
    <w:rsid w:val="00203008"/>
    <w:rsid w:val="00205BCE"/>
    <w:rsid w:val="00205E6D"/>
    <w:rsid w:val="00225341"/>
    <w:rsid w:val="00227082"/>
    <w:rsid w:val="002303FE"/>
    <w:rsid w:val="002321CD"/>
    <w:rsid w:val="00233516"/>
    <w:rsid w:val="00235B44"/>
    <w:rsid w:val="002368CC"/>
    <w:rsid w:val="00236A3D"/>
    <w:rsid w:val="00237457"/>
    <w:rsid w:val="0024348E"/>
    <w:rsid w:val="00243EE7"/>
    <w:rsid w:val="00244122"/>
    <w:rsid w:val="00245492"/>
    <w:rsid w:val="00247598"/>
    <w:rsid w:val="00252450"/>
    <w:rsid w:val="00262D21"/>
    <w:rsid w:val="00274B72"/>
    <w:rsid w:val="002805A4"/>
    <w:rsid w:val="002916F4"/>
    <w:rsid w:val="00291C66"/>
    <w:rsid w:val="00294956"/>
    <w:rsid w:val="002961A5"/>
    <w:rsid w:val="002A0410"/>
    <w:rsid w:val="002B0F65"/>
    <w:rsid w:val="002B1268"/>
    <w:rsid w:val="002B2B31"/>
    <w:rsid w:val="002B2DEF"/>
    <w:rsid w:val="002B5DB8"/>
    <w:rsid w:val="002B7471"/>
    <w:rsid w:val="002C62BA"/>
    <w:rsid w:val="002D24CD"/>
    <w:rsid w:val="002D2E6D"/>
    <w:rsid w:val="002D7210"/>
    <w:rsid w:val="002E3772"/>
    <w:rsid w:val="002E3EBA"/>
    <w:rsid w:val="002F0B38"/>
    <w:rsid w:val="002F4033"/>
    <w:rsid w:val="002F78BF"/>
    <w:rsid w:val="00301402"/>
    <w:rsid w:val="00303FE1"/>
    <w:rsid w:val="003063A7"/>
    <w:rsid w:val="00312662"/>
    <w:rsid w:val="00317457"/>
    <w:rsid w:val="00321143"/>
    <w:rsid w:val="00322328"/>
    <w:rsid w:val="00326298"/>
    <w:rsid w:val="00326FD1"/>
    <w:rsid w:val="003332A0"/>
    <w:rsid w:val="00333F4F"/>
    <w:rsid w:val="00335999"/>
    <w:rsid w:val="00336A33"/>
    <w:rsid w:val="00343D45"/>
    <w:rsid w:val="003440F7"/>
    <w:rsid w:val="003441B7"/>
    <w:rsid w:val="003455EA"/>
    <w:rsid w:val="00350CAE"/>
    <w:rsid w:val="00354B8A"/>
    <w:rsid w:val="003631FA"/>
    <w:rsid w:val="00363DC6"/>
    <w:rsid w:val="00370904"/>
    <w:rsid w:val="00374AB3"/>
    <w:rsid w:val="00376971"/>
    <w:rsid w:val="00380014"/>
    <w:rsid w:val="00385DC4"/>
    <w:rsid w:val="0038747B"/>
    <w:rsid w:val="00392780"/>
    <w:rsid w:val="00393C80"/>
    <w:rsid w:val="00394B43"/>
    <w:rsid w:val="003A1E45"/>
    <w:rsid w:val="003A5AAB"/>
    <w:rsid w:val="003A79AF"/>
    <w:rsid w:val="003A7A89"/>
    <w:rsid w:val="003B1875"/>
    <w:rsid w:val="003B1A66"/>
    <w:rsid w:val="003B4B55"/>
    <w:rsid w:val="003B4D45"/>
    <w:rsid w:val="003B595A"/>
    <w:rsid w:val="003B5EA5"/>
    <w:rsid w:val="003C0532"/>
    <w:rsid w:val="003C31CF"/>
    <w:rsid w:val="003C5313"/>
    <w:rsid w:val="003C557A"/>
    <w:rsid w:val="003C73A4"/>
    <w:rsid w:val="003C7637"/>
    <w:rsid w:val="003D414E"/>
    <w:rsid w:val="003E0D79"/>
    <w:rsid w:val="003E4250"/>
    <w:rsid w:val="003E5EFC"/>
    <w:rsid w:val="003E7BE2"/>
    <w:rsid w:val="00400FB3"/>
    <w:rsid w:val="004027E7"/>
    <w:rsid w:val="004139C3"/>
    <w:rsid w:val="00413B66"/>
    <w:rsid w:val="00417CC4"/>
    <w:rsid w:val="00420BE1"/>
    <w:rsid w:val="0042410E"/>
    <w:rsid w:val="00434E49"/>
    <w:rsid w:val="0043653A"/>
    <w:rsid w:val="004403D3"/>
    <w:rsid w:val="00440DBA"/>
    <w:rsid w:val="0044587B"/>
    <w:rsid w:val="00454ABD"/>
    <w:rsid w:val="004566B3"/>
    <w:rsid w:val="00456DCF"/>
    <w:rsid w:val="004628C8"/>
    <w:rsid w:val="0046735B"/>
    <w:rsid w:val="00472CD1"/>
    <w:rsid w:val="004750FC"/>
    <w:rsid w:val="004760C5"/>
    <w:rsid w:val="00477465"/>
    <w:rsid w:val="00480079"/>
    <w:rsid w:val="004840B9"/>
    <w:rsid w:val="00485B62"/>
    <w:rsid w:val="00485D9E"/>
    <w:rsid w:val="00487290"/>
    <w:rsid w:val="0049098C"/>
    <w:rsid w:val="00490FCF"/>
    <w:rsid w:val="0049401B"/>
    <w:rsid w:val="0049761B"/>
    <w:rsid w:val="004A29E9"/>
    <w:rsid w:val="004A4EBF"/>
    <w:rsid w:val="004A66D1"/>
    <w:rsid w:val="004A7605"/>
    <w:rsid w:val="004A7664"/>
    <w:rsid w:val="004B141B"/>
    <w:rsid w:val="004B5A90"/>
    <w:rsid w:val="004B6D36"/>
    <w:rsid w:val="004C274C"/>
    <w:rsid w:val="004C4379"/>
    <w:rsid w:val="004C6704"/>
    <w:rsid w:val="004C6DBB"/>
    <w:rsid w:val="004C7A5E"/>
    <w:rsid w:val="004D6108"/>
    <w:rsid w:val="004E4323"/>
    <w:rsid w:val="004E78F7"/>
    <w:rsid w:val="004F158E"/>
    <w:rsid w:val="004F2C66"/>
    <w:rsid w:val="00501D6B"/>
    <w:rsid w:val="0050692D"/>
    <w:rsid w:val="00522451"/>
    <w:rsid w:val="0052436F"/>
    <w:rsid w:val="00525779"/>
    <w:rsid w:val="005302A2"/>
    <w:rsid w:val="00532125"/>
    <w:rsid w:val="00532B02"/>
    <w:rsid w:val="00543FE4"/>
    <w:rsid w:val="00544D55"/>
    <w:rsid w:val="00547FD2"/>
    <w:rsid w:val="0055298B"/>
    <w:rsid w:val="005563D0"/>
    <w:rsid w:val="00570239"/>
    <w:rsid w:val="005705D8"/>
    <w:rsid w:val="005707BC"/>
    <w:rsid w:val="00570AFD"/>
    <w:rsid w:val="00570D83"/>
    <w:rsid w:val="005747CE"/>
    <w:rsid w:val="00577A5B"/>
    <w:rsid w:val="00586D23"/>
    <w:rsid w:val="005910A2"/>
    <w:rsid w:val="00591662"/>
    <w:rsid w:val="00596692"/>
    <w:rsid w:val="00597458"/>
    <w:rsid w:val="005A144E"/>
    <w:rsid w:val="005A260D"/>
    <w:rsid w:val="005A6A44"/>
    <w:rsid w:val="005B16C5"/>
    <w:rsid w:val="005B35A9"/>
    <w:rsid w:val="005B3820"/>
    <w:rsid w:val="005B3BA5"/>
    <w:rsid w:val="005B4537"/>
    <w:rsid w:val="005B5768"/>
    <w:rsid w:val="005C069A"/>
    <w:rsid w:val="005C3698"/>
    <w:rsid w:val="005C3B20"/>
    <w:rsid w:val="005C518E"/>
    <w:rsid w:val="005C6DF2"/>
    <w:rsid w:val="005D0BEA"/>
    <w:rsid w:val="005D5D97"/>
    <w:rsid w:val="005D747C"/>
    <w:rsid w:val="005E2235"/>
    <w:rsid w:val="005F0CA3"/>
    <w:rsid w:val="005F388F"/>
    <w:rsid w:val="005F4BA4"/>
    <w:rsid w:val="005F50EF"/>
    <w:rsid w:val="005F5D81"/>
    <w:rsid w:val="00606074"/>
    <w:rsid w:val="00617083"/>
    <w:rsid w:val="006209BB"/>
    <w:rsid w:val="0062511F"/>
    <w:rsid w:val="00627D15"/>
    <w:rsid w:val="006307E1"/>
    <w:rsid w:val="00631985"/>
    <w:rsid w:val="00645AC1"/>
    <w:rsid w:val="00647438"/>
    <w:rsid w:val="00654A24"/>
    <w:rsid w:val="00657DB5"/>
    <w:rsid w:val="0067319E"/>
    <w:rsid w:val="00673D12"/>
    <w:rsid w:val="00677E61"/>
    <w:rsid w:val="00680526"/>
    <w:rsid w:val="00681728"/>
    <w:rsid w:val="00683A0A"/>
    <w:rsid w:val="00683A9D"/>
    <w:rsid w:val="00691ABC"/>
    <w:rsid w:val="00695C53"/>
    <w:rsid w:val="006A24C3"/>
    <w:rsid w:val="006A3470"/>
    <w:rsid w:val="006A386F"/>
    <w:rsid w:val="006A51A5"/>
    <w:rsid w:val="006D7080"/>
    <w:rsid w:val="006E1B75"/>
    <w:rsid w:val="006E3D65"/>
    <w:rsid w:val="006E54A8"/>
    <w:rsid w:val="006E7E8D"/>
    <w:rsid w:val="006F3320"/>
    <w:rsid w:val="006F48F8"/>
    <w:rsid w:val="006F4EA0"/>
    <w:rsid w:val="006F6598"/>
    <w:rsid w:val="00702D79"/>
    <w:rsid w:val="007123C8"/>
    <w:rsid w:val="00715F73"/>
    <w:rsid w:val="0072177E"/>
    <w:rsid w:val="007234EC"/>
    <w:rsid w:val="0072551B"/>
    <w:rsid w:val="00730D85"/>
    <w:rsid w:val="00736B9F"/>
    <w:rsid w:val="00741D5C"/>
    <w:rsid w:val="00742EC6"/>
    <w:rsid w:val="00750B3C"/>
    <w:rsid w:val="00757023"/>
    <w:rsid w:val="00760C68"/>
    <w:rsid w:val="00763F03"/>
    <w:rsid w:val="007643D7"/>
    <w:rsid w:val="00771516"/>
    <w:rsid w:val="00781BF1"/>
    <w:rsid w:val="007842E6"/>
    <w:rsid w:val="00791DA2"/>
    <w:rsid w:val="007975CE"/>
    <w:rsid w:val="007A2CCC"/>
    <w:rsid w:val="007A3C71"/>
    <w:rsid w:val="007A43C9"/>
    <w:rsid w:val="007A5B4C"/>
    <w:rsid w:val="007A705E"/>
    <w:rsid w:val="007B29AF"/>
    <w:rsid w:val="007B505F"/>
    <w:rsid w:val="007B64E9"/>
    <w:rsid w:val="007D2B5D"/>
    <w:rsid w:val="007D2C73"/>
    <w:rsid w:val="007D3CA8"/>
    <w:rsid w:val="007D45C6"/>
    <w:rsid w:val="007D58A2"/>
    <w:rsid w:val="007E0E09"/>
    <w:rsid w:val="007E2C8C"/>
    <w:rsid w:val="007E46BA"/>
    <w:rsid w:val="007F3D54"/>
    <w:rsid w:val="007F5A1B"/>
    <w:rsid w:val="00800A2A"/>
    <w:rsid w:val="00815FB3"/>
    <w:rsid w:val="00820DBE"/>
    <w:rsid w:val="00823EFD"/>
    <w:rsid w:val="00830058"/>
    <w:rsid w:val="0083091C"/>
    <w:rsid w:val="00833463"/>
    <w:rsid w:val="008338D8"/>
    <w:rsid w:val="008354C6"/>
    <w:rsid w:val="00835D0D"/>
    <w:rsid w:val="00835FB2"/>
    <w:rsid w:val="00836224"/>
    <w:rsid w:val="008379DE"/>
    <w:rsid w:val="00840B3C"/>
    <w:rsid w:val="008460C0"/>
    <w:rsid w:val="00850246"/>
    <w:rsid w:val="00851D08"/>
    <w:rsid w:val="00853554"/>
    <w:rsid w:val="00853977"/>
    <w:rsid w:val="00854123"/>
    <w:rsid w:val="0086288F"/>
    <w:rsid w:val="00863CC2"/>
    <w:rsid w:val="00865507"/>
    <w:rsid w:val="0086578A"/>
    <w:rsid w:val="00871B4A"/>
    <w:rsid w:val="00881546"/>
    <w:rsid w:val="008865A1"/>
    <w:rsid w:val="0088722D"/>
    <w:rsid w:val="008928F8"/>
    <w:rsid w:val="00897B69"/>
    <w:rsid w:val="008A008F"/>
    <w:rsid w:val="008A3593"/>
    <w:rsid w:val="008A5A7B"/>
    <w:rsid w:val="008A62C9"/>
    <w:rsid w:val="008A6B88"/>
    <w:rsid w:val="008D366F"/>
    <w:rsid w:val="008D47B0"/>
    <w:rsid w:val="008D5195"/>
    <w:rsid w:val="008F30C5"/>
    <w:rsid w:val="009015B2"/>
    <w:rsid w:val="00906D2D"/>
    <w:rsid w:val="00907A5B"/>
    <w:rsid w:val="00917614"/>
    <w:rsid w:val="0092110F"/>
    <w:rsid w:val="00922238"/>
    <w:rsid w:val="0093167C"/>
    <w:rsid w:val="0093307D"/>
    <w:rsid w:val="00936657"/>
    <w:rsid w:val="00936E52"/>
    <w:rsid w:val="0093720F"/>
    <w:rsid w:val="00940863"/>
    <w:rsid w:val="00947369"/>
    <w:rsid w:val="00950FA2"/>
    <w:rsid w:val="009641C2"/>
    <w:rsid w:val="00965213"/>
    <w:rsid w:val="00966719"/>
    <w:rsid w:val="00967F2E"/>
    <w:rsid w:val="0097387E"/>
    <w:rsid w:val="0097611E"/>
    <w:rsid w:val="009818F0"/>
    <w:rsid w:val="00984591"/>
    <w:rsid w:val="00996F64"/>
    <w:rsid w:val="009A2C7B"/>
    <w:rsid w:val="009A55CA"/>
    <w:rsid w:val="009A612E"/>
    <w:rsid w:val="009A6183"/>
    <w:rsid w:val="009B5224"/>
    <w:rsid w:val="009B5AA2"/>
    <w:rsid w:val="009C0B6C"/>
    <w:rsid w:val="009C3917"/>
    <w:rsid w:val="009C6239"/>
    <w:rsid w:val="009C64B0"/>
    <w:rsid w:val="009C78DF"/>
    <w:rsid w:val="009C7FC3"/>
    <w:rsid w:val="009D3671"/>
    <w:rsid w:val="009D3B66"/>
    <w:rsid w:val="009D5851"/>
    <w:rsid w:val="009E0294"/>
    <w:rsid w:val="009E056F"/>
    <w:rsid w:val="009E13E0"/>
    <w:rsid w:val="009E1EC0"/>
    <w:rsid w:val="009E44AA"/>
    <w:rsid w:val="009E736F"/>
    <w:rsid w:val="009F0F06"/>
    <w:rsid w:val="009F65E0"/>
    <w:rsid w:val="00A00846"/>
    <w:rsid w:val="00A014CB"/>
    <w:rsid w:val="00A042E2"/>
    <w:rsid w:val="00A11509"/>
    <w:rsid w:val="00A13889"/>
    <w:rsid w:val="00A14D17"/>
    <w:rsid w:val="00A218F5"/>
    <w:rsid w:val="00A271D1"/>
    <w:rsid w:val="00A326AE"/>
    <w:rsid w:val="00A32C49"/>
    <w:rsid w:val="00A36AAE"/>
    <w:rsid w:val="00A371AB"/>
    <w:rsid w:val="00A422A8"/>
    <w:rsid w:val="00A45592"/>
    <w:rsid w:val="00A47A94"/>
    <w:rsid w:val="00A51F3A"/>
    <w:rsid w:val="00A52EFE"/>
    <w:rsid w:val="00A55C23"/>
    <w:rsid w:val="00A57903"/>
    <w:rsid w:val="00A6007D"/>
    <w:rsid w:val="00A63205"/>
    <w:rsid w:val="00A642C7"/>
    <w:rsid w:val="00A66566"/>
    <w:rsid w:val="00A819E4"/>
    <w:rsid w:val="00A8644E"/>
    <w:rsid w:val="00A872BA"/>
    <w:rsid w:val="00A872F3"/>
    <w:rsid w:val="00A927BE"/>
    <w:rsid w:val="00A9609F"/>
    <w:rsid w:val="00A97DCC"/>
    <w:rsid w:val="00AA0208"/>
    <w:rsid w:val="00AA366E"/>
    <w:rsid w:val="00AB0717"/>
    <w:rsid w:val="00AB2E69"/>
    <w:rsid w:val="00AB3870"/>
    <w:rsid w:val="00AB69DA"/>
    <w:rsid w:val="00AB7AEE"/>
    <w:rsid w:val="00AC2BEA"/>
    <w:rsid w:val="00AD07D9"/>
    <w:rsid w:val="00AD0F05"/>
    <w:rsid w:val="00AD1926"/>
    <w:rsid w:val="00AD2D31"/>
    <w:rsid w:val="00AD6BF6"/>
    <w:rsid w:val="00AE0330"/>
    <w:rsid w:val="00AE188A"/>
    <w:rsid w:val="00AE1E4B"/>
    <w:rsid w:val="00AE3E0A"/>
    <w:rsid w:val="00AE65E0"/>
    <w:rsid w:val="00AE7461"/>
    <w:rsid w:val="00AE785D"/>
    <w:rsid w:val="00AF078C"/>
    <w:rsid w:val="00AF0B53"/>
    <w:rsid w:val="00AF3DE2"/>
    <w:rsid w:val="00AF5470"/>
    <w:rsid w:val="00AF5699"/>
    <w:rsid w:val="00AF6446"/>
    <w:rsid w:val="00AF649C"/>
    <w:rsid w:val="00B02AD1"/>
    <w:rsid w:val="00B034A5"/>
    <w:rsid w:val="00B039E5"/>
    <w:rsid w:val="00B03D56"/>
    <w:rsid w:val="00B07D30"/>
    <w:rsid w:val="00B137CC"/>
    <w:rsid w:val="00B15CFD"/>
    <w:rsid w:val="00B272B4"/>
    <w:rsid w:val="00B32A1D"/>
    <w:rsid w:val="00B339A8"/>
    <w:rsid w:val="00B3648F"/>
    <w:rsid w:val="00B44121"/>
    <w:rsid w:val="00B4736B"/>
    <w:rsid w:val="00B5078F"/>
    <w:rsid w:val="00B51461"/>
    <w:rsid w:val="00B565A2"/>
    <w:rsid w:val="00B60463"/>
    <w:rsid w:val="00B64849"/>
    <w:rsid w:val="00B648F1"/>
    <w:rsid w:val="00B650F4"/>
    <w:rsid w:val="00B75C9F"/>
    <w:rsid w:val="00B7628A"/>
    <w:rsid w:val="00B85346"/>
    <w:rsid w:val="00B85F74"/>
    <w:rsid w:val="00B87D10"/>
    <w:rsid w:val="00B90582"/>
    <w:rsid w:val="00B9267C"/>
    <w:rsid w:val="00B9331A"/>
    <w:rsid w:val="00B94EEA"/>
    <w:rsid w:val="00B96884"/>
    <w:rsid w:val="00BA0A17"/>
    <w:rsid w:val="00BA52EE"/>
    <w:rsid w:val="00BA5898"/>
    <w:rsid w:val="00BA5D32"/>
    <w:rsid w:val="00BB0DBA"/>
    <w:rsid w:val="00BB35C9"/>
    <w:rsid w:val="00BB36D9"/>
    <w:rsid w:val="00BB3D50"/>
    <w:rsid w:val="00BB4B8B"/>
    <w:rsid w:val="00BB74F5"/>
    <w:rsid w:val="00BB7B6F"/>
    <w:rsid w:val="00BC2160"/>
    <w:rsid w:val="00BC4171"/>
    <w:rsid w:val="00BC4F9B"/>
    <w:rsid w:val="00BC76D8"/>
    <w:rsid w:val="00BD006C"/>
    <w:rsid w:val="00BD6CC2"/>
    <w:rsid w:val="00BD7DDE"/>
    <w:rsid w:val="00BE4852"/>
    <w:rsid w:val="00BE5314"/>
    <w:rsid w:val="00BF16AA"/>
    <w:rsid w:val="00BF78A9"/>
    <w:rsid w:val="00C03D42"/>
    <w:rsid w:val="00C06F6D"/>
    <w:rsid w:val="00C12FED"/>
    <w:rsid w:val="00C1490F"/>
    <w:rsid w:val="00C303F4"/>
    <w:rsid w:val="00C43EC5"/>
    <w:rsid w:val="00C449C8"/>
    <w:rsid w:val="00C51179"/>
    <w:rsid w:val="00C55B51"/>
    <w:rsid w:val="00C56343"/>
    <w:rsid w:val="00C60778"/>
    <w:rsid w:val="00C60DDC"/>
    <w:rsid w:val="00C61818"/>
    <w:rsid w:val="00C67F4F"/>
    <w:rsid w:val="00C74CBF"/>
    <w:rsid w:val="00C77263"/>
    <w:rsid w:val="00C80699"/>
    <w:rsid w:val="00C8207F"/>
    <w:rsid w:val="00C82456"/>
    <w:rsid w:val="00C87C72"/>
    <w:rsid w:val="00C87CAC"/>
    <w:rsid w:val="00C93994"/>
    <w:rsid w:val="00C9681C"/>
    <w:rsid w:val="00CA1D94"/>
    <w:rsid w:val="00CA2733"/>
    <w:rsid w:val="00CA2C61"/>
    <w:rsid w:val="00CB45CA"/>
    <w:rsid w:val="00CB61F3"/>
    <w:rsid w:val="00CC00C7"/>
    <w:rsid w:val="00CC0B42"/>
    <w:rsid w:val="00CC6309"/>
    <w:rsid w:val="00CD0F3C"/>
    <w:rsid w:val="00CD3838"/>
    <w:rsid w:val="00CD5BFC"/>
    <w:rsid w:val="00CE618E"/>
    <w:rsid w:val="00CE6261"/>
    <w:rsid w:val="00CE68F9"/>
    <w:rsid w:val="00CF3F11"/>
    <w:rsid w:val="00CF4500"/>
    <w:rsid w:val="00CF4942"/>
    <w:rsid w:val="00D00BD4"/>
    <w:rsid w:val="00D13185"/>
    <w:rsid w:val="00D155CE"/>
    <w:rsid w:val="00D2012D"/>
    <w:rsid w:val="00D208BB"/>
    <w:rsid w:val="00D26C98"/>
    <w:rsid w:val="00D270C9"/>
    <w:rsid w:val="00D27353"/>
    <w:rsid w:val="00D27F00"/>
    <w:rsid w:val="00D3197F"/>
    <w:rsid w:val="00D34DFA"/>
    <w:rsid w:val="00D35752"/>
    <w:rsid w:val="00D36753"/>
    <w:rsid w:val="00D3789C"/>
    <w:rsid w:val="00D514AB"/>
    <w:rsid w:val="00D51AB3"/>
    <w:rsid w:val="00D53171"/>
    <w:rsid w:val="00D53751"/>
    <w:rsid w:val="00D565EA"/>
    <w:rsid w:val="00D60E80"/>
    <w:rsid w:val="00D65815"/>
    <w:rsid w:val="00D673F3"/>
    <w:rsid w:val="00D67BC5"/>
    <w:rsid w:val="00D70485"/>
    <w:rsid w:val="00D709A4"/>
    <w:rsid w:val="00D7650B"/>
    <w:rsid w:val="00D829B5"/>
    <w:rsid w:val="00D83F04"/>
    <w:rsid w:val="00D846C6"/>
    <w:rsid w:val="00D849B0"/>
    <w:rsid w:val="00D9034C"/>
    <w:rsid w:val="00D9200F"/>
    <w:rsid w:val="00D9518B"/>
    <w:rsid w:val="00DA15F3"/>
    <w:rsid w:val="00DA2C74"/>
    <w:rsid w:val="00DA58E8"/>
    <w:rsid w:val="00DB0092"/>
    <w:rsid w:val="00DB2133"/>
    <w:rsid w:val="00DB4D9B"/>
    <w:rsid w:val="00DB6E55"/>
    <w:rsid w:val="00DC27D6"/>
    <w:rsid w:val="00DC310E"/>
    <w:rsid w:val="00DC453B"/>
    <w:rsid w:val="00DC696D"/>
    <w:rsid w:val="00DD043A"/>
    <w:rsid w:val="00DD4C75"/>
    <w:rsid w:val="00DD739D"/>
    <w:rsid w:val="00DE2F71"/>
    <w:rsid w:val="00DE34A8"/>
    <w:rsid w:val="00DE6002"/>
    <w:rsid w:val="00DF3EF2"/>
    <w:rsid w:val="00DF430B"/>
    <w:rsid w:val="00DF5002"/>
    <w:rsid w:val="00E05330"/>
    <w:rsid w:val="00E1091E"/>
    <w:rsid w:val="00E12731"/>
    <w:rsid w:val="00E36ED4"/>
    <w:rsid w:val="00E41883"/>
    <w:rsid w:val="00E4496B"/>
    <w:rsid w:val="00E5576F"/>
    <w:rsid w:val="00E60CDF"/>
    <w:rsid w:val="00E624C8"/>
    <w:rsid w:val="00E65631"/>
    <w:rsid w:val="00E70900"/>
    <w:rsid w:val="00E72F4A"/>
    <w:rsid w:val="00E75551"/>
    <w:rsid w:val="00E77947"/>
    <w:rsid w:val="00E80BA4"/>
    <w:rsid w:val="00E84A94"/>
    <w:rsid w:val="00E8586C"/>
    <w:rsid w:val="00E8684C"/>
    <w:rsid w:val="00E92504"/>
    <w:rsid w:val="00E92EB4"/>
    <w:rsid w:val="00E93D25"/>
    <w:rsid w:val="00E963E3"/>
    <w:rsid w:val="00E97833"/>
    <w:rsid w:val="00E97B43"/>
    <w:rsid w:val="00EA67FD"/>
    <w:rsid w:val="00EA7046"/>
    <w:rsid w:val="00EB4878"/>
    <w:rsid w:val="00EB61F3"/>
    <w:rsid w:val="00EC1428"/>
    <w:rsid w:val="00EC66E0"/>
    <w:rsid w:val="00ED1066"/>
    <w:rsid w:val="00EE0ECD"/>
    <w:rsid w:val="00EE5210"/>
    <w:rsid w:val="00EE54C1"/>
    <w:rsid w:val="00EE5755"/>
    <w:rsid w:val="00EE7C27"/>
    <w:rsid w:val="00F018A6"/>
    <w:rsid w:val="00F10B9B"/>
    <w:rsid w:val="00F22F9A"/>
    <w:rsid w:val="00F23709"/>
    <w:rsid w:val="00F24E83"/>
    <w:rsid w:val="00F27216"/>
    <w:rsid w:val="00F334A2"/>
    <w:rsid w:val="00F44D71"/>
    <w:rsid w:val="00F53179"/>
    <w:rsid w:val="00F550EE"/>
    <w:rsid w:val="00F56834"/>
    <w:rsid w:val="00F56D17"/>
    <w:rsid w:val="00F56F7F"/>
    <w:rsid w:val="00F60759"/>
    <w:rsid w:val="00F6145B"/>
    <w:rsid w:val="00F7689D"/>
    <w:rsid w:val="00F803FA"/>
    <w:rsid w:val="00F80A0E"/>
    <w:rsid w:val="00F818FF"/>
    <w:rsid w:val="00F81E93"/>
    <w:rsid w:val="00F84A2F"/>
    <w:rsid w:val="00F87827"/>
    <w:rsid w:val="00F87ED4"/>
    <w:rsid w:val="00F92234"/>
    <w:rsid w:val="00F9346F"/>
    <w:rsid w:val="00F95524"/>
    <w:rsid w:val="00FA16B6"/>
    <w:rsid w:val="00FA1C24"/>
    <w:rsid w:val="00FB2F4C"/>
    <w:rsid w:val="00FB4674"/>
    <w:rsid w:val="00FB62DE"/>
    <w:rsid w:val="00FB6F69"/>
    <w:rsid w:val="00FC0422"/>
    <w:rsid w:val="00FC1A47"/>
    <w:rsid w:val="00FC5918"/>
    <w:rsid w:val="00FD00E2"/>
    <w:rsid w:val="00FD1E2F"/>
    <w:rsid w:val="00FD4F84"/>
    <w:rsid w:val="00FE3F75"/>
    <w:rsid w:val="00FE6243"/>
    <w:rsid w:val="00FF61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FF155F"/>
  <w15:chartTrackingRefBased/>
  <w15:docId w15:val="{33A893CB-09E3-46EF-A94E-90D88275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10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E1091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ludo">
    <w:name w:val="Salutation"/>
    <w:basedOn w:val="Normal"/>
    <w:next w:val="Normal"/>
    <w:link w:val="SaludoCar"/>
    <w:uiPriority w:val="99"/>
    <w:unhideWhenUsed/>
    <w:rsid w:val="009E1EC0"/>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9E1EC0"/>
    <w:rPr>
      <w:rFonts w:ascii="Times New Roman" w:eastAsia="Times New Roman" w:hAnsi="Times New Roman" w:cs="Times New Roman"/>
      <w:sz w:val="24"/>
      <w:szCs w:val="24"/>
      <w:lang w:eastAsia="es-ES"/>
    </w:rPr>
  </w:style>
  <w:style w:type="paragraph" w:styleId="Textonotapie">
    <w:name w:val="footnote text"/>
    <w:aliases w:val="fn,single space,footnote text,FOOTNOTES,Footnote Text Char Char Char,Footnote Text Char Char,FT,FN,Footnotes,Footnote ak,Footnote Text English,nota,FOOTNOTES Car Car Car,FOOTNOTES Car Car,footnote text Car1 Car, Car,Car Car1,Nota al pie"/>
    <w:basedOn w:val="Normal"/>
    <w:link w:val="TextonotapieCar"/>
    <w:qFormat/>
    <w:rsid w:val="003440F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n Car,single space Car,footnote text Car,FOOTNOTES Car,Footnote Text Char Char Char Car,Footnote Text Char Char Car,FT Car,FN Car,Footnotes Car,Footnote ak Car,Footnote Text English Car,nota Car,FOOTNOTES Car Car Car Car, Car Car"/>
    <w:basedOn w:val="Fuentedeprrafopredeter"/>
    <w:link w:val="Textonotapie"/>
    <w:rsid w:val="003440F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qFormat/>
    <w:rsid w:val="003440F7"/>
    <w:rPr>
      <w:vertAlign w:val="superscript"/>
    </w:rPr>
  </w:style>
  <w:style w:type="paragraph" w:styleId="Prrafodelista">
    <w:name w:val="List Paragraph"/>
    <w:aliases w:val="Titulo de Fígura,TITULO A,Titulo parrafo,3,Iz - Párrafo de lista,Sivsa Parrafo"/>
    <w:basedOn w:val="Normal"/>
    <w:link w:val="PrrafodelistaCar"/>
    <w:qFormat/>
    <w:rsid w:val="00E93D25"/>
    <w:pPr>
      <w:ind w:left="720"/>
      <w:contextualSpacing/>
    </w:pPr>
  </w:style>
  <w:style w:type="paragraph" w:styleId="Textoindependiente">
    <w:name w:val="Body Text"/>
    <w:basedOn w:val="Normal"/>
    <w:link w:val="TextoindependienteCar"/>
    <w:uiPriority w:val="99"/>
    <w:semiHidden/>
    <w:unhideWhenUsed/>
    <w:rsid w:val="003A1E45"/>
    <w:pPr>
      <w:spacing w:after="120"/>
    </w:pPr>
  </w:style>
  <w:style w:type="character" w:customStyle="1" w:styleId="TextoindependienteCar">
    <w:name w:val="Texto independiente Car"/>
    <w:basedOn w:val="Fuentedeprrafopredeter"/>
    <w:link w:val="Textoindependiente"/>
    <w:uiPriority w:val="99"/>
    <w:semiHidden/>
    <w:rsid w:val="003A1E45"/>
  </w:style>
  <w:style w:type="paragraph" w:styleId="Textoindependienteprimerasangra">
    <w:name w:val="Body Text First Indent"/>
    <w:basedOn w:val="Textoindependiente"/>
    <w:link w:val="TextoindependienteprimerasangraCar"/>
    <w:uiPriority w:val="99"/>
    <w:unhideWhenUsed/>
    <w:rsid w:val="003A1E45"/>
    <w:pPr>
      <w:spacing w:line="240" w:lineRule="auto"/>
      <w:ind w:firstLine="210"/>
    </w:pPr>
    <w:rPr>
      <w:rFonts w:ascii="Times New Roman" w:eastAsia="Times New Roman" w:hAnsi="Times New Roman" w:cs="Times New Roman"/>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3A1E4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934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46F"/>
    <w:rPr>
      <w:rFonts w:ascii="Segoe UI" w:hAnsi="Segoe UI" w:cs="Segoe UI"/>
      <w:sz w:val="18"/>
      <w:szCs w:val="18"/>
    </w:rPr>
  </w:style>
  <w:style w:type="character" w:styleId="Refdecomentario">
    <w:name w:val="annotation reference"/>
    <w:basedOn w:val="Fuentedeprrafopredeter"/>
    <w:uiPriority w:val="99"/>
    <w:semiHidden/>
    <w:unhideWhenUsed/>
    <w:rsid w:val="00385DC4"/>
    <w:rPr>
      <w:sz w:val="16"/>
      <w:szCs w:val="16"/>
    </w:rPr>
  </w:style>
  <w:style w:type="paragraph" w:styleId="Textocomentario">
    <w:name w:val="annotation text"/>
    <w:basedOn w:val="Normal"/>
    <w:link w:val="TextocomentarioCar"/>
    <w:uiPriority w:val="99"/>
    <w:unhideWhenUsed/>
    <w:rsid w:val="00385DC4"/>
    <w:pPr>
      <w:spacing w:line="240" w:lineRule="auto"/>
    </w:pPr>
    <w:rPr>
      <w:sz w:val="20"/>
      <w:szCs w:val="20"/>
    </w:rPr>
  </w:style>
  <w:style w:type="character" w:customStyle="1" w:styleId="TextocomentarioCar">
    <w:name w:val="Texto comentario Car"/>
    <w:basedOn w:val="Fuentedeprrafopredeter"/>
    <w:link w:val="Textocomentario"/>
    <w:uiPriority w:val="99"/>
    <w:rsid w:val="00385DC4"/>
    <w:rPr>
      <w:sz w:val="20"/>
      <w:szCs w:val="20"/>
    </w:rPr>
  </w:style>
  <w:style w:type="paragraph" w:styleId="Asuntodelcomentario">
    <w:name w:val="annotation subject"/>
    <w:basedOn w:val="Textocomentario"/>
    <w:next w:val="Textocomentario"/>
    <w:link w:val="AsuntodelcomentarioCar"/>
    <w:uiPriority w:val="99"/>
    <w:semiHidden/>
    <w:unhideWhenUsed/>
    <w:rsid w:val="00385DC4"/>
    <w:rPr>
      <w:b/>
      <w:bCs/>
    </w:rPr>
  </w:style>
  <w:style w:type="character" w:customStyle="1" w:styleId="AsuntodelcomentarioCar">
    <w:name w:val="Asunto del comentario Car"/>
    <w:basedOn w:val="TextocomentarioCar"/>
    <w:link w:val="Asuntodelcomentario"/>
    <w:uiPriority w:val="99"/>
    <w:semiHidden/>
    <w:rsid w:val="00385DC4"/>
    <w:rPr>
      <w:b/>
      <w:bCs/>
      <w:sz w:val="20"/>
      <w:szCs w:val="20"/>
    </w:rPr>
  </w:style>
  <w:style w:type="table" w:styleId="Tablaconcuadrcula">
    <w:name w:val="Table Grid"/>
    <w:basedOn w:val="Tablanormal"/>
    <w:uiPriority w:val="39"/>
    <w:rsid w:val="00781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1091E"/>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1091E"/>
    <w:rPr>
      <w:rFonts w:ascii="Times New Roman" w:eastAsia="Times New Roman" w:hAnsi="Times New Roman" w:cs="Times New Roman"/>
      <w:b/>
      <w:bCs/>
      <w:sz w:val="36"/>
      <w:szCs w:val="36"/>
      <w:lang w:eastAsia="es-PE"/>
    </w:rPr>
  </w:style>
  <w:style w:type="character" w:customStyle="1" w:styleId="decretoslegislativos">
    <w:name w:val="decretoslegislativos"/>
    <w:basedOn w:val="Fuentedeprrafopredeter"/>
    <w:rsid w:val="00E1091E"/>
  </w:style>
  <w:style w:type="character" w:styleId="Hipervnculo">
    <w:name w:val="Hyperlink"/>
    <w:basedOn w:val="Fuentedeprrafopredeter"/>
    <w:uiPriority w:val="99"/>
    <w:unhideWhenUsed/>
    <w:rsid w:val="008D47B0"/>
    <w:rPr>
      <w:color w:val="0563C1" w:themeColor="hyperlink"/>
      <w:u w:val="single"/>
    </w:rPr>
  </w:style>
  <w:style w:type="character" w:customStyle="1" w:styleId="Mencinsinresolver1">
    <w:name w:val="Mención sin resolver1"/>
    <w:basedOn w:val="Fuentedeprrafopredeter"/>
    <w:uiPriority w:val="99"/>
    <w:semiHidden/>
    <w:unhideWhenUsed/>
    <w:rsid w:val="008D47B0"/>
    <w:rPr>
      <w:color w:val="808080"/>
      <w:shd w:val="clear" w:color="auto" w:fill="E6E6E6"/>
    </w:rPr>
  </w:style>
  <w:style w:type="paragraph" w:customStyle="1" w:styleId="Default">
    <w:name w:val="Default"/>
    <w:rsid w:val="00D65815"/>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Titulo de Fígura Car,TITULO A Car,Titulo parrafo Car,3 Car,Iz - Párrafo de lista Car,Sivsa Parrafo Car"/>
    <w:link w:val="Prrafodelista"/>
    <w:rsid w:val="00037FC4"/>
  </w:style>
  <w:style w:type="paragraph" w:styleId="NormalWeb">
    <w:name w:val="Normal (Web)"/>
    <w:basedOn w:val="Normal"/>
    <w:uiPriority w:val="99"/>
    <w:unhideWhenUsed/>
    <w:rsid w:val="00897B6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F6145B"/>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EE0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ECD"/>
  </w:style>
  <w:style w:type="paragraph" w:styleId="Piedepgina">
    <w:name w:val="footer"/>
    <w:basedOn w:val="Normal"/>
    <w:link w:val="PiedepginaCar"/>
    <w:uiPriority w:val="99"/>
    <w:unhideWhenUsed/>
    <w:rsid w:val="00EE0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6410">
      <w:bodyDiv w:val="1"/>
      <w:marLeft w:val="0"/>
      <w:marRight w:val="0"/>
      <w:marTop w:val="0"/>
      <w:marBottom w:val="0"/>
      <w:divBdr>
        <w:top w:val="none" w:sz="0" w:space="0" w:color="auto"/>
        <w:left w:val="none" w:sz="0" w:space="0" w:color="auto"/>
        <w:bottom w:val="none" w:sz="0" w:space="0" w:color="auto"/>
        <w:right w:val="none" w:sz="0" w:space="0" w:color="auto"/>
      </w:divBdr>
    </w:div>
    <w:div w:id="789128192">
      <w:bodyDiv w:val="1"/>
      <w:marLeft w:val="0"/>
      <w:marRight w:val="0"/>
      <w:marTop w:val="0"/>
      <w:marBottom w:val="0"/>
      <w:divBdr>
        <w:top w:val="none" w:sz="0" w:space="0" w:color="auto"/>
        <w:left w:val="none" w:sz="0" w:space="0" w:color="auto"/>
        <w:bottom w:val="none" w:sz="0" w:space="0" w:color="auto"/>
        <w:right w:val="none" w:sz="0" w:space="0" w:color="auto"/>
      </w:divBdr>
    </w:div>
    <w:div w:id="1074283943">
      <w:bodyDiv w:val="1"/>
      <w:marLeft w:val="0"/>
      <w:marRight w:val="0"/>
      <w:marTop w:val="0"/>
      <w:marBottom w:val="0"/>
      <w:divBdr>
        <w:top w:val="none" w:sz="0" w:space="0" w:color="auto"/>
        <w:left w:val="none" w:sz="0" w:space="0" w:color="auto"/>
        <w:bottom w:val="none" w:sz="0" w:space="0" w:color="auto"/>
        <w:right w:val="none" w:sz="0" w:space="0" w:color="auto"/>
      </w:divBdr>
    </w:div>
    <w:div w:id="1100026606">
      <w:bodyDiv w:val="1"/>
      <w:marLeft w:val="0"/>
      <w:marRight w:val="0"/>
      <w:marTop w:val="0"/>
      <w:marBottom w:val="0"/>
      <w:divBdr>
        <w:top w:val="none" w:sz="0" w:space="0" w:color="auto"/>
        <w:left w:val="none" w:sz="0" w:space="0" w:color="auto"/>
        <w:bottom w:val="none" w:sz="0" w:space="0" w:color="auto"/>
        <w:right w:val="none" w:sz="0" w:space="0" w:color="auto"/>
      </w:divBdr>
    </w:div>
    <w:div w:id="1224365051">
      <w:bodyDiv w:val="1"/>
      <w:marLeft w:val="0"/>
      <w:marRight w:val="0"/>
      <w:marTop w:val="0"/>
      <w:marBottom w:val="0"/>
      <w:divBdr>
        <w:top w:val="none" w:sz="0" w:space="0" w:color="auto"/>
        <w:left w:val="none" w:sz="0" w:space="0" w:color="auto"/>
        <w:bottom w:val="none" w:sz="0" w:space="0" w:color="auto"/>
        <w:right w:val="none" w:sz="0" w:space="0" w:color="auto"/>
      </w:divBdr>
    </w:div>
    <w:div w:id="14671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jlibre.minjus.gob.pe/CLP/contenidos.dll?f=id$id=peru%3Ar%3A1e43f5$cid=peru$an=JD_53.Realizareldepsitoquelossujetos$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85A5-260D-4565-AC12-C4608499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2791</Words>
  <Characters>15355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sunat</dc:creator>
  <cp:keywords/>
  <dc:description/>
  <cp:lastModifiedBy>Mantilla Mujica Ana Maria</cp:lastModifiedBy>
  <cp:revision>2</cp:revision>
  <cp:lastPrinted>2019-10-07T15:04:00Z</cp:lastPrinted>
  <dcterms:created xsi:type="dcterms:W3CDTF">2019-10-24T21:32:00Z</dcterms:created>
  <dcterms:modified xsi:type="dcterms:W3CDTF">2019-10-24T21:32:00Z</dcterms:modified>
</cp:coreProperties>
</file>