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F6D" w:rsidRPr="006B700B" w:rsidRDefault="00C06F6D" w:rsidP="00FD4F8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6B700B">
        <w:rPr>
          <w:rFonts w:ascii="Arial" w:hAnsi="Arial" w:cs="Arial"/>
          <w:b/>
          <w:sz w:val="23"/>
          <w:szCs w:val="23"/>
        </w:rPr>
        <w:t xml:space="preserve">N.°     </w:t>
      </w:r>
      <w:r w:rsidR="006B700B">
        <w:rPr>
          <w:rFonts w:ascii="Arial" w:hAnsi="Arial" w:cs="Arial"/>
          <w:b/>
          <w:sz w:val="23"/>
          <w:szCs w:val="23"/>
        </w:rPr>
        <w:t xml:space="preserve"> </w:t>
      </w:r>
      <w:r w:rsidRPr="006B700B">
        <w:rPr>
          <w:rFonts w:ascii="Arial" w:hAnsi="Arial" w:cs="Arial"/>
          <w:b/>
          <w:sz w:val="23"/>
          <w:szCs w:val="23"/>
        </w:rPr>
        <w:t xml:space="preserve">  -2019/SUNAT</w:t>
      </w:r>
    </w:p>
    <w:p w:rsidR="00336A33" w:rsidRPr="006B700B" w:rsidRDefault="00336A33" w:rsidP="00336A33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  <w:sz w:val="23"/>
          <w:szCs w:val="23"/>
        </w:rPr>
      </w:pPr>
    </w:p>
    <w:p w:rsidR="005B37D5" w:rsidRPr="006B700B" w:rsidRDefault="00C56862" w:rsidP="00C56862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bookmarkStart w:id="0" w:name="_Hlk14092701"/>
      <w:r w:rsidRPr="006B700B">
        <w:rPr>
          <w:rFonts w:ascii="Arial" w:hAnsi="Arial" w:cs="Arial"/>
          <w:b/>
          <w:sz w:val="23"/>
          <w:szCs w:val="23"/>
        </w:rPr>
        <w:t xml:space="preserve">PROYECTO DE RESOLUCIÓN DE SUPERINTENDENCIA QUE </w:t>
      </w:r>
      <w:bookmarkEnd w:id="0"/>
      <w:r w:rsidRPr="006B700B">
        <w:rPr>
          <w:rFonts w:ascii="Arial" w:hAnsi="Arial" w:cs="Arial"/>
          <w:b/>
          <w:sz w:val="23"/>
          <w:szCs w:val="23"/>
        </w:rPr>
        <w:t xml:space="preserve">APRUEBA EL </w:t>
      </w:r>
      <w:r w:rsidRPr="006B700B">
        <w:rPr>
          <w:rFonts w:ascii="Arial" w:eastAsia="MS Mincho" w:hAnsi="Arial" w:cs="Arial"/>
          <w:b/>
          <w:sz w:val="23"/>
          <w:szCs w:val="23"/>
        </w:rPr>
        <w:t>SISTEMA INTEGRAL DE RECEPCIÓN E INTERCAMBIO AUTOMÁTICO DE INFORMACIÓN</w:t>
      </w:r>
      <w:r w:rsidRPr="006B700B">
        <w:rPr>
          <w:rFonts w:ascii="Arial" w:hAnsi="Arial" w:cs="Arial"/>
          <w:b/>
          <w:sz w:val="23"/>
          <w:szCs w:val="23"/>
        </w:rPr>
        <w:t xml:space="preserve"> Y MODIFICA LA RESOLUCIÓN DE SUPERINTENDENCIA N.° 163-2018/SUNAT EN LO REFERENTE A LA DECLARACIÓN REPORTE PAÍS POR PAÍS</w:t>
      </w:r>
    </w:p>
    <w:p w:rsidR="00AB312D" w:rsidRPr="006B700B" w:rsidRDefault="00AB312D" w:rsidP="00FD4F84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06F6D" w:rsidRPr="006B700B" w:rsidRDefault="00C06F6D" w:rsidP="00FD4F84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</w:rPr>
        <w:t>Lima,</w:t>
      </w:r>
    </w:p>
    <w:p w:rsidR="00C06F6D" w:rsidRPr="006B700B" w:rsidRDefault="00C06F6D" w:rsidP="00FD4F84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06F6D" w:rsidRPr="006B700B" w:rsidRDefault="00C06F6D" w:rsidP="00FD4F84">
      <w:pPr>
        <w:spacing w:after="0" w:line="240" w:lineRule="auto"/>
        <w:jc w:val="both"/>
        <w:rPr>
          <w:rFonts w:ascii="Arial" w:hAnsi="Arial" w:cs="Arial"/>
          <w:b/>
          <w:sz w:val="23"/>
          <w:szCs w:val="23"/>
        </w:rPr>
      </w:pPr>
      <w:r w:rsidRPr="006B700B">
        <w:rPr>
          <w:rFonts w:ascii="Arial" w:hAnsi="Arial" w:cs="Arial"/>
          <w:b/>
          <w:sz w:val="23"/>
          <w:szCs w:val="23"/>
        </w:rPr>
        <w:t>CONSIDERANDO:</w:t>
      </w:r>
    </w:p>
    <w:p w:rsidR="00C56862" w:rsidRPr="006B700B" w:rsidRDefault="00C56862" w:rsidP="00C56862">
      <w:pPr>
        <w:spacing w:after="0" w:line="240" w:lineRule="auto"/>
        <w:jc w:val="both"/>
        <w:rPr>
          <w:rFonts w:ascii="Arial" w:hAnsi="Arial" w:cs="Arial"/>
          <w:b/>
          <w:sz w:val="23"/>
          <w:szCs w:val="23"/>
        </w:rPr>
      </w:pPr>
    </w:p>
    <w:p w:rsidR="00C56862" w:rsidRPr="006B700B" w:rsidRDefault="00C56862" w:rsidP="00C568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  <w:r w:rsidRPr="006B700B">
        <w:rPr>
          <w:rFonts w:ascii="Arial" w:eastAsia="Times New Roman" w:hAnsi="Arial" w:cs="Arial"/>
          <w:sz w:val="23"/>
          <w:szCs w:val="23"/>
          <w:lang w:eastAsia="es-ES"/>
        </w:rPr>
        <w:t>Que, el cuarto párrafo del inciso g) del artículo 32-A del Texto Único Ordenado (TUO) de la Ley del Impuesto a la Renta, aprobado por el Decreto Supremo N.° 179-2004-EF y normas modificatorias, dispone -para aquellos contribuyentes sujetos a las normas de precios de transferencia que formen parte de un grupo multinacional- la obligación de presentar anualmente, conforme lo indique el reglamento, la declaración jurada informativa Reporte País por País que conteng</w:t>
      </w:r>
      <w:r w:rsidR="00236ABD" w:rsidRPr="006B700B">
        <w:rPr>
          <w:rFonts w:ascii="Arial" w:eastAsia="Times New Roman" w:hAnsi="Arial" w:cs="Arial"/>
          <w:sz w:val="23"/>
          <w:szCs w:val="23"/>
          <w:lang w:eastAsia="es-ES"/>
        </w:rPr>
        <w:t>a</w:t>
      </w:r>
      <w:r w:rsidR="00236ABD" w:rsidRPr="006B700B">
        <w:rPr>
          <w:rFonts w:ascii="Arial" w:eastAsia="Times New Roman" w:hAnsi="Arial" w:cs="Arial"/>
          <w:color w:val="000000"/>
          <w:sz w:val="23"/>
          <w:szCs w:val="23"/>
          <w:lang w:eastAsia="es-PE"/>
        </w:rPr>
        <w:t xml:space="preserve">, entre otros, </w:t>
      </w:r>
      <w:r w:rsidRPr="006B700B">
        <w:rPr>
          <w:rFonts w:ascii="Arial" w:eastAsia="Times New Roman" w:hAnsi="Arial" w:cs="Arial"/>
          <w:sz w:val="23"/>
          <w:szCs w:val="23"/>
          <w:lang w:eastAsia="es-ES"/>
        </w:rPr>
        <w:t>la información relacionada con la distribución global de los ingresos, impuestos pagados y actividades de negocio de cada una de las entidades pertenecientes al grupo multinacional</w:t>
      </w:r>
      <w:r w:rsidR="00714D0C" w:rsidRPr="006B700B">
        <w:rPr>
          <w:rFonts w:ascii="Arial" w:eastAsia="Times New Roman" w:hAnsi="Arial" w:cs="Arial"/>
          <w:sz w:val="23"/>
          <w:szCs w:val="23"/>
          <w:lang w:eastAsia="es-ES"/>
        </w:rPr>
        <w:t xml:space="preserve"> que desarrollen su actividad en un determinado país o territorio</w:t>
      </w:r>
      <w:r w:rsidRPr="006B700B">
        <w:rPr>
          <w:rFonts w:ascii="Arial" w:eastAsia="Times New Roman" w:hAnsi="Arial" w:cs="Arial"/>
          <w:sz w:val="23"/>
          <w:szCs w:val="23"/>
          <w:lang w:eastAsia="es-ES"/>
        </w:rPr>
        <w:t>;</w:t>
      </w:r>
    </w:p>
    <w:p w:rsidR="00C56862" w:rsidRPr="006B700B" w:rsidRDefault="00C56862" w:rsidP="00C568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</w:p>
    <w:p w:rsidR="00C56862" w:rsidRPr="006B700B" w:rsidRDefault="00C56862" w:rsidP="00C568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  <w:r w:rsidRPr="006B700B">
        <w:rPr>
          <w:rFonts w:ascii="Arial" w:eastAsia="Times New Roman" w:hAnsi="Arial" w:cs="Arial"/>
          <w:sz w:val="23"/>
          <w:szCs w:val="23"/>
          <w:lang w:eastAsia="es-ES"/>
        </w:rPr>
        <w:t>Que agrega el referido inciso que la SUNAT podrá establecer la forma, plazo y condiciones en que se presenta la referida declaración jurada informativa Reporte País por País, y que puede exceptuar del cumplimiento de esta obligación;</w:t>
      </w:r>
    </w:p>
    <w:p w:rsidR="00C56862" w:rsidRPr="006B700B" w:rsidRDefault="00C56862" w:rsidP="00C568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</w:p>
    <w:p w:rsidR="00C56862" w:rsidRPr="006B700B" w:rsidRDefault="00C56862" w:rsidP="00C568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  <w:r w:rsidRPr="006B700B">
        <w:rPr>
          <w:rFonts w:ascii="Arial" w:eastAsia="Times New Roman" w:hAnsi="Arial" w:cs="Arial"/>
          <w:sz w:val="23"/>
          <w:szCs w:val="23"/>
          <w:lang w:eastAsia="es-ES"/>
        </w:rPr>
        <w:t>Que, adicionalmente, la segunda disposición complementaria final del Decreto Supremo N.° 333-2017-EF establece que la SUNAT podrá dictar las disposiciones que resulten necesarias para efecto de la presentación de dicha declaración jurada informativa;</w:t>
      </w:r>
    </w:p>
    <w:p w:rsidR="0068158A" w:rsidRPr="006B700B" w:rsidRDefault="0068158A" w:rsidP="00C568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</w:p>
    <w:p w:rsidR="0068158A" w:rsidRPr="006B700B" w:rsidRDefault="00C56862" w:rsidP="0068158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</w:rPr>
        <w:t xml:space="preserve">Que con la finalidad de optimizar el intercambio automático de información se ha considerado conveniente </w:t>
      </w:r>
      <w:r w:rsidR="0068158A" w:rsidRPr="006B700B">
        <w:rPr>
          <w:rFonts w:ascii="Arial" w:hAnsi="Arial" w:cs="Arial"/>
          <w:sz w:val="23"/>
          <w:szCs w:val="23"/>
        </w:rPr>
        <w:t xml:space="preserve">aprobar el “Sistema Integral de Recepción e Intercambio Automático de Información – Sistema IR AEOI”, con el fin de que se utilice como </w:t>
      </w:r>
      <w:r w:rsidR="0068158A" w:rsidRPr="006B700B">
        <w:rPr>
          <w:rFonts w:ascii="Arial" w:hAnsi="Arial" w:cs="Arial"/>
          <w:sz w:val="23"/>
          <w:szCs w:val="23"/>
        </w:rPr>
        <w:lastRenderedPageBreak/>
        <w:t xml:space="preserve">medio de presentación de la declaración informativa que contengan el Reporte País por País; </w:t>
      </w:r>
    </w:p>
    <w:p w:rsidR="00DA5549" w:rsidRPr="006B700B" w:rsidRDefault="00DA5549" w:rsidP="0068158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8158A" w:rsidRPr="006B700B" w:rsidRDefault="0068158A" w:rsidP="007A69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  <w:r w:rsidRPr="006B700B">
        <w:rPr>
          <w:rFonts w:ascii="Arial" w:eastAsia="Times New Roman" w:hAnsi="Arial" w:cs="Arial"/>
          <w:sz w:val="23"/>
          <w:szCs w:val="23"/>
          <w:lang w:eastAsia="es-ES"/>
        </w:rPr>
        <w:t xml:space="preserve">Que en tal sentido es preciso modificar la forma y condiciones para la presentación de dicha declaración Reporte País por País </w:t>
      </w:r>
      <w:r w:rsidR="007A690E" w:rsidRPr="006B700B">
        <w:rPr>
          <w:rFonts w:ascii="Arial" w:eastAsia="Times New Roman" w:hAnsi="Arial" w:cs="Arial"/>
          <w:sz w:val="23"/>
          <w:szCs w:val="23"/>
          <w:lang w:eastAsia="es-ES"/>
        </w:rPr>
        <w:t xml:space="preserve">establecidas en la </w:t>
      </w:r>
      <w:r w:rsidRPr="006B700B">
        <w:rPr>
          <w:rFonts w:ascii="Arial" w:eastAsia="Times New Roman" w:hAnsi="Arial" w:cs="Arial"/>
          <w:sz w:val="23"/>
          <w:szCs w:val="23"/>
          <w:lang w:eastAsia="es-ES"/>
        </w:rPr>
        <w:t xml:space="preserve">Resolución de Superintendencia N.° 163-2018/SUNAT; </w:t>
      </w:r>
    </w:p>
    <w:p w:rsidR="00C56862" w:rsidRPr="006B700B" w:rsidRDefault="00C56862" w:rsidP="007A69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</w:p>
    <w:p w:rsidR="00C56862" w:rsidRPr="006B700B" w:rsidRDefault="00C56862" w:rsidP="007A6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eastAsia="Times New Roman" w:hAnsi="Arial" w:cs="Arial"/>
          <w:sz w:val="23"/>
          <w:szCs w:val="23"/>
          <w:lang w:eastAsia="es-ES"/>
        </w:rPr>
        <w:t>En uso de las facultades</w:t>
      </w:r>
      <w:r w:rsidRPr="006B700B">
        <w:rPr>
          <w:rFonts w:ascii="Arial" w:hAnsi="Arial" w:cs="Arial"/>
          <w:sz w:val="23"/>
          <w:szCs w:val="23"/>
        </w:rPr>
        <w:t xml:space="preserve"> establecidas en el numeral 88.1 del artículo 88 del TUO del Código Tributario, aprobado por el Decreto Supremo N.° 133-2013-EF</w:t>
      </w:r>
      <w:r w:rsidR="006D2BEC" w:rsidRPr="006B700B">
        <w:rPr>
          <w:rFonts w:ascii="Arial" w:hAnsi="Arial" w:cs="Arial"/>
          <w:sz w:val="23"/>
          <w:szCs w:val="23"/>
        </w:rPr>
        <w:t xml:space="preserve"> </w:t>
      </w:r>
      <w:r w:rsidRPr="006B700B">
        <w:rPr>
          <w:rFonts w:ascii="Arial" w:hAnsi="Arial" w:cs="Arial"/>
          <w:sz w:val="23"/>
          <w:szCs w:val="23"/>
        </w:rPr>
        <w:t>y normas modificatorias</w:t>
      </w:r>
      <w:r w:rsidRPr="006B700B">
        <w:rPr>
          <w:rFonts w:ascii="Arial" w:eastAsia="Times New Roman" w:hAnsi="Arial" w:cs="Arial"/>
          <w:sz w:val="23"/>
          <w:szCs w:val="23"/>
          <w:lang w:eastAsia="es-ES"/>
        </w:rPr>
        <w:t xml:space="preserve">; </w:t>
      </w:r>
      <w:r w:rsidRPr="006B700B">
        <w:rPr>
          <w:rFonts w:ascii="Arial" w:hAnsi="Arial" w:cs="Arial"/>
          <w:sz w:val="23"/>
          <w:szCs w:val="23"/>
        </w:rPr>
        <w:t>el inciso g) del artículo 32- A del TUO de la Ley del Impuesto a la Renta; el artículo 11 del Decreto Legislativo N.° 501, Ley General de la SUNAT y normas modificatorias; el artículo 5 de la Ley N.° 29816, Ley de Fortalecimiento de la SUNAT y normas modificatorias; y, el inciso o) del artículo 8 del Reglamento de Organización y Funciones de la SUNAT, aprobado por la Resolución de Superintendencia N.° 122-2014/SUNAT y normas modificatorias;</w:t>
      </w:r>
    </w:p>
    <w:p w:rsidR="00C9681C" w:rsidRPr="006B700B" w:rsidRDefault="00C9681C" w:rsidP="00FD4F84">
      <w:pPr>
        <w:pStyle w:val="Saludo"/>
        <w:jc w:val="both"/>
        <w:rPr>
          <w:rFonts w:ascii="Arial" w:hAnsi="Arial" w:cs="Arial"/>
          <w:b/>
          <w:sz w:val="23"/>
          <w:szCs w:val="23"/>
        </w:rPr>
      </w:pPr>
    </w:p>
    <w:p w:rsidR="00FB62DE" w:rsidRPr="006B700B" w:rsidRDefault="00FB62DE" w:rsidP="00FD4F84">
      <w:pPr>
        <w:pStyle w:val="Saludo"/>
        <w:jc w:val="both"/>
        <w:rPr>
          <w:rFonts w:ascii="Arial" w:hAnsi="Arial" w:cs="Arial"/>
          <w:b/>
          <w:sz w:val="23"/>
          <w:szCs w:val="23"/>
        </w:rPr>
      </w:pPr>
      <w:r w:rsidRPr="006B700B">
        <w:rPr>
          <w:rFonts w:ascii="Arial" w:hAnsi="Arial" w:cs="Arial"/>
          <w:b/>
          <w:sz w:val="23"/>
          <w:szCs w:val="23"/>
        </w:rPr>
        <w:t>SE RESUELVE:</w:t>
      </w:r>
    </w:p>
    <w:p w:rsidR="00024969" w:rsidRPr="006B700B" w:rsidRDefault="00024969" w:rsidP="00FD4F8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  <w:lang w:eastAsia="es-ES"/>
        </w:rPr>
      </w:pPr>
    </w:p>
    <w:p w:rsidR="00D709A4" w:rsidRPr="006B700B" w:rsidRDefault="007D45C6" w:rsidP="00C56862">
      <w:pPr>
        <w:spacing w:after="0" w:line="240" w:lineRule="auto"/>
        <w:rPr>
          <w:rFonts w:ascii="Arial" w:hAnsi="Arial" w:cs="Arial"/>
          <w:b/>
          <w:sz w:val="23"/>
          <w:szCs w:val="23"/>
          <w:lang w:eastAsia="es-ES"/>
        </w:rPr>
      </w:pPr>
      <w:bookmarkStart w:id="1" w:name="_Hlk19264819"/>
      <w:r w:rsidRPr="006B700B">
        <w:rPr>
          <w:rFonts w:ascii="Arial" w:hAnsi="Arial" w:cs="Arial"/>
          <w:b/>
          <w:sz w:val="23"/>
          <w:szCs w:val="23"/>
          <w:lang w:eastAsia="es-ES"/>
        </w:rPr>
        <w:t xml:space="preserve">Artículo 1. </w:t>
      </w:r>
      <w:r w:rsidR="00487290" w:rsidRPr="006B700B">
        <w:rPr>
          <w:rFonts w:ascii="Arial" w:hAnsi="Arial" w:cs="Arial"/>
          <w:b/>
          <w:sz w:val="23"/>
          <w:szCs w:val="23"/>
        </w:rPr>
        <w:t>Objeto</w:t>
      </w:r>
    </w:p>
    <w:p w:rsidR="00B039E5" w:rsidRPr="006B700B" w:rsidRDefault="00B039E5" w:rsidP="00FD4F84">
      <w:pPr>
        <w:spacing w:after="0" w:line="240" w:lineRule="auto"/>
        <w:rPr>
          <w:rFonts w:ascii="Arial" w:hAnsi="Arial" w:cs="Arial"/>
          <w:color w:val="4472C4" w:themeColor="accent1"/>
          <w:sz w:val="23"/>
          <w:szCs w:val="23"/>
          <w:lang w:eastAsia="es-ES"/>
        </w:rPr>
      </w:pPr>
    </w:p>
    <w:p w:rsidR="00586208" w:rsidRPr="006B700B" w:rsidRDefault="00D4470A" w:rsidP="00586208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>L</w:t>
      </w:r>
      <w:r w:rsidR="0015001C" w:rsidRPr="006B700B">
        <w:rPr>
          <w:rFonts w:ascii="Arial" w:hAnsi="Arial" w:cs="Arial"/>
          <w:sz w:val="23"/>
          <w:szCs w:val="23"/>
          <w:lang w:eastAsia="es-ES"/>
        </w:rPr>
        <w:t xml:space="preserve">a presente resolución tiene por </w:t>
      </w:r>
      <w:r w:rsidR="00F17D7D" w:rsidRPr="006B700B">
        <w:rPr>
          <w:rFonts w:ascii="Arial" w:hAnsi="Arial" w:cs="Arial"/>
          <w:sz w:val="23"/>
          <w:szCs w:val="23"/>
          <w:lang w:eastAsia="es-ES"/>
        </w:rPr>
        <w:t>finalidad</w:t>
      </w:r>
      <w:r w:rsidR="00AE522A"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C56862" w:rsidRPr="006B700B">
        <w:rPr>
          <w:rFonts w:ascii="Arial" w:hAnsi="Arial" w:cs="Arial"/>
          <w:sz w:val="23"/>
          <w:szCs w:val="23"/>
          <w:lang w:eastAsia="es-ES"/>
        </w:rPr>
        <w:t xml:space="preserve">aprobar el Sistema Integral de Recepción e Intercambio Automático de Información </w:t>
      </w:r>
      <w:r w:rsidR="00C56862" w:rsidRPr="006B700B">
        <w:rPr>
          <w:rFonts w:ascii="Arial" w:hAnsi="Arial" w:cs="Arial"/>
          <w:color w:val="4472C4" w:themeColor="accent1"/>
          <w:sz w:val="23"/>
          <w:szCs w:val="23"/>
          <w:lang w:eastAsia="es-ES"/>
        </w:rPr>
        <w:t>-</w:t>
      </w:r>
      <w:r w:rsidR="00C56862" w:rsidRPr="006B700B">
        <w:rPr>
          <w:rFonts w:ascii="Arial" w:hAnsi="Arial" w:cs="Arial"/>
          <w:sz w:val="23"/>
          <w:szCs w:val="23"/>
          <w:lang w:eastAsia="es-ES"/>
        </w:rPr>
        <w:t xml:space="preserve"> Sistema IR </w:t>
      </w:r>
      <w:r w:rsidR="00697F05" w:rsidRPr="006B700B">
        <w:rPr>
          <w:rFonts w:ascii="Arial" w:hAnsi="Arial" w:cs="Arial"/>
          <w:sz w:val="23"/>
          <w:szCs w:val="23"/>
          <w:lang w:eastAsia="es-ES"/>
        </w:rPr>
        <w:t xml:space="preserve">AEOI </w:t>
      </w:r>
      <w:r w:rsidR="00586208" w:rsidRPr="006B700B">
        <w:rPr>
          <w:rFonts w:ascii="Arial" w:hAnsi="Arial" w:cs="Arial"/>
          <w:sz w:val="23"/>
          <w:szCs w:val="23"/>
        </w:rPr>
        <w:t>y modificar la</w:t>
      </w:r>
      <w:r w:rsidR="00B00C32" w:rsidRPr="006B700B">
        <w:rPr>
          <w:rFonts w:ascii="Arial" w:hAnsi="Arial" w:cs="Arial"/>
          <w:sz w:val="23"/>
          <w:szCs w:val="23"/>
        </w:rPr>
        <w:t xml:space="preserve"> forma y condiciones </w:t>
      </w:r>
      <w:r w:rsidR="00C56862" w:rsidRPr="006B700B">
        <w:rPr>
          <w:rFonts w:ascii="Arial" w:hAnsi="Arial" w:cs="Arial"/>
          <w:sz w:val="23"/>
          <w:szCs w:val="23"/>
        </w:rPr>
        <w:t xml:space="preserve">establecidas </w:t>
      </w:r>
      <w:r w:rsidR="00416E04" w:rsidRPr="006B700B">
        <w:rPr>
          <w:rFonts w:ascii="Arial" w:hAnsi="Arial" w:cs="Arial"/>
          <w:sz w:val="23"/>
          <w:szCs w:val="23"/>
        </w:rPr>
        <w:t xml:space="preserve">para la presentación de la </w:t>
      </w:r>
      <w:r w:rsidR="00236ABD" w:rsidRPr="006B700B">
        <w:rPr>
          <w:rFonts w:ascii="Arial" w:hAnsi="Arial" w:cs="Arial"/>
          <w:sz w:val="23"/>
          <w:szCs w:val="23"/>
        </w:rPr>
        <w:t>declaración Reporte País por País.</w:t>
      </w:r>
    </w:p>
    <w:p w:rsidR="001A22E5" w:rsidRPr="006B700B" w:rsidRDefault="001A22E5" w:rsidP="00C56862">
      <w:pPr>
        <w:spacing w:after="0" w:line="240" w:lineRule="auto"/>
        <w:rPr>
          <w:rFonts w:ascii="Arial" w:hAnsi="Arial" w:cs="Arial"/>
          <w:b/>
          <w:sz w:val="23"/>
          <w:szCs w:val="23"/>
          <w:lang w:eastAsia="es-ES"/>
        </w:rPr>
      </w:pPr>
    </w:p>
    <w:p w:rsidR="001A22E5" w:rsidRPr="006B700B" w:rsidRDefault="00C56862" w:rsidP="00C56862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6B700B">
        <w:rPr>
          <w:rFonts w:ascii="Arial" w:hAnsi="Arial" w:cs="Arial"/>
          <w:b/>
          <w:sz w:val="23"/>
          <w:szCs w:val="23"/>
          <w:lang w:eastAsia="es-ES"/>
        </w:rPr>
        <w:t xml:space="preserve">Artículo 2. </w:t>
      </w:r>
      <w:r w:rsidR="001A22E5" w:rsidRPr="006B700B">
        <w:rPr>
          <w:rFonts w:ascii="Arial" w:hAnsi="Arial" w:cs="Arial"/>
          <w:b/>
          <w:sz w:val="23"/>
          <w:szCs w:val="23"/>
          <w:lang w:eastAsia="es-ES"/>
        </w:rPr>
        <w:t xml:space="preserve">Aprobación del </w:t>
      </w:r>
      <w:r w:rsidRPr="006B700B">
        <w:rPr>
          <w:rFonts w:ascii="Arial" w:hAnsi="Arial" w:cs="Arial"/>
          <w:b/>
          <w:sz w:val="23"/>
          <w:szCs w:val="23"/>
          <w:lang w:eastAsia="es-ES"/>
        </w:rPr>
        <w:t>S</w:t>
      </w:r>
      <w:r w:rsidR="001A22E5" w:rsidRPr="006B700B">
        <w:rPr>
          <w:rFonts w:ascii="Arial" w:hAnsi="Arial" w:cs="Arial"/>
          <w:b/>
          <w:sz w:val="23"/>
          <w:szCs w:val="23"/>
          <w:lang w:eastAsia="es-ES"/>
        </w:rPr>
        <w:t xml:space="preserve">istema IR AEOI </w:t>
      </w:r>
    </w:p>
    <w:p w:rsidR="001A22E5" w:rsidRPr="006B700B" w:rsidRDefault="001A22E5" w:rsidP="001A22E5">
      <w:pPr>
        <w:widowControl w:val="0"/>
        <w:spacing w:after="0" w:line="240" w:lineRule="auto"/>
        <w:jc w:val="both"/>
        <w:rPr>
          <w:rFonts w:ascii="Arial" w:hAnsi="Arial" w:cs="Arial"/>
          <w:sz w:val="23"/>
          <w:szCs w:val="23"/>
          <w:lang w:eastAsia="es-ES"/>
        </w:rPr>
      </w:pPr>
    </w:p>
    <w:p w:rsidR="001A22E5" w:rsidRPr="006B700B" w:rsidRDefault="001A22E5" w:rsidP="00C56862">
      <w:pPr>
        <w:pStyle w:val="Prrafodelista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3"/>
          <w:szCs w:val="23"/>
          <w:lang w:eastAsia="es-ES"/>
        </w:rPr>
      </w:pPr>
      <w:proofErr w:type="spellStart"/>
      <w:r w:rsidRPr="006B700B">
        <w:rPr>
          <w:rFonts w:ascii="Arial" w:hAnsi="Arial" w:cs="Arial"/>
          <w:sz w:val="23"/>
          <w:szCs w:val="23"/>
          <w:lang w:eastAsia="es-ES"/>
        </w:rPr>
        <w:t>Apruébase</w:t>
      </w:r>
      <w:proofErr w:type="spellEnd"/>
      <w:r w:rsidRPr="006B700B">
        <w:rPr>
          <w:rFonts w:ascii="Arial" w:hAnsi="Arial" w:cs="Arial"/>
          <w:sz w:val="23"/>
          <w:szCs w:val="23"/>
          <w:lang w:eastAsia="es-ES"/>
        </w:rPr>
        <w:t xml:space="preserve"> el </w:t>
      </w:r>
      <w:bookmarkStart w:id="2" w:name="_Hlk18613115"/>
      <w:r w:rsidRPr="006B700B">
        <w:rPr>
          <w:rFonts w:ascii="Arial" w:hAnsi="Arial" w:cs="Arial"/>
          <w:sz w:val="23"/>
          <w:szCs w:val="23"/>
          <w:lang w:eastAsia="es-ES"/>
        </w:rPr>
        <w:t xml:space="preserve">sistema IR AEOI </w:t>
      </w:r>
      <w:bookmarkEnd w:id="2"/>
      <w:r w:rsidRPr="006B700B">
        <w:rPr>
          <w:rFonts w:ascii="Arial" w:hAnsi="Arial" w:cs="Arial"/>
          <w:sz w:val="23"/>
          <w:szCs w:val="23"/>
          <w:lang w:eastAsia="es-ES"/>
        </w:rPr>
        <w:t xml:space="preserve">que se debe utilizar para </w:t>
      </w:r>
      <w:r w:rsidR="00C56862" w:rsidRPr="006B700B">
        <w:rPr>
          <w:rFonts w:ascii="Arial" w:hAnsi="Arial" w:cs="Arial"/>
          <w:sz w:val="23"/>
          <w:szCs w:val="23"/>
          <w:lang w:eastAsia="es-ES"/>
        </w:rPr>
        <w:t xml:space="preserve">la presentación de la declaración </w:t>
      </w:r>
      <w:r w:rsidRPr="006B700B">
        <w:rPr>
          <w:rFonts w:ascii="Arial" w:hAnsi="Arial" w:cs="Arial"/>
          <w:sz w:val="23"/>
          <w:szCs w:val="23"/>
          <w:lang w:eastAsia="es-ES"/>
        </w:rPr>
        <w:t>Reporte País por País.</w:t>
      </w:r>
    </w:p>
    <w:p w:rsidR="001A22E5" w:rsidRPr="006B700B" w:rsidRDefault="001A22E5" w:rsidP="001A22E5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s-ES"/>
        </w:rPr>
      </w:pPr>
    </w:p>
    <w:p w:rsidR="001A22E5" w:rsidRPr="006B700B" w:rsidRDefault="001A22E5" w:rsidP="001A22E5">
      <w:pPr>
        <w:pStyle w:val="Prrafodelista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3"/>
          <w:szCs w:val="23"/>
          <w:lang w:eastAsia="es-ES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 xml:space="preserve">El sistema IR AEOI estará disponible a partir del 1 de octubre de 2019, en la dirección electrónica: </w:t>
      </w:r>
      <w:hyperlink r:id="rId8" w:history="1">
        <w:r w:rsidRPr="006B700B">
          <w:rPr>
            <w:rStyle w:val="Hipervnculo"/>
            <w:rFonts w:ascii="Arial" w:eastAsia="MS Mincho" w:hAnsi="Arial" w:cs="Arial"/>
            <w:color w:val="auto"/>
            <w:sz w:val="23"/>
            <w:szCs w:val="23"/>
            <w:lang w:eastAsia="es-PE"/>
          </w:rPr>
          <w:t>https://aeoi.sunat.gob.pe</w:t>
        </w:r>
      </w:hyperlink>
      <w:r w:rsidR="0044588C" w:rsidRPr="006B700B">
        <w:rPr>
          <w:rStyle w:val="Hipervnculo"/>
          <w:rFonts w:ascii="Arial" w:eastAsia="MS Mincho" w:hAnsi="Arial" w:cs="Arial"/>
          <w:color w:val="auto"/>
          <w:sz w:val="23"/>
          <w:szCs w:val="23"/>
          <w:u w:val="none"/>
          <w:lang w:eastAsia="es-PE"/>
        </w:rPr>
        <w:t>.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</w:p>
    <w:p w:rsidR="001A22E5" w:rsidRPr="006B700B" w:rsidRDefault="001A22E5" w:rsidP="001A22E5">
      <w:pPr>
        <w:pStyle w:val="Prrafodelista"/>
        <w:spacing w:after="0" w:line="240" w:lineRule="auto"/>
        <w:ind w:left="360"/>
        <w:jc w:val="both"/>
        <w:rPr>
          <w:rFonts w:ascii="Arial" w:hAnsi="Arial" w:cs="Arial"/>
          <w:color w:val="FF0000"/>
          <w:sz w:val="23"/>
          <w:szCs w:val="23"/>
          <w:lang w:eastAsia="es-ES"/>
        </w:rPr>
      </w:pPr>
    </w:p>
    <w:p w:rsidR="001A22E5" w:rsidRPr="006B700B" w:rsidRDefault="001A22E5" w:rsidP="00697F05">
      <w:pPr>
        <w:pStyle w:val="Prrafodelista"/>
        <w:spacing w:after="0" w:line="240" w:lineRule="auto"/>
        <w:ind w:left="360" w:hanging="360"/>
        <w:jc w:val="both"/>
        <w:rPr>
          <w:rFonts w:ascii="Arial" w:hAnsi="Arial" w:cs="Arial"/>
          <w:sz w:val="23"/>
          <w:szCs w:val="23"/>
          <w:lang w:eastAsia="es-PE"/>
        </w:rPr>
      </w:pPr>
      <w:r w:rsidRPr="006B700B">
        <w:rPr>
          <w:rFonts w:ascii="Arial" w:hAnsi="Arial" w:cs="Arial"/>
          <w:sz w:val="23"/>
          <w:szCs w:val="23"/>
          <w:lang w:eastAsia="es-ES"/>
        </w:rPr>
        <w:lastRenderedPageBreak/>
        <w:t xml:space="preserve">3. </w:t>
      </w:r>
      <w:r w:rsidRPr="006B700B">
        <w:rPr>
          <w:rFonts w:ascii="Arial" w:hAnsi="Arial" w:cs="Arial"/>
          <w:sz w:val="23"/>
          <w:szCs w:val="23"/>
          <w:lang w:eastAsia="es-ES"/>
        </w:rPr>
        <w:tab/>
      </w:r>
      <w:r w:rsidRPr="006B700B">
        <w:rPr>
          <w:rFonts w:ascii="Arial" w:hAnsi="Arial" w:cs="Arial"/>
          <w:sz w:val="23"/>
          <w:szCs w:val="23"/>
          <w:lang w:eastAsia="es-PE"/>
        </w:rPr>
        <w:t>El sistema IR AEOI debe ser utilizado</w:t>
      </w:r>
      <w:r w:rsidR="00697F05" w:rsidRPr="006B700B">
        <w:rPr>
          <w:rFonts w:ascii="Arial" w:hAnsi="Arial" w:cs="Arial"/>
          <w:sz w:val="23"/>
          <w:szCs w:val="23"/>
          <w:lang w:eastAsia="es-PE"/>
        </w:rPr>
        <w:t xml:space="preserve"> a</w:t>
      </w:r>
      <w:r w:rsidRPr="006B700B">
        <w:rPr>
          <w:rFonts w:ascii="Arial" w:hAnsi="Arial" w:cs="Arial"/>
          <w:sz w:val="23"/>
          <w:szCs w:val="23"/>
          <w:lang w:eastAsia="es-PE"/>
        </w:rPr>
        <w:t xml:space="preserve"> partir del 1 de octubre de 2019, para la presentación de la declaración Reporte País por País, independientemente del per</w:t>
      </w:r>
      <w:r w:rsidRPr="006B700B">
        <w:rPr>
          <w:rFonts w:ascii="Arial" w:hAnsi="Arial" w:cs="Arial"/>
          <w:color w:val="4472C4" w:themeColor="accent1"/>
          <w:sz w:val="23"/>
          <w:szCs w:val="23"/>
          <w:lang w:eastAsia="es-PE"/>
        </w:rPr>
        <w:t>i</w:t>
      </w:r>
      <w:r w:rsidRPr="006B700B">
        <w:rPr>
          <w:rFonts w:ascii="Arial" w:hAnsi="Arial" w:cs="Arial"/>
          <w:sz w:val="23"/>
          <w:szCs w:val="23"/>
          <w:lang w:eastAsia="es-PE"/>
        </w:rPr>
        <w:t>odo al que corresponda la declaración, incluso para la</w:t>
      </w:r>
      <w:r w:rsidR="000E54D9" w:rsidRPr="006B700B">
        <w:rPr>
          <w:rFonts w:ascii="Arial" w:hAnsi="Arial" w:cs="Arial"/>
          <w:sz w:val="23"/>
          <w:szCs w:val="23"/>
          <w:lang w:eastAsia="es-PE"/>
        </w:rPr>
        <w:t>s</w:t>
      </w:r>
      <w:r w:rsidRPr="006B700B">
        <w:rPr>
          <w:rFonts w:ascii="Arial" w:hAnsi="Arial" w:cs="Arial"/>
          <w:sz w:val="23"/>
          <w:szCs w:val="23"/>
          <w:lang w:eastAsia="es-PE"/>
        </w:rPr>
        <w:t xml:space="preserve"> declaraci</w:t>
      </w:r>
      <w:r w:rsidR="000E54D9" w:rsidRPr="006B700B">
        <w:rPr>
          <w:rFonts w:ascii="Arial" w:hAnsi="Arial" w:cs="Arial"/>
          <w:sz w:val="23"/>
          <w:szCs w:val="23"/>
          <w:lang w:eastAsia="es-PE"/>
        </w:rPr>
        <w:t>o</w:t>
      </w:r>
      <w:r w:rsidRPr="006B700B">
        <w:rPr>
          <w:rFonts w:ascii="Arial" w:hAnsi="Arial" w:cs="Arial"/>
          <w:sz w:val="23"/>
          <w:szCs w:val="23"/>
          <w:lang w:eastAsia="es-PE"/>
        </w:rPr>
        <w:t>n</w:t>
      </w:r>
      <w:r w:rsidR="000E54D9" w:rsidRPr="006B700B">
        <w:rPr>
          <w:rFonts w:ascii="Arial" w:hAnsi="Arial" w:cs="Arial"/>
          <w:sz w:val="23"/>
          <w:szCs w:val="23"/>
          <w:lang w:eastAsia="es-PE"/>
        </w:rPr>
        <w:t>es</w:t>
      </w:r>
      <w:r w:rsidRPr="006B700B">
        <w:rPr>
          <w:rFonts w:ascii="Arial" w:hAnsi="Arial" w:cs="Arial"/>
          <w:sz w:val="23"/>
          <w:szCs w:val="23"/>
          <w:lang w:eastAsia="es-PE"/>
        </w:rPr>
        <w:t xml:space="preserve"> </w:t>
      </w:r>
      <w:r w:rsidR="000E54D9" w:rsidRPr="006B700B">
        <w:rPr>
          <w:rFonts w:ascii="Arial" w:hAnsi="Arial" w:cs="Arial"/>
          <w:sz w:val="23"/>
          <w:szCs w:val="23"/>
          <w:lang w:eastAsia="es-PE"/>
        </w:rPr>
        <w:t xml:space="preserve">sustitutorias y </w:t>
      </w:r>
      <w:proofErr w:type="spellStart"/>
      <w:r w:rsidRPr="006B700B">
        <w:rPr>
          <w:rFonts w:ascii="Arial" w:hAnsi="Arial" w:cs="Arial"/>
          <w:sz w:val="23"/>
          <w:szCs w:val="23"/>
          <w:lang w:eastAsia="es-PE"/>
        </w:rPr>
        <w:t>rectificatoria</w:t>
      </w:r>
      <w:r w:rsidR="000E54D9" w:rsidRPr="006B700B">
        <w:rPr>
          <w:rFonts w:ascii="Arial" w:hAnsi="Arial" w:cs="Arial"/>
          <w:sz w:val="23"/>
          <w:szCs w:val="23"/>
          <w:lang w:eastAsia="es-PE"/>
        </w:rPr>
        <w:t>s</w:t>
      </w:r>
      <w:proofErr w:type="spellEnd"/>
      <w:r w:rsidRPr="006B700B">
        <w:rPr>
          <w:rFonts w:ascii="Arial" w:hAnsi="Arial" w:cs="Arial"/>
          <w:sz w:val="23"/>
          <w:szCs w:val="23"/>
          <w:lang w:eastAsia="es-PE"/>
        </w:rPr>
        <w:t xml:space="preserve">. </w:t>
      </w:r>
    </w:p>
    <w:p w:rsidR="00024969" w:rsidRPr="006B700B" w:rsidRDefault="001A22E5" w:rsidP="00697F05">
      <w:pPr>
        <w:pStyle w:val="Prrafodelista"/>
        <w:spacing w:after="0" w:line="240" w:lineRule="auto"/>
        <w:ind w:left="360" w:hanging="360"/>
        <w:jc w:val="both"/>
        <w:rPr>
          <w:rFonts w:ascii="Arial" w:hAnsi="Arial" w:cs="Arial"/>
          <w:sz w:val="23"/>
          <w:szCs w:val="23"/>
          <w:lang w:eastAsia="es-PE"/>
        </w:rPr>
      </w:pPr>
      <w:r w:rsidRPr="006B700B">
        <w:rPr>
          <w:rFonts w:ascii="Arial" w:hAnsi="Arial" w:cs="Arial"/>
          <w:sz w:val="23"/>
          <w:szCs w:val="23"/>
          <w:lang w:eastAsia="es-PE"/>
        </w:rPr>
        <w:tab/>
      </w:r>
    </w:p>
    <w:p w:rsidR="001A7F79" w:rsidRPr="006B700B" w:rsidRDefault="001A7F79" w:rsidP="009827DD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  <w:lang w:eastAsia="es-ES"/>
        </w:rPr>
      </w:pPr>
      <w:r w:rsidRPr="006B700B">
        <w:rPr>
          <w:rFonts w:ascii="Arial" w:hAnsi="Arial" w:cs="Arial"/>
          <w:b/>
          <w:sz w:val="23"/>
          <w:szCs w:val="23"/>
          <w:lang w:eastAsia="es-ES"/>
        </w:rPr>
        <w:t>DISPOSICI</w:t>
      </w:r>
      <w:r w:rsidR="007A69EE" w:rsidRPr="006B700B">
        <w:rPr>
          <w:rFonts w:ascii="Arial" w:hAnsi="Arial" w:cs="Arial"/>
          <w:b/>
          <w:sz w:val="23"/>
          <w:szCs w:val="23"/>
          <w:lang w:eastAsia="es-ES"/>
        </w:rPr>
        <w:t>ON</w:t>
      </w:r>
      <w:r w:rsidRPr="006B700B">
        <w:rPr>
          <w:rFonts w:ascii="Arial" w:hAnsi="Arial" w:cs="Arial"/>
          <w:b/>
          <w:sz w:val="23"/>
          <w:szCs w:val="23"/>
          <w:lang w:eastAsia="es-ES"/>
        </w:rPr>
        <w:t xml:space="preserve"> COMPLEMENTARIA FINAL</w:t>
      </w:r>
    </w:p>
    <w:p w:rsidR="00A4469B" w:rsidRPr="006B700B" w:rsidRDefault="00A4469B" w:rsidP="001A22E5">
      <w:pPr>
        <w:spacing w:after="0" w:line="240" w:lineRule="auto"/>
        <w:rPr>
          <w:rFonts w:ascii="Arial" w:hAnsi="Arial" w:cs="Arial"/>
          <w:b/>
          <w:sz w:val="23"/>
          <w:szCs w:val="23"/>
          <w:lang w:eastAsia="es-ES"/>
        </w:rPr>
      </w:pPr>
    </w:p>
    <w:p w:rsidR="002C73CD" w:rsidRPr="006B700B" w:rsidRDefault="0099400B" w:rsidP="002C73CD">
      <w:pPr>
        <w:spacing w:after="0" w:line="240" w:lineRule="auto"/>
        <w:jc w:val="both"/>
        <w:rPr>
          <w:rFonts w:ascii="Arial" w:hAnsi="Arial" w:cs="Arial"/>
          <w:b/>
          <w:color w:val="FF0000"/>
          <w:sz w:val="23"/>
          <w:szCs w:val="23"/>
          <w:lang w:eastAsia="es-ES"/>
        </w:rPr>
      </w:pPr>
      <w:r w:rsidRPr="006B700B">
        <w:rPr>
          <w:rFonts w:ascii="Arial" w:hAnsi="Arial" w:cs="Arial"/>
          <w:b/>
          <w:sz w:val="23"/>
          <w:szCs w:val="23"/>
          <w:lang w:eastAsia="es-ES"/>
        </w:rPr>
        <w:t>Primera</w:t>
      </w:r>
      <w:r w:rsidR="002C73CD" w:rsidRPr="006B700B">
        <w:rPr>
          <w:rFonts w:ascii="Arial" w:hAnsi="Arial" w:cs="Arial"/>
          <w:b/>
          <w:sz w:val="23"/>
          <w:szCs w:val="23"/>
          <w:lang w:eastAsia="es-ES"/>
        </w:rPr>
        <w:t xml:space="preserve">. Publicación de instructivo </w:t>
      </w:r>
    </w:p>
    <w:p w:rsidR="003930E7" w:rsidRPr="006B700B" w:rsidRDefault="003930E7" w:rsidP="002C73CD">
      <w:pPr>
        <w:spacing w:after="0" w:line="240" w:lineRule="auto"/>
        <w:jc w:val="both"/>
        <w:rPr>
          <w:rFonts w:ascii="Arial" w:hAnsi="Arial" w:cs="Arial"/>
          <w:b/>
          <w:sz w:val="23"/>
          <w:szCs w:val="23"/>
          <w:lang w:eastAsia="es-ES"/>
        </w:rPr>
      </w:pPr>
    </w:p>
    <w:p w:rsidR="002C73CD" w:rsidRPr="006B700B" w:rsidRDefault="007A690E" w:rsidP="00864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eastAsia="es-ES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 xml:space="preserve">El </w:t>
      </w:r>
      <w:r w:rsidR="002C73CD" w:rsidRPr="006B700B">
        <w:rPr>
          <w:rFonts w:ascii="Arial" w:hAnsi="Arial" w:cs="Arial"/>
          <w:sz w:val="23"/>
          <w:szCs w:val="23"/>
          <w:lang w:eastAsia="es-ES"/>
        </w:rPr>
        <w:t xml:space="preserve">instructivo </w:t>
      </w:r>
      <w:r w:rsidR="000A4EC2" w:rsidRPr="006B700B">
        <w:rPr>
          <w:rFonts w:ascii="Arial" w:hAnsi="Arial" w:cs="Arial"/>
          <w:sz w:val="23"/>
          <w:szCs w:val="23"/>
          <w:lang w:eastAsia="es-ES"/>
        </w:rPr>
        <w:t>Registro de información del R</w:t>
      </w:r>
      <w:r w:rsidR="00204179" w:rsidRPr="006B700B">
        <w:rPr>
          <w:rFonts w:ascii="Arial" w:hAnsi="Arial" w:cs="Arial"/>
          <w:sz w:val="23"/>
          <w:szCs w:val="23"/>
          <w:lang w:eastAsia="es-ES"/>
        </w:rPr>
        <w:t xml:space="preserve">eporte </w:t>
      </w:r>
      <w:r w:rsidR="00864392" w:rsidRPr="006B700B">
        <w:rPr>
          <w:rFonts w:ascii="Arial" w:hAnsi="Arial" w:cs="Arial"/>
          <w:sz w:val="23"/>
          <w:szCs w:val="23"/>
          <w:lang w:eastAsia="es-PE"/>
        </w:rPr>
        <w:t xml:space="preserve">País por País </w:t>
      </w:r>
      <w:r w:rsidR="002C73CD" w:rsidRPr="006B700B">
        <w:rPr>
          <w:rFonts w:ascii="Arial" w:hAnsi="Arial" w:cs="Arial"/>
          <w:sz w:val="23"/>
          <w:szCs w:val="23"/>
          <w:lang w:eastAsia="es-ES"/>
        </w:rPr>
        <w:t>esta</w:t>
      </w:r>
      <w:r w:rsidR="00C03A0B" w:rsidRPr="006B700B">
        <w:rPr>
          <w:rFonts w:ascii="Arial" w:hAnsi="Arial" w:cs="Arial"/>
          <w:sz w:val="23"/>
          <w:szCs w:val="23"/>
          <w:lang w:eastAsia="es-ES"/>
        </w:rPr>
        <w:t>rá</w:t>
      </w:r>
      <w:r w:rsidR="002C73CD" w:rsidRPr="006B700B">
        <w:rPr>
          <w:rFonts w:ascii="Arial" w:hAnsi="Arial" w:cs="Arial"/>
          <w:sz w:val="23"/>
          <w:szCs w:val="23"/>
          <w:lang w:eastAsia="es-ES"/>
        </w:rPr>
        <w:t xml:space="preserve"> disponible</w:t>
      </w:r>
      <w:r w:rsidR="00697F05"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2C73CD" w:rsidRPr="006B700B">
        <w:rPr>
          <w:rFonts w:ascii="Arial" w:hAnsi="Arial" w:cs="Arial"/>
          <w:sz w:val="23"/>
          <w:szCs w:val="23"/>
          <w:lang w:eastAsia="es-ES"/>
        </w:rPr>
        <w:t>en SUNAT Virtual a partir de la publicación de la presente resolución.</w:t>
      </w:r>
    </w:p>
    <w:p w:rsidR="0099400B" w:rsidRPr="006B700B" w:rsidRDefault="0099400B" w:rsidP="00864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  <w:lang w:eastAsia="es-ES"/>
        </w:rPr>
      </w:pPr>
    </w:p>
    <w:p w:rsidR="00107892" w:rsidRPr="006B700B" w:rsidRDefault="00107892" w:rsidP="00864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  <w:lang w:eastAsia="es-ES"/>
        </w:rPr>
      </w:pPr>
      <w:r w:rsidRPr="006B700B">
        <w:rPr>
          <w:rFonts w:ascii="Arial" w:hAnsi="Arial" w:cs="Arial"/>
          <w:b/>
          <w:sz w:val="23"/>
          <w:szCs w:val="23"/>
          <w:lang w:eastAsia="es-ES"/>
        </w:rPr>
        <w:t xml:space="preserve">Segunda. Formulario N.° 3562 </w:t>
      </w:r>
    </w:p>
    <w:p w:rsidR="00107892" w:rsidRPr="006B700B" w:rsidRDefault="00107892" w:rsidP="00864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bookmarkStart w:id="3" w:name="_Hlk19609457"/>
    </w:p>
    <w:p w:rsidR="00107892" w:rsidRPr="006B700B" w:rsidRDefault="0099400B" w:rsidP="00107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3"/>
          <w:szCs w:val="23"/>
          <w:lang w:eastAsia="es-ES"/>
        </w:rPr>
      </w:pPr>
      <w:r w:rsidRPr="006B700B">
        <w:rPr>
          <w:rFonts w:ascii="Arial" w:hAnsi="Arial" w:cs="Arial"/>
          <w:color w:val="000000"/>
          <w:sz w:val="23"/>
          <w:szCs w:val="23"/>
        </w:rPr>
        <w:t>D</w:t>
      </w:r>
      <w:r w:rsidR="00107892" w:rsidRPr="006B700B">
        <w:rPr>
          <w:rFonts w:ascii="Arial" w:hAnsi="Arial" w:cs="Arial"/>
          <w:color w:val="000000"/>
          <w:sz w:val="23"/>
          <w:szCs w:val="23"/>
        </w:rPr>
        <w:t>é</w:t>
      </w:r>
      <w:r w:rsidRPr="006B700B">
        <w:rPr>
          <w:rFonts w:ascii="Arial" w:hAnsi="Arial" w:cs="Arial"/>
          <w:color w:val="000000"/>
          <w:sz w:val="23"/>
          <w:szCs w:val="23"/>
        </w:rPr>
        <w:t>j</w:t>
      </w:r>
      <w:r w:rsidR="00107892" w:rsidRPr="006B700B">
        <w:rPr>
          <w:rFonts w:ascii="Arial" w:hAnsi="Arial" w:cs="Arial"/>
          <w:color w:val="000000"/>
          <w:sz w:val="23"/>
          <w:szCs w:val="23"/>
        </w:rPr>
        <w:t>e</w:t>
      </w:r>
      <w:r w:rsidRPr="006B700B">
        <w:rPr>
          <w:rFonts w:ascii="Arial" w:hAnsi="Arial" w:cs="Arial"/>
          <w:color w:val="000000"/>
          <w:sz w:val="23"/>
          <w:szCs w:val="23"/>
        </w:rPr>
        <w:t xml:space="preserve">se sin efecto el Formulario Virtual N.° 3562 - </w:t>
      </w:r>
      <w:r w:rsidRPr="006B700B">
        <w:rPr>
          <w:rFonts w:ascii="Arial" w:hAnsi="Arial" w:cs="Arial"/>
          <w:sz w:val="23"/>
          <w:szCs w:val="23"/>
        </w:rPr>
        <w:t>Declaración Jurada Informativa Reporte País por País</w:t>
      </w:r>
      <w:r w:rsidR="00107892" w:rsidRPr="006B700B">
        <w:rPr>
          <w:rFonts w:ascii="Arial" w:hAnsi="Arial" w:cs="Arial"/>
          <w:sz w:val="23"/>
          <w:szCs w:val="23"/>
        </w:rPr>
        <w:t xml:space="preserve"> aprobado por la Resolución de Superintendencia N.° 163-2018/SUNAT.</w:t>
      </w:r>
    </w:p>
    <w:bookmarkEnd w:id="1"/>
    <w:bookmarkEnd w:id="3"/>
    <w:p w:rsidR="00024969" w:rsidRPr="006B700B" w:rsidRDefault="00024969" w:rsidP="00697F05">
      <w:pPr>
        <w:spacing w:after="0" w:line="240" w:lineRule="auto"/>
        <w:rPr>
          <w:rFonts w:ascii="Arial" w:hAnsi="Arial" w:cs="Arial"/>
          <w:b/>
          <w:sz w:val="23"/>
          <w:szCs w:val="23"/>
          <w:lang w:eastAsia="es-ES"/>
        </w:rPr>
      </w:pPr>
    </w:p>
    <w:p w:rsidR="00980BEB" w:rsidRPr="006B700B" w:rsidRDefault="00980BEB" w:rsidP="002C73CD">
      <w:pPr>
        <w:widowControl w:val="0"/>
        <w:jc w:val="center"/>
        <w:rPr>
          <w:rFonts w:ascii="Arial" w:hAnsi="Arial" w:cs="Arial"/>
          <w:b/>
          <w:sz w:val="23"/>
          <w:szCs w:val="23"/>
          <w:lang w:eastAsia="es-PE"/>
        </w:rPr>
      </w:pPr>
      <w:bookmarkStart w:id="4" w:name="_Hlk18420613"/>
      <w:r w:rsidRPr="006B700B">
        <w:rPr>
          <w:rFonts w:ascii="Arial" w:hAnsi="Arial" w:cs="Arial"/>
          <w:b/>
          <w:sz w:val="23"/>
          <w:szCs w:val="23"/>
        </w:rPr>
        <w:t>DISPOSICIONES COMPLEMENTARIAS MODIFICATORIAS</w:t>
      </w:r>
    </w:p>
    <w:p w:rsidR="008C085D" w:rsidRPr="006B700B" w:rsidRDefault="008C085D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3"/>
          <w:szCs w:val="23"/>
          <w:lang w:eastAsia="es-ES"/>
        </w:rPr>
      </w:pPr>
      <w:r w:rsidRPr="006B700B">
        <w:rPr>
          <w:rFonts w:ascii="Arial" w:hAnsi="Arial" w:cs="Arial"/>
          <w:b/>
          <w:sz w:val="23"/>
          <w:szCs w:val="23"/>
          <w:lang w:eastAsia="es-ES"/>
        </w:rPr>
        <w:t xml:space="preserve">Primera. </w:t>
      </w:r>
      <w:r w:rsidR="00980BEB" w:rsidRPr="006B700B">
        <w:rPr>
          <w:rFonts w:ascii="Arial" w:hAnsi="Arial" w:cs="Arial"/>
          <w:b/>
          <w:sz w:val="23"/>
          <w:szCs w:val="23"/>
          <w:lang w:eastAsia="es-ES"/>
        </w:rPr>
        <w:t xml:space="preserve">Modificación de la Resolución de Superintendencia N.° 109-2000/SUNAT </w:t>
      </w:r>
    </w:p>
    <w:p w:rsidR="002C73CD" w:rsidRPr="006B700B" w:rsidRDefault="002C73CD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</w:p>
    <w:p w:rsidR="008C085D" w:rsidRPr="006B700B" w:rsidRDefault="00980BEB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  <w:proofErr w:type="spellStart"/>
      <w:r w:rsidRPr="006B700B">
        <w:rPr>
          <w:rFonts w:ascii="Arial" w:hAnsi="Arial" w:cs="Arial"/>
          <w:sz w:val="23"/>
          <w:szCs w:val="23"/>
          <w:lang w:eastAsia="es-ES"/>
        </w:rPr>
        <w:t>Incorp</w:t>
      </w:r>
      <w:r w:rsidR="00972274" w:rsidRPr="006B700B">
        <w:rPr>
          <w:rFonts w:ascii="Arial" w:hAnsi="Arial" w:cs="Arial"/>
          <w:sz w:val="23"/>
          <w:szCs w:val="23"/>
          <w:lang w:eastAsia="es-ES"/>
        </w:rPr>
        <w:t>ó</w:t>
      </w:r>
      <w:r w:rsidRPr="006B700B">
        <w:rPr>
          <w:rFonts w:ascii="Arial" w:hAnsi="Arial" w:cs="Arial"/>
          <w:sz w:val="23"/>
          <w:szCs w:val="23"/>
          <w:lang w:eastAsia="es-ES"/>
        </w:rPr>
        <w:t>rase</w:t>
      </w:r>
      <w:proofErr w:type="spellEnd"/>
      <w:r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7A4735" w:rsidRPr="006B700B">
        <w:rPr>
          <w:rFonts w:ascii="Arial" w:hAnsi="Arial" w:cs="Arial"/>
          <w:sz w:val="23"/>
          <w:szCs w:val="23"/>
          <w:lang w:eastAsia="es-ES"/>
        </w:rPr>
        <w:t>el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8C085D" w:rsidRPr="006B700B">
        <w:rPr>
          <w:rFonts w:ascii="Arial" w:hAnsi="Arial" w:cs="Arial"/>
          <w:sz w:val="23"/>
          <w:szCs w:val="23"/>
          <w:lang w:eastAsia="es-ES"/>
        </w:rPr>
        <w:t xml:space="preserve">numeral 55 del artículo 2 de la Resolución de Superintendencia N.° 109-2000/SUNAT y normas modificatorias, </w:t>
      </w:r>
      <w:r w:rsidR="007A4735" w:rsidRPr="006B700B">
        <w:rPr>
          <w:rFonts w:ascii="Arial" w:hAnsi="Arial" w:cs="Arial"/>
          <w:sz w:val="23"/>
          <w:szCs w:val="23"/>
          <w:lang w:eastAsia="es-ES"/>
        </w:rPr>
        <w:t>en los siguientes términos</w:t>
      </w:r>
      <w:r w:rsidR="008C085D" w:rsidRPr="006B700B">
        <w:rPr>
          <w:rFonts w:ascii="Arial" w:hAnsi="Arial" w:cs="Arial"/>
          <w:sz w:val="23"/>
          <w:szCs w:val="23"/>
          <w:lang w:eastAsia="es-ES"/>
        </w:rPr>
        <w:t xml:space="preserve">: </w:t>
      </w:r>
    </w:p>
    <w:p w:rsidR="008C085D" w:rsidRPr="006B700B" w:rsidRDefault="008C085D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</w:p>
    <w:p w:rsidR="008C085D" w:rsidRDefault="008C085D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>“Artículo 2.</w:t>
      </w:r>
      <w:r w:rsidR="007A4735" w:rsidRPr="006B700B">
        <w:rPr>
          <w:rFonts w:ascii="Arial" w:hAnsi="Arial" w:cs="Arial"/>
          <w:sz w:val="23"/>
          <w:szCs w:val="23"/>
          <w:lang w:eastAsia="es-ES"/>
        </w:rPr>
        <w:t>-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7A4735" w:rsidRPr="006B700B">
        <w:rPr>
          <w:rFonts w:ascii="Arial" w:hAnsi="Arial" w:cs="Arial"/>
          <w:sz w:val="23"/>
          <w:szCs w:val="23"/>
          <w:lang w:eastAsia="es-ES"/>
        </w:rPr>
        <w:t xml:space="preserve">ALCANCE </w:t>
      </w:r>
    </w:p>
    <w:p w:rsidR="00040347" w:rsidRPr="006B700B" w:rsidRDefault="00040347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  <w:bookmarkStart w:id="5" w:name="_GoBack"/>
      <w:bookmarkEnd w:id="5"/>
    </w:p>
    <w:p w:rsidR="008C085D" w:rsidRPr="006B700B" w:rsidRDefault="008C085D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 xml:space="preserve">(...) </w:t>
      </w:r>
    </w:p>
    <w:p w:rsidR="00980BEB" w:rsidRPr="006B700B" w:rsidRDefault="00980BEB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</w:p>
    <w:p w:rsidR="008C085D" w:rsidRPr="006B700B" w:rsidRDefault="008C085D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 xml:space="preserve">55. Presentar declaraciones a la SUNAT utilizando el </w:t>
      </w:r>
      <w:r w:rsidR="00536E9A" w:rsidRPr="006B700B">
        <w:rPr>
          <w:rFonts w:ascii="Arial" w:hAnsi="Arial" w:cs="Arial"/>
          <w:sz w:val="23"/>
          <w:szCs w:val="23"/>
          <w:lang w:eastAsia="es-ES"/>
        </w:rPr>
        <w:t>S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istema </w:t>
      </w:r>
      <w:r w:rsidR="00864392" w:rsidRPr="006B700B">
        <w:rPr>
          <w:rFonts w:ascii="Arial" w:hAnsi="Arial" w:cs="Arial"/>
          <w:sz w:val="23"/>
          <w:szCs w:val="23"/>
          <w:lang w:eastAsia="es-ES"/>
        </w:rPr>
        <w:t>I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ntegral de </w:t>
      </w:r>
      <w:r w:rsidR="00864392" w:rsidRPr="006B700B">
        <w:rPr>
          <w:rFonts w:ascii="Arial" w:hAnsi="Arial" w:cs="Arial"/>
          <w:sz w:val="23"/>
          <w:szCs w:val="23"/>
          <w:lang w:eastAsia="es-ES"/>
        </w:rPr>
        <w:t>R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ecepción e </w:t>
      </w:r>
      <w:r w:rsidR="00864392" w:rsidRPr="006B700B">
        <w:rPr>
          <w:rFonts w:ascii="Arial" w:hAnsi="Arial" w:cs="Arial"/>
          <w:sz w:val="23"/>
          <w:szCs w:val="23"/>
          <w:lang w:eastAsia="es-ES"/>
        </w:rPr>
        <w:t>I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ntercambio </w:t>
      </w:r>
      <w:r w:rsidR="00864392" w:rsidRPr="006B700B">
        <w:rPr>
          <w:rFonts w:ascii="Arial" w:hAnsi="Arial" w:cs="Arial"/>
          <w:sz w:val="23"/>
          <w:szCs w:val="23"/>
          <w:lang w:eastAsia="es-ES"/>
        </w:rPr>
        <w:t>A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utomático de </w:t>
      </w:r>
      <w:r w:rsidR="00864392" w:rsidRPr="006B700B">
        <w:rPr>
          <w:rFonts w:ascii="Arial" w:hAnsi="Arial" w:cs="Arial"/>
          <w:sz w:val="23"/>
          <w:szCs w:val="23"/>
          <w:lang w:eastAsia="es-ES"/>
        </w:rPr>
        <w:t>I</w:t>
      </w:r>
      <w:r w:rsidRPr="006B700B">
        <w:rPr>
          <w:rFonts w:ascii="Arial" w:hAnsi="Arial" w:cs="Arial"/>
          <w:sz w:val="23"/>
          <w:szCs w:val="23"/>
          <w:lang w:eastAsia="es-ES"/>
        </w:rPr>
        <w:t>nformación</w:t>
      </w:r>
      <w:r w:rsidR="00980BEB"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536E9A" w:rsidRPr="006B700B">
        <w:rPr>
          <w:rFonts w:ascii="Arial" w:hAnsi="Arial" w:cs="Arial"/>
          <w:color w:val="4472C4" w:themeColor="accent1"/>
          <w:sz w:val="23"/>
          <w:szCs w:val="23"/>
          <w:lang w:eastAsia="es-ES"/>
        </w:rPr>
        <w:t>-</w:t>
      </w:r>
      <w:r w:rsidR="00980BEB" w:rsidRPr="006B700B">
        <w:rPr>
          <w:rFonts w:ascii="Arial" w:hAnsi="Arial" w:cs="Arial"/>
          <w:sz w:val="23"/>
          <w:szCs w:val="23"/>
          <w:lang w:eastAsia="es-ES"/>
        </w:rPr>
        <w:t xml:space="preserve"> Sistema </w:t>
      </w:r>
      <w:r w:rsidR="00864392" w:rsidRPr="006B700B">
        <w:rPr>
          <w:rFonts w:ascii="Arial" w:hAnsi="Arial" w:cs="Arial"/>
          <w:sz w:val="23"/>
          <w:szCs w:val="23"/>
          <w:lang w:eastAsia="es-ES"/>
        </w:rPr>
        <w:t xml:space="preserve">IR </w:t>
      </w:r>
      <w:r w:rsidR="00980BEB" w:rsidRPr="006B700B">
        <w:rPr>
          <w:rFonts w:ascii="Arial" w:hAnsi="Arial" w:cs="Arial"/>
          <w:sz w:val="23"/>
          <w:szCs w:val="23"/>
          <w:lang w:eastAsia="es-ES"/>
        </w:rPr>
        <w:t>AEOI</w:t>
      </w:r>
      <w:r w:rsidRPr="006B700B">
        <w:rPr>
          <w:rFonts w:ascii="Arial" w:hAnsi="Arial" w:cs="Arial"/>
          <w:sz w:val="23"/>
          <w:szCs w:val="23"/>
          <w:lang w:eastAsia="es-ES"/>
        </w:rPr>
        <w:t>.</w:t>
      </w:r>
      <w:r w:rsidR="00440D9C" w:rsidRPr="006B700B">
        <w:rPr>
          <w:rFonts w:ascii="Arial" w:hAnsi="Arial" w:cs="Arial"/>
          <w:sz w:val="23"/>
          <w:szCs w:val="23"/>
          <w:lang w:eastAsia="es-ES"/>
        </w:rPr>
        <w:t>”</w:t>
      </w:r>
    </w:p>
    <w:p w:rsidR="00B37056" w:rsidRPr="006B700B" w:rsidRDefault="00B37056" w:rsidP="00980BEB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3"/>
          <w:szCs w:val="23"/>
          <w:lang w:eastAsia="es-ES"/>
        </w:rPr>
      </w:pPr>
    </w:p>
    <w:bookmarkEnd w:id="4"/>
    <w:p w:rsidR="00E46B48" w:rsidRPr="006B700B" w:rsidRDefault="00E46B48" w:rsidP="00FD4F84">
      <w:pPr>
        <w:pStyle w:val="Textoindependienteprimerasangra"/>
        <w:spacing w:after="0"/>
        <w:ind w:firstLine="0"/>
        <w:jc w:val="both"/>
        <w:rPr>
          <w:rFonts w:ascii="Arial" w:hAnsi="Arial" w:cs="Arial"/>
          <w:sz w:val="23"/>
          <w:szCs w:val="23"/>
        </w:rPr>
      </w:pPr>
    </w:p>
    <w:p w:rsidR="00614C1C" w:rsidRPr="006B700B" w:rsidRDefault="00614C1C" w:rsidP="00FD4F84">
      <w:pPr>
        <w:pStyle w:val="Textoindependienteprimerasangra"/>
        <w:spacing w:after="0"/>
        <w:ind w:firstLine="0"/>
        <w:jc w:val="both"/>
        <w:rPr>
          <w:rFonts w:ascii="Arial" w:hAnsi="Arial" w:cs="Arial"/>
          <w:b/>
          <w:sz w:val="23"/>
          <w:szCs w:val="23"/>
        </w:rPr>
      </w:pPr>
      <w:r w:rsidRPr="006B700B">
        <w:rPr>
          <w:rFonts w:ascii="Arial" w:hAnsi="Arial" w:cs="Arial"/>
          <w:b/>
          <w:sz w:val="23"/>
          <w:szCs w:val="23"/>
        </w:rPr>
        <w:lastRenderedPageBreak/>
        <w:t xml:space="preserve">Segunda. </w:t>
      </w:r>
      <w:r w:rsidR="0013419B" w:rsidRPr="006B700B">
        <w:rPr>
          <w:rFonts w:ascii="Arial" w:hAnsi="Arial" w:cs="Arial"/>
          <w:b/>
          <w:sz w:val="23"/>
          <w:szCs w:val="23"/>
        </w:rPr>
        <w:t xml:space="preserve">Modificación de la </w:t>
      </w:r>
      <w:r w:rsidR="0013419B" w:rsidRPr="006B700B">
        <w:rPr>
          <w:rFonts w:ascii="Arial" w:hAnsi="Arial" w:cs="Arial"/>
          <w:b/>
          <w:color w:val="000000"/>
          <w:sz w:val="23"/>
          <w:szCs w:val="23"/>
          <w:lang w:eastAsia="es-PE"/>
        </w:rPr>
        <w:t>Resolución de Superintendencia N.° 163-2018-SUNAT</w:t>
      </w:r>
    </w:p>
    <w:p w:rsidR="0013419B" w:rsidRPr="006B700B" w:rsidRDefault="0013419B" w:rsidP="00614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es-ES"/>
        </w:rPr>
      </w:pPr>
    </w:p>
    <w:p w:rsidR="00614C1C" w:rsidRPr="006B700B" w:rsidRDefault="0013419B" w:rsidP="00614C1C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proofErr w:type="spellStart"/>
      <w:r w:rsidRPr="006B700B">
        <w:rPr>
          <w:rFonts w:ascii="Arial" w:hAnsi="Arial" w:cs="Arial"/>
          <w:sz w:val="23"/>
          <w:szCs w:val="23"/>
        </w:rPr>
        <w:t>Incorpórase</w:t>
      </w:r>
      <w:proofErr w:type="spellEnd"/>
      <w:r w:rsidRPr="006B700B">
        <w:rPr>
          <w:rFonts w:ascii="Arial" w:hAnsi="Arial" w:cs="Arial"/>
          <w:sz w:val="23"/>
          <w:szCs w:val="23"/>
        </w:rPr>
        <w:t xml:space="preserve"> </w:t>
      </w:r>
      <w:r w:rsidR="00614C1C" w:rsidRPr="006B700B">
        <w:rPr>
          <w:rFonts w:ascii="Arial" w:hAnsi="Arial" w:cs="Arial"/>
          <w:sz w:val="23"/>
          <w:szCs w:val="23"/>
        </w:rPr>
        <w:t>como numeral 14 del artículo 1</w:t>
      </w:r>
      <w:r w:rsidR="00DB307E" w:rsidRPr="006B700B">
        <w:rPr>
          <w:rFonts w:ascii="Arial" w:hAnsi="Arial" w:cs="Arial"/>
          <w:sz w:val="23"/>
          <w:szCs w:val="23"/>
        </w:rPr>
        <w:t xml:space="preserve"> </w:t>
      </w:r>
      <w:r w:rsidR="00614C1C" w:rsidRPr="006B700B">
        <w:rPr>
          <w:rFonts w:ascii="Arial" w:hAnsi="Arial" w:cs="Arial"/>
          <w:sz w:val="23"/>
          <w:szCs w:val="23"/>
        </w:rPr>
        <w:t xml:space="preserve">de la Resolución de Superintendencia N.° 163-2018/SUNAT el siguiente texto: </w:t>
      </w:r>
    </w:p>
    <w:p w:rsidR="001B5297" w:rsidRPr="006B700B" w:rsidRDefault="001B5297" w:rsidP="001B5297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</w:p>
    <w:p w:rsidR="00614C1C" w:rsidRPr="006B700B" w:rsidRDefault="00614C1C" w:rsidP="0013419B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3"/>
          <w:szCs w:val="23"/>
          <w:lang w:val="es-ES_tradnl"/>
        </w:rPr>
      </w:pPr>
      <w:r w:rsidRPr="006B700B">
        <w:rPr>
          <w:rFonts w:ascii="Arial" w:hAnsi="Arial" w:cs="Arial"/>
          <w:color w:val="000000" w:themeColor="text1"/>
          <w:sz w:val="23"/>
          <w:szCs w:val="23"/>
          <w:lang w:val="es-ES_tradnl"/>
        </w:rPr>
        <w:t>“Artículo 1. Definiciones</w:t>
      </w:r>
    </w:p>
    <w:p w:rsidR="00614C1C" w:rsidRPr="006B700B" w:rsidRDefault="00614C1C" w:rsidP="0013419B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3"/>
          <w:szCs w:val="23"/>
          <w:lang w:val="es-ES_tradnl"/>
        </w:rPr>
      </w:pPr>
    </w:p>
    <w:p w:rsidR="00614C1C" w:rsidRPr="006B700B" w:rsidRDefault="00614C1C" w:rsidP="0013419B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3"/>
          <w:szCs w:val="23"/>
          <w:lang w:val="es-ES_tradnl"/>
        </w:rPr>
      </w:pPr>
      <w:r w:rsidRPr="006B700B">
        <w:rPr>
          <w:rFonts w:ascii="Arial" w:hAnsi="Arial" w:cs="Arial"/>
          <w:color w:val="000000" w:themeColor="text1"/>
          <w:sz w:val="23"/>
          <w:szCs w:val="23"/>
          <w:lang w:val="es-ES_tradnl"/>
        </w:rPr>
        <w:t>Para efecto</w:t>
      </w:r>
      <w:r w:rsidR="00700954" w:rsidRPr="006B700B">
        <w:rPr>
          <w:rFonts w:ascii="Arial" w:hAnsi="Arial" w:cs="Arial"/>
          <w:color w:val="000000" w:themeColor="text1"/>
          <w:sz w:val="23"/>
          <w:szCs w:val="23"/>
          <w:lang w:val="es-ES_tradnl"/>
        </w:rPr>
        <w:t>s</w:t>
      </w:r>
      <w:r w:rsidRPr="006B700B">
        <w:rPr>
          <w:rFonts w:ascii="Arial" w:hAnsi="Arial" w:cs="Arial"/>
          <w:color w:val="000000" w:themeColor="text1"/>
          <w:sz w:val="23"/>
          <w:szCs w:val="23"/>
          <w:lang w:val="es-ES_tradnl"/>
        </w:rPr>
        <w:t xml:space="preserve"> de la presente resolución se ent</w:t>
      </w:r>
      <w:r w:rsidR="00700954" w:rsidRPr="006B700B">
        <w:rPr>
          <w:rFonts w:ascii="Arial" w:hAnsi="Arial" w:cs="Arial"/>
          <w:color w:val="000000" w:themeColor="text1"/>
          <w:sz w:val="23"/>
          <w:szCs w:val="23"/>
          <w:lang w:val="es-ES_tradnl"/>
        </w:rPr>
        <w:t>iende</w:t>
      </w:r>
      <w:r w:rsidRPr="006B700B">
        <w:rPr>
          <w:rFonts w:ascii="Arial" w:hAnsi="Arial" w:cs="Arial"/>
          <w:color w:val="000000" w:themeColor="text1"/>
          <w:sz w:val="23"/>
          <w:szCs w:val="23"/>
          <w:lang w:val="es-ES_tradnl"/>
        </w:rPr>
        <w:t xml:space="preserve"> por:</w:t>
      </w:r>
    </w:p>
    <w:p w:rsidR="00536E9A" w:rsidRPr="006B700B" w:rsidRDefault="00536E9A" w:rsidP="0013419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</w:p>
    <w:p w:rsidR="00614C1C" w:rsidRPr="006B700B" w:rsidRDefault="00614C1C" w:rsidP="0013419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</w:rPr>
        <w:t>(... )</w:t>
      </w:r>
    </w:p>
    <w:p w:rsidR="00614C1C" w:rsidRPr="006B700B" w:rsidRDefault="00614C1C" w:rsidP="0013419B">
      <w:pPr>
        <w:spacing w:after="0" w:line="240" w:lineRule="auto"/>
        <w:ind w:left="360" w:right="-1"/>
        <w:jc w:val="both"/>
        <w:rPr>
          <w:rFonts w:ascii="Arial" w:hAnsi="Arial" w:cs="Arial"/>
          <w:color w:val="000000" w:themeColor="text1"/>
          <w:sz w:val="23"/>
          <w:szCs w:val="23"/>
          <w:lang w:val="es-ES_tradnl"/>
        </w:rPr>
      </w:pPr>
    </w:p>
    <w:tbl>
      <w:tblPr>
        <w:tblW w:w="850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417"/>
        <w:gridCol w:w="1804"/>
        <w:gridCol w:w="277"/>
        <w:gridCol w:w="6007"/>
      </w:tblGrid>
      <w:tr w:rsidR="00614C1C" w:rsidRPr="006B700B" w:rsidTr="0013419B">
        <w:trPr>
          <w:trHeight w:val="525"/>
        </w:trPr>
        <w:tc>
          <w:tcPr>
            <w:tcW w:w="417" w:type="dxa"/>
            <w:shd w:val="clear" w:color="auto" w:fill="auto"/>
          </w:tcPr>
          <w:p w:rsidR="00614C1C" w:rsidRPr="006B700B" w:rsidRDefault="00614C1C" w:rsidP="00614C1C">
            <w:pPr>
              <w:widowControl w:val="0"/>
              <w:spacing w:after="0" w:line="240" w:lineRule="auto"/>
              <w:ind w:left="-108"/>
              <w:jc w:val="both"/>
              <w:rPr>
                <w:rFonts w:ascii="Arial" w:hAnsi="Arial" w:cs="Arial"/>
                <w:sz w:val="23"/>
                <w:szCs w:val="23"/>
                <w:lang w:eastAsia="es-PE"/>
              </w:rPr>
            </w:pPr>
            <w:r w:rsidRPr="006B700B">
              <w:rPr>
                <w:rFonts w:ascii="Arial" w:hAnsi="Arial" w:cs="Arial"/>
                <w:sz w:val="23"/>
                <w:szCs w:val="23"/>
                <w:lang w:eastAsia="es-PE"/>
              </w:rPr>
              <w:t>14</w:t>
            </w:r>
          </w:p>
        </w:tc>
        <w:tc>
          <w:tcPr>
            <w:tcW w:w="1804" w:type="dxa"/>
            <w:shd w:val="clear" w:color="auto" w:fill="auto"/>
          </w:tcPr>
          <w:p w:rsidR="00614C1C" w:rsidRPr="006B700B" w:rsidRDefault="00614C1C" w:rsidP="00614C1C">
            <w:pPr>
              <w:widowControl w:val="0"/>
              <w:spacing w:after="0" w:line="240" w:lineRule="auto"/>
              <w:rPr>
                <w:rFonts w:ascii="Arial" w:hAnsi="Arial" w:cs="Arial"/>
                <w:sz w:val="23"/>
                <w:szCs w:val="23"/>
                <w:lang w:eastAsia="es-PE"/>
              </w:rPr>
            </w:pPr>
            <w:r w:rsidRPr="006B700B">
              <w:rPr>
                <w:rFonts w:ascii="Arial" w:hAnsi="Arial" w:cs="Arial"/>
                <w:color w:val="000000" w:themeColor="text1"/>
                <w:sz w:val="23"/>
                <w:szCs w:val="23"/>
                <w:lang w:val="es-ES_tradnl"/>
              </w:rPr>
              <w:t>Sistema IR AEOI</w:t>
            </w:r>
          </w:p>
        </w:tc>
        <w:tc>
          <w:tcPr>
            <w:tcW w:w="277" w:type="dxa"/>
            <w:shd w:val="clear" w:color="auto" w:fill="auto"/>
          </w:tcPr>
          <w:p w:rsidR="00614C1C" w:rsidRPr="006B700B" w:rsidRDefault="00614C1C" w:rsidP="00614C1C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  <w:lang w:eastAsia="es-PE"/>
              </w:rPr>
            </w:pPr>
            <w:r w:rsidRPr="006B700B">
              <w:rPr>
                <w:rFonts w:ascii="Arial" w:hAnsi="Arial" w:cs="Arial"/>
                <w:sz w:val="23"/>
                <w:szCs w:val="23"/>
                <w:lang w:eastAsia="es-PE"/>
              </w:rPr>
              <w:t>:</w:t>
            </w:r>
          </w:p>
        </w:tc>
        <w:tc>
          <w:tcPr>
            <w:tcW w:w="6007" w:type="dxa"/>
            <w:shd w:val="clear" w:color="auto" w:fill="auto"/>
          </w:tcPr>
          <w:p w:rsidR="00614C1C" w:rsidRPr="006B700B" w:rsidRDefault="00614C1C" w:rsidP="00614C1C">
            <w:pPr>
              <w:pStyle w:val="Normal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3"/>
                <w:szCs w:val="23"/>
                <w:lang w:eastAsia="en-US"/>
              </w:rPr>
            </w:pPr>
            <w:r w:rsidRPr="006B700B">
              <w:rPr>
                <w:rFonts w:ascii="Arial" w:eastAsia="MS Mincho" w:hAnsi="Arial" w:cs="Arial"/>
                <w:sz w:val="23"/>
                <w:szCs w:val="23"/>
              </w:rPr>
              <w:t xml:space="preserve">Al Sistema </w:t>
            </w:r>
            <w:r w:rsidR="00864392" w:rsidRPr="006B700B">
              <w:rPr>
                <w:rFonts w:ascii="Arial" w:eastAsia="MS Mincho" w:hAnsi="Arial" w:cs="Arial"/>
                <w:sz w:val="23"/>
                <w:szCs w:val="23"/>
              </w:rPr>
              <w:t>I</w:t>
            </w:r>
            <w:r w:rsidRPr="006B700B">
              <w:rPr>
                <w:rFonts w:ascii="Arial" w:eastAsia="MS Mincho" w:hAnsi="Arial" w:cs="Arial"/>
                <w:sz w:val="23"/>
                <w:szCs w:val="23"/>
              </w:rPr>
              <w:t>ntegral de Recepción e Intercambio Automático de Información.</w:t>
            </w:r>
            <w:r w:rsidR="00B95AF6" w:rsidRPr="006B700B">
              <w:rPr>
                <w:rFonts w:ascii="Arial" w:eastAsia="MS Mincho" w:hAnsi="Arial" w:cs="Arial"/>
                <w:sz w:val="23"/>
                <w:szCs w:val="23"/>
              </w:rPr>
              <w:t>”</w:t>
            </w:r>
          </w:p>
        </w:tc>
      </w:tr>
    </w:tbl>
    <w:p w:rsidR="00614C1C" w:rsidRPr="006B700B" w:rsidRDefault="00614C1C" w:rsidP="00FD4F84">
      <w:pPr>
        <w:pStyle w:val="Textoindependienteprimerasangra"/>
        <w:spacing w:after="0"/>
        <w:ind w:firstLine="0"/>
        <w:jc w:val="both"/>
        <w:rPr>
          <w:rFonts w:ascii="Arial" w:hAnsi="Arial" w:cs="Arial"/>
          <w:sz w:val="23"/>
          <w:szCs w:val="23"/>
        </w:rPr>
      </w:pPr>
    </w:p>
    <w:p w:rsidR="008A71BD" w:rsidRPr="006B700B" w:rsidRDefault="008A71BD" w:rsidP="00864392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proofErr w:type="spellStart"/>
      <w:r w:rsidRPr="006B700B">
        <w:rPr>
          <w:rFonts w:ascii="Arial" w:hAnsi="Arial" w:cs="Arial"/>
          <w:sz w:val="23"/>
          <w:szCs w:val="23"/>
        </w:rPr>
        <w:t>Modifícase</w:t>
      </w:r>
      <w:proofErr w:type="spellEnd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</w:t>
      </w:r>
      <w:r w:rsidR="0013419B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los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artículo</w:t>
      </w:r>
      <w:r w:rsidR="0013419B" w:rsidRPr="006B700B">
        <w:rPr>
          <w:rFonts w:ascii="Arial" w:hAnsi="Arial" w:cs="Arial"/>
          <w:color w:val="000000"/>
          <w:sz w:val="23"/>
          <w:szCs w:val="23"/>
          <w:lang w:eastAsia="es-PE"/>
        </w:rPr>
        <w:t>s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</w:t>
      </w:r>
      <w:r w:rsidR="00CF2298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12,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13</w:t>
      </w:r>
      <w:r w:rsidR="0013419B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y 14, los numerales 15.1 y 15.2 del artículo 15</w:t>
      </w:r>
      <w:r w:rsidR="004E4CA5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, </w:t>
      </w:r>
      <w:r w:rsidR="00BC0AB9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el numeral 16.2 del </w:t>
      </w:r>
      <w:r w:rsidR="004E4CA5" w:rsidRPr="006B700B">
        <w:rPr>
          <w:rFonts w:ascii="Arial" w:hAnsi="Arial" w:cs="Arial"/>
          <w:color w:val="000000"/>
          <w:sz w:val="23"/>
          <w:szCs w:val="23"/>
          <w:lang w:eastAsia="es-PE"/>
        </w:rPr>
        <w:t>artículo 16</w:t>
      </w:r>
      <w:r w:rsidR="0013419B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y el artículo 18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de la Resolución de Superintendencia N.° 163-2018</w:t>
      </w:r>
      <w:r w:rsidR="00CD5A49" w:rsidRPr="006B700B">
        <w:rPr>
          <w:rFonts w:ascii="Arial" w:hAnsi="Arial" w:cs="Arial"/>
          <w:color w:val="000000"/>
          <w:sz w:val="23"/>
          <w:szCs w:val="23"/>
          <w:lang w:eastAsia="es-PE"/>
        </w:rPr>
        <w:t>/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SUNAT</w:t>
      </w:r>
      <w:r w:rsidR="007A4735" w:rsidRPr="006B700B">
        <w:rPr>
          <w:rFonts w:ascii="Arial" w:hAnsi="Arial" w:cs="Arial"/>
          <w:color w:val="000000"/>
          <w:sz w:val="23"/>
          <w:szCs w:val="23"/>
          <w:lang w:eastAsia="es-PE"/>
        </w:rPr>
        <w:t>,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</w:t>
      </w:r>
      <w:r w:rsidR="00DB307E" w:rsidRPr="006B700B">
        <w:rPr>
          <w:rFonts w:ascii="Arial" w:hAnsi="Arial" w:cs="Arial"/>
          <w:color w:val="000000"/>
          <w:sz w:val="23"/>
          <w:szCs w:val="23"/>
          <w:lang w:eastAsia="es-PE"/>
        </w:rPr>
        <w:t>de acuerdo con</w:t>
      </w:r>
      <w:r w:rsidR="0013419B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los siguientes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texto</w:t>
      </w:r>
      <w:r w:rsidR="0013419B" w:rsidRPr="006B700B">
        <w:rPr>
          <w:rFonts w:ascii="Arial" w:hAnsi="Arial" w:cs="Arial"/>
          <w:color w:val="000000"/>
          <w:sz w:val="23"/>
          <w:szCs w:val="23"/>
          <w:lang w:eastAsia="es-PE"/>
        </w:rPr>
        <w:t>s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:</w:t>
      </w:r>
    </w:p>
    <w:p w:rsidR="001046EC" w:rsidRPr="006B700B" w:rsidRDefault="001046EC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CF2298" w:rsidRPr="006B700B" w:rsidRDefault="00CF2298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“Artículo 12. Contenido de la declaración Reporte País por País</w:t>
      </w:r>
    </w:p>
    <w:p w:rsidR="00CF2298" w:rsidRPr="006B700B" w:rsidRDefault="00CF2298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1657D9" w:rsidRPr="006B700B" w:rsidRDefault="001657D9" w:rsidP="001657D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12.1 </w:t>
      </w:r>
      <w:r w:rsidR="00CF2298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La declaración debe contener la información señalada en los anexos III y IV, tomando en consideración </w:t>
      </w:r>
      <w:r w:rsidR="00CF2298" w:rsidRPr="006B700B">
        <w:rPr>
          <w:rFonts w:ascii="Arial" w:hAnsi="Arial" w:cs="Arial"/>
          <w:sz w:val="23"/>
          <w:szCs w:val="23"/>
          <w:lang w:eastAsia="es-PE"/>
        </w:rPr>
        <w:t>el esquema</w:t>
      </w:r>
      <w:r w:rsidR="00B37056" w:rsidRPr="006B700B">
        <w:rPr>
          <w:rFonts w:ascii="Arial" w:hAnsi="Arial" w:cs="Arial"/>
          <w:sz w:val="23"/>
          <w:szCs w:val="23"/>
          <w:lang w:eastAsia="es-PE"/>
        </w:rPr>
        <w:t xml:space="preserve"> XML</w:t>
      </w:r>
      <w:r w:rsidR="00CF2298" w:rsidRPr="006B700B">
        <w:rPr>
          <w:rFonts w:ascii="Arial" w:hAnsi="Arial" w:cs="Arial"/>
          <w:sz w:val="23"/>
          <w:szCs w:val="23"/>
          <w:lang w:eastAsia="es-PE"/>
        </w:rPr>
        <w:t xml:space="preserve"> y</w:t>
      </w:r>
      <w:r w:rsidR="00CF2298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las especificaciones técnicas </w:t>
      </w:r>
      <w:r w:rsidR="006C0D97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contenidas </w:t>
      </w:r>
      <w:r w:rsidR="006C0D97" w:rsidRPr="006B700B">
        <w:rPr>
          <w:rFonts w:ascii="Arial" w:hAnsi="Arial" w:cs="Arial"/>
          <w:sz w:val="23"/>
          <w:szCs w:val="23"/>
        </w:rPr>
        <w:t xml:space="preserve">en el instructivo </w:t>
      </w:r>
      <w:r w:rsidR="00044E3F" w:rsidRPr="006B700B">
        <w:rPr>
          <w:rFonts w:ascii="Arial" w:hAnsi="Arial" w:cs="Arial"/>
          <w:sz w:val="23"/>
          <w:szCs w:val="23"/>
          <w:lang w:eastAsia="es-PE"/>
        </w:rPr>
        <w:t xml:space="preserve">Registro de </w:t>
      </w:r>
      <w:r w:rsidR="000A4EC2" w:rsidRPr="006B700B">
        <w:rPr>
          <w:rFonts w:ascii="Arial" w:hAnsi="Arial" w:cs="Arial"/>
          <w:sz w:val="23"/>
          <w:szCs w:val="23"/>
          <w:lang w:eastAsia="es-PE"/>
        </w:rPr>
        <w:t>información del R</w:t>
      </w:r>
      <w:r w:rsidR="00044E3F" w:rsidRPr="006B700B">
        <w:rPr>
          <w:rFonts w:ascii="Arial" w:hAnsi="Arial" w:cs="Arial"/>
          <w:sz w:val="23"/>
          <w:szCs w:val="23"/>
          <w:lang w:eastAsia="es-PE"/>
        </w:rPr>
        <w:t>eporte País por País</w:t>
      </w:r>
      <w:r w:rsidR="006C0D97" w:rsidRPr="006B700B">
        <w:rPr>
          <w:rFonts w:ascii="Arial" w:hAnsi="Arial" w:cs="Arial"/>
          <w:sz w:val="23"/>
          <w:szCs w:val="23"/>
        </w:rPr>
        <w:t xml:space="preserve"> que se publica en SUNAT Virtual</w:t>
      </w:r>
      <w:r w:rsidR="00BC0AB9" w:rsidRPr="006B700B">
        <w:rPr>
          <w:rFonts w:ascii="Arial" w:hAnsi="Arial" w:cs="Arial"/>
          <w:sz w:val="23"/>
          <w:szCs w:val="23"/>
        </w:rPr>
        <w:t>.</w:t>
      </w:r>
    </w:p>
    <w:p w:rsidR="001657D9" w:rsidRPr="006B700B" w:rsidRDefault="001657D9" w:rsidP="001657D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</w:p>
    <w:p w:rsidR="006C0D97" w:rsidRPr="006B700B" w:rsidRDefault="001657D9" w:rsidP="001657D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</w:rPr>
        <w:t xml:space="preserve">12.2 Las actualizaciones </w:t>
      </w:r>
      <w:r w:rsidR="000453AC" w:rsidRPr="006B700B">
        <w:rPr>
          <w:rFonts w:ascii="Arial" w:hAnsi="Arial" w:cs="Arial"/>
          <w:sz w:val="23"/>
          <w:szCs w:val="23"/>
        </w:rPr>
        <w:t xml:space="preserve">posteriores </w:t>
      </w:r>
      <w:r w:rsidRPr="006B700B">
        <w:rPr>
          <w:rFonts w:ascii="Arial" w:hAnsi="Arial" w:cs="Arial"/>
          <w:sz w:val="23"/>
          <w:szCs w:val="23"/>
        </w:rPr>
        <w:t xml:space="preserve">de los anexos III y IV </w:t>
      </w:r>
      <w:r w:rsidR="000453AC" w:rsidRPr="006B700B">
        <w:rPr>
          <w:rFonts w:ascii="Arial" w:hAnsi="Arial" w:cs="Arial"/>
          <w:sz w:val="23"/>
          <w:szCs w:val="23"/>
        </w:rPr>
        <w:t xml:space="preserve">deben estar contenidas en </w:t>
      </w:r>
      <w:r w:rsidRPr="006B700B">
        <w:rPr>
          <w:rFonts w:ascii="Arial" w:hAnsi="Arial" w:cs="Arial"/>
          <w:sz w:val="23"/>
          <w:szCs w:val="23"/>
        </w:rPr>
        <w:t>el Instructivo a que se refiere el párrafo anterior</w:t>
      </w:r>
      <w:r w:rsidR="000453AC" w:rsidRPr="006B700B">
        <w:rPr>
          <w:rFonts w:ascii="Arial" w:hAnsi="Arial" w:cs="Arial"/>
          <w:sz w:val="23"/>
          <w:szCs w:val="23"/>
        </w:rPr>
        <w:t xml:space="preserve"> y publicadas en SUNAT Virtual</w:t>
      </w:r>
      <w:r w:rsidR="006C0D97" w:rsidRPr="006B700B">
        <w:rPr>
          <w:rFonts w:ascii="Arial" w:hAnsi="Arial" w:cs="Arial"/>
          <w:sz w:val="23"/>
          <w:szCs w:val="23"/>
        </w:rPr>
        <w:t>.</w:t>
      </w:r>
      <w:r w:rsidR="0099400B" w:rsidRPr="006B700B">
        <w:rPr>
          <w:rFonts w:ascii="Arial" w:hAnsi="Arial" w:cs="Arial"/>
          <w:sz w:val="23"/>
          <w:szCs w:val="23"/>
        </w:rPr>
        <w:t>”</w:t>
      </w:r>
      <w:r w:rsidR="006C0D97" w:rsidRPr="006B700B">
        <w:rPr>
          <w:rFonts w:ascii="Arial" w:hAnsi="Arial" w:cs="Arial"/>
          <w:sz w:val="23"/>
          <w:szCs w:val="23"/>
        </w:rPr>
        <w:t xml:space="preserve"> </w:t>
      </w:r>
    </w:p>
    <w:p w:rsidR="00CF2298" w:rsidRPr="006B700B" w:rsidRDefault="00CF2298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8A71BD" w:rsidRPr="006B700B" w:rsidRDefault="008A71BD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“Artículo 13. Medio para presentar la declaración Reporte País por País</w:t>
      </w:r>
    </w:p>
    <w:p w:rsidR="008A71BD" w:rsidRPr="006B700B" w:rsidRDefault="008A71BD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1A3B8F" w:rsidRPr="006B700B" w:rsidRDefault="008A71BD" w:rsidP="00B3705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Para la presentación de la declaración Reporte País por País se debe utilizar el </w:t>
      </w:r>
      <w:r w:rsidR="00DB307E" w:rsidRPr="006B700B">
        <w:rPr>
          <w:rFonts w:ascii="Arial" w:hAnsi="Arial" w:cs="Arial"/>
          <w:color w:val="000000"/>
          <w:sz w:val="23"/>
          <w:szCs w:val="23"/>
          <w:lang w:eastAsia="es-PE"/>
        </w:rPr>
        <w:t>s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istema IR AEOI</w:t>
      </w:r>
      <w:r w:rsidR="006B3464" w:rsidRPr="006B700B">
        <w:rPr>
          <w:rFonts w:ascii="Arial" w:hAnsi="Arial" w:cs="Arial"/>
          <w:color w:val="000000"/>
          <w:sz w:val="23"/>
          <w:szCs w:val="23"/>
          <w:lang w:eastAsia="es-PE"/>
        </w:rPr>
        <w:t>.</w:t>
      </w:r>
      <w:r w:rsidR="0099400B" w:rsidRPr="006B700B">
        <w:rPr>
          <w:rFonts w:ascii="Arial" w:hAnsi="Arial" w:cs="Arial"/>
          <w:color w:val="000000"/>
          <w:sz w:val="23"/>
          <w:szCs w:val="23"/>
          <w:lang w:eastAsia="es-PE"/>
        </w:rPr>
        <w:t>”</w:t>
      </w:r>
    </w:p>
    <w:p w:rsidR="008A71BD" w:rsidRPr="006B700B" w:rsidRDefault="008A71BD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lastRenderedPageBreak/>
        <w:t>“Artículo 14. Forma y condiciones generales para presentar la declaración Reporte País por País</w:t>
      </w:r>
    </w:p>
    <w:p w:rsidR="008A71BD" w:rsidRPr="006B700B" w:rsidRDefault="008A71BD" w:rsidP="0013419B">
      <w:pPr>
        <w:widowControl w:val="0"/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8A71BD" w:rsidRPr="006B700B" w:rsidRDefault="008A71BD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14.1. El sujeto obligado a presentar la declaración Reporte País por País debe:</w:t>
      </w:r>
    </w:p>
    <w:p w:rsidR="008A71BD" w:rsidRPr="006B700B" w:rsidRDefault="008A71BD" w:rsidP="001341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8A71BD" w:rsidRPr="006B700B" w:rsidRDefault="008A71BD" w:rsidP="00DB307E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Ingresar a la dirección </w:t>
      </w:r>
      <w:r w:rsidRPr="006B700B">
        <w:rPr>
          <w:rFonts w:ascii="Arial" w:hAnsi="Arial" w:cs="Arial"/>
          <w:sz w:val="23"/>
          <w:szCs w:val="23"/>
          <w:lang w:eastAsia="es-PE"/>
        </w:rPr>
        <w:t xml:space="preserve">electrónica: </w:t>
      </w:r>
      <w:hyperlink r:id="rId9" w:history="1">
        <w:r w:rsidRPr="006B700B">
          <w:rPr>
            <w:rStyle w:val="Hipervnculo"/>
            <w:rFonts w:ascii="Arial" w:eastAsia="MS Mincho" w:hAnsi="Arial" w:cs="Arial"/>
            <w:color w:val="auto"/>
            <w:sz w:val="23"/>
            <w:szCs w:val="23"/>
            <w:lang w:eastAsia="es-PE"/>
          </w:rPr>
          <w:t>https://aeoi.sunat.gob.pe</w:t>
        </w:r>
      </w:hyperlink>
    </w:p>
    <w:p w:rsidR="008A71BD" w:rsidRPr="006B700B" w:rsidRDefault="008A71BD" w:rsidP="00DB307E">
      <w:pPr>
        <w:widowControl w:val="0"/>
        <w:autoSpaceDE w:val="0"/>
        <w:autoSpaceDN w:val="0"/>
        <w:adjustRightInd w:val="0"/>
        <w:spacing w:after="0" w:line="240" w:lineRule="auto"/>
        <w:ind w:left="1353" w:hanging="360"/>
        <w:jc w:val="both"/>
        <w:rPr>
          <w:rFonts w:ascii="Arial" w:hAnsi="Arial" w:cs="Arial"/>
          <w:sz w:val="23"/>
          <w:szCs w:val="23"/>
          <w:lang w:eastAsia="es-PE"/>
        </w:rPr>
      </w:pPr>
    </w:p>
    <w:p w:rsidR="008A71BD" w:rsidRPr="006B700B" w:rsidRDefault="008A71BD" w:rsidP="00DB307E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Acceder al </w:t>
      </w:r>
      <w:r w:rsidR="00DB307E" w:rsidRPr="006B700B">
        <w:rPr>
          <w:rFonts w:ascii="Arial" w:hAnsi="Arial" w:cs="Arial"/>
          <w:color w:val="000000"/>
          <w:sz w:val="23"/>
          <w:szCs w:val="23"/>
          <w:lang w:eastAsia="es-PE"/>
        </w:rPr>
        <w:t>s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istema IR AEOI con su </w:t>
      </w:r>
      <w:r w:rsidR="006765F8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número de RUC,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código de usuario y clave SOL.</w:t>
      </w:r>
    </w:p>
    <w:p w:rsidR="008A71BD" w:rsidRPr="006B700B" w:rsidRDefault="008A71BD" w:rsidP="00DB307E">
      <w:pPr>
        <w:widowControl w:val="0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8A71BD" w:rsidRPr="006B700B" w:rsidRDefault="008A71BD" w:rsidP="00DB307E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color w:val="000000"/>
          <w:sz w:val="23"/>
          <w:szCs w:val="23"/>
          <w:u w:val="single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Ingresar a la opción: cargas/ cargas de reportes CBC/ mis tareas CBC</w:t>
      </w:r>
      <w:r w:rsidRPr="006B700B">
        <w:rPr>
          <w:rFonts w:ascii="Arial" w:hAnsi="Arial" w:cs="Arial"/>
          <w:color w:val="000000"/>
          <w:sz w:val="23"/>
          <w:szCs w:val="23"/>
          <w:u w:val="single"/>
          <w:lang w:eastAsia="es-PE"/>
        </w:rPr>
        <w:t xml:space="preserve"> </w:t>
      </w:r>
    </w:p>
    <w:p w:rsidR="008A71BD" w:rsidRPr="006B700B" w:rsidRDefault="008A71BD" w:rsidP="00DB307E">
      <w:pPr>
        <w:widowControl w:val="0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650EBF" w:rsidRPr="006B700B" w:rsidRDefault="00650EBF" w:rsidP="00650EB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Ingresar a la opción nuevo reporte y </w:t>
      </w:r>
      <w:r w:rsidRPr="006B700B">
        <w:rPr>
          <w:rFonts w:ascii="Arial" w:hAnsi="Arial" w:cs="Arial"/>
          <w:sz w:val="23"/>
          <w:szCs w:val="23"/>
          <w:lang w:eastAsia="es-PE"/>
        </w:rPr>
        <w:t xml:space="preserve">elegir la opción “entrada manual” si la información se ingresa directamente en el sistema o, la opción “subir archivo” si la información se importa en archivo XML, el cual debe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elaborarse previamente.</w:t>
      </w:r>
    </w:p>
    <w:p w:rsidR="008A71BD" w:rsidRPr="006B700B" w:rsidRDefault="008A71BD" w:rsidP="00650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8A71BD" w:rsidRPr="006B700B" w:rsidRDefault="008A71BD" w:rsidP="00DB307E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Seguir los pasos que le indica el sistema a efectos de </w:t>
      </w:r>
      <w:r w:rsidR="006765F8" w:rsidRPr="006B700B">
        <w:rPr>
          <w:rFonts w:ascii="Arial" w:hAnsi="Arial" w:cs="Arial"/>
          <w:color w:val="000000"/>
          <w:sz w:val="23"/>
          <w:szCs w:val="23"/>
          <w:lang w:eastAsia="es-PE"/>
        </w:rPr>
        <w:t>concluir con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la presentación de la declaración.</w:t>
      </w:r>
    </w:p>
    <w:p w:rsidR="008A71BD" w:rsidRPr="006B700B" w:rsidRDefault="008A71BD" w:rsidP="00DB307E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b/>
          <w:color w:val="000000"/>
          <w:sz w:val="23"/>
          <w:szCs w:val="23"/>
          <w:lang w:eastAsia="es-PE"/>
        </w:rPr>
      </w:pPr>
    </w:p>
    <w:p w:rsidR="008A71BD" w:rsidRPr="006B700B" w:rsidRDefault="008A71BD" w:rsidP="0013419B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</w:rPr>
        <w:t>14.2</w:t>
      </w:r>
      <w:r w:rsidR="00236D78" w:rsidRPr="006B700B">
        <w:rPr>
          <w:rFonts w:ascii="Arial" w:hAnsi="Arial" w:cs="Arial"/>
          <w:sz w:val="23"/>
          <w:szCs w:val="23"/>
        </w:rPr>
        <w:t>.</w:t>
      </w:r>
      <w:r w:rsidRPr="006B700B">
        <w:rPr>
          <w:rFonts w:ascii="Arial" w:hAnsi="Arial" w:cs="Arial"/>
          <w:sz w:val="23"/>
          <w:szCs w:val="23"/>
        </w:rPr>
        <w:t xml:space="preserve"> Para elaborar el archivo XML y presentar la declaración se debe seguir </w:t>
      </w:r>
      <w:r w:rsidR="006C0D97" w:rsidRPr="006B700B">
        <w:rPr>
          <w:rFonts w:ascii="Arial" w:hAnsi="Arial" w:cs="Arial"/>
          <w:sz w:val="23"/>
          <w:szCs w:val="23"/>
        </w:rPr>
        <w:t>el esquema</w:t>
      </w:r>
      <w:r w:rsidR="009715A3" w:rsidRPr="006B700B">
        <w:rPr>
          <w:rFonts w:ascii="Arial" w:hAnsi="Arial" w:cs="Arial"/>
          <w:sz w:val="23"/>
          <w:szCs w:val="23"/>
        </w:rPr>
        <w:t xml:space="preserve"> XML</w:t>
      </w:r>
      <w:r w:rsidR="006C0D97" w:rsidRPr="006B700B">
        <w:rPr>
          <w:rFonts w:ascii="Arial" w:hAnsi="Arial" w:cs="Arial"/>
          <w:sz w:val="23"/>
          <w:szCs w:val="23"/>
        </w:rPr>
        <w:t xml:space="preserve"> y </w:t>
      </w:r>
      <w:r w:rsidRPr="006B700B">
        <w:rPr>
          <w:rFonts w:ascii="Arial" w:hAnsi="Arial" w:cs="Arial"/>
          <w:sz w:val="23"/>
          <w:szCs w:val="23"/>
        </w:rPr>
        <w:t xml:space="preserve">las especificaciones técnicas </w:t>
      </w:r>
      <w:r w:rsidR="006C0D97" w:rsidRPr="006B700B">
        <w:rPr>
          <w:rFonts w:ascii="Arial" w:hAnsi="Arial" w:cs="Arial"/>
          <w:sz w:val="23"/>
          <w:szCs w:val="23"/>
        </w:rPr>
        <w:t>a que se refiere el artículo 12.</w:t>
      </w:r>
    </w:p>
    <w:p w:rsidR="008A71BD" w:rsidRPr="006B700B" w:rsidRDefault="008A71BD" w:rsidP="0013419B">
      <w:pPr>
        <w:pStyle w:val="Textoindependienteprimerasangra"/>
        <w:spacing w:after="0"/>
        <w:ind w:left="360" w:firstLine="0"/>
        <w:jc w:val="both"/>
        <w:rPr>
          <w:rFonts w:ascii="Arial" w:hAnsi="Arial" w:cs="Arial"/>
          <w:sz w:val="23"/>
          <w:szCs w:val="23"/>
        </w:rPr>
      </w:pPr>
    </w:p>
    <w:p w:rsidR="008A71BD" w:rsidRPr="006B700B" w:rsidRDefault="008A71BD" w:rsidP="0013419B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3"/>
          <w:szCs w:val="23"/>
          <w:lang w:eastAsia="es-ES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>14.3</w:t>
      </w:r>
      <w:r w:rsidR="00236D78" w:rsidRPr="006B700B">
        <w:rPr>
          <w:rFonts w:ascii="Arial" w:hAnsi="Arial" w:cs="Arial"/>
          <w:sz w:val="23"/>
          <w:szCs w:val="23"/>
          <w:lang w:eastAsia="es-ES"/>
        </w:rPr>
        <w:t>.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 La declaración se considera presentada cuando el sistema IR AEOI emita la constancia de presentación</w:t>
      </w:r>
      <w:r w:rsidR="0099400B" w:rsidRPr="006B700B">
        <w:rPr>
          <w:rFonts w:ascii="Arial" w:hAnsi="Arial" w:cs="Arial"/>
          <w:sz w:val="23"/>
          <w:szCs w:val="23"/>
          <w:lang w:eastAsia="es-ES"/>
        </w:rPr>
        <w:t>.</w:t>
      </w:r>
      <w:r w:rsidR="0013419B" w:rsidRPr="006B700B">
        <w:rPr>
          <w:rFonts w:ascii="Arial" w:hAnsi="Arial" w:cs="Arial"/>
          <w:sz w:val="23"/>
          <w:szCs w:val="23"/>
          <w:lang w:eastAsia="es-ES"/>
        </w:rPr>
        <w:t>”</w:t>
      </w:r>
    </w:p>
    <w:p w:rsidR="009715A3" w:rsidRPr="006B700B" w:rsidRDefault="009715A3" w:rsidP="009715A3">
      <w:pPr>
        <w:pStyle w:val="Textoindependienteprimerasangra"/>
        <w:spacing w:after="0"/>
        <w:ind w:firstLine="0"/>
        <w:jc w:val="both"/>
        <w:rPr>
          <w:rFonts w:ascii="Arial" w:hAnsi="Arial" w:cs="Arial"/>
          <w:sz w:val="23"/>
          <w:szCs w:val="23"/>
        </w:rPr>
      </w:pPr>
    </w:p>
    <w:p w:rsidR="008A71BD" w:rsidRPr="006B700B" w:rsidRDefault="008A71BD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“Artículo 15. Motivos de rechazo de la declaración</w:t>
      </w:r>
    </w:p>
    <w:p w:rsidR="008A71BD" w:rsidRPr="006B700B" w:rsidRDefault="008A71BD" w:rsidP="00DB307E">
      <w:pPr>
        <w:widowControl w:val="0"/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9715A3" w:rsidRPr="006B700B" w:rsidRDefault="009715A3" w:rsidP="009715A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15.1 Se considera causal de rechazo cuando se detecte registros con inconsistencias en las validaciones del esquema XML Reporte País por País.</w:t>
      </w:r>
    </w:p>
    <w:p w:rsidR="009715A3" w:rsidRPr="006B700B" w:rsidRDefault="009715A3" w:rsidP="009715A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  <w:lang w:eastAsia="es-PE"/>
        </w:rPr>
      </w:pPr>
    </w:p>
    <w:p w:rsidR="00B37056" w:rsidRPr="006B700B" w:rsidRDefault="00B37056" w:rsidP="009715A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  <w:lang w:eastAsia="es-PE"/>
        </w:rPr>
      </w:pPr>
    </w:p>
    <w:p w:rsidR="00B37056" w:rsidRPr="006B700B" w:rsidRDefault="00B37056" w:rsidP="009715A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  <w:lang w:eastAsia="es-PE"/>
        </w:rPr>
      </w:pPr>
    </w:p>
    <w:p w:rsidR="00B37056" w:rsidRPr="006B700B" w:rsidRDefault="00B37056" w:rsidP="009715A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  <w:lang w:eastAsia="es-PE"/>
        </w:rPr>
      </w:pPr>
    </w:p>
    <w:p w:rsidR="00B37056" w:rsidRPr="006B700B" w:rsidRDefault="009715A3" w:rsidP="00B3705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lastRenderedPageBreak/>
        <w:t xml:space="preserve">15.2 Las validaciones  del esquema XML y especificaciones técnicas pueden ser consultadas en el instructivo </w:t>
      </w:r>
      <w:r w:rsidR="00B37056" w:rsidRPr="006B700B">
        <w:rPr>
          <w:rFonts w:ascii="Arial" w:hAnsi="Arial" w:cs="Arial"/>
          <w:sz w:val="23"/>
          <w:szCs w:val="23"/>
          <w:lang w:eastAsia="es-PE"/>
        </w:rPr>
        <w:t xml:space="preserve">Registro de información del Reporte País por País. </w:t>
      </w:r>
    </w:p>
    <w:p w:rsidR="00B37056" w:rsidRPr="006B700B" w:rsidRDefault="00B37056" w:rsidP="00B37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236D78" w:rsidRPr="006B700B" w:rsidRDefault="00DB307E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(…)</w:t>
      </w:r>
      <w:r w:rsidR="0099400B" w:rsidRPr="006B700B">
        <w:rPr>
          <w:rFonts w:ascii="Arial" w:hAnsi="Arial" w:cs="Arial"/>
          <w:color w:val="000000"/>
          <w:sz w:val="23"/>
          <w:szCs w:val="23"/>
          <w:lang w:eastAsia="es-PE"/>
        </w:rPr>
        <w:t>.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”</w:t>
      </w:r>
      <w:r w:rsidR="00236D78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 </w:t>
      </w:r>
    </w:p>
    <w:p w:rsidR="00BC0AB9" w:rsidRPr="006B700B" w:rsidRDefault="00BC0AB9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650EBF" w:rsidRPr="006B700B" w:rsidRDefault="00650EBF" w:rsidP="00650EB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“Artículo 16. Constancia de presentación</w:t>
      </w:r>
    </w:p>
    <w:p w:rsidR="00B37056" w:rsidRPr="006B700B" w:rsidRDefault="00B37056" w:rsidP="00650EB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650EBF" w:rsidRPr="006B700B" w:rsidRDefault="00650EBF" w:rsidP="00650EB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(…)</w:t>
      </w:r>
    </w:p>
    <w:p w:rsidR="0099400B" w:rsidRPr="006B700B" w:rsidRDefault="0099400B" w:rsidP="00650EB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650EBF" w:rsidRPr="006B700B" w:rsidRDefault="00650EBF" w:rsidP="00650EB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4472C4" w:themeColor="accent1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16.2. La constancia de presentación de la declaración puede ser impresa, </w:t>
      </w:r>
      <w:r w:rsidR="0099400B" w:rsidRPr="006B700B">
        <w:rPr>
          <w:rFonts w:ascii="Arial" w:hAnsi="Arial" w:cs="Arial"/>
          <w:color w:val="000000"/>
          <w:sz w:val="23"/>
          <w:szCs w:val="23"/>
          <w:lang w:eastAsia="es-PE"/>
        </w:rPr>
        <w:t>descargada</w:t>
      </w:r>
      <w:r w:rsidR="001B5297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</w:t>
      </w:r>
      <w:r w:rsidR="001B5297" w:rsidRPr="006B700B">
        <w:rPr>
          <w:rFonts w:ascii="Arial" w:hAnsi="Arial" w:cs="Arial"/>
          <w:sz w:val="23"/>
          <w:szCs w:val="23"/>
        </w:rPr>
        <w:t>en archivo PDF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y/o enviada al buzón electrónico del sujeto obligado.</w:t>
      </w:r>
      <w:bookmarkStart w:id="6" w:name="_Hlk19087378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”</w:t>
      </w:r>
    </w:p>
    <w:bookmarkEnd w:id="6"/>
    <w:p w:rsidR="001046EC" w:rsidRPr="006B700B" w:rsidRDefault="001046EC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236D78" w:rsidRPr="006B700B" w:rsidRDefault="00236D78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“Artículo 18. Declaración sustitutoria o </w:t>
      </w:r>
      <w:proofErr w:type="spellStart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rectificatoria</w:t>
      </w:r>
      <w:proofErr w:type="spellEnd"/>
    </w:p>
    <w:p w:rsidR="00236D78" w:rsidRPr="006B700B" w:rsidRDefault="00236D78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110C05" w:rsidRPr="006B700B" w:rsidRDefault="00236D78" w:rsidP="00110C05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El sujeto obligado a presentar la declaración Reporte País por País puede sustituirla y/o rectificarla, para lo cual debe ingresar nuevamente toda la información requerida en el sistema IR AEOI, inclusive aquella que no desea sustituir o rectificar.</w:t>
      </w:r>
    </w:p>
    <w:p w:rsidR="00110C05" w:rsidRPr="006B700B" w:rsidRDefault="00110C05" w:rsidP="00110C05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sz w:val="23"/>
          <w:szCs w:val="23"/>
          <w:lang w:eastAsia="es-ES"/>
        </w:rPr>
      </w:pPr>
    </w:p>
    <w:p w:rsidR="00110C05" w:rsidRPr="006B700B" w:rsidRDefault="00110C05" w:rsidP="005D5D53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  <w:lang w:eastAsia="es-ES"/>
        </w:rPr>
        <w:t xml:space="preserve">Para presentar la declaración sustitutoria o </w:t>
      </w:r>
      <w:proofErr w:type="spellStart"/>
      <w:r w:rsidRPr="006B700B">
        <w:rPr>
          <w:rFonts w:ascii="Arial" w:hAnsi="Arial" w:cs="Arial"/>
          <w:sz w:val="23"/>
          <w:szCs w:val="23"/>
          <w:lang w:eastAsia="es-ES"/>
        </w:rPr>
        <w:t>rectificatoria</w:t>
      </w:r>
      <w:proofErr w:type="spellEnd"/>
      <w:r w:rsidRPr="006B700B">
        <w:rPr>
          <w:rFonts w:ascii="Arial" w:hAnsi="Arial" w:cs="Arial"/>
          <w:sz w:val="23"/>
          <w:szCs w:val="23"/>
          <w:lang w:eastAsia="es-ES"/>
        </w:rPr>
        <w:t xml:space="preserve"> </w:t>
      </w:r>
      <w:r w:rsidR="005D5D53" w:rsidRPr="006B700B">
        <w:rPr>
          <w:rFonts w:ascii="Arial" w:hAnsi="Arial" w:cs="Arial"/>
          <w:sz w:val="23"/>
          <w:szCs w:val="23"/>
          <w:lang w:eastAsia="es-ES"/>
        </w:rPr>
        <w:t xml:space="preserve">el sujeto obligado </w:t>
      </w:r>
      <w:r w:rsidRPr="006B700B">
        <w:rPr>
          <w:rFonts w:ascii="Arial" w:hAnsi="Arial" w:cs="Arial"/>
          <w:sz w:val="23"/>
          <w:szCs w:val="23"/>
          <w:lang w:eastAsia="es-ES"/>
        </w:rPr>
        <w:t xml:space="preserve">debe seguir el procedimiento establecido en los incisos a, b y </w:t>
      </w:r>
      <w:r w:rsidR="005D5D53" w:rsidRPr="006B700B">
        <w:rPr>
          <w:rFonts w:ascii="Arial" w:hAnsi="Arial" w:cs="Arial"/>
          <w:sz w:val="23"/>
          <w:szCs w:val="23"/>
          <w:lang w:eastAsia="es-ES"/>
        </w:rPr>
        <w:t>c del numeral 14</w:t>
      </w:r>
      <w:r w:rsidR="001657D9" w:rsidRPr="006B700B">
        <w:rPr>
          <w:rFonts w:ascii="Arial" w:hAnsi="Arial" w:cs="Arial"/>
          <w:sz w:val="23"/>
          <w:szCs w:val="23"/>
          <w:lang w:eastAsia="es-ES"/>
        </w:rPr>
        <w:t>.1 del artículo 14</w:t>
      </w:r>
      <w:r w:rsidR="005D5D53" w:rsidRPr="006B700B">
        <w:rPr>
          <w:rFonts w:ascii="Arial" w:hAnsi="Arial" w:cs="Arial"/>
          <w:sz w:val="23"/>
          <w:szCs w:val="23"/>
          <w:lang w:eastAsia="es-ES"/>
        </w:rPr>
        <w:t xml:space="preserve">. Luego elegir la opción “correcciones” y </w:t>
      </w:r>
      <w:r w:rsidR="005D5D53" w:rsidRPr="006B700B">
        <w:rPr>
          <w:rFonts w:ascii="Arial" w:hAnsi="Arial" w:cs="Arial"/>
          <w:sz w:val="23"/>
          <w:szCs w:val="23"/>
        </w:rPr>
        <w:t>consignar la información que corresponda siguiendo las indicaciones que se detallan en dicho sistema.</w:t>
      </w:r>
      <w:r w:rsidR="0099400B" w:rsidRPr="006B700B">
        <w:rPr>
          <w:rFonts w:ascii="Arial" w:hAnsi="Arial" w:cs="Arial"/>
          <w:sz w:val="23"/>
          <w:szCs w:val="23"/>
        </w:rPr>
        <w:t>”</w:t>
      </w:r>
    </w:p>
    <w:p w:rsidR="001046EC" w:rsidRPr="006B700B" w:rsidRDefault="001046EC" w:rsidP="00DB307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</w:p>
    <w:p w:rsidR="008A0FAD" w:rsidRPr="006B700B" w:rsidRDefault="008A0FAD" w:rsidP="008A0FAD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eastAsia="es-PE"/>
        </w:rPr>
      </w:pP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Sustitúyase el archivo 1 XML </w:t>
      </w:r>
      <w:r w:rsidR="00896B51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Información de Operaciones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del </w:t>
      </w:r>
      <w:r w:rsidR="00201FD9" w:rsidRPr="006B700B">
        <w:rPr>
          <w:rFonts w:ascii="Arial" w:hAnsi="Arial" w:cs="Arial"/>
          <w:color w:val="000000"/>
          <w:sz w:val="23"/>
          <w:szCs w:val="23"/>
          <w:lang w:eastAsia="es-PE"/>
        </w:rPr>
        <w:t>anexo III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, el rubro Actividades del negocio (</w:t>
      </w:r>
      <w:proofErr w:type="spellStart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BizActivities</w:t>
      </w:r>
      <w:proofErr w:type="spellEnd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) de la sección D y el rubro Entidad Informante (</w:t>
      </w:r>
      <w:proofErr w:type="spellStart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ReportingEntity</w:t>
      </w:r>
      <w:proofErr w:type="spellEnd"/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>)</w:t>
      </w:r>
      <w:r w:rsidR="005E0C71"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 </w:t>
      </w:r>
      <w:r w:rsidRPr="006B700B">
        <w:rPr>
          <w:rFonts w:ascii="Arial" w:hAnsi="Arial" w:cs="Arial"/>
          <w:color w:val="000000"/>
          <w:sz w:val="23"/>
          <w:szCs w:val="23"/>
          <w:lang w:eastAsia="es-PE"/>
        </w:rPr>
        <w:t xml:space="preserve">de la sección </w:t>
      </w:r>
      <w:r w:rsidRPr="006B700B">
        <w:rPr>
          <w:rFonts w:ascii="Arial" w:hAnsi="Arial" w:cs="Arial"/>
          <w:sz w:val="23"/>
          <w:szCs w:val="23"/>
          <w:lang w:eastAsia="es-PE"/>
        </w:rPr>
        <w:t>F del anexo III y el anexo IV de la Resolución de Superintendencia N.° 163-2018-SUNAT conforme al</w:t>
      </w:r>
      <w:r w:rsidR="00625950" w:rsidRPr="006B700B">
        <w:rPr>
          <w:rFonts w:ascii="Arial" w:hAnsi="Arial" w:cs="Arial"/>
          <w:sz w:val="23"/>
          <w:szCs w:val="23"/>
          <w:lang w:eastAsia="es-PE"/>
        </w:rPr>
        <w:t xml:space="preserve"> anexo I de la presente resolución</w:t>
      </w:r>
      <w:r w:rsidR="00CD5A49" w:rsidRPr="006B700B">
        <w:rPr>
          <w:rFonts w:ascii="Arial" w:hAnsi="Arial" w:cs="Arial"/>
          <w:sz w:val="23"/>
          <w:szCs w:val="23"/>
          <w:lang w:eastAsia="es-PE"/>
        </w:rPr>
        <w:t>.</w:t>
      </w:r>
    </w:p>
    <w:p w:rsidR="00614C1C" w:rsidRPr="006B700B" w:rsidRDefault="00614C1C" w:rsidP="00FD4F84">
      <w:pPr>
        <w:pStyle w:val="Textoindependienteprimerasangra"/>
        <w:spacing w:after="0"/>
        <w:ind w:firstLine="0"/>
        <w:jc w:val="both"/>
        <w:rPr>
          <w:rFonts w:ascii="Arial" w:hAnsi="Arial" w:cs="Arial"/>
          <w:sz w:val="23"/>
          <w:szCs w:val="23"/>
        </w:rPr>
      </w:pPr>
    </w:p>
    <w:p w:rsidR="00C55B51" w:rsidRPr="00076A9A" w:rsidRDefault="003A1E45" w:rsidP="00FD4F84">
      <w:pPr>
        <w:pStyle w:val="Textoindependienteprimerasangra"/>
        <w:spacing w:after="0"/>
        <w:ind w:firstLine="0"/>
        <w:jc w:val="both"/>
        <w:rPr>
          <w:rFonts w:ascii="Arial" w:hAnsi="Arial" w:cs="Arial"/>
          <w:strike/>
          <w:color w:val="4472C4" w:themeColor="accent1"/>
          <w:sz w:val="23"/>
          <w:szCs w:val="23"/>
        </w:rPr>
      </w:pPr>
      <w:r w:rsidRPr="006B700B">
        <w:rPr>
          <w:rFonts w:ascii="Arial" w:hAnsi="Arial" w:cs="Arial"/>
          <w:sz w:val="23"/>
          <w:szCs w:val="23"/>
        </w:rPr>
        <w:t>Regístrese, comuníquese y publíquese</w:t>
      </w:r>
      <w:r w:rsidR="0016687D" w:rsidRPr="00076A9A">
        <w:rPr>
          <w:rFonts w:ascii="Arial" w:hAnsi="Arial" w:cs="Arial"/>
          <w:strike/>
          <w:color w:val="4472C4" w:themeColor="accent1"/>
          <w:sz w:val="23"/>
          <w:szCs w:val="23"/>
        </w:rPr>
        <w:t xml:space="preserve"> </w:t>
      </w:r>
    </w:p>
    <w:sectPr w:rsidR="00C55B51" w:rsidRPr="00076A9A" w:rsidSect="001046EC">
      <w:pgSz w:w="12240" w:h="15840"/>
      <w:pgMar w:top="4962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D77" w:rsidRDefault="00865D77" w:rsidP="00C60DDC">
      <w:pPr>
        <w:spacing w:after="0" w:line="240" w:lineRule="auto"/>
      </w:pPr>
      <w:r>
        <w:separator/>
      </w:r>
    </w:p>
  </w:endnote>
  <w:endnote w:type="continuationSeparator" w:id="0">
    <w:p w:rsidR="00865D77" w:rsidRDefault="00865D77" w:rsidP="00C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D77" w:rsidRDefault="00865D77" w:rsidP="00C60DDC">
      <w:pPr>
        <w:spacing w:after="0" w:line="240" w:lineRule="auto"/>
      </w:pPr>
      <w:r>
        <w:separator/>
      </w:r>
    </w:p>
  </w:footnote>
  <w:footnote w:type="continuationSeparator" w:id="0">
    <w:p w:rsidR="00865D77" w:rsidRDefault="00865D77" w:rsidP="00C60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0E2"/>
    <w:multiLevelType w:val="hybridMultilevel"/>
    <w:tmpl w:val="8E863F48"/>
    <w:lvl w:ilvl="0" w:tplc="280A0017">
      <w:start w:val="1"/>
      <w:numFmt w:val="lowerLetter"/>
      <w:lvlText w:val="%1)"/>
      <w:lvlJc w:val="left"/>
      <w:pPr>
        <w:ind w:left="1080" w:hanging="360"/>
      </w:pPr>
    </w:lvl>
    <w:lvl w:ilvl="1" w:tplc="280A0019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3363E0"/>
    <w:multiLevelType w:val="hybridMultilevel"/>
    <w:tmpl w:val="C1766DD8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5000B"/>
    <w:multiLevelType w:val="hybridMultilevel"/>
    <w:tmpl w:val="3156392C"/>
    <w:lvl w:ilvl="0" w:tplc="280A0019">
      <w:start w:val="1"/>
      <w:numFmt w:val="lowerLetter"/>
      <w:lvlText w:val="%1."/>
      <w:lvlJc w:val="left"/>
      <w:pPr>
        <w:ind w:left="78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4" w:hanging="360"/>
      </w:pPr>
    </w:lvl>
    <w:lvl w:ilvl="2" w:tplc="280A001B" w:tentative="1">
      <w:start w:val="1"/>
      <w:numFmt w:val="lowerRoman"/>
      <w:lvlText w:val="%3."/>
      <w:lvlJc w:val="right"/>
      <w:pPr>
        <w:ind w:left="2224" w:hanging="180"/>
      </w:pPr>
    </w:lvl>
    <w:lvl w:ilvl="3" w:tplc="280A000F" w:tentative="1">
      <w:start w:val="1"/>
      <w:numFmt w:val="decimal"/>
      <w:lvlText w:val="%4."/>
      <w:lvlJc w:val="left"/>
      <w:pPr>
        <w:ind w:left="2944" w:hanging="360"/>
      </w:pPr>
    </w:lvl>
    <w:lvl w:ilvl="4" w:tplc="280A0019" w:tentative="1">
      <w:start w:val="1"/>
      <w:numFmt w:val="lowerLetter"/>
      <w:lvlText w:val="%5."/>
      <w:lvlJc w:val="left"/>
      <w:pPr>
        <w:ind w:left="3664" w:hanging="360"/>
      </w:pPr>
    </w:lvl>
    <w:lvl w:ilvl="5" w:tplc="280A001B" w:tentative="1">
      <w:start w:val="1"/>
      <w:numFmt w:val="lowerRoman"/>
      <w:lvlText w:val="%6."/>
      <w:lvlJc w:val="right"/>
      <w:pPr>
        <w:ind w:left="4384" w:hanging="180"/>
      </w:pPr>
    </w:lvl>
    <w:lvl w:ilvl="6" w:tplc="280A000F" w:tentative="1">
      <w:start w:val="1"/>
      <w:numFmt w:val="decimal"/>
      <w:lvlText w:val="%7."/>
      <w:lvlJc w:val="left"/>
      <w:pPr>
        <w:ind w:left="5104" w:hanging="360"/>
      </w:pPr>
    </w:lvl>
    <w:lvl w:ilvl="7" w:tplc="280A0019" w:tentative="1">
      <w:start w:val="1"/>
      <w:numFmt w:val="lowerLetter"/>
      <w:lvlText w:val="%8."/>
      <w:lvlJc w:val="left"/>
      <w:pPr>
        <w:ind w:left="5824" w:hanging="360"/>
      </w:pPr>
    </w:lvl>
    <w:lvl w:ilvl="8" w:tplc="280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A977AF3"/>
    <w:multiLevelType w:val="hybridMultilevel"/>
    <w:tmpl w:val="03E271C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F1C2F"/>
    <w:multiLevelType w:val="hybridMultilevel"/>
    <w:tmpl w:val="9136677C"/>
    <w:lvl w:ilvl="0" w:tplc="7366709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9AAC1EF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2673FA"/>
    <w:multiLevelType w:val="hybridMultilevel"/>
    <w:tmpl w:val="50D8DA96"/>
    <w:lvl w:ilvl="0" w:tplc="95FEC086">
      <w:start w:val="1"/>
      <w:numFmt w:val="lowerRoman"/>
      <w:lvlText w:val="%1)"/>
      <w:lvlJc w:val="left"/>
      <w:pPr>
        <w:ind w:left="1488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48" w:hanging="360"/>
      </w:pPr>
    </w:lvl>
    <w:lvl w:ilvl="2" w:tplc="280A001B" w:tentative="1">
      <w:start w:val="1"/>
      <w:numFmt w:val="lowerRoman"/>
      <w:lvlText w:val="%3."/>
      <w:lvlJc w:val="right"/>
      <w:pPr>
        <w:ind w:left="2568" w:hanging="180"/>
      </w:pPr>
    </w:lvl>
    <w:lvl w:ilvl="3" w:tplc="280A000F" w:tentative="1">
      <w:start w:val="1"/>
      <w:numFmt w:val="decimal"/>
      <w:lvlText w:val="%4."/>
      <w:lvlJc w:val="left"/>
      <w:pPr>
        <w:ind w:left="3288" w:hanging="360"/>
      </w:pPr>
    </w:lvl>
    <w:lvl w:ilvl="4" w:tplc="280A0019" w:tentative="1">
      <w:start w:val="1"/>
      <w:numFmt w:val="lowerLetter"/>
      <w:lvlText w:val="%5."/>
      <w:lvlJc w:val="left"/>
      <w:pPr>
        <w:ind w:left="4008" w:hanging="360"/>
      </w:pPr>
    </w:lvl>
    <w:lvl w:ilvl="5" w:tplc="280A001B" w:tentative="1">
      <w:start w:val="1"/>
      <w:numFmt w:val="lowerRoman"/>
      <w:lvlText w:val="%6."/>
      <w:lvlJc w:val="right"/>
      <w:pPr>
        <w:ind w:left="4728" w:hanging="180"/>
      </w:pPr>
    </w:lvl>
    <w:lvl w:ilvl="6" w:tplc="280A000F" w:tentative="1">
      <w:start w:val="1"/>
      <w:numFmt w:val="decimal"/>
      <w:lvlText w:val="%7."/>
      <w:lvlJc w:val="left"/>
      <w:pPr>
        <w:ind w:left="5448" w:hanging="360"/>
      </w:pPr>
    </w:lvl>
    <w:lvl w:ilvl="7" w:tplc="280A0019" w:tentative="1">
      <w:start w:val="1"/>
      <w:numFmt w:val="lowerLetter"/>
      <w:lvlText w:val="%8."/>
      <w:lvlJc w:val="left"/>
      <w:pPr>
        <w:ind w:left="6168" w:hanging="360"/>
      </w:pPr>
    </w:lvl>
    <w:lvl w:ilvl="8" w:tplc="280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0EF61ED4"/>
    <w:multiLevelType w:val="hybridMultilevel"/>
    <w:tmpl w:val="A4DCF7A4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E47CD"/>
    <w:multiLevelType w:val="hybridMultilevel"/>
    <w:tmpl w:val="22A21EB6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92F9C"/>
    <w:multiLevelType w:val="hybridMultilevel"/>
    <w:tmpl w:val="D47AEC0C"/>
    <w:lvl w:ilvl="0" w:tplc="28F46756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D3235"/>
    <w:multiLevelType w:val="hybridMultilevel"/>
    <w:tmpl w:val="C088B0D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A1D06"/>
    <w:multiLevelType w:val="hybridMultilevel"/>
    <w:tmpl w:val="BC00FE7A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2A7DDC"/>
    <w:multiLevelType w:val="hybridMultilevel"/>
    <w:tmpl w:val="7A8AA4AC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B27697"/>
    <w:multiLevelType w:val="hybridMultilevel"/>
    <w:tmpl w:val="D3B6707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56657"/>
    <w:multiLevelType w:val="hybridMultilevel"/>
    <w:tmpl w:val="A4CCC22E"/>
    <w:lvl w:ilvl="0" w:tplc="FC865A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72475"/>
    <w:multiLevelType w:val="hybridMultilevel"/>
    <w:tmpl w:val="C758286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B2D1D"/>
    <w:multiLevelType w:val="multilevel"/>
    <w:tmpl w:val="C192923C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D852AE5"/>
    <w:multiLevelType w:val="hybridMultilevel"/>
    <w:tmpl w:val="29120B26"/>
    <w:lvl w:ilvl="0" w:tplc="48F677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47D23"/>
    <w:multiLevelType w:val="hybridMultilevel"/>
    <w:tmpl w:val="D03C3408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987F20"/>
    <w:multiLevelType w:val="hybridMultilevel"/>
    <w:tmpl w:val="7FF08D54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9712E"/>
    <w:multiLevelType w:val="hybridMultilevel"/>
    <w:tmpl w:val="792294D2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260D6"/>
    <w:multiLevelType w:val="hybridMultilevel"/>
    <w:tmpl w:val="9FCAB84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0757D"/>
    <w:multiLevelType w:val="hybridMultilevel"/>
    <w:tmpl w:val="813EA1B8"/>
    <w:lvl w:ilvl="0" w:tplc="071E5CB8">
      <w:start w:val="1"/>
      <w:numFmt w:val="lowerRoman"/>
      <w:lvlText w:val="%1)"/>
      <w:lvlJc w:val="left"/>
      <w:pPr>
        <w:ind w:left="150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0" w:hanging="360"/>
      </w:pPr>
    </w:lvl>
    <w:lvl w:ilvl="2" w:tplc="280A001B" w:tentative="1">
      <w:start w:val="1"/>
      <w:numFmt w:val="lowerRoman"/>
      <w:lvlText w:val="%3."/>
      <w:lvlJc w:val="right"/>
      <w:pPr>
        <w:ind w:left="2580" w:hanging="180"/>
      </w:pPr>
    </w:lvl>
    <w:lvl w:ilvl="3" w:tplc="280A000F" w:tentative="1">
      <w:start w:val="1"/>
      <w:numFmt w:val="decimal"/>
      <w:lvlText w:val="%4."/>
      <w:lvlJc w:val="left"/>
      <w:pPr>
        <w:ind w:left="3300" w:hanging="360"/>
      </w:pPr>
    </w:lvl>
    <w:lvl w:ilvl="4" w:tplc="280A0019" w:tentative="1">
      <w:start w:val="1"/>
      <w:numFmt w:val="lowerLetter"/>
      <w:lvlText w:val="%5."/>
      <w:lvlJc w:val="left"/>
      <w:pPr>
        <w:ind w:left="4020" w:hanging="360"/>
      </w:pPr>
    </w:lvl>
    <w:lvl w:ilvl="5" w:tplc="280A001B" w:tentative="1">
      <w:start w:val="1"/>
      <w:numFmt w:val="lowerRoman"/>
      <w:lvlText w:val="%6."/>
      <w:lvlJc w:val="right"/>
      <w:pPr>
        <w:ind w:left="4740" w:hanging="180"/>
      </w:pPr>
    </w:lvl>
    <w:lvl w:ilvl="6" w:tplc="280A000F" w:tentative="1">
      <w:start w:val="1"/>
      <w:numFmt w:val="decimal"/>
      <w:lvlText w:val="%7."/>
      <w:lvlJc w:val="left"/>
      <w:pPr>
        <w:ind w:left="5460" w:hanging="360"/>
      </w:pPr>
    </w:lvl>
    <w:lvl w:ilvl="7" w:tplc="280A0019" w:tentative="1">
      <w:start w:val="1"/>
      <w:numFmt w:val="lowerLetter"/>
      <w:lvlText w:val="%8."/>
      <w:lvlJc w:val="left"/>
      <w:pPr>
        <w:ind w:left="6180" w:hanging="360"/>
      </w:pPr>
    </w:lvl>
    <w:lvl w:ilvl="8" w:tplc="28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3611771A"/>
    <w:multiLevelType w:val="hybridMultilevel"/>
    <w:tmpl w:val="E6D06D14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D971E8"/>
    <w:multiLevelType w:val="hybridMultilevel"/>
    <w:tmpl w:val="3BD6E5E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8397A"/>
    <w:multiLevelType w:val="hybridMultilevel"/>
    <w:tmpl w:val="CEF2C212"/>
    <w:lvl w:ilvl="0" w:tplc="28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D104171"/>
    <w:multiLevelType w:val="multilevel"/>
    <w:tmpl w:val="9C1ECAA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F0B4A2D"/>
    <w:multiLevelType w:val="hybridMultilevel"/>
    <w:tmpl w:val="76B0A9E2"/>
    <w:lvl w:ilvl="0" w:tplc="B8E24BC2">
      <w:start w:val="1"/>
      <w:numFmt w:val="lowerLetter"/>
      <w:lvlText w:val="%1)"/>
      <w:lvlJc w:val="left"/>
      <w:pPr>
        <w:ind w:left="1070" w:hanging="360"/>
      </w:pPr>
      <w:rPr>
        <w:rFonts w:hint="default"/>
        <w:strike w:val="0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872CC2"/>
    <w:multiLevelType w:val="hybridMultilevel"/>
    <w:tmpl w:val="D1FAED08"/>
    <w:lvl w:ilvl="0" w:tplc="AACA865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AA6843"/>
    <w:multiLevelType w:val="hybridMultilevel"/>
    <w:tmpl w:val="93A23EB0"/>
    <w:lvl w:ilvl="0" w:tplc="F956ED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2567D"/>
    <w:multiLevelType w:val="hybridMultilevel"/>
    <w:tmpl w:val="7DCA2ECA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9F7FC8"/>
    <w:multiLevelType w:val="hybridMultilevel"/>
    <w:tmpl w:val="A0E0591A"/>
    <w:lvl w:ilvl="0" w:tplc="CC30F0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FE6BAB"/>
    <w:multiLevelType w:val="hybridMultilevel"/>
    <w:tmpl w:val="5290F684"/>
    <w:lvl w:ilvl="0" w:tplc="541AF45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7B6EC8"/>
    <w:multiLevelType w:val="hybridMultilevel"/>
    <w:tmpl w:val="813EA1B8"/>
    <w:lvl w:ilvl="0" w:tplc="071E5C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02AFC"/>
    <w:multiLevelType w:val="hybridMultilevel"/>
    <w:tmpl w:val="417C8E2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15C80"/>
    <w:multiLevelType w:val="hybridMultilevel"/>
    <w:tmpl w:val="A5287A9C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1736F"/>
    <w:multiLevelType w:val="multilevel"/>
    <w:tmpl w:val="80001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C04687"/>
    <w:multiLevelType w:val="hybridMultilevel"/>
    <w:tmpl w:val="2E9A0F52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0C0617"/>
    <w:multiLevelType w:val="hybridMultilevel"/>
    <w:tmpl w:val="3156392C"/>
    <w:lvl w:ilvl="0" w:tplc="280A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3D93EA4"/>
    <w:multiLevelType w:val="hybridMultilevel"/>
    <w:tmpl w:val="0D5E17D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97D33"/>
    <w:multiLevelType w:val="hybridMultilevel"/>
    <w:tmpl w:val="B6682F3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76A08"/>
    <w:multiLevelType w:val="hybridMultilevel"/>
    <w:tmpl w:val="3156392C"/>
    <w:lvl w:ilvl="0" w:tplc="280A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0AB27FF"/>
    <w:multiLevelType w:val="hybridMultilevel"/>
    <w:tmpl w:val="A0E0591A"/>
    <w:lvl w:ilvl="0" w:tplc="CC30F0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301174"/>
    <w:multiLevelType w:val="hybridMultilevel"/>
    <w:tmpl w:val="0754770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F1BA6"/>
    <w:multiLevelType w:val="hybridMultilevel"/>
    <w:tmpl w:val="D4788D86"/>
    <w:lvl w:ilvl="0" w:tplc="408CA30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5DF3ECE"/>
    <w:multiLevelType w:val="hybridMultilevel"/>
    <w:tmpl w:val="868E5B46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1758FDD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C249FA"/>
    <w:multiLevelType w:val="hybridMultilevel"/>
    <w:tmpl w:val="FC5636E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233155"/>
    <w:multiLevelType w:val="hybridMultilevel"/>
    <w:tmpl w:val="813EA1B8"/>
    <w:lvl w:ilvl="0" w:tplc="071E5CB8">
      <w:start w:val="1"/>
      <w:numFmt w:val="lowerRoman"/>
      <w:lvlText w:val="%1)"/>
      <w:lvlJc w:val="left"/>
      <w:pPr>
        <w:ind w:left="150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0" w:hanging="360"/>
      </w:pPr>
    </w:lvl>
    <w:lvl w:ilvl="2" w:tplc="280A001B" w:tentative="1">
      <w:start w:val="1"/>
      <w:numFmt w:val="lowerRoman"/>
      <w:lvlText w:val="%3."/>
      <w:lvlJc w:val="right"/>
      <w:pPr>
        <w:ind w:left="2580" w:hanging="180"/>
      </w:pPr>
    </w:lvl>
    <w:lvl w:ilvl="3" w:tplc="280A000F" w:tentative="1">
      <w:start w:val="1"/>
      <w:numFmt w:val="decimal"/>
      <w:lvlText w:val="%4."/>
      <w:lvlJc w:val="left"/>
      <w:pPr>
        <w:ind w:left="3300" w:hanging="360"/>
      </w:pPr>
    </w:lvl>
    <w:lvl w:ilvl="4" w:tplc="280A0019" w:tentative="1">
      <w:start w:val="1"/>
      <w:numFmt w:val="lowerLetter"/>
      <w:lvlText w:val="%5."/>
      <w:lvlJc w:val="left"/>
      <w:pPr>
        <w:ind w:left="4020" w:hanging="360"/>
      </w:pPr>
    </w:lvl>
    <w:lvl w:ilvl="5" w:tplc="280A001B" w:tentative="1">
      <w:start w:val="1"/>
      <w:numFmt w:val="lowerRoman"/>
      <w:lvlText w:val="%6."/>
      <w:lvlJc w:val="right"/>
      <w:pPr>
        <w:ind w:left="4740" w:hanging="180"/>
      </w:pPr>
    </w:lvl>
    <w:lvl w:ilvl="6" w:tplc="280A000F" w:tentative="1">
      <w:start w:val="1"/>
      <w:numFmt w:val="decimal"/>
      <w:lvlText w:val="%7."/>
      <w:lvlJc w:val="left"/>
      <w:pPr>
        <w:ind w:left="5460" w:hanging="360"/>
      </w:pPr>
    </w:lvl>
    <w:lvl w:ilvl="7" w:tplc="280A0019" w:tentative="1">
      <w:start w:val="1"/>
      <w:numFmt w:val="lowerLetter"/>
      <w:lvlText w:val="%8."/>
      <w:lvlJc w:val="left"/>
      <w:pPr>
        <w:ind w:left="6180" w:hanging="360"/>
      </w:pPr>
    </w:lvl>
    <w:lvl w:ilvl="8" w:tplc="28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7" w15:restartNumberingAfterBreak="0">
    <w:nsid w:val="7B302194"/>
    <w:multiLevelType w:val="hybridMultilevel"/>
    <w:tmpl w:val="FCE20260"/>
    <w:lvl w:ilvl="0" w:tplc="5F3A98A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280A0019">
      <w:start w:val="1"/>
      <w:numFmt w:val="lowerLetter"/>
      <w:lvlText w:val="%2."/>
      <w:lvlJc w:val="left"/>
      <w:pPr>
        <w:ind w:left="1582" w:hanging="360"/>
      </w:pPr>
    </w:lvl>
    <w:lvl w:ilvl="2" w:tplc="280A001B">
      <w:start w:val="1"/>
      <w:numFmt w:val="lowerRoman"/>
      <w:lvlText w:val="%3."/>
      <w:lvlJc w:val="right"/>
      <w:pPr>
        <w:ind w:left="2302" w:hanging="180"/>
      </w:pPr>
    </w:lvl>
    <w:lvl w:ilvl="3" w:tplc="280A000F" w:tentative="1">
      <w:start w:val="1"/>
      <w:numFmt w:val="decimal"/>
      <w:lvlText w:val="%4."/>
      <w:lvlJc w:val="left"/>
      <w:pPr>
        <w:ind w:left="3022" w:hanging="360"/>
      </w:pPr>
    </w:lvl>
    <w:lvl w:ilvl="4" w:tplc="280A0019" w:tentative="1">
      <w:start w:val="1"/>
      <w:numFmt w:val="lowerLetter"/>
      <w:lvlText w:val="%5."/>
      <w:lvlJc w:val="left"/>
      <w:pPr>
        <w:ind w:left="3742" w:hanging="360"/>
      </w:pPr>
    </w:lvl>
    <w:lvl w:ilvl="5" w:tplc="280A001B" w:tentative="1">
      <w:start w:val="1"/>
      <w:numFmt w:val="lowerRoman"/>
      <w:lvlText w:val="%6."/>
      <w:lvlJc w:val="right"/>
      <w:pPr>
        <w:ind w:left="4462" w:hanging="180"/>
      </w:pPr>
    </w:lvl>
    <w:lvl w:ilvl="6" w:tplc="280A000F" w:tentative="1">
      <w:start w:val="1"/>
      <w:numFmt w:val="decimal"/>
      <w:lvlText w:val="%7."/>
      <w:lvlJc w:val="left"/>
      <w:pPr>
        <w:ind w:left="5182" w:hanging="360"/>
      </w:pPr>
    </w:lvl>
    <w:lvl w:ilvl="7" w:tplc="280A0019" w:tentative="1">
      <w:start w:val="1"/>
      <w:numFmt w:val="lowerLetter"/>
      <w:lvlText w:val="%8."/>
      <w:lvlJc w:val="left"/>
      <w:pPr>
        <w:ind w:left="5902" w:hanging="360"/>
      </w:pPr>
    </w:lvl>
    <w:lvl w:ilvl="8" w:tplc="2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7B6B07FF"/>
    <w:multiLevelType w:val="hybridMultilevel"/>
    <w:tmpl w:val="C84469F0"/>
    <w:lvl w:ilvl="0" w:tplc="3CDE8E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952CC8"/>
    <w:multiLevelType w:val="hybridMultilevel"/>
    <w:tmpl w:val="2E9A0F52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40"/>
  </w:num>
  <w:num w:numId="4">
    <w:abstractNumId w:val="37"/>
  </w:num>
  <w:num w:numId="5">
    <w:abstractNumId w:val="30"/>
  </w:num>
  <w:num w:numId="6">
    <w:abstractNumId w:val="12"/>
  </w:num>
  <w:num w:numId="7">
    <w:abstractNumId w:val="9"/>
  </w:num>
  <w:num w:numId="8">
    <w:abstractNumId w:val="41"/>
  </w:num>
  <w:num w:numId="9">
    <w:abstractNumId w:val="11"/>
  </w:num>
  <w:num w:numId="10">
    <w:abstractNumId w:val="42"/>
  </w:num>
  <w:num w:numId="11">
    <w:abstractNumId w:val="8"/>
  </w:num>
  <w:num w:numId="12">
    <w:abstractNumId w:val="27"/>
  </w:num>
  <w:num w:numId="13">
    <w:abstractNumId w:val="15"/>
  </w:num>
  <w:num w:numId="14">
    <w:abstractNumId w:val="14"/>
  </w:num>
  <w:num w:numId="15">
    <w:abstractNumId w:val="25"/>
  </w:num>
  <w:num w:numId="16">
    <w:abstractNumId w:val="35"/>
  </w:num>
  <w:num w:numId="17">
    <w:abstractNumId w:val="6"/>
  </w:num>
  <w:num w:numId="18">
    <w:abstractNumId w:val="38"/>
  </w:num>
  <w:num w:numId="19">
    <w:abstractNumId w:val="39"/>
  </w:num>
  <w:num w:numId="20">
    <w:abstractNumId w:val="33"/>
  </w:num>
  <w:num w:numId="21">
    <w:abstractNumId w:val="16"/>
  </w:num>
  <w:num w:numId="22">
    <w:abstractNumId w:val="31"/>
  </w:num>
  <w:num w:numId="23">
    <w:abstractNumId w:val="36"/>
  </w:num>
  <w:num w:numId="24">
    <w:abstractNumId w:val="10"/>
  </w:num>
  <w:num w:numId="25">
    <w:abstractNumId w:val="46"/>
  </w:num>
  <w:num w:numId="26">
    <w:abstractNumId w:val="43"/>
  </w:num>
  <w:num w:numId="27">
    <w:abstractNumId w:val="5"/>
  </w:num>
  <w:num w:numId="28">
    <w:abstractNumId w:val="21"/>
  </w:num>
  <w:num w:numId="29">
    <w:abstractNumId w:val="49"/>
  </w:num>
  <w:num w:numId="30">
    <w:abstractNumId w:val="13"/>
  </w:num>
  <w:num w:numId="31">
    <w:abstractNumId w:val="17"/>
  </w:num>
  <w:num w:numId="32">
    <w:abstractNumId w:val="32"/>
  </w:num>
  <w:num w:numId="33">
    <w:abstractNumId w:val="29"/>
  </w:num>
  <w:num w:numId="34">
    <w:abstractNumId w:val="45"/>
  </w:num>
  <w:num w:numId="35">
    <w:abstractNumId w:val="19"/>
  </w:num>
  <w:num w:numId="36">
    <w:abstractNumId w:val="48"/>
  </w:num>
  <w:num w:numId="37">
    <w:abstractNumId w:val="44"/>
  </w:num>
  <w:num w:numId="38">
    <w:abstractNumId w:val="34"/>
  </w:num>
  <w:num w:numId="39">
    <w:abstractNumId w:val="23"/>
  </w:num>
  <w:num w:numId="40">
    <w:abstractNumId w:val="26"/>
  </w:num>
  <w:num w:numId="41">
    <w:abstractNumId w:val="4"/>
  </w:num>
  <w:num w:numId="42">
    <w:abstractNumId w:val="3"/>
  </w:num>
  <w:num w:numId="43">
    <w:abstractNumId w:val="24"/>
  </w:num>
  <w:num w:numId="44">
    <w:abstractNumId w:val="28"/>
  </w:num>
  <w:num w:numId="45">
    <w:abstractNumId w:val="7"/>
  </w:num>
  <w:num w:numId="46">
    <w:abstractNumId w:val="1"/>
  </w:num>
  <w:num w:numId="47">
    <w:abstractNumId w:val="18"/>
  </w:num>
  <w:num w:numId="48">
    <w:abstractNumId w:val="20"/>
  </w:num>
  <w:num w:numId="49">
    <w:abstractNumId w:val="0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F6D"/>
    <w:rsid w:val="000073F3"/>
    <w:rsid w:val="0001426D"/>
    <w:rsid w:val="00024969"/>
    <w:rsid w:val="00036908"/>
    <w:rsid w:val="00037FC4"/>
    <w:rsid w:val="00040347"/>
    <w:rsid w:val="000404F5"/>
    <w:rsid w:val="00044E3F"/>
    <w:rsid w:val="000453AC"/>
    <w:rsid w:val="00046E3C"/>
    <w:rsid w:val="00053C06"/>
    <w:rsid w:val="00062FD8"/>
    <w:rsid w:val="000645D6"/>
    <w:rsid w:val="00065789"/>
    <w:rsid w:val="000730A3"/>
    <w:rsid w:val="00076185"/>
    <w:rsid w:val="00076A9A"/>
    <w:rsid w:val="0008183D"/>
    <w:rsid w:val="000837A7"/>
    <w:rsid w:val="00097A1E"/>
    <w:rsid w:val="000A4EC2"/>
    <w:rsid w:val="000A52BF"/>
    <w:rsid w:val="000A5B73"/>
    <w:rsid w:val="000B1682"/>
    <w:rsid w:val="000D6F7D"/>
    <w:rsid w:val="000E053D"/>
    <w:rsid w:val="000E337E"/>
    <w:rsid w:val="000E54D9"/>
    <w:rsid w:val="000E7222"/>
    <w:rsid w:val="000F2AD5"/>
    <w:rsid w:val="000F53F9"/>
    <w:rsid w:val="001046EC"/>
    <w:rsid w:val="001074B0"/>
    <w:rsid w:val="00107892"/>
    <w:rsid w:val="00110C05"/>
    <w:rsid w:val="00110D63"/>
    <w:rsid w:val="00131940"/>
    <w:rsid w:val="0013419B"/>
    <w:rsid w:val="00135011"/>
    <w:rsid w:val="001362E0"/>
    <w:rsid w:val="001415AA"/>
    <w:rsid w:val="0014500A"/>
    <w:rsid w:val="0015001C"/>
    <w:rsid w:val="001507AE"/>
    <w:rsid w:val="001541CF"/>
    <w:rsid w:val="0015617F"/>
    <w:rsid w:val="00160EA6"/>
    <w:rsid w:val="001649F8"/>
    <w:rsid w:val="001657D9"/>
    <w:rsid w:val="0016687D"/>
    <w:rsid w:val="00172C7D"/>
    <w:rsid w:val="00173C8C"/>
    <w:rsid w:val="001759C6"/>
    <w:rsid w:val="0017731B"/>
    <w:rsid w:val="00177441"/>
    <w:rsid w:val="0018360E"/>
    <w:rsid w:val="00187217"/>
    <w:rsid w:val="0019442B"/>
    <w:rsid w:val="00196D20"/>
    <w:rsid w:val="001A22E5"/>
    <w:rsid w:val="001A3B8F"/>
    <w:rsid w:val="001A5D66"/>
    <w:rsid w:val="001A6192"/>
    <w:rsid w:val="001A7F79"/>
    <w:rsid w:val="001B41B3"/>
    <w:rsid w:val="001B5297"/>
    <w:rsid w:val="001D1649"/>
    <w:rsid w:val="001D58E6"/>
    <w:rsid w:val="001D667E"/>
    <w:rsid w:val="001E4700"/>
    <w:rsid w:val="001E50BC"/>
    <w:rsid w:val="001E732F"/>
    <w:rsid w:val="001F3535"/>
    <w:rsid w:val="001F479A"/>
    <w:rsid w:val="001F72C4"/>
    <w:rsid w:val="00201AA7"/>
    <w:rsid w:val="00201FD9"/>
    <w:rsid w:val="00202FC1"/>
    <w:rsid w:val="00204179"/>
    <w:rsid w:val="00204A17"/>
    <w:rsid w:val="00205E6D"/>
    <w:rsid w:val="0021682F"/>
    <w:rsid w:val="00225341"/>
    <w:rsid w:val="00230C4D"/>
    <w:rsid w:val="002368CC"/>
    <w:rsid w:val="00236A3D"/>
    <w:rsid w:val="00236ABD"/>
    <w:rsid w:val="00236D78"/>
    <w:rsid w:val="00243EE7"/>
    <w:rsid w:val="00245492"/>
    <w:rsid w:val="00252450"/>
    <w:rsid w:val="00274B72"/>
    <w:rsid w:val="00282BDA"/>
    <w:rsid w:val="00285FAF"/>
    <w:rsid w:val="002916F4"/>
    <w:rsid w:val="00294956"/>
    <w:rsid w:val="002A0410"/>
    <w:rsid w:val="002B1268"/>
    <w:rsid w:val="002B2DEF"/>
    <w:rsid w:val="002C294A"/>
    <w:rsid w:val="002C73CD"/>
    <w:rsid w:val="002D24CD"/>
    <w:rsid w:val="002E3EBA"/>
    <w:rsid w:val="002F4033"/>
    <w:rsid w:val="002F6EA0"/>
    <w:rsid w:val="002F78BF"/>
    <w:rsid w:val="003133CC"/>
    <w:rsid w:val="00317457"/>
    <w:rsid w:val="00321143"/>
    <w:rsid w:val="00326298"/>
    <w:rsid w:val="00333F4F"/>
    <w:rsid w:val="00336A33"/>
    <w:rsid w:val="003440F7"/>
    <w:rsid w:val="003441B7"/>
    <w:rsid w:val="0034716E"/>
    <w:rsid w:val="003631FA"/>
    <w:rsid w:val="00370904"/>
    <w:rsid w:val="0037393C"/>
    <w:rsid w:val="003803D1"/>
    <w:rsid w:val="00382394"/>
    <w:rsid w:val="00385DC4"/>
    <w:rsid w:val="00392780"/>
    <w:rsid w:val="003930E7"/>
    <w:rsid w:val="003967B9"/>
    <w:rsid w:val="003A1E45"/>
    <w:rsid w:val="003A79AF"/>
    <w:rsid w:val="003B1A66"/>
    <w:rsid w:val="003B4D45"/>
    <w:rsid w:val="003B595A"/>
    <w:rsid w:val="003C0532"/>
    <w:rsid w:val="003C31CF"/>
    <w:rsid w:val="003C557A"/>
    <w:rsid w:val="003C73A4"/>
    <w:rsid w:val="003C7637"/>
    <w:rsid w:val="003D353C"/>
    <w:rsid w:val="003D414E"/>
    <w:rsid w:val="003E7BE2"/>
    <w:rsid w:val="0040035A"/>
    <w:rsid w:val="004027B1"/>
    <w:rsid w:val="00403DFD"/>
    <w:rsid w:val="004139C3"/>
    <w:rsid w:val="00414C02"/>
    <w:rsid w:val="00416E04"/>
    <w:rsid w:val="00440D9C"/>
    <w:rsid w:val="00440F41"/>
    <w:rsid w:val="0044587B"/>
    <w:rsid w:val="0044588C"/>
    <w:rsid w:val="004566B3"/>
    <w:rsid w:val="004623A3"/>
    <w:rsid w:val="00477465"/>
    <w:rsid w:val="00480079"/>
    <w:rsid w:val="00487290"/>
    <w:rsid w:val="00490FCF"/>
    <w:rsid w:val="00497D35"/>
    <w:rsid w:val="004A6375"/>
    <w:rsid w:val="004A7605"/>
    <w:rsid w:val="004B141B"/>
    <w:rsid w:val="004B6457"/>
    <w:rsid w:val="004C41EC"/>
    <w:rsid w:val="004C4379"/>
    <w:rsid w:val="004C55DF"/>
    <w:rsid w:val="004C5D61"/>
    <w:rsid w:val="004C7A5E"/>
    <w:rsid w:val="004D6108"/>
    <w:rsid w:val="004D6DEC"/>
    <w:rsid w:val="004E4323"/>
    <w:rsid w:val="004E4CA5"/>
    <w:rsid w:val="004E78F7"/>
    <w:rsid w:val="004F685E"/>
    <w:rsid w:val="005163FA"/>
    <w:rsid w:val="0052112C"/>
    <w:rsid w:val="0052436F"/>
    <w:rsid w:val="00530122"/>
    <w:rsid w:val="005302A2"/>
    <w:rsid w:val="00531875"/>
    <w:rsid w:val="00532125"/>
    <w:rsid w:val="00536E9A"/>
    <w:rsid w:val="00542BF2"/>
    <w:rsid w:val="00542CB9"/>
    <w:rsid w:val="00544D55"/>
    <w:rsid w:val="0056411C"/>
    <w:rsid w:val="005654BA"/>
    <w:rsid w:val="00570239"/>
    <w:rsid w:val="005707BC"/>
    <w:rsid w:val="00570AFD"/>
    <w:rsid w:val="00570D83"/>
    <w:rsid w:val="0057603A"/>
    <w:rsid w:val="00576687"/>
    <w:rsid w:val="00586208"/>
    <w:rsid w:val="00596692"/>
    <w:rsid w:val="005A6A44"/>
    <w:rsid w:val="005B16C5"/>
    <w:rsid w:val="005B35A9"/>
    <w:rsid w:val="005B37D5"/>
    <w:rsid w:val="005B4537"/>
    <w:rsid w:val="005C069A"/>
    <w:rsid w:val="005C518E"/>
    <w:rsid w:val="005C6349"/>
    <w:rsid w:val="005D0BEA"/>
    <w:rsid w:val="005D3890"/>
    <w:rsid w:val="005D4785"/>
    <w:rsid w:val="005D5D53"/>
    <w:rsid w:val="005D5D97"/>
    <w:rsid w:val="005E0C71"/>
    <w:rsid w:val="00601E86"/>
    <w:rsid w:val="00604F58"/>
    <w:rsid w:val="00614C1C"/>
    <w:rsid w:val="00617083"/>
    <w:rsid w:val="006209BB"/>
    <w:rsid w:val="0062511F"/>
    <w:rsid w:val="00625950"/>
    <w:rsid w:val="00631985"/>
    <w:rsid w:val="00644687"/>
    <w:rsid w:val="00645AC1"/>
    <w:rsid w:val="00646903"/>
    <w:rsid w:val="00650EBF"/>
    <w:rsid w:val="006571DF"/>
    <w:rsid w:val="00657DB5"/>
    <w:rsid w:val="00673D12"/>
    <w:rsid w:val="006765F8"/>
    <w:rsid w:val="00677E61"/>
    <w:rsid w:val="0068158A"/>
    <w:rsid w:val="00681728"/>
    <w:rsid w:val="00682B81"/>
    <w:rsid w:val="00683A0A"/>
    <w:rsid w:val="00691ABC"/>
    <w:rsid w:val="00697F05"/>
    <w:rsid w:val="006A2583"/>
    <w:rsid w:val="006A386F"/>
    <w:rsid w:val="006A51A5"/>
    <w:rsid w:val="006B3464"/>
    <w:rsid w:val="006B700B"/>
    <w:rsid w:val="006C0D97"/>
    <w:rsid w:val="006D2BEC"/>
    <w:rsid w:val="006E1B75"/>
    <w:rsid w:val="006E3826"/>
    <w:rsid w:val="006F48F8"/>
    <w:rsid w:val="006F4EA0"/>
    <w:rsid w:val="00700954"/>
    <w:rsid w:val="007123C8"/>
    <w:rsid w:val="00712D0C"/>
    <w:rsid w:val="00714D0C"/>
    <w:rsid w:val="00716353"/>
    <w:rsid w:val="0072177E"/>
    <w:rsid w:val="007234EC"/>
    <w:rsid w:val="0072551B"/>
    <w:rsid w:val="00735A52"/>
    <w:rsid w:val="007370F0"/>
    <w:rsid w:val="007412AC"/>
    <w:rsid w:val="00742EC6"/>
    <w:rsid w:val="00750B3C"/>
    <w:rsid w:val="00760C68"/>
    <w:rsid w:val="00763F03"/>
    <w:rsid w:val="007643D7"/>
    <w:rsid w:val="007748B4"/>
    <w:rsid w:val="00781BF1"/>
    <w:rsid w:val="00787160"/>
    <w:rsid w:val="007934E2"/>
    <w:rsid w:val="007938E8"/>
    <w:rsid w:val="007975CE"/>
    <w:rsid w:val="007A3C71"/>
    <w:rsid w:val="007A4735"/>
    <w:rsid w:val="007A690E"/>
    <w:rsid w:val="007A69EE"/>
    <w:rsid w:val="007A705E"/>
    <w:rsid w:val="007B2361"/>
    <w:rsid w:val="007B29AF"/>
    <w:rsid w:val="007B3EA8"/>
    <w:rsid w:val="007B505F"/>
    <w:rsid w:val="007C0263"/>
    <w:rsid w:val="007D0CB0"/>
    <w:rsid w:val="007D3CA8"/>
    <w:rsid w:val="007D45C6"/>
    <w:rsid w:val="007D58A2"/>
    <w:rsid w:val="007E3014"/>
    <w:rsid w:val="007F22C1"/>
    <w:rsid w:val="007F3D54"/>
    <w:rsid w:val="007F5A1B"/>
    <w:rsid w:val="007F7DBB"/>
    <w:rsid w:val="00815FB3"/>
    <w:rsid w:val="00820DBE"/>
    <w:rsid w:val="00825464"/>
    <w:rsid w:val="0083091C"/>
    <w:rsid w:val="00833463"/>
    <w:rsid w:val="008338D8"/>
    <w:rsid w:val="008354C6"/>
    <w:rsid w:val="00836224"/>
    <w:rsid w:val="008379DE"/>
    <w:rsid w:val="00853554"/>
    <w:rsid w:val="00853977"/>
    <w:rsid w:val="0085666F"/>
    <w:rsid w:val="00864392"/>
    <w:rsid w:val="00864816"/>
    <w:rsid w:val="00865D77"/>
    <w:rsid w:val="00871A24"/>
    <w:rsid w:val="00871B4A"/>
    <w:rsid w:val="00876600"/>
    <w:rsid w:val="00881576"/>
    <w:rsid w:val="00883189"/>
    <w:rsid w:val="008865A1"/>
    <w:rsid w:val="0088722D"/>
    <w:rsid w:val="00894950"/>
    <w:rsid w:val="00896B51"/>
    <w:rsid w:val="00897B69"/>
    <w:rsid w:val="008A008F"/>
    <w:rsid w:val="008A0FAD"/>
    <w:rsid w:val="008A3593"/>
    <w:rsid w:val="008A5A7B"/>
    <w:rsid w:val="008A71BD"/>
    <w:rsid w:val="008C085D"/>
    <w:rsid w:val="008C6E77"/>
    <w:rsid w:val="008D47B0"/>
    <w:rsid w:val="008E6AE1"/>
    <w:rsid w:val="008F30C5"/>
    <w:rsid w:val="009015B2"/>
    <w:rsid w:val="00906D2D"/>
    <w:rsid w:val="00907A5B"/>
    <w:rsid w:val="00917614"/>
    <w:rsid w:val="00923DC1"/>
    <w:rsid w:val="00933197"/>
    <w:rsid w:val="00936657"/>
    <w:rsid w:val="00936E52"/>
    <w:rsid w:val="00937173"/>
    <w:rsid w:val="00940863"/>
    <w:rsid w:val="00951BA5"/>
    <w:rsid w:val="00963201"/>
    <w:rsid w:val="0097127A"/>
    <w:rsid w:val="009715A3"/>
    <w:rsid w:val="00972274"/>
    <w:rsid w:val="0097611E"/>
    <w:rsid w:val="00980BEB"/>
    <w:rsid w:val="009818F0"/>
    <w:rsid w:val="009827DD"/>
    <w:rsid w:val="0099400B"/>
    <w:rsid w:val="00996F64"/>
    <w:rsid w:val="009A612E"/>
    <w:rsid w:val="009B22E4"/>
    <w:rsid w:val="009B5224"/>
    <w:rsid w:val="009C1C8A"/>
    <w:rsid w:val="009C1D1D"/>
    <w:rsid w:val="009C366E"/>
    <w:rsid w:val="009C64B0"/>
    <w:rsid w:val="009C78DF"/>
    <w:rsid w:val="009C7C7D"/>
    <w:rsid w:val="009D3B66"/>
    <w:rsid w:val="009D45A4"/>
    <w:rsid w:val="009D5851"/>
    <w:rsid w:val="009D5F22"/>
    <w:rsid w:val="009E0294"/>
    <w:rsid w:val="009E056F"/>
    <w:rsid w:val="009E1EC0"/>
    <w:rsid w:val="00A014CB"/>
    <w:rsid w:val="00A14D17"/>
    <w:rsid w:val="00A218F5"/>
    <w:rsid w:val="00A32C49"/>
    <w:rsid w:val="00A422A8"/>
    <w:rsid w:val="00A4469B"/>
    <w:rsid w:val="00A45592"/>
    <w:rsid w:val="00A51F3A"/>
    <w:rsid w:val="00A53B03"/>
    <w:rsid w:val="00A57903"/>
    <w:rsid w:val="00A63205"/>
    <w:rsid w:val="00A715F8"/>
    <w:rsid w:val="00A76637"/>
    <w:rsid w:val="00A8644E"/>
    <w:rsid w:val="00A927BE"/>
    <w:rsid w:val="00A96CFD"/>
    <w:rsid w:val="00AA46FD"/>
    <w:rsid w:val="00AB29B3"/>
    <w:rsid w:val="00AB312D"/>
    <w:rsid w:val="00AB3D56"/>
    <w:rsid w:val="00AB7E64"/>
    <w:rsid w:val="00AC127D"/>
    <w:rsid w:val="00AC2BEA"/>
    <w:rsid w:val="00AC4AF4"/>
    <w:rsid w:val="00AD07D9"/>
    <w:rsid w:val="00AD0F05"/>
    <w:rsid w:val="00AD1926"/>
    <w:rsid w:val="00AD2D31"/>
    <w:rsid w:val="00AD3D7D"/>
    <w:rsid w:val="00AE0330"/>
    <w:rsid w:val="00AE188A"/>
    <w:rsid w:val="00AE2353"/>
    <w:rsid w:val="00AE2D5C"/>
    <w:rsid w:val="00AE522A"/>
    <w:rsid w:val="00AE65E0"/>
    <w:rsid w:val="00AE668E"/>
    <w:rsid w:val="00AF078C"/>
    <w:rsid w:val="00AF5470"/>
    <w:rsid w:val="00AF5699"/>
    <w:rsid w:val="00AF6446"/>
    <w:rsid w:val="00AF649C"/>
    <w:rsid w:val="00B00C32"/>
    <w:rsid w:val="00B00ECA"/>
    <w:rsid w:val="00B02AD1"/>
    <w:rsid w:val="00B039E5"/>
    <w:rsid w:val="00B131B6"/>
    <w:rsid w:val="00B137CC"/>
    <w:rsid w:val="00B15CFD"/>
    <w:rsid w:val="00B23643"/>
    <w:rsid w:val="00B272B4"/>
    <w:rsid w:val="00B32A1D"/>
    <w:rsid w:val="00B32F6C"/>
    <w:rsid w:val="00B37056"/>
    <w:rsid w:val="00B44121"/>
    <w:rsid w:val="00B449E2"/>
    <w:rsid w:val="00B4736B"/>
    <w:rsid w:val="00B47B02"/>
    <w:rsid w:val="00B5078F"/>
    <w:rsid w:val="00B508A7"/>
    <w:rsid w:val="00B51461"/>
    <w:rsid w:val="00B565A2"/>
    <w:rsid w:val="00B64849"/>
    <w:rsid w:val="00B650F4"/>
    <w:rsid w:val="00B677A6"/>
    <w:rsid w:val="00B72027"/>
    <w:rsid w:val="00B83117"/>
    <w:rsid w:val="00B90582"/>
    <w:rsid w:val="00B921EF"/>
    <w:rsid w:val="00B9267C"/>
    <w:rsid w:val="00B92BD5"/>
    <w:rsid w:val="00B94EEA"/>
    <w:rsid w:val="00B95AF6"/>
    <w:rsid w:val="00BA0A17"/>
    <w:rsid w:val="00BA3178"/>
    <w:rsid w:val="00BA52EE"/>
    <w:rsid w:val="00BA6B77"/>
    <w:rsid w:val="00BB13F1"/>
    <w:rsid w:val="00BB35C9"/>
    <w:rsid w:val="00BB5E50"/>
    <w:rsid w:val="00BB6EB7"/>
    <w:rsid w:val="00BB74F5"/>
    <w:rsid w:val="00BC0112"/>
    <w:rsid w:val="00BC0AB9"/>
    <w:rsid w:val="00BC4171"/>
    <w:rsid w:val="00BC4AC9"/>
    <w:rsid w:val="00BC7814"/>
    <w:rsid w:val="00BD25A0"/>
    <w:rsid w:val="00BD6CC2"/>
    <w:rsid w:val="00BD7470"/>
    <w:rsid w:val="00BE4852"/>
    <w:rsid w:val="00BE5314"/>
    <w:rsid w:val="00BF0929"/>
    <w:rsid w:val="00C03A0B"/>
    <w:rsid w:val="00C03D42"/>
    <w:rsid w:val="00C06F6D"/>
    <w:rsid w:val="00C10A4E"/>
    <w:rsid w:val="00C1490F"/>
    <w:rsid w:val="00C32E7B"/>
    <w:rsid w:val="00C40CC1"/>
    <w:rsid w:val="00C42FAA"/>
    <w:rsid w:val="00C43EC5"/>
    <w:rsid w:val="00C55B51"/>
    <w:rsid w:val="00C56862"/>
    <w:rsid w:val="00C57F74"/>
    <w:rsid w:val="00C60DDC"/>
    <w:rsid w:val="00C72321"/>
    <w:rsid w:val="00C81478"/>
    <w:rsid w:val="00C86958"/>
    <w:rsid w:val="00C87C72"/>
    <w:rsid w:val="00C87CAC"/>
    <w:rsid w:val="00C93994"/>
    <w:rsid w:val="00C9681C"/>
    <w:rsid w:val="00C97763"/>
    <w:rsid w:val="00CC2156"/>
    <w:rsid w:val="00CC6309"/>
    <w:rsid w:val="00CD0757"/>
    <w:rsid w:val="00CD3838"/>
    <w:rsid w:val="00CD5A49"/>
    <w:rsid w:val="00CF2298"/>
    <w:rsid w:val="00CF4500"/>
    <w:rsid w:val="00CF496E"/>
    <w:rsid w:val="00D13185"/>
    <w:rsid w:val="00D150F1"/>
    <w:rsid w:val="00D155CE"/>
    <w:rsid w:val="00D21918"/>
    <w:rsid w:val="00D270C9"/>
    <w:rsid w:val="00D27353"/>
    <w:rsid w:val="00D35752"/>
    <w:rsid w:val="00D3789C"/>
    <w:rsid w:val="00D4470A"/>
    <w:rsid w:val="00D53171"/>
    <w:rsid w:val="00D56A9C"/>
    <w:rsid w:val="00D60956"/>
    <w:rsid w:val="00D61A00"/>
    <w:rsid w:val="00D65815"/>
    <w:rsid w:val="00D676F3"/>
    <w:rsid w:val="00D709A4"/>
    <w:rsid w:val="00D70A10"/>
    <w:rsid w:val="00D74C60"/>
    <w:rsid w:val="00D759CF"/>
    <w:rsid w:val="00D8129F"/>
    <w:rsid w:val="00D829B5"/>
    <w:rsid w:val="00D83F04"/>
    <w:rsid w:val="00D849B0"/>
    <w:rsid w:val="00D85A63"/>
    <w:rsid w:val="00D907A0"/>
    <w:rsid w:val="00D9200F"/>
    <w:rsid w:val="00DA5549"/>
    <w:rsid w:val="00DA690C"/>
    <w:rsid w:val="00DB2133"/>
    <w:rsid w:val="00DB307E"/>
    <w:rsid w:val="00DB4D9B"/>
    <w:rsid w:val="00DD30B3"/>
    <w:rsid w:val="00DE49A8"/>
    <w:rsid w:val="00DF5002"/>
    <w:rsid w:val="00E05330"/>
    <w:rsid w:val="00E10169"/>
    <w:rsid w:val="00E1091E"/>
    <w:rsid w:val="00E255F1"/>
    <w:rsid w:val="00E27F07"/>
    <w:rsid w:val="00E36B41"/>
    <w:rsid w:val="00E41133"/>
    <w:rsid w:val="00E46B48"/>
    <w:rsid w:val="00E5576F"/>
    <w:rsid w:val="00E61D24"/>
    <w:rsid w:val="00E624C8"/>
    <w:rsid w:val="00E84400"/>
    <w:rsid w:val="00E8586C"/>
    <w:rsid w:val="00E92504"/>
    <w:rsid w:val="00E93D25"/>
    <w:rsid w:val="00E95B89"/>
    <w:rsid w:val="00E963E3"/>
    <w:rsid w:val="00EA0E0C"/>
    <w:rsid w:val="00EA2239"/>
    <w:rsid w:val="00EA7046"/>
    <w:rsid w:val="00EC149D"/>
    <w:rsid w:val="00EE5210"/>
    <w:rsid w:val="00F018A6"/>
    <w:rsid w:val="00F067A2"/>
    <w:rsid w:val="00F114F7"/>
    <w:rsid w:val="00F12D7C"/>
    <w:rsid w:val="00F17D7D"/>
    <w:rsid w:val="00F24E83"/>
    <w:rsid w:val="00F27216"/>
    <w:rsid w:val="00F323E5"/>
    <w:rsid w:val="00F40F1B"/>
    <w:rsid w:val="00F43F23"/>
    <w:rsid w:val="00F550EE"/>
    <w:rsid w:val="00F56D17"/>
    <w:rsid w:val="00F71C5E"/>
    <w:rsid w:val="00F8039D"/>
    <w:rsid w:val="00F803FA"/>
    <w:rsid w:val="00F80A0E"/>
    <w:rsid w:val="00F87827"/>
    <w:rsid w:val="00F9346F"/>
    <w:rsid w:val="00FA16B6"/>
    <w:rsid w:val="00FA1C24"/>
    <w:rsid w:val="00FA7C71"/>
    <w:rsid w:val="00FB2F4C"/>
    <w:rsid w:val="00FB594D"/>
    <w:rsid w:val="00FB62DE"/>
    <w:rsid w:val="00FB6F69"/>
    <w:rsid w:val="00FC0422"/>
    <w:rsid w:val="00FD00E2"/>
    <w:rsid w:val="00FD1E2F"/>
    <w:rsid w:val="00FD3B1A"/>
    <w:rsid w:val="00FD4F84"/>
    <w:rsid w:val="00FE3F75"/>
    <w:rsid w:val="00FF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46157"/>
  <w15:docId w15:val="{3E8CBC3A-740D-4F4D-BCD7-5BF54E44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2353"/>
  </w:style>
  <w:style w:type="paragraph" w:styleId="Ttulo1">
    <w:name w:val="heading 1"/>
    <w:basedOn w:val="Normal"/>
    <w:link w:val="Ttulo1Car"/>
    <w:uiPriority w:val="9"/>
    <w:qFormat/>
    <w:rsid w:val="00E109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Ttulo2">
    <w:name w:val="heading 2"/>
    <w:basedOn w:val="Normal"/>
    <w:link w:val="Ttulo2Car"/>
    <w:uiPriority w:val="9"/>
    <w:qFormat/>
    <w:rsid w:val="00E109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ludo">
    <w:name w:val="Salutation"/>
    <w:basedOn w:val="Normal"/>
    <w:next w:val="Normal"/>
    <w:link w:val="SaludoCar"/>
    <w:uiPriority w:val="99"/>
    <w:unhideWhenUsed/>
    <w:rsid w:val="009E1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ludoCar">
    <w:name w:val="Saludo Car"/>
    <w:basedOn w:val="Fuentedeprrafopredeter"/>
    <w:link w:val="Saludo"/>
    <w:uiPriority w:val="99"/>
    <w:rsid w:val="009E1EC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aliases w:val="fn,single space,footnote text,FOOTNOTES,Footnote Text Char Char Char,Footnote Text Char Char,FT,FN,Footnotes,Footnote ak,Footnote Text English,nota,FOOTNOTES Car Car Car,FOOTNOTES Car Car,footnote text Car1 Car, Car,Car Car1"/>
    <w:basedOn w:val="Normal"/>
    <w:link w:val="TextonotapieCar"/>
    <w:uiPriority w:val="99"/>
    <w:qFormat/>
    <w:rsid w:val="0034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aliases w:val="fn Car,single space Car,footnote text Car,FOOTNOTES Car,Footnote Text Char Char Char Car,Footnote Text Char Char Car,FT Car,FN Car,Footnotes Car,Footnote ak Car,Footnote Text English Car,nota Car,FOOTNOTES Car Car Car Car, Car Car"/>
    <w:basedOn w:val="Fuentedeprrafopredeter"/>
    <w:link w:val="Textonotapie"/>
    <w:uiPriority w:val="99"/>
    <w:rsid w:val="003440F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aliases w:val="sobrescrito,Ref,de nota al pie,Ref. de nota al pi,titulo 2,Ref. de nota al pie.,FC,ftref,16 Point,Superscript 6 Point,Style 24,pie pddes,(NECG) Footnote Reference,o,fr,Style 3,Appel note de bas de p,Style 12,Style 124,Ftnt ref 2,註腳內容"/>
    <w:qFormat/>
    <w:rsid w:val="003440F7"/>
    <w:rPr>
      <w:vertAlign w:val="superscript"/>
    </w:rPr>
  </w:style>
  <w:style w:type="paragraph" w:styleId="Prrafodelista">
    <w:name w:val="List Paragraph"/>
    <w:aliases w:val="Titulo de Fígura,TITULO A,Titulo parrafo,3,Iz - Párrafo de lista,Sivsa Parrafo"/>
    <w:basedOn w:val="Normal"/>
    <w:link w:val="PrrafodelistaCar"/>
    <w:uiPriority w:val="34"/>
    <w:qFormat/>
    <w:rsid w:val="00E93D25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A1E4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A1E4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3A1E45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3A1E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3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46F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5D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85D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85D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5D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5DC4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781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1091E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E1091E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customStyle="1" w:styleId="decretoslegislativos">
    <w:name w:val="decretoslegislativos"/>
    <w:basedOn w:val="Fuentedeprrafopredeter"/>
    <w:rsid w:val="00E1091E"/>
  </w:style>
  <w:style w:type="character" w:styleId="Hipervnculo">
    <w:name w:val="Hyperlink"/>
    <w:basedOn w:val="Fuentedeprrafopredeter"/>
    <w:uiPriority w:val="99"/>
    <w:unhideWhenUsed/>
    <w:rsid w:val="008D47B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D47B0"/>
    <w:rPr>
      <w:color w:val="808080"/>
      <w:shd w:val="clear" w:color="auto" w:fill="E6E6E6"/>
    </w:rPr>
  </w:style>
  <w:style w:type="paragraph" w:customStyle="1" w:styleId="Default">
    <w:name w:val="Default"/>
    <w:rsid w:val="00D65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aliases w:val="Titulo de Fígura Car,TITULO A Car,Titulo parrafo Car,3 Car,Iz - Párrafo de lista Car,Sivsa Parrafo Car"/>
    <w:link w:val="Prrafodelista"/>
    <w:uiPriority w:val="34"/>
    <w:rsid w:val="00037FC4"/>
  </w:style>
  <w:style w:type="paragraph" w:styleId="NormalWeb">
    <w:name w:val="Normal (Web)"/>
    <w:basedOn w:val="Normal"/>
    <w:link w:val="NormalWebCar"/>
    <w:uiPriority w:val="99"/>
    <w:unhideWhenUsed/>
    <w:rsid w:val="0089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NormalWebCar">
    <w:name w:val="Normal (Web) Car"/>
    <w:link w:val="NormalWeb"/>
    <w:uiPriority w:val="99"/>
    <w:rsid w:val="007F7DBB"/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decretossupremos">
    <w:name w:val="decretossupremos"/>
    <w:basedOn w:val="Fuentedeprrafopredeter"/>
    <w:rsid w:val="00172C7D"/>
  </w:style>
  <w:style w:type="character" w:styleId="Textoennegrita">
    <w:name w:val="Strong"/>
    <w:basedOn w:val="Fuentedeprrafopredeter"/>
    <w:uiPriority w:val="22"/>
    <w:qFormat/>
    <w:rsid w:val="00172C7D"/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F17D7D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17D7D"/>
    <w:rPr>
      <w:rFonts w:ascii="Times New Roman" w:eastAsia="Times New Roman" w:hAnsi="Times New Roman" w:cs="Times New Roman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C085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C085D"/>
  </w:style>
  <w:style w:type="paragraph" w:styleId="Encabezado">
    <w:name w:val="header"/>
    <w:basedOn w:val="Normal"/>
    <w:link w:val="EncabezadoCar"/>
    <w:uiPriority w:val="99"/>
    <w:unhideWhenUsed/>
    <w:rsid w:val="008A71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eoi.sunat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eoi.sunat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5E9E4-4683-4B37-8C0E-0FEB6DC0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1284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SUNAT</cp:lastModifiedBy>
  <cp:revision>11</cp:revision>
  <cp:lastPrinted>2019-09-12T00:37:00Z</cp:lastPrinted>
  <dcterms:created xsi:type="dcterms:W3CDTF">2019-09-17T14:56:00Z</dcterms:created>
  <dcterms:modified xsi:type="dcterms:W3CDTF">2019-09-17T20:25:00Z</dcterms:modified>
</cp:coreProperties>
</file>