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AB088" w14:textId="77777777" w:rsidR="008E3085" w:rsidRPr="004D42FE" w:rsidRDefault="008E3085" w:rsidP="00B24BAF">
      <w:pPr>
        <w:rPr>
          <w:rStyle w:val="Textoennegrita"/>
          <w:rFonts w:cs="Arial"/>
          <w:szCs w:val="22"/>
          <w:lang w:val="es-PE"/>
        </w:rPr>
      </w:pPr>
    </w:p>
    <w:p w14:paraId="1803081B" w14:textId="77777777" w:rsidR="008E3085" w:rsidRPr="004D42FE" w:rsidRDefault="008E3085" w:rsidP="00B24BAF">
      <w:pPr>
        <w:rPr>
          <w:rStyle w:val="Textoennegrita"/>
          <w:rFonts w:cs="Arial"/>
          <w:szCs w:val="22"/>
          <w:lang w:val="es-PE"/>
        </w:rPr>
      </w:pPr>
    </w:p>
    <w:p w14:paraId="475ABE37" w14:textId="77777777" w:rsidR="008E3085" w:rsidRPr="004D42FE" w:rsidRDefault="008E3085" w:rsidP="00B24BAF">
      <w:pPr>
        <w:rPr>
          <w:rStyle w:val="Textoennegrita"/>
          <w:rFonts w:cs="Arial"/>
          <w:szCs w:val="22"/>
          <w:lang w:val="es-PE"/>
        </w:rPr>
      </w:pPr>
    </w:p>
    <w:p w14:paraId="7F40111E" w14:textId="77777777" w:rsidR="008E3085" w:rsidRPr="004D42FE" w:rsidRDefault="008E3085" w:rsidP="00B24BAF">
      <w:pPr>
        <w:rPr>
          <w:rStyle w:val="Textoennegrita"/>
          <w:rFonts w:cs="Arial"/>
          <w:szCs w:val="22"/>
          <w:lang w:val="es-PE"/>
        </w:rPr>
      </w:pPr>
    </w:p>
    <w:p w14:paraId="57DD98D8" w14:textId="77777777" w:rsidR="008E3085" w:rsidRPr="004D42FE" w:rsidRDefault="008E3085" w:rsidP="00B24BAF">
      <w:pPr>
        <w:rPr>
          <w:rStyle w:val="Textoennegrita"/>
          <w:rFonts w:cs="Arial"/>
          <w:szCs w:val="22"/>
          <w:lang w:val="es-PE"/>
        </w:rPr>
      </w:pPr>
    </w:p>
    <w:p w14:paraId="6B3D7480" w14:textId="77777777" w:rsidR="008E3085" w:rsidRPr="004D42FE" w:rsidRDefault="008E3085" w:rsidP="00B24BAF">
      <w:pPr>
        <w:rPr>
          <w:rStyle w:val="Textoennegrita"/>
          <w:rFonts w:cs="Arial"/>
          <w:szCs w:val="22"/>
          <w:lang w:val="es-PE"/>
        </w:rPr>
      </w:pPr>
    </w:p>
    <w:p w14:paraId="2FAB5121" w14:textId="77777777" w:rsidR="008E3085" w:rsidRPr="004D42FE" w:rsidRDefault="008E3085" w:rsidP="00B24BAF">
      <w:pPr>
        <w:rPr>
          <w:rStyle w:val="Textoennegrita"/>
          <w:rFonts w:cs="Arial"/>
          <w:szCs w:val="22"/>
          <w:lang w:val="es-PE"/>
        </w:rPr>
      </w:pPr>
    </w:p>
    <w:p w14:paraId="5A5437ED" w14:textId="77777777" w:rsidR="008E3085" w:rsidRPr="004D42FE" w:rsidRDefault="008E3085" w:rsidP="00B24BAF">
      <w:pPr>
        <w:rPr>
          <w:rStyle w:val="Textoennegrita"/>
          <w:rFonts w:cs="Arial"/>
          <w:szCs w:val="22"/>
          <w:lang w:val="es-PE"/>
        </w:rPr>
      </w:pPr>
    </w:p>
    <w:p w14:paraId="6BF2703D" w14:textId="77777777" w:rsidR="008E3085" w:rsidRPr="004D42FE" w:rsidRDefault="008E3085" w:rsidP="00B24BAF">
      <w:pPr>
        <w:rPr>
          <w:rStyle w:val="Textoennegrita"/>
          <w:rFonts w:cs="Arial"/>
          <w:szCs w:val="22"/>
          <w:lang w:val="es-PE"/>
        </w:rPr>
      </w:pPr>
    </w:p>
    <w:p w14:paraId="4EC8B8A3" w14:textId="77777777" w:rsidR="008E3085" w:rsidRPr="004D42FE" w:rsidRDefault="008E3085" w:rsidP="00B24BAF">
      <w:pPr>
        <w:rPr>
          <w:rStyle w:val="Textoennegrita"/>
          <w:rFonts w:cs="Arial"/>
          <w:szCs w:val="22"/>
          <w:lang w:val="es-PE"/>
        </w:rPr>
      </w:pPr>
    </w:p>
    <w:p w14:paraId="05603563" w14:textId="77777777" w:rsidR="008E3085" w:rsidRPr="004D42FE" w:rsidRDefault="008E3085" w:rsidP="00B24BAF">
      <w:pPr>
        <w:rPr>
          <w:rStyle w:val="Textoennegrita"/>
          <w:rFonts w:cs="Arial"/>
          <w:szCs w:val="22"/>
          <w:lang w:val="es-PE"/>
        </w:rPr>
      </w:pPr>
    </w:p>
    <w:p w14:paraId="56ECC738" w14:textId="77777777" w:rsidR="00AA076C" w:rsidRPr="004D42FE" w:rsidRDefault="00AA076C" w:rsidP="00B24BAF">
      <w:pPr>
        <w:rPr>
          <w:rStyle w:val="Textoennegrita"/>
          <w:rFonts w:cs="Arial"/>
          <w:szCs w:val="22"/>
          <w:lang w:val="es-PE"/>
        </w:rPr>
      </w:pPr>
    </w:p>
    <w:p w14:paraId="54A38848" w14:textId="77777777" w:rsidR="003530C6" w:rsidRPr="004D42FE" w:rsidRDefault="003530C6" w:rsidP="00B24BAF">
      <w:pPr>
        <w:rPr>
          <w:rStyle w:val="Textoennegrita"/>
          <w:rFonts w:cs="Arial"/>
          <w:szCs w:val="22"/>
          <w:lang w:val="es-PE"/>
        </w:rPr>
      </w:pPr>
    </w:p>
    <w:p w14:paraId="20B0234D" w14:textId="77777777" w:rsidR="006F4FA7" w:rsidRPr="004D42FE" w:rsidRDefault="006F4FA7" w:rsidP="00B24BAF">
      <w:pPr>
        <w:rPr>
          <w:rStyle w:val="Textoennegrita"/>
          <w:rFonts w:cs="Arial"/>
          <w:szCs w:val="22"/>
          <w:lang w:val="es-PE"/>
        </w:rPr>
      </w:pPr>
    </w:p>
    <w:p w14:paraId="2046FF17" w14:textId="77777777" w:rsidR="006F4FA7" w:rsidRPr="004D42FE" w:rsidRDefault="006F4FA7" w:rsidP="00B24BAF">
      <w:pPr>
        <w:rPr>
          <w:rStyle w:val="Textoennegrita"/>
          <w:rFonts w:cs="Arial"/>
          <w:szCs w:val="22"/>
          <w:lang w:val="es-PE"/>
        </w:rPr>
      </w:pPr>
    </w:p>
    <w:p w14:paraId="5EB4DF15" w14:textId="77777777" w:rsidR="00AA076C" w:rsidRPr="004D42FE" w:rsidRDefault="00AA076C" w:rsidP="00B24BAF">
      <w:pPr>
        <w:rPr>
          <w:rStyle w:val="Textoennegrita"/>
          <w:rFonts w:cs="Arial"/>
          <w:szCs w:val="22"/>
          <w:lang w:val="es-PE"/>
        </w:rPr>
      </w:pPr>
    </w:p>
    <w:p w14:paraId="5BDF1EA4" w14:textId="77777777" w:rsidR="008E3085" w:rsidRPr="004D42FE" w:rsidRDefault="008E3085" w:rsidP="00B24BAF">
      <w:pPr>
        <w:rPr>
          <w:rStyle w:val="Textoennegrita"/>
          <w:rFonts w:cs="Arial"/>
          <w:szCs w:val="22"/>
          <w:lang w:val="es-PE"/>
        </w:rPr>
      </w:pPr>
    </w:p>
    <w:p w14:paraId="19A756A4" w14:textId="77777777" w:rsidR="006F4FA7" w:rsidRPr="004D42FE" w:rsidRDefault="006F4FA7" w:rsidP="00B24BAF">
      <w:pPr>
        <w:rPr>
          <w:rStyle w:val="Textoennegrita"/>
          <w:rFonts w:cs="Arial"/>
          <w:szCs w:val="22"/>
          <w:lang w:val="es-PE"/>
        </w:rPr>
      </w:pPr>
    </w:p>
    <w:p w14:paraId="43B39BFB" w14:textId="77777777" w:rsidR="003530C6" w:rsidRPr="001C2B96" w:rsidRDefault="00805147" w:rsidP="003530C6">
      <w:pPr>
        <w:jc w:val="center"/>
        <w:rPr>
          <w:rFonts w:cs="Arial"/>
          <w:b/>
          <w:szCs w:val="22"/>
          <w:lang w:val="es-PE"/>
        </w:rPr>
      </w:pPr>
      <w:r w:rsidRPr="001C2B96">
        <w:rPr>
          <w:rFonts w:cs="Arial"/>
          <w:b/>
          <w:szCs w:val="22"/>
          <w:lang w:val="es-PE"/>
        </w:rPr>
        <w:t>N.°               -2021</w:t>
      </w:r>
      <w:r w:rsidR="003530C6" w:rsidRPr="001C2B96">
        <w:rPr>
          <w:rFonts w:cs="Arial"/>
          <w:b/>
          <w:szCs w:val="22"/>
          <w:lang w:val="es-PE"/>
        </w:rPr>
        <w:t>/SUNAT</w:t>
      </w:r>
    </w:p>
    <w:p w14:paraId="5C73D42F" w14:textId="77777777" w:rsidR="00805147" w:rsidRPr="001C2B96" w:rsidRDefault="00805147" w:rsidP="003530C6">
      <w:pPr>
        <w:jc w:val="center"/>
        <w:rPr>
          <w:rFonts w:cs="Arial"/>
          <w:b/>
          <w:szCs w:val="22"/>
          <w:lang w:val="es-PE"/>
        </w:rPr>
      </w:pPr>
    </w:p>
    <w:p w14:paraId="629FED68" w14:textId="77777777" w:rsidR="00805147" w:rsidRPr="001C2B96" w:rsidRDefault="003B5098" w:rsidP="00805147">
      <w:pPr>
        <w:jc w:val="center"/>
        <w:rPr>
          <w:rFonts w:cs="Arial"/>
          <w:b/>
          <w:bCs/>
          <w:lang w:eastAsia="es-PE"/>
        </w:rPr>
      </w:pPr>
      <w:r w:rsidRPr="001C2B96">
        <w:rPr>
          <w:rFonts w:cs="Arial"/>
          <w:b/>
          <w:bCs/>
          <w:lang w:eastAsia="es-PE"/>
        </w:rPr>
        <w:t xml:space="preserve">PROYECTO DE RESOLUCIÓN DE SUPERINTENDENCIA QUE </w:t>
      </w:r>
      <w:r w:rsidR="00805147" w:rsidRPr="001C2B96">
        <w:rPr>
          <w:rFonts w:cs="Arial"/>
          <w:b/>
          <w:bCs/>
          <w:lang w:eastAsia="es-PE"/>
        </w:rPr>
        <w:t xml:space="preserve">MODIFICA EL </w:t>
      </w:r>
      <w:r w:rsidR="0019442B" w:rsidRPr="001C2B96">
        <w:rPr>
          <w:rFonts w:cs="Arial"/>
          <w:b/>
          <w:bCs/>
          <w:lang w:eastAsia="es-PE"/>
        </w:rPr>
        <w:t xml:space="preserve">SISTEMA DE EMISIÓN ELECTRÓNICA PARA EMPRESAS SUPERVISADAS </w:t>
      </w:r>
      <w:r w:rsidR="00C35CB6" w:rsidRPr="001C2B96">
        <w:rPr>
          <w:rFonts w:cs="Arial"/>
          <w:b/>
          <w:bCs/>
          <w:lang w:eastAsia="es-PE"/>
        </w:rPr>
        <w:t>P</w:t>
      </w:r>
      <w:r w:rsidR="00C91744" w:rsidRPr="001C2B96">
        <w:rPr>
          <w:rFonts w:cs="Arial"/>
          <w:b/>
          <w:bCs/>
          <w:lang w:eastAsia="es-PE"/>
        </w:rPr>
        <w:t>ARA QUE PUEDA SER UTILIZADO POR</w:t>
      </w:r>
      <w:r w:rsidR="00805147" w:rsidRPr="001C2B96">
        <w:rPr>
          <w:rFonts w:cs="Arial"/>
          <w:b/>
          <w:bCs/>
          <w:lang w:eastAsia="es-PE"/>
        </w:rPr>
        <w:t xml:space="preserve"> LAS ADMI</w:t>
      </w:r>
      <w:r w:rsidR="00571069" w:rsidRPr="001C2B96">
        <w:rPr>
          <w:rFonts w:cs="Arial"/>
          <w:b/>
          <w:bCs/>
          <w:lang w:eastAsia="es-PE"/>
        </w:rPr>
        <w:t>NISTRADORAS PRIVADAS DE FONDOS DE</w:t>
      </w:r>
      <w:r w:rsidR="00C91744" w:rsidRPr="001C2B96">
        <w:rPr>
          <w:rFonts w:cs="Arial"/>
          <w:b/>
          <w:bCs/>
          <w:lang w:eastAsia="es-PE"/>
        </w:rPr>
        <w:t xml:space="preserve"> PENSIONES</w:t>
      </w:r>
    </w:p>
    <w:p w14:paraId="2C63A2EC" w14:textId="77777777" w:rsidR="00805147" w:rsidRPr="001C2B96" w:rsidRDefault="00805147" w:rsidP="00805147">
      <w:pPr>
        <w:rPr>
          <w:rFonts w:cs="Arial"/>
        </w:rPr>
      </w:pPr>
    </w:p>
    <w:p w14:paraId="056E000B" w14:textId="77777777" w:rsidR="00805147" w:rsidRPr="001C2B96" w:rsidRDefault="00805147" w:rsidP="00805147">
      <w:pPr>
        <w:rPr>
          <w:rFonts w:cs="Arial"/>
          <w:lang w:val="es-MX"/>
        </w:rPr>
      </w:pPr>
      <w:r w:rsidRPr="001C2B96">
        <w:rPr>
          <w:rFonts w:cs="Arial"/>
          <w:lang w:val="es-MX"/>
        </w:rPr>
        <w:t xml:space="preserve">Lima, </w:t>
      </w:r>
    </w:p>
    <w:p w14:paraId="68046456" w14:textId="77777777" w:rsidR="00805147" w:rsidRPr="001C2B96" w:rsidRDefault="00805147" w:rsidP="00805147">
      <w:pPr>
        <w:rPr>
          <w:rFonts w:cs="Arial"/>
          <w:lang w:val="es-MX"/>
        </w:rPr>
      </w:pPr>
    </w:p>
    <w:p w14:paraId="0B8A15E1" w14:textId="77777777" w:rsidR="00805147" w:rsidRPr="001C2B96" w:rsidRDefault="00805147" w:rsidP="00805147">
      <w:pPr>
        <w:rPr>
          <w:rFonts w:cs="Arial"/>
          <w:b/>
          <w:lang w:val="es-MX"/>
        </w:rPr>
      </w:pPr>
      <w:r w:rsidRPr="001C2B96">
        <w:rPr>
          <w:rFonts w:cs="Arial"/>
          <w:b/>
          <w:lang w:val="es-MX"/>
        </w:rPr>
        <w:t>CONSIDERANDO:</w:t>
      </w:r>
    </w:p>
    <w:p w14:paraId="4B761C06" w14:textId="77777777" w:rsidR="00805147" w:rsidRPr="001C2B96" w:rsidRDefault="00805147" w:rsidP="00805147">
      <w:pPr>
        <w:rPr>
          <w:rFonts w:cs="Arial"/>
        </w:rPr>
      </w:pPr>
      <w:bookmarkStart w:id="0" w:name="_Hlk16604720"/>
    </w:p>
    <w:p w14:paraId="0D1DF05E" w14:textId="4DB12B6C" w:rsidR="00C91744" w:rsidRPr="001C2B96" w:rsidRDefault="00C91744" w:rsidP="00C91744">
      <w:pPr>
        <w:rPr>
          <w:rFonts w:cs="Arial"/>
          <w:szCs w:val="22"/>
        </w:rPr>
      </w:pPr>
      <w:r w:rsidRPr="001C2B96">
        <w:rPr>
          <w:rFonts w:cs="Arial"/>
          <w:szCs w:val="22"/>
        </w:rPr>
        <w:t xml:space="preserve">Que conforme a lo dispuesto por el artículo 2 de la Resolución de Superintendencia </w:t>
      </w:r>
      <w:proofErr w:type="spellStart"/>
      <w:r w:rsidRPr="001C2B96">
        <w:rPr>
          <w:rFonts w:cs="Arial"/>
          <w:szCs w:val="22"/>
        </w:rPr>
        <w:t>N.°</w:t>
      </w:r>
      <w:proofErr w:type="spellEnd"/>
      <w:r w:rsidRPr="001C2B96">
        <w:rPr>
          <w:rFonts w:cs="Arial"/>
          <w:szCs w:val="22"/>
        </w:rPr>
        <w:t xml:space="preserve"> 318-2017/SUNAT</w:t>
      </w:r>
      <w:r w:rsidR="00BD54A3">
        <w:rPr>
          <w:rFonts w:cs="Arial"/>
          <w:szCs w:val="22"/>
        </w:rPr>
        <w:t xml:space="preserve"> </w:t>
      </w:r>
      <w:r w:rsidRPr="001C2B96">
        <w:rPr>
          <w:rFonts w:cs="Arial"/>
          <w:szCs w:val="22"/>
        </w:rPr>
        <w:t>se designa como emisores elec</w:t>
      </w:r>
      <w:r w:rsidR="00B067F2" w:rsidRPr="001C2B96">
        <w:rPr>
          <w:rFonts w:cs="Arial"/>
          <w:szCs w:val="22"/>
        </w:rPr>
        <w:t>trónicos</w:t>
      </w:r>
      <w:r w:rsidRPr="001C2B96">
        <w:rPr>
          <w:rFonts w:cs="Arial"/>
          <w:szCs w:val="22"/>
        </w:rPr>
        <w:t xml:space="preserve"> a las administradoras privadas de fondos de pensiones (AFP), </w:t>
      </w:r>
      <w:r w:rsidR="00B067F2" w:rsidRPr="001C2B96">
        <w:rPr>
          <w:rFonts w:cs="Arial"/>
          <w:szCs w:val="22"/>
        </w:rPr>
        <w:t>para que emitan por todas sus operaciones</w:t>
      </w:r>
      <w:r w:rsidRPr="001C2B96">
        <w:rPr>
          <w:rFonts w:cs="Arial"/>
          <w:szCs w:val="22"/>
        </w:rPr>
        <w:t xml:space="preserve"> </w:t>
      </w:r>
      <w:r w:rsidR="00164858" w:rsidRPr="001C2B96">
        <w:rPr>
          <w:rFonts w:cs="Arial"/>
          <w:szCs w:val="22"/>
        </w:rPr>
        <w:t>-salvo el servicio de arrendamiento y/o subarrendamiento de bienes inmuebles situados en el país- f</w:t>
      </w:r>
      <w:r w:rsidR="00B067F2" w:rsidRPr="001C2B96">
        <w:rPr>
          <w:rFonts w:cs="Arial"/>
          <w:szCs w:val="22"/>
        </w:rPr>
        <w:t xml:space="preserve">acturas electrónicas y boletas de venta electrónicas </w:t>
      </w:r>
      <w:r w:rsidRPr="001C2B96">
        <w:rPr>
          <w:rFonts w:cs="Arial"/>
          <w:szCs w:val="22"/>
        </w:rPr>
        <w:t>en el Sistema de Emisión Electrónica desarrollado desde los sistemas del contribuyente (SEE - Del contribuyente), aprobado por la Resolución de Superintendencia N.° 097-2012/SUNAT, o en el SEE Operador Servicios Electrónicos (SEE - OSE), aprobado por la Resolución de Superintendencia N.° 117-2017/SUNAT</w:t>
      </w:r>
      <w:r w:rsidR="00B067F2" w:rsidRPr="001C2B96">
        <w:rPr>
          <w:rFonts w:cs="Arial"/>
          <w:szCs w:val="22"/>
        </w:rPr>
        <w:t>, teniendo en cuenta lo dispuesto por el párrafo 1.3 del artículo único de la Resolución de Superintendencia N.° 239-2018/SUNAT</w:t>
      </w:r>
      <w:r w:rsidRPr="001C2B96">
        <w:rPr>
          <w:rFonts w:cs="Arial"/>
          <w:szCs w:val="22"/>
        </w:rPr>
        <w:t>;</w:t>
      </w:r>
    </w:p>
    <w:p w14:paraId="509B05FD" w14:textId="77777777" w:rsidR="00D4254A" w:rsidRPr="001C2B96" w:rsidRDefault="00D4254A" w:rsidP="00527C33">
      <w:pPr>
        <w:rPr>
          <w:rFonts w:cs="Arial"/>
        </w:rPr>
      </w:pPr>
    </w:p>
    <w:p w14:paraId="66418B75" w14:textId="77777777" w:rsidR="006A669B" w:rsidRPr="001C2B96" w:rsidRDefault="006A669B" w:rsidP="006A669B">
      <w:pPr>
        <w:rPr>
          <w:rFonts w:cs="Arial"/>
        </w:rPr>
      </w:pPr>
      <w:r w:rsidRPr="001C2B96">
        <w:rPr>
          <w:rFonts w:cs="Arial"/>
        </w:rPr>
        <w:t>Que</w:t>
      </w:r>
      <w:r w:rsidR="00473BF9" w:rsidRPr="001C2B96">
        <w:rPr>
          <w:rFonts w:cs="Arial"/>
        </w:rPr>
        <w:t>, por otra parte,</w:t>
      </w:r>
      <w:r w:rsidRPr="001C2B96">
        <w:rPr>
          <w:rFonts w:cs="Arial"/>
        </w:rPr>
        <w:t xml:space="preserve"> la Resolución de Superintendencia N.°</w:t>
      </w:r>
      <w:r w:rsidR="00E06F09" w:rsidRPr="001C2B96">
        <w:rPr>
          <w:rFonts w:cs="Arial"/>
        </w:rPr>
        <w:t xml:space="preserve"> 206-2019/SUNAT aprueba</w:t>
      </w:r>
      <w:r w:rsidRPr="001C2B96">
        <w:rPr>
          <w:rFonts w:cs="Arial"/>
        </w:rPr>
        <w:t xml:space="preserve"> el SEE para empresas supervisadas (SEE </w:t>
      </w:r>
      <w:r w:rsidR="00E06F09" w:rsidRPr="001C2B96">
        <w:rPr>
          <w:rFonts w:cs="Arial"/>
        </w:rPr>
        <w:t>- Empresas Supervisadas) que</w:t>
      </w:r>
      <w:r w:rsidRPr="001C2B96">
        <w:rPr>
          <w:rFonts w:cs="Arial"/>
        </w:rPr>
        <w:t xml:space="preserve"> </w:t>
      </w:r>
      <w:r w:rsidR="004406E9" w:rsidRPr="001C2B96">
        <w:rPr>
          <w:rFonts w:cs="Arial"/>
        </w:rPr>
        <w:t>puede ser utilizado p</w:t>
      </w:r>
      <w:r w:rsidR="00E06F09" w:rsidRPr="001C2B96">
        <w:rPr>
          <w:rFonts w:cs="Arial"/>
        </w:rPr>
        <w:t xml:space="preserve">or determinados sujetos que </w:t>
      </w:r>
      <w:r w:rsidRPr="001C2B96">
        <w:rPr>
          <w:rFonts w:cs="Arial"/>
        </w:rPr>
        <w:t>están bajo la supervisión de organismos supervisores</w:t>
      </w:r>
      <w:r w:rsidR="00E06F09" w:rsidRPr="001C2B96">
        <w:rPr>
          <w:rFonts w:cs="Arial"/>
        </w:rPr>
        <w:t xml:space="preserve">, como es el caso </w:t>
      </w:r>
      <w:r w:rsidR="004406E9" w:rsidRPr="001C2B96">
        <w:rPr>
          <w:rFonts w:cs="Arial"/>
        </w:rPr>
        <w:t>de las empresas del sistema financiero y de seguros y las cooperativas de ahorro y crédito no autorizadas a cap</w:t>
      </w:r>
      <w:r w:rsidR="001753B5" w:rsidRPr="001C2B96">
        <w:rPr>
          <w:rFonts w:cs="Arial"/>
        </w:rPr>
        <w:t>t</w:t>
      </w:r>
      <w:r w:rsidR="004406E9" w:rsidRPr="001C2B96">
        <w:rPr>
          <w:rFonts w:cs="Arial"/>
        </w:rPr>
        <w:t xml:space="preserve">ar recursos del público que se encuentran bajo el control de </w:t>
      </w:r>
      <w:r w:rsidRPr="001C2B96">
        <w:rPr>
          <w:rFonts w:cs="Arial"/>
        </w:rPr>
        <w:t>la Superintendencia de Banca y Seguros y AFP</w:t>
      </w:r>
      <w:r w:rsidR="0048148A" w:rsidRPr="001C2B96">
        <w:rPr>
          <w:rFonts w:cs="Arial"/>
        </w:rPr>
        <w:t xml:space="preserve"> (SBS). Las mencionadas empresas pueden utilizar el SEE - Empresas Supervisadas</w:t>
      </w:r>
      <w:r w:rsidR="00473BF9" w:rsidRPr="001C2B96">
        <w:rPr>
          <w:rFonts w:cs="Arial"/>
        </w:rPr>
        <w:t xml:space="preserve"> para emitir el comprobante empresas supervisadas SBS</w:t>
      </w:r>
      <w:r w:rsidR="0048148A" w:rsidRPr="001C2B96">
        <w:rPr>
          <w:rFonts w:cs="Arial"/>
        </w:rPr>
        <w:t xml:space="preserve"> </w:t>
      </w:r>
      <w:r w:rsidR="001A5263" w:rsidRPr="001C2B96">
        <w:rPr>
          <w:rFonts w:cs="Arial"/>
        </w:rPr>
        <w:t>por</w:t>
      </w:r>
      <w:r w:rsidR="0048148A" w:rsidRPr="001C2B96">
        <w:rPr>
          <w:rFonts w:cs="Arial"/>
        </w:rPr>
        <w:t xml:space="preserve"> sus o</w:t>
      </w:r>
      <w:r w:rsidR="001A5263" w:rsidRPr="001C2B96">
        <w:rPr>
          <w:rFonts w:cs="Arial"/>
        </w:rPr>
        <w:t>peraciones que sean distintas a</w:t>
      </w:r>
      <w:r w:rsidR="0048148A" w:rsidRPr="001C2B96">
        <w:rPr>
          <w:rFonts w:cs="Arial"/>
        </w:rPr>
        <w:t xml:space="preserve"> las gravadas con el </w:t>
      </w:r>
      <w:r w:rsidR="003207EE" w:rsidRPr="001C2B96">
        <w:rPr>
          <w:rFonts w:cs="Arial"/>
        </w:rPr>
        <w:t>impuesto general a las ventas (</w:t>
      </w:r>
      <w:r w:rsidR="0048148A" w:rsidRPr="001C2B96">
        <w:rPr>
          <w:rFonts w:cs="Arial"/>
        </w:rPr>
        <w:t>IGV</w:t>
      </w:r>
      <w:r w:rsidR="003207EE" w:rsidRPr="001C2B96">
        <w:rPr>
          <w:rFonts w:cs="Arial"/>
        </w:rPr>
        <w:t>)</w:t>
      </w:r>
      <w:r w:rsidRPr="001C2B96">
        <w:rPr>
          <w:rFonts w:cs="Arial"/>
        </w:rPr>
        <w:t>;</w:t>
      </w:r>
    </w:p>
    <w:p w14:paraId="7B8FEB74" w14:textId="77777777" w:rsidR="009E63C0" w:rsidRPr="001C2B96" w:rsidRDefault="009E63C0" w:rsidP="001A7E41">
      <w:pPr>
        <w:rPr>
          <w:rFonts w:cs="Arial"/>
        </w:rPr>
      </w:pPr>
    </w:p>
    <w:p w14:paraId="5B48CD2E" w14:textId="77777777" w:rsidR="00805147" w:rsidRPr="001C2B96" w:rsidRDefault="00805147" w:rsidP="00805147">
      <w:pPr>
        <w:rPr>
          <w:rFonts w:cs="Arial"/>
        </w:rPr>
      </w:pPr>
      <w:r w:rsidRPr="001C2B96">
        <w:rPr>
          <w:rFonts w:cs="Arial"/>
        </w:rPr>
        <w:t>Que</w:t>
      </w:r>
      <w:r w:rsidR="0048148A" w:rsidRPr="001C2B96">
        <w:rPr>
          <w:rFonts w:cs="Arial"/>
        </w:rPr>
        <w:t xml:space="preserve">, en atención a que las AFP también </w:t>
      </w:r>
      <w:r w:rsidR="00473BF9" w:rsidRPr="001C2B96">
        <w:rPr>
          <w:rFonts w:cs="Arial"/>
        </w:rPr>
        <w:t>se encuentran</w:t>
      </w:r>
      <w:r w:rsidR="0048148A" w:rsidRPr="001C2B96">
        <w:rPr>
          <w:rFonts w:cs="Arial"/>
        </w:rPr>
        <w:t xml:space="preserve"> bajo </w:t>
      </w:r>
      <w:r w:rsidR="00473BF9" w:rsidRPr="001C2B96">
        <w:rPr>
          <w:rFonts w:cs="Arial"/>
        </w:rPr>
        <w:t xml:space="preserve">el control </w:t>
      </w:r>
      <w:r w:rsidR="0048148A" w:rsidRPr="001C2B96">
        <w:rPr>
          <w:rFonts w:cs="Arial"/>
        </w:rPr>
        <w:t xml:space="preserve">de la SBS, resulta conveniente que puedan utilizar el SEE - Empresas Supervisadas </w:t>
      </w:r>
      <w:r w:rsidR="00473BF9" w:rsidRPr="001C2B96">
        <w:rPr>
          <w:rFonts w:cs="Arial"/>
        </w:rPr>
        <w:t>para emitir el comprobante empresas supervisadas SBS por</w:t>
      </w:r>
      <w:r w:rsidR="0048148A" w:rsidRPr="001C2B96">
        <w:rPr>
          <w:rFonts w:cs="Arial"/>
        </w:rPr>
        <w:t xml:space="preserve"> </w:t>
      </w:r>
      <w:r w:rsidR="000C412B" w:rsidRPr="001C2B96">
        <w:rPr>
          <w:rFonts w:cs="Arial"/>
        </w:rPr>
        <w:t>los servicios que brindan a sus afiliados y beneficiarios de estos</w:t>
      </w:r>
      <w:r w:rsidR="00B40035" w:rsidRPr="001C2B96">
        <w:rPr>
          <w:rFonts w:cs="Arial"/>
        </w:rPr>
        <w:t xml:space="preserve"> </w:t>
      </w:r>
      <w:r w:rsidR="00B40035" w:rsidRPr="001C2B96">
        <w:t xml:space="preserve">en el marco de la Ley de Creación del Sistema Privado de </w:t>
      </w:r>
      <w:r w:rsidR="00B40035" w:rsidRPr="001C2B96">
        <w:lastRenderedPageBreak/>
        <w:t>Administración de Fondos de Pensiones</w:t>
      </w:r>
      <w:r w:rsidR="00AD2FD8" w:rsidRPr="001C2B96">
        <w:rPr>
          <w:rFonts w:cs="Arial"/>
        </w:rPr>
        <w:t>, a que se refiere el inciso j) del artículo 2 del texto único ordenado de la Ley del IGV e Impuesto Selectivo al Consumo, aprobado por el Decreto Supremo N.° 055-99-EF,</w:t>
      </w:r>
      <w:r w:rsidR="000C412B" w:rsidRPr="001C2B96">
        <w:rPr>
          <w:rFonts w:cs="Arial"/>
        </w:rPr>
        <w:t xml:space="preserve"> los cuales no están </w:t>
      </w:r>
      <w:r w:rsidR="0048148A" w:rsidRPr="001C2B96">
        <w:rPr>
          <w:rFonts w:cs="Arial"/>
        </w:rPr>
        <w:t>gravad</w:t>
      </w:r>
      <w:r w:rsidR="000C412B" w:rsidRPr="001C2B96">
        <w:rPr>
          <w:rFonts w:cs="Arial"/>
        </w:rPr>
        <w:t>o</w:t>
      </w:r>
      <w:r w:rsidR="0048148A" w:rsidRPr="001C2B96">
        <w:rPr>
          <w:rFonts w:cs="Arial"/>
        </w:rPr>
        <w:t>s con el IGV</w:t>
      </w:r>
      <w:r w:rsidR="007D4ECA" w:rsidRPr="001C2B96">
        <w:rPr>
          <w:rFonts w:cs="Arial"/>
        </w:rPr>
        <w:t xml:space="preserve"> y son supervisad</w:t>
      </w:r>
      <w:r w:rsidR="000C412B" w:rsidRPr="001C2B96">
        <w:rPr>
          <w:rFonts w:cs="Arial"/>
        </w:rPr>
        <w:t>o</w:t>
      </w:r>
      <w:r w:rsidR="007D4ECA" w:rsidRPr="001C2B96">
        <w:rPr>
          <w:rFonts w:cs="Arial"/>
        </w:rPr>
        <w:t>s por la SBS</w:t>
      </w:r>
      <w:r w:rsidR="001A5263" w:rsidRPr="001C2B96">
        <w:rPr>
          <w:rFonts w:cs="Arial"/>
        </w:rPr>
        <w:t>, de tal manera que</w:t>
      </w:r>
      <w:r w:rsidR="007D4ECA" w:rsidRPr="001C2B96">
        <w:rPr>
          <w:rFonts w:cs="Arial"/>
        </w:rPr>
        <w:t>,</w:t>
      </w:r>
      <w:r w:rsidR="001A5263" w:rsidRPr="001C2B96">
        <w:rPr>
          <w:rFonts w:cs="Arial"/>
        </w:rPr>
        <w:t xml:space="preserve"> </w:t>
      </w:r>
      <w:r w:rsidR="009E63C0" w:rsidRPr="001C2B96">
        <w:rPr>
          <w:rFonts w:cs="Arial"/>
        </w:rPr>
        <w:t xml:space="preserve">conforme a </w:t>
      </w:r>
      <w:r w:rsidR="007D4ECA" w:rsidRPr="001C2B96">
        <w:rPr>
          <w:rFonts w:cs="Arial"/>
        </w:rPr>
        <w:t xml:space="preserve">su </w:t>
      </w:r>
      <w:r w:rsidR="009E63C0" w:rsidRPr="001C2B96">
        <w:rPr>
          <w:rFonts w:cs="Arial"/>
        </w:rPr>
        <w:t>operatividad</w:t>
      </w:r>
      <w:r w:rsidR="007D4ECA" w:rsidRPr="001C2B96">
        <w:rPr>
          <w:rFonts w:cs="Arial"/>
        </w:rPr>
        <w:t>,</w:t>
      </w:r>
      <w:r w:rsidR="007B6634" w:rsidRPr="001C2B96">
        <w:rPr>
          <w:rFonts w:cs="Arial"/>
        </w:rPr>
        <w:t xml:space="preserve"> </w:t>
      </w:r>
      <w:r w:rsidR="00AD2FD8" w:rsidRPr="001C2B96">
        <w:rPr>
          <w:rFonts w:cs="Arial"/>
        </w:rPr>
        <w:t xml:space="preserve">las AFP </w:t>
      </w:r>
      <w:r w:rsidR="007B6634" w:rsidRPr="001C2B96">
        <w:rPr>
          <w:rFonts w:cs="Arial"/>
        </w:rPr>
        <w:t>tengan la</w:t>
      </w:r>
      <w:r w:rsidR="009E63C0" w:rsidRPr="001C2B96">
        <w:rPr>
          <w:rFonts w:cs="Arial"/>
        </w:rPr>
        <w:t xml:space="preserve"> op</w:t>
      </w:r>
      <w:r w:rsidR="007B6634" w:rsidRPr="001C2B96">
        <w:rPr>
          <w:rFonts w:cs="Arial"/>
        </w:rPr>
        <w:t>ción de utilizar el SEE -</w:t>
      </w:r>
      <w:r w:rsidR="009E63C0" w:rsidRPr="001C2B96">
        <w:rPr>
          <w:rFonts w:cs="Arial"/>
        </w:rPr>
        <w:t xml:space="preserve"> Empresas Supervisadas o </w:t>
      </w:r>
      <w:r w:rsidR="000C412B" w:rsidRPr="001C2B96">
        <w:rPr>
          <w:rFonts w:cs="Arial"/>
        </w:rPr>
        <w:t xml:space="preserve">el </w:t>
      </w:r>
      <w:r w:rsidR="009E63C0" w:rsidRPr="001C2B96">
        <w:rPr>
          <w:rFonts w:cs="Arial"/>
        </w:rPr>
        <w:t xml:space="preserve">SEE </w:t>
      </w:r>
      <w:r w:rsidR="000C412B" w:rsidRPr="001C2B96">
        <w:rPr>
          <w:rFonts w:cs="Arial"/>
        </w:rPr>
        <w:t>que corresponda conforme a la normatividad de la materia</w:t>
      </w:r>
      <w:r w:rsidR="001B5811" w:rsidRPr="001C2B96">
        <w:rPr>
          <w:rFonts w:cs="Arial"/>
        </w:rPr>
        <w:t>;</w:t>
      </w:r>
    </w:p>
    <w:p w14:paraId="12F44A49" w14:textId="77777777" w:rsidR="00DB0391" w:rsidRPr="001C2B96" w:rsidRDefault="00DB0391" w:rsidP="00805147">
      <w:pPr>
        <w:rPr>
          <w:rFonts w:cs="Arial"/>
        </w:rPr>
      </w:pPr>
    </w:p>
    <w:p w14:paraId="40D28D90" w14:textId="77777777" w:rsidR="00A44039" w:rsidRPr="001C2B96" w:rsidRDefault="007C5EE6" w:rsidP="00DB0391">
      <w:pPr>
        <w:rPr>
          <w:rFonts w:cs="Arial"/>
          <w:szCs w:val="22"/>
        </w:rPr>
      </w:pPr>
      <w:r w:rsidRPr="001C2B96">
        <w:rPr>
          <w:rFonts w:cs="Arial"/>
        </w:rPr>
        <w:t>Que, para efecto de lo señalado</w:t>
      </w:r>
      <w:r w:rsidR="00DB0391" w:rsidRPr="001C2B96">
        <w:rPr>
          <w:rFonts w:cs="Arial"/>
        </w:rPr>
        <w:t xml:space="preserve"> en </w:t>
      </w:r>
      <w:r w:rsidRPr="001C2B96">
        <w:rPr>
          <w:rFonts w:cs="Arial"/>
        </w:rPr>
        <w:t>el considerando</w:t>
      </w:r>
      <w:r w:rsidR="00DB0391" w:rsidRPr="001C2B96">
        <w:rPr>
          <w:rFonts w:cs="Arial"/>
        </w:rPr>
        <w:t xml:space="preserve"> anterior, se debe modificar </w:t>
      </w:r>
      <w:r w:rsidR="00DB0391" w:rsidRPr="001C2B96">
        <w:rPr>
          <w:rFonts w:cs="Arial"/>
          <w:szCs w:val="22"/>
        </w:rPr>
        <w:t>la</w:t>
      </w:r>
      <w:r w:rsidR="00A44039" w:rsidRPr="001C2B96">
        <w:rPr>
          <w:rFonts w:cs="Arial"/>
          <w:szCs w:val="22"/>
        </w:rPr>
        <w:t>s</w:t>
      </w:r>
      <w:r w:rsidR="00DB0391" w:rsidRPr="001C2B96">
        <w:rPr>
          <w:rFonts w:cs="Arial"/>
          <w:szCs w:val="22"/>
        </w:rPr>
        <w:t xml:space="preserve"> Resoluci</w:t>
      </w:r>
      <w:r w:rsidR="00A44039" w:rsidRPr="001C2B96">
        <w:rPr>
          <w:rFonts w:cs="Arial"/>
          <w:szCs w:val="22"/>
        </w:rPr>
        <w:t xml:space="preserve">ones de Superintendencia </w:t>
      </w:r>
      <w:proofErr w:type="spellStart"/>
      <w:r w:rsidR="00A44039" w:rsidRPr="001C2B96">
        <w:rPr>
          <w:rFonts w:cs="Arial"/>
          <w:szCs w:val="22"/>
        </w:rPr>
        <w:t>N.</w:t>
      </w:r>
      <w:r w:rsidR="00744886" w:rsidRPr="001C2B96">
        <w:rPr>
          <w:rFonts w:cs="Arial"/>
          <w:szCs w:val="22"/>
          <w:vertAlign w:val="superscript"/>
        </w:rPr>
        <w:t>os</w:t>
      </w:r>
      <w:proofErr w:type="spellEnd"/>
      <w:r w:rsidR="00A44039" w:rsidRPr="001C2B96">
        <w:rPr>
          <w:rFonts w:cs="Arial"/>
          <w:szCs w:val="22"/>
        </w:rPr>
        <w:t xml:space="preserve"> </w:t>
      </w:r>
      <w:r w:rsidR="00CB483F" w:rsidRPr="001C2B96">
        <w:rPr>
          <w:rFonts w:cs="Arial"/>
          <w:szCs w:val="22"/>
        </w:rPr>
        <w:t xml:space="preserve">206-2019/SUNAT, </w:t>
      </w:r>
      <w:r w:rsidRPr="001C2B96">
        <w:rPr>
          <w:rFonts w:cs="Arial"/>
          <w:szCs w:val="22"/>
        </w:rPr>
        <w:t>318-2017/SUNAT y</w:t>
      </w:r>
      <w:r w:rsidR="00A44039" w:rsidRPr="001C2B96">
        <w:rPr>
          <w:rFonts w:cs="Arial"/>
          <w:szCs w:val="22"/>
        </w:rPr>
        <w:t xml:space="preserve"> 239-2018/SUNAT</w:t>
      </w:r>
      <w:r w:rsidRPr="001C2B96">
        <w:rPr>
          <w:rFonts w:cs="Arial"/>
          <w:szCs w:val="22"/>
        </w:rPr>
        <w:t>.</w:t>
      </w:r>
      <w:r w:rsidR="00A44039" w:rsidRPr="001C2B96">
        <w:rPr>
          <w:rFonts w:cs="Arial"/>
          <w:szCs w:val="22"/>
        </w:rPr>
        <w:t xml:space="preserve"> </w:t>
      </w:r>
      <w:r w:rsidRPr="001C2B96">
        <w:rPr>
          <w:rFonts w:cs="Arial"/>
          <w:szCs w:val="22"/>
        </w:rPr>
        <w:t>Asimismo, resulta necesario modificar la Resolución de Superintendencia N.° 097-2012/SUNAT</w:t>
      </w:r>
      <w:r w:rsidR="00A44039" w:rsidRPr="001C2B96">
        <w:rPr>
          <w:rFonts w:cs="Arial"/>
          <w:szCs w:val="22"/>
        </w:rPr>
        <w:t xml:space="preserve"> para </w:t>
      </w:r>
      <w:r w:rsidR="00B067F2" w:rsidRPr="001C2B96">
        <w:rPr>
          <w:rFonts w:cs="Arial"/>
          <w:szCs w:val="22"/>
        </w:rPr>
        <w:t xml:space="preserve">incluir información adicional en </w:t>
      </w:r>
      <w:r w:rsidR="00A44039" w:rsidRPr="001C2B96">
        <w:rPr>
          <w:rFonts w:cs="Arial"/>
          <w:szCs w:val="22"/>
        </w:rPr>
        <w:t>las boletas de venta</w:t>
      </w:r>
      <w:r w:rsidRPr="001C2B96">
        <w:rPr>
          <w:rFonts w:cs="Arial"/>
          <w:szCs w:val="22"/>
        </w:rPr>
        <w:t xml:space="preserve"> </w:t>
      </w:r>
      <w:r w:rsidR="00B067F2" w:rsidRPr="001C2B96">
        <w:rPr>
          <w:rFonts w:cs="Arial"/>
          <w:szCs w:val="22"/>
        </w:rPr>
        <w:t xml:space="preserve">electrónicas </w:t>
      </w:r>
      <w:r w:rsidRPr="001C2B96">
        <w:rPr>
          <w:rFonts w:cs="Arial"/>
          <w:szCs w:val="22"/>
        </w:rPr>
        <w:t>que las AFP</w:t>
      </w:r>
      <w:r w:rsidR="00A44039" w:rsidRPr="001C2B96">
        <w:rPr>
          <w:rFonts w:cs="Arial"/>
          <w:szCs w:val="22"/>
        </w:rPr>
        <w:t xml:space="preserve"> emitan </w:t>
      </w:r>
      <w:r w:rsidR="00B067F2" w:rsidRPr="001C2B96">
        <w:rPr>
          <w:rFonts w:cs="Arial"/>
          <w:szCs w:val="22"/>
        </w:rPr>
        <w:t>por</w:t>
      </w:r>
      <w:r w:rsidR="00A44039" w:rsidRPr="001C2B96">
        <w:rPr>
          <w:rFonts w:cs="Arial"/>
          <w:szCs w:val="22"/>
        </w:rPr>
        <w:t xml:space="preserve"> </w:t>
      </w:r>
      <w:r w:rsidR="000C412B" w:rsidRPr="001C2B96">
        <w:rPr>
          <w:rFonts w:cs="Arial"/>
          <w:szCs w:val="22"/>
        </w:rPr>
        <w:t>las operaciones a que se hace referencia en el considerando anterior;</w:t>
      </w:r>
    </w:p>
    <w:p w14:paraId="688DAC3F" w14:textId="77777777" w:rsidR="00A44039" w:rsidRPr="001C2B96" w:rsidRDefault="00A44039" w:rsidP="00DB0391">
      <w:pPr>
        <w:rPr>
          <w:rFonts w:cs="Arial"/>
          <w:szCs w:val="22"/>
        </w:rPr>
      </w:pPr>
    </w:p>
    <w:p w14:paraId="1E15CC0C" w14:textId="77777777" w:rsidR="00986D8A" w:rsidRPr="001C2B96" w:rsidRDefault="00986D8A" w:rsidP="00986D8A">
      <w:pPr>
        <w:rPr>
          <w:rFonts w:cs="Arial"/>
          <w:szCs w:val="22"/>
        </w:rPr>
      </w:pPr>
      <w:r w:rsidRPr="001C2B96">
        <w:rPr>
          <w:rFonts w:cs="Arial"/>
          <w:szCs w:val="22"/>
        </w:rPr>
        <w:t>Que, de otro lado, también se actualiza el anexo N.° 2 de la Resolución de Superintendencia N.° 206-2019/SUNAT</w:t>
      </w:r>
      <w:r w:rsidR="00924443" w:rsidRPr="001C2B96">
        <w:rPr>
          <w:rFonts w:cs="Arial"/>
          <w:szCs w:val="22"/>
        </w:rPr>
        <w:t>,</w:t>
      </w:r>
      <w:r w:rsidRPr="001C2B96">
        <w:rPr>
          <w:rFonts w:cs="Arial"/>
          <w:szCs w:val="22"/>
        </w:rPr>
        <w:t xml:space="preserve"> teniendo en cuenta la</w:t>
      </w:r>
      <w:r w:rsidR="00924443" w:rsidRPr="001C2B96">
        <w:rPr>
          <w:rFonts w:cs="Arial"/>
          <w:szCs w:val="22"/>
        </w:rPr>
        <w:t xml:space="preserve"> modificación de dicha resolución </w:t>
      </w:r>
      <w:r w:rsidRPr="001C2B96">
        <w:rPr>
          <w:rFonts w:cs="Arial"/>
          <w:szCs w:val="22"/>
        </w:rPr>
        <w:t>por la Resolución de Superintendencia N.° 160-2020/SUNAT</w:t>
      </w:r>
      <w:r w:rsidR="00924443" w:rsidRPr="001C2B96">
        <w:rPr>
          <w:rFonts w:cs="Arial"/>
          <w:szCs w:val="22"/>
        </w:rPr>
        <w:t xml:space="preserve">. Asimismo, se ajustan los anexos </w:t>
      </w:r>
      <w:proofErr w:type="spellStart"/>
      <w:r w:rsidR="00924443" w:rsidRPr="001C2B96">
        <w:rPr>
          <w:rFonts w:cs="Arial"/>
          <w:szCs w:val="22"/>
        </w:rPr>
        <w:t>N.</w:t>
      </w:r>
      <w:r w:rsidR="00924443" w:rsidRPr="001C2B96">
        <w:rPr>
          <w:rFonts w:cs="Arial"/>
          <w:szCs w:val="22"/>
          <w:vertAlign w:val="superscript"/>
        </w:rPr>
        <w:t>os</w:t>
      </w:r>
      <w:proofErr w:type="spellEnd"/>
      <w:r w:rsidR="00924443" w:rsidRPr="001C2B96">
        <w:rPr>
          <w:rFonts w:cs="Arial"/>
          <w:szCs w:val="22"/>
        </w:rPr>
        <w:t xml:space="preserve"> 3 y 4 de la Resolución de Superintendencia N.° 097-2012/SUNAT </w:t>
      </w:r>
      <w:r w:rsidR="00744886" w:rsidRPr="001C2B96">
        <w:rPr>
          <w:rFonts w:cs="Arial"/>
          <w:szCs w:val="22"/>
        </w:rPr>
        <w:t>considerando lo dispuesto en el artículo 24 de esa resolución</w:t>
      </w:r>
      <w:r w:rsidRPr="001C2B96">
        <w:rPr>
          <w:rFonts w:cs="Arial"/>
          <w:szCs w:val="22"/>
        </w:rPr>
        <w:t>;</w:t>
      </w:r>
    </w:p>
    <w:p w14:paraId="4541B60F" w14:textId="77777777" w:rsidR="00986D8A" w:rsidRPr="001C2B96" w:rsidRDefault="00986D8A" w:rsidP="00DB0391">
      <w:pPr>
        <w:rPr>
          <w:rFonts w:cs="Arial"/>
          <w:szCs w:val="22"/>
        </w:rPr>
      </w:pPr>
    </w:p>
    <w:p w14:paraId="04F24527" w14:textId="77777777" w:rsidR="00805147" w:rsidRPr="001C2B96" w:rsidRDefault="00805147" w:rsidP="00805147">
      <w:pPr>
        <w:rPr>
          <w:rFonts w:cs="Arial"/>
          <w:lang w:val="es-MX"/>
        </w:rPr>
      </w:pPr>
      <w:r w:rsidRPr="001C2B96">
        <w:rPr>
          <w:rFonts w:cs="Arial"/>
          <w:lang w:val="es-MX"/>
        </w:rPr>
        <w:t xml:space="preserve">En uso de las facultades conferidas por los artículos 2 </w:t>
      </w:r>
      <w:r w:rsidR="00B067F2" w:rsidRPr="001C2B96">
        <w:rPr>
          <w:rFonts w:cs="Arial"/>
          <w:lang w:val="es-MX"/>
        </w:rPr>
        <w:t>y 3 del Decreto Ley N.° 25632</w:t>
      </w:r>
      <w:r w:rsidRPr="001C2B96">
        <w:rPr>
          <w:rFonts w:cs="Arial"/>
          <w:lang w:val="es-MX"/>
        </w:rPr>
        <w:t>; el artículo 11 del Decreto Legislativo N.° 501, Ley General de la SUNAT; el artículo 5 de la Ley N.° 29816, Ley</w:t>
      </w:r>
      <w:r w:rsidR="00B067F2" w:rsidRPr="001C2B96">
        <w:rPr>
          <w:rFonts w:cs="Arial"/>
          <w:lang w:val="es-MX"/>
        </w:rPr>
        <w:t xml:space="preserve"> de Fortalecimiento de la SUNAT</w:t>
      </w:r>
      <w:r w:rsidRPr="001C2B96">
        <w:rPr>
          <w:rFonts w:cs="Arial"/>
          <w:lang w:val="es-MX"/>
        </w:rPr>
        <w:t>, y el inciso o) del artículo 8 del Reglamento de Organización y Funciones de la SUNAT, aprobado por la Resolución de Supe</w:t>
      </w:r>
      <w:r w:rsidR="00B067F2" w:rsidRPr="001C2B96">
        <w:rPr>
          <w:rFonts w:cs="Arial"/>
          <w:lang w:val="es-MX"/>
        </w:rPr>
        <w:t>rintendencia N.° 122-2014/SUNAT</w:t>
      </w:r>
      <w:r w:rsidRPr="001C2B96">
        <w:rPr>
          <w:rFonts w:cs="Arial"/>
          <w:lang w:val="es-MX"/>
        </w:rPr>
        <w:t>;</w:t>
      </w:r>
    </w:p>
    <w:bookmarkEnd w:id="0"/>
    <w:p w14:paraId="5D53ABA1" w14:textId="77777777" w:rsidR="00805147" w:rsidRPr="001C2B96" w:rsidRDefault="00805147" w:rsidP="00805147">
      <w:pPr>
        <w:rPr>
          <w:rFonts w:cs="Arial"/>
          <w:b/>
          <w:bCs/>
          <w:lang w:val="es-MX" w:eastAsia="es-PE"/>
        </w:rPr>
      </w:pPr>
    </w:p>
    <w:p w14:paraId="6DEC1DBF" w14:textId="77777777" w:rsidR="00805147" w:rsidRPr="001C2B96" w:rsidRDefault="00805147" w:rsidP="00805147">
      <w:pPr>
        <w:rPr>
          <w:rFonts w:cs="Arial"/>
          <w:b/>
          <w:bCs/>
          <w:lang w:val="es-MX" w:eastAsia="es-PE"/>
        </w:rPr>
      </w:pPr>
      <w:r w:rsidRPr="001C2B96">
        <w:rPr>
          <w:rFonts w:cs="Arial"/>
          <w:b/>
          <w:bCs/>
          <w:lang w:val="es-MX" w:eastAsia="es-PE"/>
        </w:rPr>
        <w:t>SE RESUELVE:</w:t>
      </w:r>
    </w:p>
    <w:p w14:paraId="163E158F" w14:textId="77777777" w:rsidR="00805147" w:rsidRPr="001C2B96" w:rsidRDefault="00805147" w:rsidP="00805147">
      <w:pPr>
        <w:rPr>
          <w:rFonts w:cs="Arial"/>
          <w:b/>
          <w:bCs/>
          <w:lang w:val="es-MX" w:eastAsia="es-PE"/>
        </w:rPr>
      </w:pPr>
    </w:p>
    <w:p w14:paraId="66CDDB73" w14:textId="77777777" w:rsidR="00805147" w:rsidRPr="001C2B96" w:rsidRDefault="00805147" w:rsidP="00805147">
      <w:pPr>
        <w:rPr>
          <w:rFonts w:cs="Arial"/>
          <w:bCs/>
          <w:lang w:eastAsia="es-PE"/>
        </w:rPr>
      </w:pPr>
      <w:r w:rsidRPr="001C2B96">
        <w:rPr>
          <w:rFonts w:cs="Arial"/>
          <w:b/>
          <w:bCs/>
          <w:lang w:val="es-MX" w:eastAsia="es-PE"/>
        </w:rPr>
        <w:t xml:space="preserve">Artículo 1. </w:t>
      </w:r>
      <w:r w:rsidRPr="001C2B96">
        <w:rPr>
          <w:rFonts w:cs="Arial"/>
          <w:b/>
          <w:bCs/>
          <w:lang w:eastAsia="es-PE"/>
        </w:rPr>
        <w:t>SEE</w:t>
      </w:r>
      <w:r w:rsidR="00E0031C" w:rsidRPr="001C2B96">
        <w:rPr>
          <w:rFonts w:cs="Arial"/>
          <w:b/>
          <w:bCs/>
          <w:lang w:eastAsia="es-PE"/>
        </w:rPr>
        <w:t xml:space="preserve"> </w:t>
      </w:r>
      <w:r w:rsidRPr="001C2B96">
        <w:rPr>
          <w:rFonts w:cs="Arial"/>
          <w:b/>
          <w:bCs/>
          <w:lang w:eastAsia="es-PE"/>
        </w:rPr>
        <w:t>-</w:t>
      </w:r>
      <w:r w:rsidR="00E0031C" w:rsidRPr="001C2B96">
        <w:rPr>
          <w:rFonts w:cs="Arial"/>
          <w:b/>
          <w:bCs/>
          <w:lang w:eastAsia="es-PE"/>
        </w:rPr>
        <w:t xml:space="preserve"> </w:t>
      </w:r>
      <w:r w:rsidRPr="001C2B96">
        <w:rPr>
          <w:rFonts w:cs="Arial"/>
          <w:b/>
          <w:bCs/>
          <w:lang w:eastAsia="es-PE"/>
        </w:rPr>
        <w:t xml:space="preserve">Empresas Supervisadas </w:t>
      </w:r>
    </w:p>
    <w:p w14:paraId="0268B614" w14:textId="77777777" w:rsidR="00805147" w:rsidRPr="001C2B96" w:rsidRDefault="00805147" w:rsidP="00805147">
      <w:pPr>
        <w:rPr>
          <w:rFonts w:cs="Arial"/>
          <w:lang w:eastAsia="es-PE"/>
        </w:rPr>
      </w:pPr>
    </w:p>
    <w:p w14:paraId="061DD4F1" w14:textId="77777777" w:rsidR="00805147" w:rsidRPr="001C2B96" w:rsidRDefault="00805147" w:rsidP="00805147">
      <w:pPr>
        <w:rPr>
          <w:rFonts w:cs="Arial"/>
          <w:lang w:eastAsia="es-PE"/>
        </w:rPr>
      </w:pPr>
      <w:r w:rsidRPr="001C2B96">
        <w:rPr>
          <w:rFonts w:cs="Arial"/>
          <w:lang w:eastAsia="es-PE"/>
        </w:rPr>
        <w:t xml:space="preserve">1.1 </w:t>
      </w:r>
      <w:proofErr w:type="spellStart"/>
      <w:r w:rsidRPr="001C2B96">
        <w:rPr>
          <w:rFonts w:cs="Arial"/>
          <w:lang w:eastAsia="es-PE"/>
        </w:rPr>
        <w:t>Modifícase</w:t>
      </w:r>
      <w:proofErr w:type="spellEnd"/>
      <w:r w:rsidRPr="001C2B96">
        <w:rPr>
          <w:rFonts w:cs="Arial"/>
          <w:lang w:eastAsia="es-PE"/>
        </w:rPr>
        <w:t xml:space="preserve"> los numerales 1.3</w:t>
      </w:r>
      <w:r w:rsidR="00B616A3" w:rsidRPr="001C2B96">
        <w:rPr>
          <w:rFonts w:cs="Arial"/>
          <w:lang w:eastAsia="es-PE"/>
        </w:rPr>
        <w:t>, 1.7, 1.8, 1.11, 1.17 y 1.18 d</w:t>
      </w:r>
      <w:r w:rsidRPr="001C2B96">
        <w:rPr>
          <w:rFonts w:cs="Arial"/>
          <w:lang w:eastAsia="es-PE"/>
        </w:rPr>
        <w:t>el artículo 1 de la Resolución de Superintendencia N.° 206-2019/SUNAT, en los términos siguientes:</w:t>
      </w:r>
    </w:p>
    <w:p w14:paraId="417ED375" w14:textId="77777777" w:rsidR="00805147" w:rsidRPr="001C2B96" w:rsidRDefault="00805147" w:rsidP="00805147">
      <w:pPr>
        <w:rPr>
          <w:rFonts w:cs="Arial"/>
          <w:lang w:eastAsia="es-PE"/>
        </w:rPr>
      </w:pPr>
    </w:p>
    <w:p w14:paraId="3982F8ED" w14:textId="77777777" w:rsidR="00805147" w:rsidRPr="001C2B96" w:rsidRDefault="00805147" w:rsidP="00805147">
      <w:pPr>
        <w:pStyle w:val="Prrafodelista"/>
        <w:ind w:left="0"/>
        <w:rPr>
          <w:rFonts w:cs="Arial"/>
          <w:bCs/>
          <w:lang w:eastAsia="es-PE"/>
        </w:rPr>
      </w:pPr>
      <w:r w:rsidRPr="001C2B96">
        <w:rPr>
          <w:rFonts w:cs="Arial"/>
          <w:lang w:eastAsia="es-PE"/>
        </w:rPr>
        <w:t>“</w:t>
      </w:r>
      <w:r w:rsidRPr="001C2B96">
        <w:rPr>
          <w:rFonts w:cs="Arial"/>
          <w:bCs/>
          <w:lang w:eastAsia="es-PE"/>
        </w:rPr>
        <w:t>Artículo 1. Definiciones</w:t>
      </w:r>
    </w:p>
    <w:p w14:paraId="709466F3" w14:textId="77777777" w:rsidR="00805147" w:rsidRPr="001C2B96" w:rsidRDefault="00805147" w:rsidP="00805147">
      <w:pPr>
        <w:pStyle w:val="Prrafodelista"/>
        <w:ind w:left="567"/>
        <w:rPr>
          <w:rFonts w:cs="Arial"/>
          <w:b/>
          <w:bCs/>
          <w:lang w:eastAsia="es-PE"/>
        </w:rPr>
      </w:pPr>
    </w:p>
    <w:p w14:paraId="083E63BA" w14:textId="77777777" w:rsidR="00805147" w:rsidRPr="001C2B96" w:rsidRDefault="00805147" w:rsidP="00805147">
      <w:pPr>
        <w:pStyle w:val="Prrafodelista"/>
        <w:ind w:left="0"/>
        <w:rPr>
          <w:rFonts w:cs="Arial"/>
          <w:lang w:eastAsia="es-PE"/>
        </w:rPr>
      </w:pPr>
      <w:r w:rsidRPr="001C2B96">
        <w:rPr>
          <w:rFonts w:cs="Arial"/>
          <w:lang w:eastAsia="es-PE"/>
        </w:rPr>
        <w:t>(…)</w:t>
      </w:r>
    </w:p>
    <w:p w14:paraId="5C849C54" w14:textId="77777777" w:rsidR="00805147" w:rsidRPr="001C2B96" w:rsidRDefault="00805147" w:rsidP="00805147">
      <w:pPr>
        <w:pStyle w:val="Prrafodelista"/>
        <w:ind w:left="284"/>
        <w:rPr>
          <w:rFonts w:cs="Arial"/>
          <w:lang w:eastAsia="es-PE"/>
        </w:rPr>
      </w:pPr>
    </w:p>
    <w:tbl>
      <w:tblPr>
        <w:tblW w:w="8364" w:type="dxa"/>
        <w:tblCellSpacing w:w="0" w:type="dxa"/>
        <w:tblCellMar>
          <w:top w:w="15" w:type="dxa"/>
          <w:left w:w="15" w:type="dxa"/>
          <w:bottom w:w="15" w:type="dxa"/>
          <w:right w:w="15" w:type="dxa"/>
        </w:tblCellMar>
        <w:tblLook w:val="04A0" w:firstRow="1" w:lastRow="0" w:firstColumn="1" w:lastColumn="0" w:noHBand="0" w:noVBand="1"/>
      </w:tblPr>
      <w:tblGrid>
        <w:gridCol w:w="14"/>
        <w:gridCol w:w="555"/>
        <w:gridCol w:w="2565"/>
        <w:gridCol w:w="333"/>
        <w:gridCol w:w="4897"/>
      </w:tblGrid>
      <w:tr w:rsidR="00805147" w:rsidRPr="001C2B96" w14:paraId="7CF1691A" w14:textId="77777777" w:rsidTr="001D0311">
        <w:trPr>
          <w:gridBefore w:val="1"/>
          <w:wBefore w:w="14" w:type="dxa"/>
          <w:tblCellSpacing w:w="0" w:type="dxa"/>
        </w:trPr>
        <w:tc>
          <w:tcPr>
            <w:tcW w:w="555" w:type="dxa"/>
            <w:hideMark/>
          </w:tcPr>
          <w:p w14:paraId="666E2079" w14:textId="77777777" w:rsidR="00805147" w:rsidRPr="001C2B96" w:rsidRDefault="00805147" w:rsidP="001D0311">
            <w:pPr>
              <w:rPr>
                <w:rFonts w:cs="Arial"/>
                <w:lang w:eastAsia="es-PE"/>
              </w:rPr>
            </w:pPr>
            <w:r w:rsidRPr="001C2B96">
              <w:rPr>
                <w:rFonts w:cs="Arial"/>
                <w:lang w:eastAsia="es-PE"/>
              </w:rPr>
              <w:t>1.3</w:t>
            </w:r>
          </w:p>
        </w:tc>
        <w:tc>
          <w:tcPr>
            <w:tcW w:w="2565" w:type="dxa"/>
            <w:hideMark/>
          </w:tcPr>
          <w:p w14:paraId="29E0B99F" w14:textId="77777777" w:rsidR="00805147" w:rsidRPr="001C2B96" w:rsidRDefault="00805147" w:rsidP="001D0311">
            <w:pPr>
              <w:rPr>
                <w:rFonts w:cs="Arial"/>
                <w:lang w:eastAsia="es-PE"/>
              </w:rPr>
            </w:pPr>
            <w:r w:rsidRPr="001C2B96">
              <w:rPr>
                <w:rFonts w:cs="Arial"/>
                <w:lang w:eastAsia="es-PE"/>
              </w:rPr>
              <w:t>Documento autorizado</w:t>
            </w:r>
          </w:p>
        </w:tc>
        <w:tc>
          <w:tcPr>
            <w:tcW w:w="333" w:type="dxa"/>
            <w:hideMark/>
          </w:tcPr>
          <w:p w14:paraId="2D3DBF50" w14:textId="77777777" w:rsidR="00805147" w:rsidRPr="001C2B96" w:rsidRDefault="00805147" w:rsidP="001D0311">
            <w:pPr>
              <w:jc w:val="center"/>
              <w:rPr>
                <w:rFonts w:cs="Arial"/>
                <w:lang w:eastAsia="es-PE"/>
              </w:rPr>
            </w:pPr>
            <w:r w:rsidRPr="001C2B96">
              <w:rPr>
                <w:rFonts w:cs="Arial"/>
                <w:lang w:eastAsia="es-PE"/>
              </w:rPr>
              <w:t>:</w:t>
            </w:r>
          </w:p>
        </w:tc>
        <w:tc>
          <w:tcPr>
            <w:tcW w:w="4897" w:type="dxa"/>
            <w:hideMark/>
          </w:tcPr>
          <w:p w14:paraId="34E11C88" w14:textId="77777777" w:rsidR="00805147" w:rsidRPr="001C2B96" w:rsidRDefault="00805147" w:rsidP="001D0311">
            <w:pPr>
              <w:rPr>
                <w:rFonts w:cs="Arial"/>
              </w:rPr>
            </w:pPr>
            <w:r w:rsidRPr="001C2B96">
              <w:rPr>
                <w:rFonts w:cs="Arial"/>
              </w:rPr>
              <w:t>Al comprobante de pago a que se refieren los literales b), c), d) y o) del inciso 6.1 del numeral 6 del artículo 4 del RCP que permite sustentar gasto o costo para efecto tributario y/o ejercer el derecho al crédito fiscal.</w:t>
            </w:r>
          </w:p>
          <w:p w14:paraId="3B105749" w14:textId="77777777" w:rsidR="00805147" w:rsidRPr="001C2B96" w:rsidRDefault="00805147" w:rsidP="001D0311">
            <w:pPr>
              <w:rPr>
                <w:rFonts w:cs="Arial"/>
              </w:rPr>
            </w:pPr>
          </w:p>
        </w:tc>
      </w:tr>
      <w:tr w:rsidR="00805147" w:rsidRPr="001C2B96" w14:paraId="5DCFC089" w14:textId="77777777" w:rsidTr="001D0311">
        <w:trPr>
          <w:gridBefore w:val="1"/>
          <w:wBefore w:w="14" w:type="dxa"/>
          <w:tblCellSpacing w:w="0" w:type="dxa"/>
        </w:trPr>
        <w:tc>
          <w:tcPr>
            <w:tcW w:w="8350" w:type="dxa"/>
            <w:gridSpan w:val="4"/>
          </w:tcPr>
          <w:p w14:paraId="545A05A0" w14:textId="77777777" w:rsidR="00805147" w:rsidRPr="001C2B96" w:rsidRDefault="00805147" w:rsidP="00210EA5">
            <w:pPr>
              <w:rPr>
                <w:rFonts w:cs="Arial"/>
              </w:rPr>
            </w:pPr>
            <w:r w:rsidRPr="001C2B96">
              <w:rPr>
                <w:rFonts w:cs="Arial"/>
              </w:rPr>
              <w:t>(…)</w:t>
            </w:r>
          </w:p>
          <w:p w14:paraId="1C96BCA5" w14:textId="77777777" w:rsidR="00210EA5" w:rsidRPr="001C2B96" w:rsidRDefault="00210EA5" w:rsidP="00210EA5">
            <w:pPr>
              <w:rPr>
                <w:rFonts w:cs="Arial"/>
              </w:rPr>
            </w:pPr>
          </w:p>
        </w:tc>
      </w:tr>
      <w:tr w:rsidR="00805147" w:rsidRPr="001C2B96" w14:paraId="598393E0" w14:textId="77777777" w:rsidTr="001D0311">
        <w:trPr>
          <w:trHeight w:val="840"/>
          <w:tblCellSpacing w:w="0" w:type="dxa"/>
        </w:trPr>
        <w:tc>
          <w:tcPr>
            <w:tcW w:w="569" w:type="dxa"/>
            <w:gridSpan w:val="2"/>
            <w:hideMark/>
          </w:tcPr>
          <w:p w14:paraId="061A2343" w14:textId="77777777" w:rsidR="00805147" w:rsidRPr="001C2B96" w:rsidRDefault="00805147" w:rsidP="001D0311">
            <w:pPr>
              <w:rPr>
                <w:rFonts w:cs="Arial"/>
                <w:lang w:eastAsia="es-PE"/>
              </w:rPr>
            </w:pPr>
            <w:r w:rsidRPr="001C2B96">
              <w:rPr>
                <w:rFonts w:cs="Arial"/>
                <w:lang w:eastAsia="es-PE"/>
              </w:rPr>
              <w:t>1.7</w:t>
            </w:r>
          </w:p>
        </w:tc>
        <w:tc>
          <w:tcPr>
            <w:tcW w:w="2565" w:type="dxa"/>
            <w:hideMark/>
          </w:tcPr>
          <w:p w14:paraId="33C76C80" w14:textId="77777777" w:rsidR="00805147" w:rsidRPr="001C2B96" w:rsidRDefault="00805147" w:rsidP="001D0311">
            <w:pPr>
              <w:rPr>
                <w:rFonts w:cs="Arial"/>
                <w:lang w:eastAsia="es-PE"/>
              </w:rPr>
            </w:pPr>
            <w:r w:rsidRPr="001C2B96">
              <w:rPr>
                <w:rFonts w:cs="Arial"/>
                <w:lang w:eastAsia="es-PE"/>
              </w:rPr>
              <w:t>Nota de débito electrónica</w:t>
            </w:r>
          </w:p>
        </w:tc>
        <w:tc>
          <w:tcPr>
            <w:tcW w:w="333" w:type="dxa"/>
            <w:hideMark/>
          </w:tcPr>
          <w:p w14:paraId="049A35F5" w14:textId="77777777" w:rsidR="00805147" w:rsidRPr="001C2B96" w:rsidRDefault="00805147" w:rsidP="001D0311">
            <w:pPr>
              <w:jc w:val="center"/>
              <w:rPr>
                <w:rFonts w:cs="Arial"/>
                <w:lang w:eastAsia="es-PE"/>
              </w:rPr>
            </w:pPr>
            <w:r w:rsidRPr="001C2B96">
              <w:rPr>
                <w:rFonts w:cs="Arial"/>
                <w:lang w:eastAsia="es-PE"/>
              </w:rPr>
              <w:t>:</w:t>
            </w:r>
          </w:p>
        </w:tc>
        <w:tc>
          <w:tcPr>
            <w:tcW w:w="4897" w:type="dxa"/>
            <w:hideMark/>
          </w:tcPr>
          <w:p w14:paraId="2B14A81C" w14:textId="77777777" w:rsidR="00805147" w:rsidRPr="001C2B96" w:rsidRDefault="00805147" w:rsidP="001D0311">
            <w:pPr>
              <w:rPr>
                <w:rFonts w:cs="Arial"/>
              </w:rPr>
            </w:pPr>
            <w:r w:rsidRPr="001C2B96">
              <w:rPr>
                <w:rFonts w:cs="Arial"/>
              </w:rPr>
              <w:t xml:space="preserve">A la nota de débito regulada en los artículos 13 y 14, siempre que el documento electrónico que la soporte cuente con los requisitos mínimos que se indican en los anexos </w:t>
            </w:r>
            <w:proofErr w:type="spellStart"/>
            <w:r w:rsidRPr="001C2B96">
              <w:rPr>
                <w:rFonts w:cs="Arial"/>
              </w:rPr>
              <w:t>N.</w:t>
            </w:r>
            <w:r w:rsidRPr="001C2B96">
              <w:rPr>
                <w:rFonts w:cs="Arial"/>
                <w:vertAlign w:val="superscript"/>
              </w:rPr>
              <w:t>os</w:t>
            </w:r>
            <w:proofErr w:type="spellEnd"/>
            <w:r w:rsidRPr="001C2B96">
              <w:rPr>
                <w:rFonts w:cs="Arial"/>
              </w:rPr>
              <w:t xml:space="preserve"> 1, 3 o 4, según corresponda, y que tenga asociado el mecanismo de seguridad, la cual se rige por lo dispuesto en la presente resolución. </w:t>
            </w:r>
          </w:p>
          <w:p w14:paraId="5282052D" w14:textId="77777777" w:rsidR="00210EA5" w:rsidRPr="001C2B96" w:rsidRDefault="00210EA5" w:rsidP="001D0311">
            <w:pPr>
              <w:rPr>
                <w:rFonts w:cs="Arial"/>
              </w:rPr>
            </w:pPr>
          </w:p>
          <w:p w14:paraId="610D625E" w14:textId="77777777" w:rsidR="00805147" w:rsidRPr="001C2B96" w:rsidRDefault="00805147" w:rsidP="001D0311">
            <w:pPr>
              <w:rPr>
                <w:rFonts w:cs="Arial"/>
              </w:rPr>
            </w:pPr>
          </w:p>
        </w:tc>
      </w:tr>
      <w:tr w:rsidR="00805147" w:rsidRPr="001C2B96" w14:paraId="0CED2659" w14:textId="77777777" w:rsidTr="001D0311">
        <w:trPr>
          <w:trHeight w:val="483"/>
          <w:tblCellSpacing w:w="0" w:type="dxa"/>
        </w:trPr>
        <w:tc>
          <w:tcPr>
            <w:tcW w:w="569" w:type="dxa"/>
            <w:gridSpan w:val="2"/>
            <w:hideMark/>
          </w:tcPr>
          <w:p w14:paraId="27CCEF83" w14:textId="77777777" w:rsidR="00805147" w:rsidRPr="001C2B96" w:rsidRDefault="00805147" w:rsidP="001D0311">
            <w:pPr>
              <w:rPr>
                <w:rFonts w:cs="Arial"/>
                <w:lang w:eastAsia="es-PE"/>
              </w:rPr>
            </w:pPr>
            <w:r w:rsidRPr="001C2B96">
              <w:rPr>
                <w:rFonts w:cs="Arial"/>
                <w:lang w:eastAsia="es-PE"/>
              </w:rPr>
              <w:t>1.8</w:t>
            </w:r>
          </w:p>
        </w:tc>
        <w:tc>
          <w:tcPr>
            <w:tcW w:w="2565" w:type="dxa"/>
            <w:hideMark/>
          </w:tcPr>
          <w:p w14:paraId="7C0D4715" w14:textId="77777777" w:rsidR="00805147" w:rsidRPr="001C2B96" w:rsidRDefault="00805147" w:rsidP="001D0311">
            <w:pPr>
              <w:rPr>
                <w:rFonts w:cs="Arial"/>
                <w:lang w:eastAsia="es-PE"/>
              </w:rPr>
            </w:pPr>
            <w:r w:rsidRPr="001C2B96">
              <w:rPr>
                <w:rFonts w:cs="Arial"/>
                <w:lang w:eastAsia="es-PE"/>
              </w:rPr>
              <w:t>Nota de crédito electrónica</w:t>
            </w:r>
          </w:p>
        </w:tc>
        <w:tc>
          <w:tcPr>
            <w:tcW w:w="333" w:type="dxa"/>
            <w:hideMark/>
          </w:tcPr>
          <w:p w14:paraId="246CF04F" w14:textId="77777777" w:rsidR="00805147" w:rsidRPr="001C2B96" w:rsidRDefault="00805147" w:rsidP="001D0311">
            <w:pPr>
              <w:jc w:val="center"/>
              <w:rPr>
                <w:rFonts w:cs="Arial"/>
                <w:lang w:eastAsia="es-PE"/>
              </w:rPr>
            </w:pPr>
            <w:r w:rsidRPr="001C2B96">
              <w:rPr>
                <w:rFonts w:cs="Arial"/>
                <w:lang w:eastAsia="es-PE"/>
              </w:rPr>
              <w:t>:</w:t>
            </w:r>
          </w:p>
        </w:tc>
        <w:tc>
          <w:tcPr>
            <w:tcW w:w="4897" w:type="dxa"/>
            <w:hideMark/>
          </w:tcPr>
          <w:p w14:paraId="024BCDF6" w14:textId="77777777" w:rsidR="00805147" w:rsidRPr="001C2B96" w:rsidRDefault="00805147" w:rsidP="001D0311">
            <w:pPr>
              <w:rPr>
                <w:rFonts w:cs="Arial"/>
              </w:rPr>
            </w:pPr>
            <w:r w:rsidRPr="001C2B96">
              <w:rPr>
                <w:rFonts w:cs="Arial"/>
              </w:rPr>
              <w:t xml:space="preserve">A la nota de crédito regulada en los artículos 12 y 14, siempre que el documento electrónico que la soporte cuente con los requisitos mínimos que se indican en los anexos </w:t>
            </w:r>
            <w:proofErr w:type="spellStart"/>
            <w:r w:rsidRPr="001C2B96">
              <w:rPr>
                <w:rFonts w:cs="Arial"/>
              </w:rPr>
              <w:t>N.</w:t>
            </w:r>
            <w:r w:rsidRPr="001C2B96">
              <w:rPr>
                <w:rFonts w:cs="Arial"/>
                <w:vertAlign w:val="superscript"/>
              </w:rPr>
              <w:t>os</w:t>
            </w:r>
            <w:proofErr w:type="spellEnd"/>
            <w:r w:rsidRPr="001C2B96">
              <w:rPr>
                <w:rFonts w:cs="Arial"/>
              </w:rPr>
              <w:t xml:space="preserve"> 1, 3 o 4, según corresponda, y que tenga asociado el mecanismo de seguridad, la cual se rige por lo dispuesto en la presente resolución. </w:t>
            </w:r>
          </w:p>
          <w:p w14:paraId="3128FFE1" w14:textId="77777777" w:rsidR="00805147" w:rsidRPr="001C2B96" w:rsidRDefault="00805147" w:rsidP="001D0311">
            <w:pPr>
              <w:rPr>
                <w:rFonts w:cs="Arial"/>
              </w:rPr>
            </w:pPr>
          </w:p>
        </w:tc>
      </w:tr>
      <w:tr w:rsidR="00805147" w:rsidRPr="001C2B96" w14:paraId="79AC5866" w14:textId="77777777" w:rsidTr="001D0311">
        <w:trPr>
          <w:trHeight w:val="204"/>
          <w:tblCellSpacing w:w="0" w:type="dxa"/>
        </w:trPr>
        <w:tc>
          <w:tcPr>
            <w:tcW w:w="8364" w:type="dxa"/>
            <w:gridSpan w:val="5"/>
          </w:tcPr>
          <w:p w14:paraId="00E4D304" w14:textId="77777777" w:rsidR="00805147" w:rsidRPr="001C2B96" w:rsidRDefault="00805147" w:rsidP="001D0311">
            <w:pPr>
              <w:rPr>
                <w:rFonts w:cs="Arial"/>
              </w:rPr>
            </w:pPr>
            <w:r w:rsidRPr="001C2B96">
              <w:rPr>
                <w:rFonts w:cs="Arial"/>
              </w:rPr>
              <w:t>(…)</w:t>
            </w:r>
          </w:p>
          <w:p w14:paraId="657FFA25" w14:textId="77777777" w:rsidR="00805147" w:rsidRPr="001C2B96" w:rsidRDefault="00805147" w:rsidP="001D0311">
            <w:pPr>
              <w:rPr>
                <w:rFonts w:cs="Arial"/>
              </w:rPr>
            </w:pPr>
          </w:p>
        </w:tc>
      </w:tr>
      <w:tr w:rsidR="00805147" w:rsidRPr="001C2B96" w14:paraId="16FD98DD" w14:textId="77777777" w:rsidTr="001D0311">
        <w:trPr>
          <w:trHeight w:val="840"/>
          <w:tblCellSpacing w:w="0" w:type="dxa"/>
        </w:trPr>
        <w:tc>
          <w:tcPr>
            <w:tcW w:w="569" w:type="dxa"/>
            <w:gridSpan w:val="2"/>
            <w:hideMark/>
          </w:tcPr>
          <w:p w14:paraId="63C82921" w14:textId="77777777" w:rsidR="00805147" w:rsidRPr="001C2B96" w:rsidRDefault="00805147" w:rsidP="001D0311">
            <w:pPr>
              <w:rPr>
                <w:rFonts w:cs="Arial"/>
                <w:lang w:eastAsia="es-PE"/>
              </w:rPr>
            </w:pPr>
            <w:r w:rsidRPr="001C2B96">
              <w:rPr>
                <w:rFonts w:cs="Arial"/>
                <w:lang w:eastAsia="es-PE"/>
              </w:rPr>
              <w:t>1.11</w:t>
            </w:r>
          </w:p>
        </w:tc>
        <w:tc>
          <w:tcPr>
            <w:tcW w:w="2565" w:type="dxa"/>
            <w:hideMark/>
          </w:tcPr>
          <w:p w14:paraId="10DEBC5F" w14:textId="77777777" w:rsidR="00805147" w:rsidRPr="001C2B96" w:rsidRDefault="00805147" w:rsidP="001D0311">
            <w:pPr>
              <w:rPr>
                <w:rFonts w:cs="Arial"/>
                <w:lang w:eastAsia="es-PE"/>
              </w:rPr>
            </w:pPr>
            <w:r w:rsidRPr="001C2B96">
              <w:rPr>
                <w:rFonts w:cs="Arial"/>
                <w:lang w:eastAsia="es-PE"/>
              </w:rPr>
              <w:t xml:space="preserve">Representación impresa o digital </w:t>
            </w:r>
          </w:p>
        </w:tc>
        <w:tc>
          <w:tcPr>
            <w:tcW w:w="333" w:type="dxa"/>
            <w:hideMark/>
          </w:tcPr>
          <w:p w14:paraId="4BED32C5" w14:textId="77777777" w:rsidR="00805147" w:rsidRPr="001C2B96" w:rsidRDefault="00805147" w:rsidP="001D0311">
            <w:pPr>
              <w:jc w:val="center"/>
              <w:rPr>
                <w:rFonts w:cs="Arial"/>
                <w:lang w:eastAsia="es-PE"/>
              </w:rPr>
            </w:pPr>
            <w:r w:rsidRPr="001C2B96">
              <w:rPr>
                <w:rFonts w:cs="Arial"/>
                <w:lang w:eastAsia="es-PE"/>
              </w:rPr>
              <w:t>:</w:t>
            </w:r>
          </w:p>
        </w:tc>
        <w:tc>
          <w:tcPr>
            <w:tcW w:w="4897" w:type="dxa"/>
            <w:hideMark/>
          </w:tcPr>
          <w:p w14:paraId="65C19A7D" w14:textId="77777777" w:rsidR="00805147" w:rsidRPr="001C2B96" w:rsidRDefault="00805147" w:rsidP="001D0311">
            <w:pPr>
              <w:spacing w:line="220" w:lineRule="atLeast"/>
              <w:rPr>
                <w:rFonts w:cs="Arial"/>
              </w:rPr>
            </w:pPr>
            <w:r w:rsidRPr="001C2B96">
              <w:rPr>
                <w:rFonts w:cs="Arial"/>
              </w:rPr>
              <w:t xml:space="preserve">Al resumen del comprobante de pago electrónico o de la nota electrónica en soporte de papel o en formato digital, al que alude el segundo párrafo del artículo 2 y el último párrafo del artículo 3 del Decreto Ley N.° 25632 y normas modificatorias, que contiene los requisitos mínimos que se indican en los anexos </w:t>
            </w:r>
            <w:proofErr w:type="spellStart"/>
            <w:r w:rsidRPr="001C2B96">
              <w:rPr>
                <w:rFonts w:cs="Arial"/>
              </w:rPr>
              <w:t>N.</w:t>
            </w:r>
            <w:r w:rsidRPr="001C2B96">
              <w:rPr>
                <w:rFonts w:cs="Arial"/>
                <w:vertAlign w:val="superscript"/>
              </w:rPr>
              <w:t>os</w:t>
            </w:r>
            <w:proofErr w:type="spellEnd"/>
            <w:r w:rsidRPr="001C2B96">
              <w:rPr>
                <w:rFonts w:cs="Arial"/>
              </w:rPr>
              <w:t xml:space="preserve"> 1, 3 o 4, según corresponda. </w:t>
            </w:r>
          </w:p>
          <w:p w14:paraId="4F508EF7" w14:textId="77777777" w:rsidR="00805147" w:rsidRPr="001C2B96" w:rsidRDefault="00805147" w:rsidP="001D0311">
            <w:pPr>
              <w:spacing w:line="220" w:lineRule="atLeast"/>
              <w:rPr>
                <w:rFonts w:cs="Arial"/>
              </w:rPr>
            </w:pPr>
          </w:p>
          <w:p w14:paraId="6089869A" w14:textId="77777777" w:rsidR="00805147" w:rsidRPr="001C2B96" w:rsidRDefault="00805147" w:rsidP="001D0311">
            <w:pPr>
              <w:spacing w:line="220" w:lineRule="atLeast"/>
              <w:rPr>
                <w:rFonts w:cs="Arial"/>
              </w:rPr>
            </w:pPr>
            <w:r w:rsidRPr="001C2B96">
              <w:rPr>
                <w:rFonts w:cs="Arial"/>
              </w:rPr>
              <w:t>Lo indicado en el párrafo anterior incluye al recibo que emitan las empresas que prestan los servicios públicos, siempre que contenga los requisitos mínimos antes señalados.</w:t>
            </w:r>
          </w:p>
        </w:tc>
      </w:tr>
      <w:tr w:rsidR="00805147" w:rsidRPr="001C2B96" w14:paraId="222D8D7B" w14:textId="77777777" w:rsidTr="001D0311">
        <w:trPr>
          <w:trHeight w:val="210"/>
          <w:tblCellSpacing w:w="0" w:type="dxa"/>
        </w:trPr>
        <w:tc>
          <w:tcPr>
            <w:tcW w:w="8364" w:type="dxa"/>
            <w:gridSpan w:val="5"/>
          </w:tcPr>
          <w:p w14:paraId="19DE24BD" w14:textId="77777777" w:rsidR="00805147" w:rsidRPr="001C2B96" w:rsidRDefault="00805147" w:rsidP="001D0311">
            <w:pPr>
              <w:spacing w:line="220" w:lineRule="atLeast"/>
              <w:rPr>
                <w:rFonts w:cs="Arial"/>
              </w:rPr>
            </w:pPr>
          </w:p>
          <w:p w14:paraId="7A3420F3" w14:textId="77777777" w:rsidR="00805147" w:rsidRPr="001C2B96" w:rsidRDefault="00805147" w:rsidP="001D0311">
            <w:pPr>
              <w:spacing w:line="220" w:lineRule="atLeast"/>
              <w:rPr>
                <w:rFonts w:cs="Arial"/>
              </w:rPr>
            </w:pPr>
            <w:r w:rsidRPr="001C2B96">
              <w:rPr>
                <w:rFonts w:cs="Arial"/>
              </w:rPr>
              <w:t>(…)</w:t>
            </w:r>
          </w:p>
          <w:p w14:paraId="3CE1169E" w14:textId="77777777" w:rsidR="00805147" w:rsidRPr="001C2B96" w:rsidRDefault="00805147" w:rsidP="001D0311">
            <w:pPr>
              <w:spacing w:line="220" w:lineRule="atLeast"/>
              <w:rPr>
                <w:rFonts w:cs="Arial"/>
              </w:rPr>
            </w:pPr>
          </w:p>
        </w:tc>
      </w:tr>
      <w:tr w:rsidR="00805147" w:rsidRPr="001C2B96" w14:paraId="36222C32" w14:textId="77777777" w:rsidTr="001D0311">
        <w:trPr>
          <w:trHeight w:val="840"/>
          <w:tblCellSpacing w:w="0" w:type="dxa"/>
        </w:trPr>
        <w:tc>
          <w:tcPr>
            <w:tcW w:w="569" w:type="dxa"/>
            <w:gridSpan w:val="2"/>
          </w:tcPr>
          <w:p w14:paraId="4899789B" w14:textId="77777777" w:rsidR="00805147" w:rsidRPr="001C2B96" w:rsidRDefault="00805147" w:rsidP="001D0311">
            <w:pPr>
              <w:rPr>
                <w:rFonts w:cs="Arial"/>
                <w:lang w:eastAsia="es-PE"/>
              </w:rPr>
            </w:pPr>
            <w:r w:rsidRPr="001C2B96">
              <w:rPr>
                <w:rFonts w:cs="Arial"/>
                <w:lang w:eastAsia="es-PE"/>
              </w:rPr>
              <w:t>1.17</w:t>
            </w:r>
          </w:p>
        </w:tc>
        <w:tc>
          <w:tcPr>
            <w:tcW w:w="2565" w:type="dxa"/>
          </w:tcPr>
          <w:p w14:paraId="42B4B2BE" w14:textId="77777777" w:rsidR="00805147" w:rsidRPr="001C2B96" w:rsidRDefault="00805147" w:rsidP="001D0311">
            <w:pPr>
              <w:rPr>
                <w:rFonts w:cs="Arial"/>
                <w:lang w:eastAsia="es-PE"/>
              </w:rPr>
            </w:pPr>
            <w:r w:rsidRPr="001C2B96">
              <w:rPr>
                <w:rFonts w:cs="Arial"/>
                <w:lang w:eastAsia="es-PE"/>
              </w:rPr>
              <w:t>Comprobante empresas supervisadas SBS</w:t>
            </w:r>
          </w:p>
        </w:tc>
        <w:tc>
          <w:tcPr>
            <w:tcW w:w="333" w:type="dxa"/>
          </w:tcPr>
          <w:p w14:paraId="2939F419" w14:textId="77777777" w:rsidR="00805147" w:rsidRPr="001C2B96" w:rsidRDefault="00805147" w:rsidP="001D0311">
            <w:pPr>
              <w:jc w:val="center"/>
              <w:rPr>
                <w:rFonts w:cs="Arial"/>
                <w:lang w:eastAsia="es-PE"/>
              </w:rPr>
            </w:pPr>
            <w:r w:rsidRPr="001C2B96">
              <w:rPr>
                <w:rFonts w:cs="Arial"/>
                <w:lang w:eastAsia="es-PE"/>
              </w:rPr>
              <w:t>:</w:t>
            </w:r>
          </w:p>
        </w:tc>
        <w:tc>
          <w:tcPr>
            <w:tcW w:w="4897" w:type="dxa"/>
          </w:tcPr>
          <w:p w14:paraId="2F562B17" w14:textId="77777777" w:rsidR="00805147" w:rsidRPr="001C2B96" w:rsidRDefault="00805147" w:rsidP="00AB5FF8">
            <w:pPr>
              <w:rPr>
                <w:rFonts w:cs="Arial"/>
              </w:rPr>
            </w:pPr>
            <w:r w:rsidRPr="001C2B96">
              <w:rPr>
                <w:rFonts w:cs="Arial"/>
              </w:rPr>
              <w:t>Al comprobante de pago electrónico emitido por</w:t>
            </w:r>
            <w:r w:rsidR="00210EA5" w:rsidRPr="001C2B96">
              <w:rPr>
                <w:rFonts w:cs="Arial"/>
              </w:rPr>
              <w:t xml:space="preserve"> l</w:t>
            </w:r>
            <w:r w:rsidRPr="001C2B96">
              <w:rPr>
                <w:rFonts w:cs="Arial"/>
              </w:rPr>
              <w:t>as empresas del sistema financiero y de seguros</w:t>
            </w:r>
            <w:r w:rsidR="005B565A" w:rsidRPr="001C2B96">
              <w:rPr>
                <w:rFonts w:cs="Arial"/>
              </w:rPr>
              <w:t>,</w:t>
            </w:r>
            <w:r w:rsidRPr="001C2B96">
              <w:rPr>
                <w:rFonts w:cs="Arial"/>
              </w:rPr>
              <w:t xml:space="preserve"> por las cooperativas de ahorro y crédito no autorizadas a captar recursos del público</w:t>
            </w:r>
            <w:r w:rsidR="00210EA5" w:rsidRPr="001C2B96">
              <w:rPr>
                <w:rFonts w:cs="Arial"/>
              </w:rPr>
              <w:t xml:space="preserve"> y</w:t>
            </w:r>
            <w:r w:rsidR="00B54C44" w:rsidRPr="001C2B96">
              <w:rPr>
                <w:rFonts w:cs="Arial"/>
              </w:rPr>
              <w:t xml:space="preserve"> por</w:t>
            </w:r>
            <w:r w:rsidR="00210EA5" w:rsidRPr="001C2B96">
              <w:rPr>
                <w:rFonts w:cs="Arial"/>
              </w:rPr>
              <w:t xml:space="preserve"> las administradoras privadas de fondos de pensiones</w:t>
            </w:r>
            <w:r w:rsidRPr="001C2B96">
              <w:rPr>
                <w:rFonts w:cs="Arial"/>
              </w:rPr>
              <w:t xml:space="preserve"> que se encuentren bajo el control de la Superintendencia de Banca, Seguros y Administradoras Privadas de Fondos de Pensiones, por sus operaciones distintas a las gravadas con el IGV, siempre que el documento electrónico que lo soporte cuente con los requisitos mínimos que se indican en </w:t>
            </w:r>
            <w:r w:rsidR="00AB5FF8" w:rsidRPr="001C2B96">
              <w:rPr>
                <w:rFonts w:cs="Arial"/>
              </w:rPr>
              <w:t xml:space="preserve">los </w:t>
            </w:r>
            <w:r w:rsidRPr="001C2B96">
              <w:rPr>
                <w:rFonts w:cs="Arial"/>
              </w:rPr>
              <w:t>anexo</w:t>
            </w:r>
            <w:r w:rsidR="00AB5FF8" w:rsidRPr="001C2B96">
              <w:rPr>
                <w:rFonts w:cs="Arial"/>
              </w:rPr>
              <w:t>s</w:t>
            </w:r>
            <w:r w:rsidR="00585528" w:rsidRPr="001C2B96">
              <w:rPr>
                <w:rFonts w:cs="Arial"/>
              </w:rPr>
              <w:t xml:space="preserve"> </w:t>
            </w:r>
            <w:proofErr w:type="spellStart"/>
            <w:r w:rsidR="00585528" w:rsidRPr="001C2B96">
              <w:rPr>
                <w:rFonts w:cs="Arial"/>
              </w:rPr>
              <w:t>N.</w:t>
            </w:r>
            <w:r w:rsidR="00585528" w:rsidRPr="001C2B96">
              <w:rPr>
                <w:rFonts w:cs="Arial"/>
                <w:vertAlign w:val="superscript"/>
              </w:rPr>
              <w:t>os</w:t>
            </w:r>
            <w:proofErr w:type="spellEnd"/>
            <w:r w:rsidRPr="001C2B96">
              <w:rPr>
                <w:rFonts w:cs="Arial"/>
              </w:rPr>
              <w:t xml:space="preserve"> 3</w:t>
            </w:r>
            <w:r w:rsidR="00210EA5" w:rsidRPr="001C2B96">
              <w:rPr>
                <w:rFonts w:cs="Arial"/>
              </w:rPr>
              <w:t xml:space="preserve"> o 4, según corresponda,</w:t>
            </w:r>
            <w:r w:rsidRPr="001C2B96">
              <w:rPr>
                <w:rFonts w:cs="Arial"/>
              </w:rPr>
              <w:t xml:space="preserve"> y que</w:t>
            </w:r>
            <w:r w:rsidR="00AB5FF8" w:rsidRPr="001C2B96">
              <w:rPr>
                <w:rFonts w:cs="Arial"/>
              </w:rPr>
              <w:t xml:space="preserve"> </w:t>
            </w:r>
            <w:r w:rsidRPr="001C2B96">
              <w:rPr>
                <w:rFonts w:cs="Arial"/>
              </w:rPr>
              <w:t>tenga asociado el mecanismo de seguridad, el cual se rige por lo dispuesto en la presente resolución.</w:t>
            </w:r>
          </w:p>
          <w:p w14:paraId="17BFDA30" w14:textId="77777777" w:rsidR="00AB5FF8" w:rsidRPr="001C2B96" w:rsidRDefault="00AB5FF8" w:rsidP="00AB5FF8">
            <w:pPr>
              <w:rPr>
                <w:rFonts w:cs="Arial"/>
              </w:rPr>
            </w:pPr>
          </w:p>
        </w:tc>
      </w:tr>
      <w:tr w:rsidR="00805147" w:rsidRPr="001C2B96" w14:paraId="1655437F" w14:textId="77777777" w:rsidTr="001D0311">
        <w:trPr>
          <w:trHeight w:val="840"/>
          <w:tblCellSpacing w:w="0" w:type="dxa"/>
        </w:trPr>
        <w:tc>
          <w:tcPr>
            <w:tcW w:w="569" w:type="dxa"/>
            <w:gridSpan w:val="2"/>
          </w:tcPr>
          <w:p w14:paraId="58063BF3" w14:textId="77777777" w:rsidR="00805147" w:rsidRPr="001C2B96" w:rsidRDefault="00805147" w:rsidP="001D0311">
            <w:pPr>
              <w:rPr>
                <w:rFonts w:cs="Arial"/>
                <w:lang w:eastAsia="es-PE"/>
              </w:rPr>
            </w:pPr>
            <w:r w:rsidRPr="001C2B96">
              <w:rPr>
                <w:rFonts w:cs="Arial"/>
                <w:lang w:eastAsia="es-PE"/>
              </w:rPr>
              <w:t>1.18</w:t>
            </w:r>
          </w:p>
        </w:tc>
        <w:tc>
          <w:tcPr>
            <w:tcW w:w="2565" w:type="dxa"/>
          </w:tcPr>
          <w:p w14:paraId="0236C58E" w14:textId="77777777" w:rsidR="00805147" w:rsidRPr="001C2B96" w:rsidRDefault="00805147" w:rsidP="001D0311">
            <w:pPr>
              <w:rPr>
                <w:rFonts w:cs="Arial"/>
                <w:lang w:eastAsia="es-PE"/>
              </w:rPr>
            </w:pPr>
            <w:r w:rsidRPr="001C2B96">
              <w:rPr>
                <w:rFonts w:cs="Arial"/>
                <w:lang w:eastAsia="es-PE"/>
              </w:rPr>
              <w:t>Operaciones distintas a las gravadas con el IGV</w:t>
            </w:r>
            <w:r w:rsidR="008554EA" w:rsidRPr="001C2B96">
              <w:rPr>
                <w:rFonts w:cs="Arial"/>
                <w:lang w:eastAsia="es-PE"/>
              </w:rPr>
              <w:t xml:space="preserve"> </w:t>
            </w:r>
          </w:p>
        </w:tc>
        <w:tc>
          <w:tcPr>
            <w:tcW w:w="333" w:type="dxa"/>
          </w:tcPr>
          <w:p w14:paraId="0A4577C2" w14:textId="77777777" w:rsidR="00805147" w:rsidRPr="001C2B96" w:rsidRDefault="00805147" w:rsidP="001D0311">
            <w:pPr>
              <w:jc w:val="center"/>
              <w:rPr>
                <w:rFonts w:cs="Arial"/>
                <w:lang w:eastAsia="es-PE"/>
              </w:rPr>
            </w:pPr>
            <w:r w:rsidRPr="001C2B96">
              <w:rPr>
                <w:rFonts w:cs="Arial"/>
                <w:lang w:eastAsia="es-PE"/>
              </w:rPr>
              <w:t>:</w:t>
            </w:r>
          </w:p>
        </w:tc>
        <w:tc>
          <w:tcPr>
            <w:tcW w:w="4897" w:type="dxa"/>
          </w:tcPr>
          <w:p w14:paraId="26101689" w14:textId="77777777" w:rsidR="00210EA5" w:rsidRPr="001C2B96" w:rsidRDefault="001A5263" w:rsidP="001D0311">
            <w:pPr>
              <w:rPr>
                <w:rFonts w:cs="Arial"/>
                <w:lang w:eastAsia="es-PE"/>
              </w:rPr>
            </w:pPr>
            <w:r w:rsidRPr="001C2B96">
              <w:rPr>
                <w:rFonts w:cs="Arial"/>
                <w:lang w:eastAsia="es-PE"/>
              </w:rPr>
              <w:t>Se considera como tales a las siguientes</w:t>
            </w:r>
            <w:r w:rsidR="00210EA5" w:rsidRPr="001C2B96">
              <w:rPr>
                <w:rFonts w:cs="Arial"/>
                <w:lang w:eastAsia="es-PE"/>
              </w:rPr>
              <w:t>:</w:t>
            </w:r>
          </w:p>
          <w:p w14:paraId="523D540F" w14:textId="77777777" w:rsidR="00210EA5" w:rsidRPr="001C2B96" w:rsidRDefault="00210EA5" w:rsidP="001D0311">
            <w:pPr>
              <w:rPr>
                <w:rFonts w:cs="Arial"/>
                <w:lang w:eastAsia="es-PE"/>
              </w:rPr>
            </w:pPr>
          </w:p>
          <w:p w14:paraId="15CEAD4A" w14:textId="77777777" w:rsidR="00805147" w:rsidRPr="001C2B96" w:rsidRDefault="00210EA5" w:rsidP="001D0311">
            <w:pPr>
              <w:rPr>
                <w:rFonts w:cs="Arial"/>
                <w:lang w:eastAsia="es-PE"/>
              </w:rPr>
            </w:pPr>
            <w:r w:rsidRPr="001C2B96">
              <w:rPr>
                <w:rFonts w:cs="Arial"/>
                <w:lang w:eastAsia="es-PE"/>
              </w:rPr>
              <w:t>a)</w:t>
            </w:r>
            <w:r w:rsidR="00805147" w:rsidRPr="001C2B96">
              <w:rPr>
                <w:rFonts w:cs="Arial"/>
                <w:lang w:eastAsia="es-PE"/>
              </w:rPr>
              <w:t xml:space="preserve"> </w:t>
            </w:r>
            <w:r w:rsidR="001A5263" w:rsidRPr="001C2B96">
              <w:rPr>
                <w:rFonts w:cs="Arial"/>
                <w:lang w:eastAsia="es-PE"/>
              </w:rPr>
              <w:t>En el caso de l</w:t>
            </w:r>
            <w:r w:rsidRPr="001C2B96">
              <w:rPr>
                <w:rFonts w:cs="Arial"/>
                <w:lang w:eastAsia="es-PE"/>
              </w:rPr>
              <w:t>as</w:t>
            </w:r>
            <w:r w:rsidR="00805147" w:rsidRPr="001C2B96">
              <w:rPr>
                <w:rFonts w:cs="Arial"/>
              </w:rPr>
              <w:t xml:space="preserve"> empresas del sistema financiero y de seguros y las cooperativas de ahorro y crédito no autorizada</w:t>
            </w:r>
            <w:r w:rsidR="001A5263" w:rsidRPr="001C2B96">
              <w:rPr>
                <w:rFonts w:cs="Arial"/>
              </w:rPr>
              <w:t>s a captar recursos del público:</w:t>
            </w:r>
            <w:r w:rsidR="00805147" w:rsidRPr="001C2B96">
              <w:rPr>
                <w:rFonts w:cs="Arial"/>
              </w:rPr>
              <w:t xml:space="preserve"> </w:t>
            </w:r>
            <w:r w:rsidR="001A5263" w:rsidRPr="001C2B96">
              <w:rPr>
                <w:rFonts w:cs="Arial"/>
              </w:rPr>
              <w:t>A</w:t>
            </w:r>
            <w:r w:rsidR="0002060F" w:rsidRPr="001C2B96">
              <w:rPr>
                <w:rFonts w:cs="Arial"/>
              </w:rPr>
              <w:t xml:space="preserve"> </w:t>
            </w:r>
            <w:r w:rsidR="00805147" w:rsidRPr="001C2B96">
              <w:rPr>
                <w:rFonts w:cs="Arial"/>
                <w:lang w:eastAsia="es-PE"/>
              </w:rPr>
              <w:t xml:space="preserve">aquellas operaciones distintas a las gravadas con el </w:t>
            </w:r>
            <w:r w:rsidRPr="001C2B96">
              <w:rPr>
                <w:rFonts w:cs="Arial"/>
                <w:lang w:eastAsia="es-PE"/>
              </w:rPr>
              <w:t>IGV</w:t>
            </w:r>
            <w:r w:rsidR="00805147" w:rsidRPr="001C2B96">
              <w:rPr>
                <w:rFonts w:cs="Arial"/>
                <w:lang w:eastAsia="es-PE"/>
              </w:rPr>
              <w:t>, es decir,</w:t>
            </w:r>
            <w:r w:rsidR="0002060F" w:rsidRPr="001C2B96">
              <w:rPr>
                <w:rFonts w:cs="Arial"/>
                <w:lang w:eastAsia="es-PE"/>
              </w:rPr>
              <w:t xml:space="preserve"> a</w:t>
            </w:r>
            <w:r w:rsidR="00805147" w:rsidRPr="001C2B96">
              <w:rPr>
                <w:rFonts w:cs="Arial"/>
                <w:lang w:eastAsia="es-PE"/>
              </w:rPr>
              <w:t xml:space="preserve"> aquellas operaciones no comprendidas en las Resoluciones de Superintendencia </w:t>
            </w:r>
            <w:proofErr w:type="spellStart"/>
            <w:r w:rsidR="00805147" w:rsidRPr="001C2B96">
              <w:rPr>
                <w:rFonts w:cs="Arial"/>
                <w:lang w:eastAsia="es-PE"/>
              </w:rPr>
              <w:t>N.</w:t>
            </w:r>
            <w:r w:rsidR="00805147" w:rsidRPr="001C2B96">
              <w:rPr>
                <w:rFonts w:cs="Arial"/>
                <w:vertAlign w:val="superscript"/>
                <w:lang w:eastAsia="es-PE"/>
              </w:rPr>
              <w:t>os</w:t>
            </w:r>
            <w:proofErr w:type="spellEnd"/>
            <w:r w:rsidR="00805147" w:rsidRPr="001C2B96">
              <w:rPr>
                <w:rFonts w:cs="Arial"/>
                <w:lang w:eastAsia="es-PE"/>
              </w:rPr>
              <w:t xml:space="preserve"> 123-2017/SUNAT y 318-2017/SUNAT. </w:t>
            </w:r>
          </w:p>
          <w:p w14:paraId="34DAA5FB" w14:textId="77777777" w:rsidR="00805147" w:rsidRPr="001C2B96" w:rsidRDefault="00805147" w:rsidP="001D0311">
            <w:pPr>
              <w:rPr>
                <w:rFonts w:cs="Arial"/>
                <w:lang w:eastAsia="es-PE"/>
              </w:rPr>
            </w:pPr>
          </w:p>
          <w:p w14:paraId="431E6D91" w14:textId="77777777" w:rsidR="00805147" w:rsidRPr="001C2B96" w:rsidRDefault="0002060F" w:rsidP="001D0311">
            <w:pPr>
              <w:rPr>
                <w:rFonts w:cs="Arial"/>
                <w:lang w:eastAsia="es-PE"/>
              </w:rPr>
            </w:pPr>
            <w:r w:rsidRPr="001C2B96">
              <w:rPr>
                <w:rFonts w:cs="Arial"/>
                <w:lang w:eastAsia="es-PE"/>
              </w:rPr>
              <w:t xml:space="preserve">b) </w:t>
            </w:r>
            <w:r w:rsidR="001A5263" w:rsidRPr="001C2B96">
              <w:rPr>
                <w:rFonts w:cs="Arial"/>
                <w:lang w:eastAsia="es-PE"/>
              </w:rPr>
              <w:t>En el caso de l</w:t>
            </w:r>
            <w:r w:rsidR="00805147" w:rsidRPr="001C2B96">
              <w:rPr>
                <w:rFonts w:cs="Arial"/>
                <w:lang w:eastAsia="es-PE"/>
              </w:rPr>
              <w:t xml:space="preserve">as </w:t>
            </w:r>
            <w:r w:rsidRPr="001C2B96">
              <w:rPr>
                <w:rFonts w:cs="Arial"/>
                <w:lang w:eastAsia="es-PE"/>
              </w:rPr>
              <w:t xml:space="preserve">administradoras privadas de </w:t>
            </w:r>
            <w:r w:rsidR="00571069" w:rsidRPr="001C2B96">
              <w:rPr>
                <w:rFonts w:cs="Arial"/>
                <w:lang w:eastAsia="es-PE"/>
              </w:rPr>
              <w:t xml:space="preserve">fondos </w:t>
            </w:r>
            <w:r w:rsidR="00FC5AD3" w:rsidRPr="001C2B96">
              <w:rPr>
                <w:rFonts w:cs="Arial"/>
                <w:lang w:eastAsia="es-PE"/>
              </w:rPr>
              <w:t xml:space="preserve">de </w:t>
            </w:r>
            <w:r w:rsidR="001A5263" w:rsidRPr="001C2B96">
              <w:rPr>
                <w:rFonts w:cs="Arial"/>
                <w:lang w:eastAsia="es-PE"/>
              </w:rPr>
              <w:t>pensiones:</w:t>
            </w:r>
            <w:r w:rsidR="00805147" w:rsidRPr="001C2B96">
              <w:rPr>
                <w:rFonts w:cs="Arial"/>
                <w:lang w:eastAsia="es-PE"/>
              </w:rPr>
              <w:t xml:space="preserve"> </w:t>
            </w:r>
            <w:r w:rsidR="001A5263" w:rsidRPr="001C2B96">
              <w:rPr>
                <w:rFonts w:cs="Arial"/>
                <w:lang w:eastAsia="es-PE"/>
              </w:rPr>
              <w:t>A</w:t>
            </w:r>
            <w:r w:rsidRPr="001C2B96">
              <w:rPr>
                <w:rFonts w:cs="Arial"/>
                <w:lang w:eastAsia="es-PE"/>
              </w:rPr>
              <w:t xml:space="preserve"> </w:t>
            </w:r>
            <w:r w:rsidR="00805147" w:rsidRPr="001C2B96">
              <w:rPr>
                <w:rFonts w:cs="Arial"/>
                <w:lang w:eastAsia="es-PE"/>
              </w:rPr>
              <w:t xml:space="preserve">aquellas operaciones comprendidas en el inciso j) del artículo 2 de </w:t>
            </w:r>
            <w:r w:rsidR="00E50C97" w:rsidRPr="001C2B96">
              <w:rPr>
                <w:rFonts w:cs="Arial"/>
                <w:lang w:eastAsia="es-PE"/>
              </w:rPr>
              <w:t>t</w:t>
            </w:r>
            <w:r w:rsidR="00805147" w:rsidRPr="001C2B96">
              <w:rPr>
                <w:rFonts w:cs="Arial"/>
                <w:lang w:eastAsia="es-PE"/>
              </w:rPr>
              <w:t xml:space="preserve">exto </w:t>
            </w:r>
            <w:r w:rsidR="00E50C97" w:rsidRPr="001C2B96">
              <w:rPr>
                <w:rFonts w:cs="Arial"/>
                <w:lang w:eastAsia="es-PE"/>
              </w:rPr>
              <w:t>ú</w:t>
            </w:r>
            <w:r w:rsidR="00805147" w:rsidRPr="001C2B96">
              <w:rPr>
                <w:rFonts w:cs="Arial"/>
                <w:lang w:eastAsia="es-PE"/>
              </w:rPr>
              <w:t xml:space="preserve">nico </w:t>
            </w:r>
            <w:r w:rsidR="00E50C97" w:rsidRPr="001C2B96">
              <w:rPr>
                <w:rFonts w:cs="Arial"/>
                <w:lang w:eastAsia="es-PE"/>
              </w:rPr>
              <w:t>o</w:t>
            </w:r>
            <w:r w:rsidR="00805147" w:rsidRPr="001C2B96">
              <w:rPr>
                <w:rFonts w:cs="Arial"/>
                <w:lang w:eastAsia="es-PE"/>
              </w:rPr>
              <w:t>rdenado de la Ley de Impuesto General a las Ventas e Impuesto Selectivo al Consumo</w:t>
            </w:r>
            <w:r w:rsidR="00B54C44" w:rsidRPr="001C2B96">
              <w:rPr>
                <w:rFonts w:cs="Arial"/>
                <w:color w:val="000000" w:themeColor="text1"/>
                <w:lang w:eastAsia="es-PE"/>
              </w:rPr>
              <w:t>,</w:t>
            </w:r>
            <w:r w:rsidR="00805147" w:rsidRPr="001C2B96">
              <w:rPr>
                <w:rFonts w:cs="Arial"/>
                <w:lang w:eastAsia="es-PE"/>
              </w:rPr>
              <w:t xml:space="preserve"> aprobado por </w:t>
            </w:r>
            <w:r w:rsidR="00CC7B59" w:rsidRPr="001C2B96">
              <w:rPr>
                <w:rFonts w:cs="Arial"/>
                <w:lang w:eastAsia="es-PE"/>
              </w:rPr>
              <w:t xml:space="preserve">el </w:t>
            </w:r>
            <w:r w:rsidR="00805147" w:rsidRPr="001C2B96">
              <w:rPr>
                <w:rFonts w:cs="Arial"/>
                <w:lang w:eastAsia="es-PE"/>
              </w:rPr>
              <w:t>Decreto Supremo N.° 055-99-EF</w:t>
            </w:r>
            <w:r w:rsidR="00E926FD" w:rsidRPr="001C2B96">
              <w:rPr>
                <w:rFonts w:cs="Arial"/>
                <w:lang w:eastAsia="es-PE"/>
              </w:rPr>
              <w:t>.</w:t>
            </w:r>
            <w:r w:rsidR="001A5263" w:rsidRPr="001C2B96">
              <w:rPr>
                <w:rFonts w:cs="Arial"/>
                <w:lang w:eastAsia="es-PE"/>
              </w:rPr>
              <w:t>”</w:t>
            </w:r>
          </w:p>
          <w:p w14:paraId="015E3649" w14:textId="77777777" w:rsidR="00805147" w:rsidRPr="001C2B96" w:rsidRDefault="00805147" w:rsidP="001D0311">
            <w:pPr>
              <w:rPr>
                <w:rFonts w:cs="Arial"/>
                <w:lang w:eastAsia="es-PE"/>
              </w:rPr>
            </w:pPr>
          </w:p>
        </w:tc>
      </w:tr>
    </w:tbl>
    <w:p w14:paraId="600B22B9" w14:textId="77777777" w:rsidR="00805147" w:rsidRPr="001C2B96" w:rsidRDefault="00805147" w:rsidP="00805147">
      <w:pPr>
        <w:pStyle w:val="Prrafodelista"/>
        <w:ind w:left="0"/>
        <w:rPr>
          <w:rFonts w:cs="Arial"/>
          <w:lang w:eastAsia="es-PE"/>
        </w:rPr>
      </w:pPr>
      <w:bookmarkStart w:id="1" w:name="JD_a)Loscomprobant"/>
      <w:bookmarkEnd w:id="1"/>
      <w:r w:rsidRPr="001C2B96">
        <w:rPr>
          <w:rFonts w:cs="Arial"/>
          <w:lang w:eastAsia="es-PE"/>
        </w:rPr>
        <w:t xml:space="preserve">1.2 </w:t>
      </w:r>
      <w:proofErr w:type="spellStart"/>
      <w:r w:rsidRPr="001C2B96">
        <w:rPr>
          <w:rFonts w:cs="Arial"/>
          <w:lang w:eastAsia="es-PE"/>
        </w:rPr>
        <w:t>Modifícase</w:t>
      </w:r>
      <w:proofErr w:type="spellEnd"/>
      <w:r w:rsidRPr="001C2B96">
        <w:rPr>
          <w:rFonts w:cs="Arial"/>
          <w:lang w:eastAsia="es-PE"/>
        </w:rPr>
        <w:t xml:space="preserve"> el inciso e) del párrafo 6.1 del artículo 6 de la Resolución de Superintendencia N.° 206-2019/SUNAT, en los términos siguientes:</w:t>
      </w:r>
    </w:p>
    <w:p w14:paraId="263FF268" w14:textId="77777777" w:rsidR="00805147" w:rsidRPr="001C2B96" w:rsidRDefault="00805147" w:rsidP="00805147">
      <w:pPr>
        <w:pStyle w:val="Prrafodelista"/>
        <w:ind w:left="567"/>
        <w:rPr>
          <w:rFonts w:cs="Arial"/>
          <w:lang w:eastAsia="es-PE"/>
        </w:rPr>
      </w:pPr>
    </w:p>
    <w:p w14:paraId="7E433DD2" w14:textId="77777777" w:rsidR="00805147" w:rsidRPr="001C2B96" w:rsidRDefault="00805147" w:rsidP="00805147">
      <w:pPr>
        <w:pStyle w:val="NormalWeb"/>
        <w:spacing w:before="0" w:beforeAutospacing="0" w:after="0" w:afterAutospacing="0"/>
        <w:rPr>
          <w:bCs/>
          <w:sz w:val="22"/>
          <w:szCs w:val="22"/>
        </w:rPr>
      </w:pPr>
      <w:r w:rsidRPr="001C2B96">
        <w:rPr>
          <w:bCs/>
          <w:sz w:val="22"/>
          <w:szCs w:val="22"/>
        </w:rPr>
        <w:t>“Artículo 6. Condiciones de emisión del documento electrónico</w:t>
      </w:r>
    </w:p>
    <w:p w14:paraId="74A78A69" w14:textId="77777777" w:rsidR="00805147" w:rsidRPr="001C2B96" w:rsidRDefault="00805147" w:rsidP="00805147">
      <w:pPr>
        <w:pStyle w:val="NormalWeb"/>
        <w:spacing w:before="0" w:beforeAutospacing="0" w:after="0" w:afterAutospacing="0"/>
        <w:ind w:left="426"/>
        <w:rPr>
          <w:b/>
          <w:bCs/>
          <w:sz w:val="22"/>
          <w:szCs w:val="22"/>
        </w:rPr>
      </w:pPr>
    </w:p>
    <w:p w14:paraId="5A75D85A" w14:textId="77777777" w:rsidR="00805147" w:rsidRPr="001C2B96" w:rsidRDefault="00805147" w:rsidP="00805147">
      <w:pPr>
        <w:pStyle w:val="NormalWeb"/>
        <w:spacing w:before="0" w:beforeAutospacing="0" w:after="0" w:afterAutospacing="0"/>
        <w:rPr>
          <w:sz w:val="22"/>
          <w:szCs w:val="22"/>
        </w:rPr>
      </w:pPr>
      <w:r w:rsidRPr="001C2B96">
        <w:rPr>
          <w:sz w:val="22"/>
          <w:szCs w:val="22"/>
        </w:rPr>
        <w:t>6.1 (…)</w:t>
      </w:r>
    </w:p>
    <w:p w14:paraId="75F9D86C" w14:textId="77777777" w:rsidR="00805147" w:rsidRPr="001C2B96" w:rsidRDefault="00805147" w:rsidP="00805147">
      <w:pPr>
        <w:pStyle w:val="NormalWeb"/>
        <w:spacing w:before="0" w:beforeAutospacing="0" w:after="0" w:afterAutospacing="0"/>
        <w:ind w:left="426"/>
        <w:rPr>
          <w:sz w:val="22"/>
          <w:szCs w:val="22"/>
        </w:rPr>
      </w:pPr>
    </w:p>
    <w:p w14:paraId="0CF09E60" w14:textId="77777777" w:rsidR="00805147" w:rsidRPr="001C2B96" w:rsidRDefault="00805147" w:rsidP="00805147">
      <w:pPr>
        <w:pStyle w:val="NormalWeb"/>
        <w:numPr>
          <w:ilvl w:val="0"/>
          <w:numId w:val="41"/>
        </w:numPr>
        <w:spacing w:before="0" w:beforeAutospacing="0" w:after="0" w:afterAutospacing="0"/>
        <w:ind w:left="284" w:hanging="284"/>
        <w:outlineLvl w:val="0"/>
        <w:rPr>
          <w:sz w:val="22"/>
          <w:szCs w:val="22"/>
        </w:rPr>
      </w:pPr>
      <w:r w:rsidRPr="001C2B96">
        <w:rPr>
          <w:sz w:val="22"/>
          <w:szCs w:val="22"/>
        </w:rPr>
        <w:t xml:space="preserve">Existe información en los campos indicados como requisitos mínimos en los anexos </w:t>
      </w:r>
      <w:proofErr w:type="spellStart"/>
      <w:r w:rsidRPr="001C2B96">
        <w:t>N.</w:t>
      </w:r>
      <w:r w:rsidRPr="001C2B96">
        <w:rPr>
          <w:vertAlign w:val="superscript"/>
        </w:rPr>
        <w:t>os</w:t>
      </w:r>
      <w:proofErr w:type="spellEnd"/>
      <w:r w:rsidRPr="001C2B96">
        <w:rPr>
          <w:sz w:val="22"/>
          <w:szCs w:val="22"/>
        </w:rPr>
        <w:t xml:space="preserve"> 1, 3 o 4</w:t>
      </w:r>
      <w:r w:rsidR="005B565A" w:rsidRPr="001C2B96">
        <w:rPr>
          <w:sz w:val="22"/>
          <w:szCs w:val="22"/>
        </w:rPr>
        <w:t>,</w:t>
      </w:r>
      <w:r w:rsidRPr="001C2B96">
        <w:rPr>
          <w:sz w:val="22"/>
          <w:szCs w:val="22"/>
        </w:rPr>
        <w:t xml:space="preserve"> según corresponda, y cumple con lo que establecen dichos anexos.”</w:t>
      </w:r>
    </w:p>
    <w:p w14:paraId="05F87529" w14:textId="77777777" w:rsidR="00805147" w:rsidRPr="001C2B96" w:rsidRDefault="00805147" w:rsidP="00805147">
      <w:pPr>
        <w:pStyle w:val="Prrafodelista"/>
        <w:ind w:left="426"/>
        <w:rPr>
          <w:rFonts w:cs="Arial"/>
          <w:b/>
          <w:bCs/>
          <w:szCs w:val="22"/>
        </w:rPr>
      </w:pPr>
    </w:p>
    <w:p w14:paraId="27B366C9" w14:textId="77777777" w:rsidR="00805147" w:rsidRPr="001C2B96" w:rsidRDefault="00805147" w:rsidP="00805147">
      <w:pPr>
        <w:pStyle w:val="Prrafodelista"/>
        <w:ind w:left="0"/>
        <w:rPr>
          <w:rFonts w:cs="Arial"/>
          <w:lang w:eastAsia="es-PE"/>
        </w:rPr>
      </w:pPr>
      <w:r w:rsidRPr="001C2B96">
        <w:rPr>
          <w:rFonts w:cs="Arial"/>
          <w:lang w:eastAsia="es-PE"/>
        </w:rPr>
        <w:t xml:space="preserve">1.3 </w:t>
      </w:r>
      <w:proofErr w:type="spellStart"/>
      <w:r w:rsidRPr="001C2B96">
        <w:rPr>
          <w:rFonts w:cs="Arial"/>
          <w:lang w:eastAsia="es-PE"/>
        </w:rPr>
        <w:t>Modifícase</w:t>
      </w:r>
      <w:proofErr w:type="spellEnd"/>
      <w:r w:rsidRPr="001C2B96">
        <w:rPr>
          <w:rFonts w:cs="Arial"/>
          <w:lang w:eastAsia="es-PE"/>
        </w:rPr>
        <w:t xml:space="preserve"> el artículo 7 de la Resolución de Superintendencia N.° 206-2019/SUNAT, en los términos siguientes:</w:t>
      </w:r>
    </w:p>
    <w:p w14:paraId="287AEC09" w14:textId="77777777" w:rsidR="00805147" w:rsidRPr="001C2B96" w:rsidRDefault="00805147" w:rsidP="00805147">
      <w:pPr>
        <w:pStyle w:val="NormalWeb"/>
        <w:spacing w:before="0" w:beforeAutospacing="0" w:after="0" w:afterAutospacing="0" w:line="220" w:lineRule="atLeast"/>
        <w:rPr>
          <w:b/>
          <w:bCs/>
          <w:sz w:val="22"/>
          <w:szCs w:val="22"/>
        </w:rPr>
      </w:pPr>
    </w:p>
    <w:p w14:paraId="0EBDE5E5" w14:textId="77777777" w:rsidR="00805147" w:rsidRPr="001C2B96" w:rsidRDefault="00805147" w:rsidP="00805147">
      <w:pPr>
        <w:pStyle w:val="NormalWeb"/>
        <w:spacing w:before="0" w:beforeAutospacing="0" w:after="0" w:afterAutospacing="0" w:line="220" w:lineRule="atLeast"/>
        <w:rPr>
          <w:sz w:val="22"/>
          <w:szCs w:val="22"/>
        </w:rPr>
      </w:pPr>
      <w:r w:rsidRPr="001C2B96">
        <w:rPr>
          <w:bCs/>
          <w:sz w:val="22"/>
          <w:szCs w:val="22"/>
        </w:rPr>
        <w:t>“Artículo 7. Requisitos mínimos del comprobante de pago electrónico y la nota electrónica</w:t>
      </w:r>
    </w:p>
    <w:p w14:paraId="262946C1" w14:textId="77777777" w:rsidR="00805147" w:rsidRPr="001C2B96" w:rsidRDefault="00805147" w:rsidP="00805147">
      <w:pPr>
        <w:pStyle w:val="NormalWeb"/>
        <w:spacing w:before="0" w:beforeAutospacing="0" w:after="0" w:afterAutospacing="0" w:line="220" w:lineRule="atLeast"/>
        <w:rPr>
          <w:sz w:val="22"/>
          <w:szCs w:val="22"/>
        </w:rPr>
      </w:pPr>
    </w:p>
    <w:p w14:paraId="188C154F" w14:textId="77777777" w:rsidR="00805147" w:rsidRPr="001C2B96" w:rsidRDefault="00805147" w:rsidP="00805147">
      <w:pPr>
        <w:pStyle w:val="NormalWeb"/>
        <w:spacing w:before="0" w:beforeAutospacing="0" w:after="0" w:afterAutospacing="0" w:line="220" w:lineRule="atLeast"/>
        <w:rPr>
          <w:sz w:val="22"/>
          <w:szCs w:val="22"/>
        </w:rPr>
      </w:pPr>
      <w:r w:rsidRPr="001C2B96">
        <w:rPr>
          <w:sz w:val="22"/>
          <w:szCs w:val="22"/>
        </w:rPr>
        <w:t xml:space="preserve">Los requisitos mínimos del recibo electrónico SP, del </w:t>
      </w:r>
      <w:r w:rsidRPr="001C2B96">
        <w:rPr>
          <w:rFonts w:eastAsia="Times New Roman"/>
          <w:sz w:val="22"/>
          <w:szCs w:val="22"/>
          <w:lang w:eastAsia="es-PE"/>
        </w:rPr>
        <w:t>comprobante empresas supervisadas SBS</w:t>
      </w:r>
      <w:r w:rsidRPr="001C2B96">
        <w:rPr>
          <w:sz w:val="22"/>
          <w:szCs w:val="22"/>
        </w:rPr>
        <w:t xml:space="preserve"> y la nota electrónica son los señalados como tales en los anexos </w:t>
      </w:r>
      <w:proofErr w:type="spellStart"/>
      <w:r w:rsidRPr="001C2B96">
        <w:t>N.</w:t>
      </w:r>
      <w:r w:rsidRPr="001C2B96">
        <w:rPr>
          <w:vertAlign w:val="superscript"/>
        </w:rPr>
        <w:t>os</w:t>
      </w:r>
      <w:proofErr w:type="spellEnd"/>
      <w:r w:rsidRPr="001C2B96">
        <w:rPr>
          <w:sz w:val="22"/>
          <w:szCs w:val="22"/>
        </w:rPr>
        <w:t xml:space="preserve"> 1,</w:t>
      </w:r>
      <w:r w:rsidR="0092026D" w:rsidRPr="001C2B96">
        <w:rPr>
          <w:sz w:val="22"/>
          <w:szCs w:val="22"/>
        </w:rPr>
        <w:t xml:space="preserve"> </w:t>
      </w:r>
      <w:r w:rsidRPr="001C2B96">
        <w:rPr>
          <w:sz w:val="22"/>
          <w:szCs w:val="22"/>
        </w:rPr>
        <w:t>3 o 4</w:t>
      </w:r>
      <w:r w:rsidR="005B565A" w:rsidRPr="001C2B96">
        <w:rPr>
          <w:sz w:val="22"/>
          <w:szCs w:val="22"/>
        </w:rPr>
        <w:t>,</w:t>
      </w:r>
      <w:r w:rsidRPr="001C2B96">
        <w:rPr>
          <w:sz w:val="22"/>
          <w:szCs w:val="22"/>
        </w:rPr>
        <w:t xml:space="preserve"> según corresponda.”</w:t>
      </w:r>
      <w:r w:rsidR="00B54C44" w:rsidRPr="001C2B96">
        <w:rPr>
          <w:sz w:val="22"/>
          <w:szCs w:val="22"/>
        </w:rPr>
        <w:t xml:space="preserve"> </w:t>
      </w:r>
    </w:p>
    <w:p w14:paraId="511A3E35" w14:textId="77777777" w:rsidR="00805147" w:rsidRPr="001C2B96" w:rsidRDefault="00805147" w:rsidP="00805147">
      <w:pPr>
        <w:pStyle w:val="NormalWeb"/>
        <w:spacing w:before="0" w:beforeAutospacing="0" w:after="0" w:afterAutospacing="0" w:line="220" w:lineRule="atLeast"/>
        <w:rPr>
          <w:b/>
          <w:bCs/>
          <w:sz w:val="22"/>
          <w:szCs w:val="22"/>
        </w:rPr>
      </w:pPr>
    </w:p>
    <w:p w14:paraId="76D14E2B" w14:textId="77777777" w:rsidR="00805147" w:rsidRPr="001C2B96" w:rsidRDefault="00805147" w:rsidP="00805147">
      <w:pPr>
        <w:pStyle w:val="Prrafodelista"/>
        <w:ind w:left="0"/>
        <w:rPr>
          <w:rFonts w:cs="Arial"/>
          <w:lang w:eastAsia="es-PE"/>
        </w:rPr>
      </w:pPr>
      <w:bookmarkStart w:id="2" w:name="JD_Sobreelestadodecadaenvo"/>
      <w:bookmarkEnd w:id="2"/>
      <w:r w:rsidRPr="001C2B96">
        <w:rPr>
          <w:rFonts w:cs="Arial"/>
          <w:lang w:eastAsia="es-PE"/>
        </w:rPr>
        <w:t xml:space="preserve">1.4 </w:t>
      </w:r>
      <w:proofErr w:type="spellStart"/>
      <w:r w:rsidRPr="001C2B96">
        <w:rPr>
          <w:rFonts w:cs="Arial"/>
          <w:lang w:eastAsia="es-PE"/>
        </w:rPr>
        <w:t>Modíficase</w:t>
      </w:r>
      <w:proofErr w:type="spellEnd"/>
      <w:r w:rsidRPr="001C2B96">
        <w:rPr>
          <w:rFonts w:cs="Arial"/>
          <w:lang w:eastAsia="es-PE"/>
        </w:rPr>
        <w:t xml:space="preserve"> el inciso c) e </w:t>
      </w:r>
      <w:proofErr w:type="spellStart"/>
      <w:r w:rsidRPr="001C2B96">
        <w:rPr>
          <w:rFonts w:cs="Arial"/>
          <w:lang w:eastAsia="es-PE"/>
        </w:rPr>
        <w:t>incorpórase</w:t>
      </w:r>
      <w:proofErr w:type="spellEnd"/>
      <w:r w:rsidRPr="001C2B96">
        <w:rPr>
          <w:rFonts w:cs="Arial"/>
          <w:lang w:eastAsia="es-PE"/>
        </w:rPr>
        <w:t xml:space="preserve"> el inciso d) en el artículo 17 de la Resolución de Superintendencia N.° 206-2019/SUNAT, en los términos siguientes:</w:t>
      </w:r>
    </w:p>
    <w:p w14:paraId="56B0BC6F" w14:textId="77777777" w:rsidR="00805147" w:rsidRPr="001C2B96" w:rsidRDefault="00805147" w:rsidP="00805147">
      <w:pPr>
        <w:rPr>
          <w:rFonts w:cs="Arial"/>
          <w:b/>
          <w:bCs/>
          <w:lang w:eastAsia="es-PE"/>
        </w:rPr>
      </w:pPr>
    </w:p>
    <w:p w14:paraId="5539CF0E" w14:textId="77777777" w:rsidR="00805147" w:rsidRPr="001C2B96" w:rsidRDefault="00805147" w:rsidP="00805147">
      <w:pPr>
        <w:rPr>
          <w:rFonts w:cs="Arial"/>
          <w:lang w:eastAsia="es-PE"/>
        </w:rPr>
      </w:pPr>
      <w:bookmarkStart w:id="3" w:name="JD_TTULOIV-"/>
      <w:bookmarkStart w:id="4" w:name="JD_ANEXOS"/>
      <w:bookmarkEnd w:id="3"/>
      <w:bookmarkEnd w:id="4"/>
      <w:r w:rsidRPr="001C2B96">
        <w:rPr>
          <w:rFonts w:cs="Arial"/>
          <w:bCs/>
          <w:lang w:eastAsia="es-PE"/>
        </w:rPr>
        <w:t>“Artículo 17. De la aprobación de los anexos</w:t>
      </w:r>
    </w:p>
    <w:p w14:paraId="25C93909" w14:textId="77777777" w:rsidR="00805147" w:rsidRPr="001C2B96" w:rsidRDefault="00805147" w:rsidP="00805147">
      <w:pPr>
        <w:rPr>
          <w:rFonts w:cs="Arial"/>
          <w:bCs/>
          <w:i/>
          <w:lang w:eastAsia="es-PE"/>
        </w:rPr>
      </w:pPr>
    </w:p>
    <w:p w14:paraId="339DC5CB" w14:textId="77777777" w:rsidR="00805147" w:rsidRPr="001C2B96" w:rsidRDefault="00805147" w:rsidP="00805147">
      <w:pPr>
        <w:rPr>
          <w:rFonts w:cs="Arial"/>
          <w:lang w:eastAsia="es-PE"/>
        </w:rPr>
      </w:pPr>
      <w:r w:rsidRPr="001C2B96">
        <w:rPr>
          <w:rFonts w:cs="Arial"/>
          <w:lang w:eastAsia="es-PE"/>
        </w:rPr>
        <w:t>(…)</w:t>
      </w:r>
    </w:p>
    <w:p w14:paraId="46B9C713" w14:textId="77777777" w:rsidR="00805147" w:rsidRPr="001C2B96" w:rsidRDefault="00805147" w:rsidP="00C05B38">
      <w:pPr>
        <w:pStyle w:val="Sinespaciado"/>
        <w:jc w:val="both"/>
        <w:rPr>
          <w:rFonts w:ascii="Arial" w:hAnsi="Arial" w:cs="Arial"/>
        </w:rPr>
      </w:pPr>
    </w:p>
    <w:tbl>
      <w:tblPr>
        <w:tblpPr w:leftFromText="141" w:rightFromText="141" w:vertAnchor="text" w:tblpX="3" w:tblpY="1"/>
        <w:tblOverlap w:val="never"/>
        <w:tblW w:w="8364" w:type="dxa"/>
        <w:tblCellSpacing w:w="0" w:type="dxa"/>
        <w:tblCellMar>
          <w:top w:w="60" w:type="dxa"/>
          <w:left w:w="60" w:type="dxa"/>
          <w:bottom w:w="60" w:type="dxa"/>
          <w:right w:w="60" w:type="dxa"/>
        </w:tblCellMar>
        <w:tblLook w:val="04A0" w:firstRow="1" w:lastRow="0" w:firstColumn="1" w:lastColumn="0" w:noHBand="0" w:noVBand="1"/>
      </w:tblPr>
      <w:tblGrid>
        <w:gridCol w:w="496"/>
        <w:gridCol w:w="1501"/>
        <w:gridCol w:w="426"/>
        <w:gridCol w:w="5941"/>
      </w:tblGrid>
      <w:tr w:rsidR="00805147" w:rsidRPr="001C2B96" w14:paraId="7EBFE6CF" w14:textId="77777777" w:rsidTr="001D0311">
        <w:trPr>
          <w:tblCellSpacing w:w="0" w:type="dxa"/>
        </w:trPr>
        <w:tc>
          <w:tcPr>
            <w:tcW w:w="496" w:type="dxa"/>
            <w:hideMark/>
          </w:tcPr>
          <w:p w14:paraId="601704EF" w14:textId="77777777" w:rsidR="00805147" w:rsidRPr="001C2B96" w:rsidRDefault="00805147" w:rsidP="00C05B38">
            <w:pPr>
              <w:pStyle w:val="Sinespaciado"/>
              <w:jc w:val="both"/>
              <w:rPr>
                <w:rFonts w:ascii="Arial" w:hAnsi="Arial" w:cs="Arial"/>
              </w:rPr>
            </w:pPr>
            <w:r w:rsidRPr="001C2B96">
              <w:rPr>
                <w:rFonts w:ascii="Arial" w:hAnsi="Arial" w:cs="Arial"/>
                <w:iCs/>
              </w:rPr>
              <w:t>c)</w:t>
            </w:r>
          </w:p>
        </w:tc>
        <w:tc>
          <w:tcPr>
            <w:tcW w:w="1501" w:type="dxa"/>
            <w:hideMark/>
          </w:tcPr>
          <w:p w14:paraId="6E252747" w14:textId="77777777" w:rsidR="00805147" w:rsidRPr="001C2B96" w:rsidRDefault="00805147" w:rsidP="00C05B38">
            <w:pPr>
              <w:pStyle w:val="Sinespaciado"/>
              <w:jc w:val="both"/>
              <w:rPr>
                <w:rFonts w:ascii="Arial" w:hAnsi="Arial" w:cs="Arial"/>
              </w:rPr>
            </w:pPr>
            <w:r w:rsidRPr="001C2B96">
              <w:rPr>
                <w:rFonts w:ascii="Arial" w:hAnsi="Arial" w:cs="Arial"/>
              </w:rPr>
              <w:t>Anexo N.° 3</w:t>
            </w:r>
          </w:p>
        </w:tc>
        <w:tc>
          <w:tcPr>
            <w:tcW w:w="426" w:type="dxa"/>
            <w:hideMark/>
          </w:tcPr>
          <w:p w14:paraId="2260C28F" w14:textId="77777777" w:rsidR="00805147" w:rsidRPr="001C2B96" w:rsidRDefault="00805147" w:rsidP="00C05B38">
            <w:pPr>
              <w:pStyle w:val="Sinespaciado"/>
              <w:jc w:val="both"/>
              <w:rPr>
                <w:rFonts w:ascii="Arial" w:hAnsi="Arial" w:cs="Arial"/>
              </w:rPr>
            </w:pPr>
            <w:r w:rsidRPr="001C2B96">
              <w:rPr>
                <w:rFonts w:ascii="Arial" w:hAnsi="Arial" w:cs="Arial"/>
              </w:rPr>
              <w:t>:</w:t>
            </w:r>
          </w:p>
        </w:tc>
        <w:tc>
          <w:tcPr>
            <w:tcW w:w="5941" w:type="dxa"/>
            <w:hideMark/>
          </w:tcPr>
          <w:p w14:paraId="7514B3D9" w14:textId="77777777" w:rsidR="00805147" w:rsidRPr="001C2B96" w:rsidRDefault="00805147" w:rsidP="00C05B38">
            <w:pPr>
              <w:pStyle w:val="Sinespaciado"/>
              <w:jc w:val="both"/>
              <w:rPr>
                <w:rFonts w:ascii="Arial" w:hAnsi="Arial" w:cs="Arial"/>
              </w:rPr>
            </w:pPr>
            <w:r w:rsidRPr="001C2B96">
              <w:rPr>
                <w:rFonts w:ascii="Arial" w:hAnsi="Arial" w:cs="Arial"/>
              </w:rPr>
              <w:t xml:space="preserve">Comprobante empresas supervisadas SBS y notas electrónicas </w:t>
            </w:r>
            <w:r w:rsidR="00401F3E" w:rsidRPr="001C2B96">
              <w:rPr>
                <w:rFonts w:ascii="Arial" w:hAnsi="Arial" w:cs="Arial"/>
              </w:rPr>
              <w:t>(</w:t>
            </w:r>
            <w:r w:rsidR="007827EE" w:rsidRPr="001C2B96">
              <w:rPr>
                <w:rFonts w:ascii="Arial" w:hAnsi="Arial" w:cs="Arial"/>
              </w:rPr>
              <w:t>e</w:t>
            </w:r>
            <w:r w:rsidRPr="001C2B96">
              <w:rPr>
                <w:rFonts w:ascii="Arial" w:hAnsi="Arial" w:cs="Arial"/>
              </w:rPr>
              <w:t>mpresas del sis</w:t>
            </w:r>
            <w:r w:rsidR="00401F3E" w:rsidRPr="001C2B96">
              <w:rPr>
                <w:rFonts w:ascii="Arial" w:hAnsi="Arial" w:cs="Arial"/>
              </w:rPr>
              <w:t>tema financiero, seguros y cooperativas de ahorro y crédito no autorizadas a captar recursos del público)</w:t>
            </w:r>
            <w:r w:rsidRPr="001C2B96">
              <w:rPr>
                <w:rFonts w:ascii="Arial" w:hAnsi="Arial" w:cs="Arial"/>
              </w:rPr>
              <w:t>.</w:t>
            </w:r>
          </w:p>
          <w:p w14:paraId="36448C1C" w14:textId="77777777" w:rsidR="00B3680F" w:rsidRPr="001C2B96" w:rsidRDefault="00B3680F" w:rsidP="00C05B38">
            <w:pPr>
              <w:pStyle w:val="Sinespaciado"/>
              <w:jc w:val="both"/>
              <w:rPr>
                <w:rFonts w:ascii="Arial" w:hAnsi="Arial" w:cs="Arial"/>
              </w:rPr>
            </w:pPr>
          </w:p>
        </w:tc>
      </w:tr>
      <w:tr w:rsidR="00805147" w:rsidRPr="001C2B96" w14:paraId="18A665B0" w14:textId="77777777" w:rsidTr="001D0311">
        <w:trPr>
          <w:tblCellSpacing w:w="0" w:type="dxa"/>
        </w:trPr>
        <w:tc>
          <w:tcPr>
            <w:tcW w:w="496" w:type="dxa"/>
          </w:tcPr>
          <w:p w14:paraId="23068ED5" w14:textId="77777777" w:rsidR="00805147" w:rsidRPr="001C2B96" w:rsidRDefault="00805147" w:rsidP="00C05B38">
            <w:pPr>
              <w:pStyle w:val="Sinespaciado"/>
              <w:jc w:val="both"/>
              <w:rPr>
                <w:rFonts w:ascii="Arial" w:hAnsi="Arial" w:cs="Arial"/>
                <w:iCs/>
              </w:rPr>
            </w:pPr>
            <w:r w:rsidRPr="001C2B96">
              <w:rPr>
                <w:rFonts w:ascii="Arial" w:hAnsi="Arial" w:cs="Arial"/>
                <w:iCs/>
              </w:rPr>
              <w:t>d)</w:t>
            </w:r>
          </w:p>
        </w:tc>
        <w:tc>
          <w:tcPr>
            <w:tcW w:w="1501" w:type="dxa"/>
          </w:tcPr>
          <w:p w14:paraId="4DA25021" w14:textId="77777777" w:rsidR="00805147" w:rsidRPr="001C2B96" w:rsidRDefault="00805147" w:rsidP="00C05B38">
            <w:pPr>
              <w:pStyle w:val="Sinespaciado"/>
              <w:jc w:val="both"/>
              <w:rPr>
                <w:rFonts w:ascii="Arial" w:hAnsi="Arial" w:cs="Arial"/>
              </w:rPr>
            </w:pPr>
            <w:r w:rsidRPr="001C2B96">
              <w:rPr>
                <w:rFonts w:ascii="Arial" w:hAnsi="Arial" w:cs="Arial"/>
              </w:rPr>
              <w:t>Anexo N.° 4</w:t>
            </w:r>
          </w:p>
        </w:tc>
        <w:tc>
          <w:tcPr>
            <w:tcW w:w="426" w:type="dxa"/>
          </w:tcPr>
          <w:p w14:paraId="66E8D827" w14:textId="77777777" w:rsidR="00805147" w:rsidRPr="001C2B96" w:rsidRDefault="00805147" w:rsidP="00C05B38">
            <w:pPr>
              <w:pStyle w:val="Sinespaciado"/>
              <w:jc w:val="both"/>
              <w:rPr>
                <w:rFonts w:ascii="Arial" w:hAnsi="Arial" w:cs="Arial"/>
              </w:rPr>
            </w:pPr>
            <w:r w:rsidRPr="001C2B96">
              <w:rPr>
                <w:rFonts w:ascii="Arial" w:hAnsi="Arial" w:cs="Arial"/>
              </w:rPr>
              <w:t xml:space="preserve">: </w:t>
            </w:r>
          </w:p>
        </w:tc>
        <w:tc>
          <w:tcPr>
            <w:tcW w:w="5941" w:type="dxa"/>
          </w:tcPr>
          <w:p w14:paraId="0DB94C07" w14:textId="77777777" w:rsidR="00805147" w:rsidRPr="001C2B96" w:rsidRDefault="00805147" w:rsidP="00C05B38">
            <w:pPr>
              <w:pStyle w:val="Sinespaciado"/>
              <w:jc w:val="both"/>
              <w:rPr>
                <w:rFonts w:ascii="Arial" w:hAnsi="Arial" w:cs="Arial"/>
              </w:rPr>
            </w:pPr>
            <w:r w:rsidRPr="001C2B96">
              <w:rPr>
                <w:rFonts w:ascii="Arial" w:hAnsi="Arial" w:cs="Arial"/>
              </w:rPr>
              <w:t xml:space="preserve">Comprobante empresas supervisadas SBS y notas electrónicas </w:t>
            </w:r>
            <w:r w:rsidR="00401F3E" w:rsidRPr="001C2B96">
              <w:rPr>
                <w:rFonts w:ascii="Arial" w:hAnsi="Arial" w:cs="Arial"/>
              </w:rPr>
              <w:t>(</w:t>
            </w:r>
            <w:r w:rsidR="007827EE" w:rsidRPr="001C2B96">
              <w:rPr>
                <w:rFonts w:ascii="Arial" w:hAnsi="Arial" w:cs="Arial"/>
              </w:rPr>
              <w:t>a</w:t>
            </w:r>
            <w:r w:rsidRPr="001C2B96">
              <w:rPr>
                <w:rFonts w:ascii="Arial" w:hAnsi="Arial" w:cs="Arial"/>
              </w:rPr>
              <w:t xml:space="preserve">dministradoras </w:t>
            </w:r>
            <w:r w:rsidR="00401F3E" w:rsidRPr="001C2B96">
              <w:rPr>
                <w:rFonts w:ascii="Arial" w:hAnsi="Arial" w:cs="Arial"/>
              </w:rPr>
              <w:t>privadas de fondos de pensiones).</w:t>
            </w:r>
            <w:r w:rsidR="00870C19" w:rsidRPr="001C2B96">
              <w:rPr>
                <w:rFonts w:ascii="Arial" w:hAnsi="Arial" w:cs="Arial"/>
              </w:rPr>
              <w:t>”</w:t>
            </w:r>
          </w:p>
        </w:tc>
      </w:tr>
    </w:tbl>
    <w:p w14:paraId="4297CCCE" w14:textId="77777777" w:rsidR="00805147" w:rsidRPr="001C2B96" w:rsidRDefault="00805147" w:rsidP="00C05B38">
      <w:pPr>
        <w:pStyle w:val="Sinespaciado"/>
        <w:jc w:val="both"/>
        <w:rPr>
          <w:rFonts w:ascii="Arial" w:hAnsi="Arial" w:cs="Arial"/>
        </w:rPr>
      </w:pPr>
    </w:p>
    <w:p w14:paraId="5498D9B2" w14:textId="77777777" w:rsidR="00EA548A" w:rsidRPr="001C2B96" w:rsidRDefault="00805147" w:rsidP="00805147">
      <w:pPr>
        <w:pStyle w:val="Prrafodelista"/>
        <w:ind w:left="0"/>
        <w:rPr>
          <w:rFonts w:cs="Arial"/>
        </w:rPr>
      </w:pPr>
      <w:r w:rsidRPr="001C2B96">
        <w:rPr>
          <w:rFonts w:cs="Arial"/>
          <w:lang w:eastAsia="es-PE"/>
        </w:rPr>
        <w:t xml:space="preserve">1.5 </w:t>
      </w:r>
      <w:proofErr w:type="spellStart"/>
      <w:r w:rsidRPr="001C2B96">
        <w:rPr>
          <w:rFonts w:cs="Arial"/>
          <w:lang w:eastAsia="es-PE"/>
        </w:rPr>
        <w:t>Modifícase</w:t>
      </w:r>
      <w:proofErr w:type="spellEnd"/>
      <w:r w:rsidRPr="001C2B96">
        <w:rPr>
          <w:rFonts w:cs="Arial"/>
          <w:lang w:eastAsia="es-PE"/>
        </w:rPr>
        <w:t xml:space="preserve"> </w:t>
      </w:r>
      <w:r w:rsidR="00882C19" w:rsidRPr="001C2B96">
        <w:rPr>
          <w:rFonts w:cs="Arial"/>
          <w:lang w:eastAsia="es-PE"/>
        </w:rPr>
        <w:t xml:space="preserve">el título del anexo N.° 3 de la </w:t>
      </w:r>
      <w:r w:rsidRPr="001C2B96">
        <w:rPr>
          <w:rFonts w:cs="Arial"/>
          <w:lang w:eastAsia="es-PE"/>
        </w:rPr>
        <w:t xml:space="preserve">Resolución de Superintendencia N.° 206-2019/SUNAT, </w:t>
      </w:r>
      <w:r w:rsidR="00882C19" w:rsidRPr="001C2B96">
        <w:rPr>
          <w:rFonts w:cs="Arial"/>
          <w:lang w:eastAsia="es-PE"/>
        </w:rPr>
        <w:t>en los términos</w:t>
      </w:r>
      <w:r w:rsidR="00214F6F" w:rsidRPr="001C2B96">
        <w:rPr>
          <w:rFonts w:cs="Arial"/>
          <w:lang w:eastAsia="es-PE"/>
        </w:rPr>
        <w:t xml:space="preserve"> siguientes</w:t>
      </w:r>
      <w:r w:rsidR="00882C19" w:rsidRPr="001C2B96">
        <w:rPr>
          <w:rFonts w:cs="Arial"/>
        </w:rPr>
        <w:t>:</w:t>
      </w:r>
    </w:p>
    <w:p w14:paraId="06E459DC" w14:textId="77777777" w:rsidR="00882C19" w:rsidRPr="001C2B96" w:rsidRDefault="00882C19" w:rsidP="00214F6F">
      <w:pPr>
        <w:pStyle w:val="Prrafodelista"/>
        <w:tabs>
          <w:tab w:val="left" w:pos="2536"/>
        </w:tabs>
        <w:ind w:left="0"/>
        <w:rPr>
          <w:rFonts w:cs="Arial"/>
        </w:rPr>
      </w:pPr>
    </w:p>
    <w:p w14:paraId="0157F862" w14:textId="77777777" w:rsidR="00882C19" w:rsidRPr="001C2B96" w:rsidRDefault="00882C19" w:rsidP="00401F3E">
      <w:pPr>
        <w:jc w:val="center"/>
        <w:rPr>
          <w:rFonts w:cs="Arial"/>
          <w:sz w:val="20"/>
          <w:szCs w:val="20"/>
        </w:rPr>
      </w:pPr>
      <w:r w:rsidRPr="001C2B96">
        <w:rPr>
          <w:rFonts w:cs="Arial"/>
          <w:sz w:val="20"/>
          <w:szCs w:val="20"/>
          <w:lang w:eastAsia="es-PE"/>
        </w:rPr>
        <w:t>“ANEXO N.</w:t>
      </w:r>
      <w:r w:rsidR="00B3680F" w:rsidRPr="001C2B96">
        <w:rPr>
          <w:rFonts w:cs="Arial"/>
          <w:sz w:val="20"/>
          <w:szCs w:val="20"/>
          <w:lang w:eastAsia="es-PE"/>
        </w:rPr>
        <w:t>°</w:t>
      </w:r>
      <w:r w:rsidRPr="001C2B96">
        <w:rPr>
          <w:rFonts w:cs="Arial"/>
          <w:sz w:val="20"/>
          <w:szCs w:val="20"/>
          <w:lang w:eastAsia="es-PE"/>
        </w:rPr>
        <w:t xml:space="preserve"> 3 - </w:t>
      </w:r>
      <w:r w:rsidR="00290DD4" w:rsidRPr="001C2B96">
        <w:rPr>
          <w:rFonts w:cs="Arial"/>
          <w:sz w:val="20"/>
          <w:szCs w:val="20"/>
          <w:lang w:eastAsia="es-PE"/>
        </w:rPr>
        <w:t>COMPROBANTE EMPRESAS SUPERVISADAS SBS Y NOTAS ELECTRÓNICAS</w:t>
      </w:r>
      <w:r w:rsidR="007827EE" w:rsidRPr="001C2B96">
        <w:rPr>
          <w:rFonts w:cs="Arial"/>
          <w:sz w:val="20"/>
          <w:szCs w:val="20"/>
          <w:lang w:eastAsia="es-PE"/>
        </w:rPr>
        <w:t xml:space="preserve"> </w:t>
      </w:r>
      <w:r w:rsidR="00401F3E" w:rsidRPr="001C2B96">
        <w:rPr>
          <w:rFonts w:cs="Arial"/>
          <w:sz w:val="20"/>
          <w:szCs w:val="20"/>
          <w:lang w:eastAsia="es-PE"/>
        </w:rPr>
        <w:t>(</w:t>
      </w:r>
      <w:r w:rsidR="007827EE" w:rsidRPr="001C2B96">
        <w:rPr>
          <w:rFonts w:cs="Arial"/>
          <w:sz w:val="20"/>
          <w:szCs w:val="20"/>
          <w:lang w:eastAsia="es-PE"/>
        </w:rPr>
        <w:t>e</w:t>
      </w:r>
      <w:r w:rsidR="00401F3E" w:rsidRPr="001C2B96">
        <w:rPr>
          <w:rFonts w:cs="Arial"/>
          <w:sz w:val="20"/>
          <w:szCs w:val="20"/>
          <w:lang w:eastAsia="es-PE"/>
        </w:rPr>
        <w:t>mpresas del sistema financiero, seguros y cooperativas de ahorro y crédito no autorizadas a captar recursos del público</w:t>
      </w:r>
      <w:r w:rsidR="00801040" w:rsidRPr="001C2B96">
        <w:rPr>
          <w:rFonts w:cs="Arial"/>
          <w:sz w:val="20"/>
          <w:szCs w:val="20"/>
          <w:lang w:eastAsia="es-PE"/>
        </w:rPr>
        <w:t>)</w:t>
      </w:r>
      <w:r w:rsidR="00401F3E" w:rsidRPr="001C2B96">
        <w:rPr>
          <w:rFonts w:cs="Arial"/>
          <w:sz w:val="20"/>
          <w:szCs w:val="20"/>
          <w:lang w:eastAsia="es-PE"/>
        </w:rPr>
        <w:t>”</w:t>
      </w:r>
    </w:p>
    <w:p w14:paraId="26E08891" w14:textId="77777777" w:rsidR="00882C19" w:rsidRPr="001C2B96" w:rsidRDefault="00882C19" w:rsidP="00805147">
      <w:pPr>
        <w:pStyle w:val="Prrafodelista"/>
        <w:ind w:left="0"/>
        <w:rPr>
          <w:rFonts w:cs="Arial"/>
        </w:rPr>
      </w:pPr>
    </w:p>
    <w:p w14:paraId="0EE3E8AA" w14:textId="77777777" w:rsidR="00882C19" w:rsidRPr="001C2B96" w:rsidRDefault="00882C19" w:rsidP="00882C19">
      <w:pPr>
        <w:pStyle w:val="Prrafodelista"/>
        <w:ind w:left="0"/>
        <w:rPr>
          <w:rFonts w:cs="Arial"/>
        </w:rPr>
      </w:pPr>
      <w:r w:rsidRPr="001C2B96">
        <w:rPr>
          <w:rFonts w:cs="Arial"/>
          <w:lang w:eastAsia="es-PE"/>
        </w:rPr>
        <w:t xml:space="preserve">1.6 </w:t>
      </w:r>
      <w:proofErr w:type="spellStart"/>
      <w:r w:rsidRPr="001C2B96">
        <w:rPr>
          <w:rFonts w:cs="Arial"/>
          <w:lang w:eastAsia="es-PE"/>
        </w:rPr>
        <w:t>Modifícase</w:t>
      </w:r>
      <w:proofErr w:type="spellEnd"/>
      <w:r w:rsidRPr="001C2B96">
        <w:rPr>
          <w:rFonts w:cs="Arial"/>
          <w:lang w:eastAsia="es-PE"/>
        </w:rPr>
        <w:t xml:space="preserve"> el anexo </w:t>
      </w:r>
      <w:proofErr w:type="spellStart"/>
      <w:r w:rsidRPr="001C2B96">
        <w:rPr>
          <w:rFonts w:cs="Arial"/>
          <w:lang w:eastAsia="es-PE"/>
        </w:rPr>
        <w:t>N.</w:t>
      </w:r>
      <w:r w:rsidR="007827EE" w:rsidRPr="001C2B96">
        <w:rPr>
          <w:rFonts w:cs="Arial"/>
          <w:lang w:eastAsia="es-PE"/>
        </w:rPr>
        <w:t>°</w:t>
      </w:r>
      <w:proofErr w:type="spellEnd"/>
      <w:r w:rsidR="007827EE" w:rsidRPr="001C2B96">
        <w:rPr>
          <w:rFonts w:cs="Arial"/>
          <w:lang w:eastAsia="es-PE"/>
        </w:rPr>
        <w:t xml:space="preserve"> 2</w:t>
      </w:r>
      <w:r w:rsidRPr="001C2B96">
        <w:rPr>
          <w:rFonts w:cs="Arial"/>
          <w:lang w:eastAsia="es-PE"/>
        </w:rPr>
        <w:t xml:space="preserve"> e </w:t>
      </w:r>
      <w:proofErr w:type="spellStart"/>
      <w:r w:rsidRPr="001C2B96">
        <w:rPr>
          <w:rFonts w:cs="Arial"/>
          <w:lang w:eastAsia="es-PE"/>
        </w:rPr>
        <w:t>incorpórase</w:t>
      </w:r>
      <w:proofErr w:type="spellEnd"/>
      <w:r w:rsidRPr="001C2B96">
        <w:rPr>
          <w:rFonts w:cs="Arial"/>
          <w:lang w:eastAsia="es-PE"/>
        </w:rPr>
        <w:t xml:space="preserve"> el anexo </w:t>
      </w:r>
      <w:proofErr w:type="spellStart"/>
      <w:r w:rsidRPr="001C2B96">
        <w:rPr>
          <w:rFonts w:cs="Arial"/>
          <w:lang w:eastAsia="es-PE"/>
        </w:rPr>
        <w:t>N.°</w:t>
      </w:r>
      <w:proofErr w:type="spellEnd"/>
      <w:r w:rsidRPr="001C2B96">
        <w:rPr>
          <w:rFonts w:cs="Arial"/>
          <w:lang w:eastAsia="es-PE"/>
        </w:rPr>
        <w:t xml:space="preserve"> 4 en la Resolución de Superintendencia N.° 206-2019/SUNAT, </w:t>
      </w:r>
      <w:r w:rsidRPr="001C2B96">
        <w:rPr>
          <w:rFonts w:cs="Arial"/>
        </w:rPr>
        <w:t>según los anexos I y</w:t>
      </w:r>
      <w:r w:rsidR="007827EE" w:rsidRPr="001C2B96">
        <w:rPr>
          <w:rFonts w:cs="Arial"/>
        </w:rPr>
        <w:t xml:space="preserve"> II</w:t>
      </w:r>
      <w:r w:rsidRPr="001C2B96">
        <w:rPr>
          <w:rFonts w:cs="Arial"/>
        </w:rPr>
        <w:t xml:space="preserve"> de la presente resolución.</w:t>
      </w:r>
    </w:p>
    <w:p w14:paraId="58617366" w14:textId="77777777" w:rsidR="008558F1" w:rsidRPr="001C2B96" w:rsidRDefault="008558F1" w:rsidP="00805147">
      <w:pPr>
        <w:rPr>
          <w:rFonts w:cs="Arial"/>
          <w:b/>
          <w:bCs/>
          <w:lang w:eastAsia="es-PE"/>
        </w:rPr>
      </w:pPr>
    </w:p>
    <w:p w14:paraId="2D94E3A3" w14:textId="77777777" w:rsidR="00805147" w:rsidRPr="001C2B96" w:rsidRDefault="00805147" w:rsidP="00805147">
      <w:pPr>
        <w:rPr>
          <w:rFonts w:cs="Arial"/>
        </w:rPr>
      </w:pPr>
      <w:r w:rsidRPr="001C2B96">
        <w:rPr>
          <w:rFonts w:cs="Arial"/>
          <w:b/>
          <w:bCs/>
          <w:lang w:eastAsia="es-PE"/>
        </w:rPr>
        <w:t>Artículo 2. SEE</w:t>
      </w:r>
      <w:r w:rsidR="00BA0486" w:rsidRPr="001C2B96">
        <w:rPr>
          <w:rFonts w:cs="Arial"/>
          <w:b/>
          <w:bCs/>
          <w:lang w:eastAsia="es-PE"/>
        </w:rPr>
        <w:t xml:space="preserve"> </w:t>
      </w:r>
      <w:r w:rsidRPr="001C2B96">
        <w:rPr>
          <w:rFonts w:cs="Arial"/>
          <w:b/>
          <w:bCs/>
          <w:lang w:eastAsia="es-PE"/>
        </w:rPr>
        <w:t>-</w:t>
      </w:r>
      <w:r w:rsidR="00BA0486" w:rsidRPr="001C2B96">
        <w:rPr>
          <w:rFonts w:cs="Arial"/>
          <w:b/>
          <w:bCs/>
          <w:lang w:eastAsia="es-PE"/>
        </w:rPr>
        <w:t xml:space="preserve"> </w:t>
      </w:r>
      <w:r w:rsidRPr="001C2B96">
        <w:rPr>
          <w:rFonts w:cs="Arial"/>
          <w:b/>
          <w:bCs/>
          <w:lang w:eastAsia="es-PE"/>
        </w:rPr>
        <w:t>Del contribuyente</w:t>
      </w:r>
    </w:p>
    <w:p w14:paraId="43EDC2A0" w14:textId="77777777" w:rsidR="00805147" w:rsidRPr="001C2B96" w:rsidRDefault="00805147" w:rsidP="00805147">
      <w:pPr>
        <w:pStyle w:val="Sinespaciado"/>
        <w:jc w:val="both"/>
        <w:rPr>
          <w:rFonts w:ascii="Arial" w:hAnsi="Arial" w:cs="Arial"/>
          <w:lang w:eastAsia="es-PE"/>
        </w:rPr>
      </w:pPr>
    </w:p>
    <w:p w14:paraId="135048DF" w14:textId="77777777" w:rsidR="00805147" w:rsidRPr="001C2B96" w:rsidRDefault="00805147" w:rsidP="00805147">
      <w:pPr>
        <w:pStyle w:val="Sinespaciado"/>
        <w:jc w:val="both"/>
        <w:rPr>
          <w:rFonts w:ascii="Arial" w:hAnsi="Arial" w:cs="Arial"/>
        </w:rPr>
      </w:pPr>
      <w:r w:rsidRPr="001C2B96">
        <w:rPr>
          <w:rFonts w:ascii="Arial" w:hAnsi="Arial" w:cs="Arial"/>
          <w:lang w:eastAsia="es-PE"/>
        </w:rPr>
        <w:t xml:space="preserve">2.1 </w:t>
      </w:r>
      <w:proofErr w:type="spellStart"/>
      <w:r w:rsidRPr="001C2B96">
        <w:rPr>
          <w:rFonts w:ascii="Arial" w:hAnsi="Arial" w:cs="Arial"/>
        </w:rPr>
        <w:t>Modifícase</w:t>
      </w:r>
      <w:proofErr w:type="spellEnd"/>
      <w:r w:rsidRPr="001C2B96">
        <w:rPr>
          <w:rFonts w:ascii="Arial" w:hAnsi="Arial" w:cs="Arial"/>
        </w:rPr>
        <w:t xml:space="preserve"> el literal d) del numeral 24.1 y el literal e) del numeral 24.2 del artículo 24 de la Resolución de Superintendencia N.° 097-2012/SUNAT, en los términos siguientes:</w:t>
      </w:r>
    </w:p>
    <w:p w14:paraId="0A085733" w14:textId="77777777" w:rsidR="00805147" w:rsidRPr="001C2B96" w:rsidRDefault="00805147" w:rsidP="00805147">
      <w:pPr>
        <w:pStyle w:val="Sinespaciado"/>
        <w:jc w:val="both"/>
        <w:rPr>
          <w:rFonts w:ascii="Arial" w:hAnsi="Arial" w:cs="Arial"/>
          <w:lang w:eastAsia="es-ES"/>
        </w:rPr>
      </w:pPr>
    </w:p>
    <w:p w14:paraId="7D05FE3D" w14:textId="77777777" w:rsidR="00805147" w:rsidRPr="001C2B96" w:rsidRDefault="00805147" w:rsidP="00805147">
      <w:pPr>
        <w:pStyle w:val="Sinespaciado"/>
        <w:jc w:val="both"/>
        <w:rPr>
          <w:rFonts w:ascii="Arial" w:hAnsi="Arial" w:cs="Arial"/>
        </w:rPr>
      </w:pPr>
      <w:r w:rsidRPr="001C2B96">
        <w:rPr>
          <w:rFonts w:ascii="Arial" w:hAnsi="Arial" w:cs="Arial"/>
        </w:rPr>
        <w:t>“Artículo 24. NOTAS ELECTRÓNICAS EMITIDAS RESPECTO DE COMPROBANTES DE PAGO NO EMITIDOS EN EL SISTEMA</w:t>
      </w:r>
    </w:p>
    <w:p w14:paraId="69F76BA2" w14:textId="77777777" w:rsidR="00805147" w:rsidRPr="001C2B96" w:rsidRDefault="00805147" w:rsidP="00805147">
      <w:pPr>
        <w:pStyle w:val="Sinespaciado"/>
        <w:jc w:val="both"/>
        <w:rPr>
          <w:rFonts w:ascii="Arial" w:hAnsi="Arial" w:cs="Arial"/>
        </w:rPr>
      </w:pPr>
    </w:p>
    <w:p w14:paraId="53E92142" w14:textId="77777777" w:rsidR="00805147" w:rsidRPr="001C2B96" w:rsidRDefault="00805147" w:rsidP="00805147">
      <w:pPr>
        <w:pStyle w:val="Sinespaciado"/>
        <w:jc w:val="both"/>
        <w:rPr>
          <w:rFonts w:ascii="Arial" w:hAnsi="Arial" w:cs="Arial"/>
        </w:rPr>
      </w:pPr>
      <w:r w:rsidRPr="001C2B96">
        <w:rPr>
          <w:rFonts w:ascii="Arial" w:hAnsi="Arial" w:cs="Arial"/>
        </w:rPr>
        <w:t>24.1. Nota de crédito electrónica</w:t>
      </w:r>
    </w:p>
    <w:p w14:paraId="31ADC109" w14:textId="77777777" w:rsidR="00805147" w:rsidRPr="001C2B96" w:rsidRDefault="00805147" w:rsidP="00805147">
      <w:pPr>
        <w:pStyle w:val="Sinespaciado"/>
        <w:jc w:val="both"/>
        <w:rPr>
          <w:rFonts w:ascii="Arial" w:hAnsi="Arial" w:cs="Arial"/>
        </w:rPr>
      </w:pPr>
    </w:p>
    <w:p w14:paraId="71D34ADC" w14:textId="77777777" w:rsidR="00805147" w:rsidRPr="001C2B96" w:rsidRDefault="00805147" w:rsidP="00805147">
      <w:pPr>
        <w:pStyle w:val="Sinespaciado"/>
        <w:jc w:val="both"/>
        <w:rPr>
          <w:rFonts w:ascii="Arial" w:hAnsi="Arial" w:cs="Arial"/>
        </w:rPr>
      </w:pPr>
      <w:r w:rsidRPr="001C2B96">
        <w:rPr>
          <w:rFonts w:ascii="Arial" w:hAnsi="Arial" w:cs="Arial"/>
        </w:rPr>
        <w:t>El emisor electrónico puede optar por emitir una nota de crédito electrónica respecto de:</w:t>
      </w:r>
    </w:p>
    <w:p w14:paraId="51EBDCE5" w14:textId="77777777" w:rsidR="00805147" w:rsidRPr="001C2B96" w:rsidRDefault="00805147" w:rsidP="00805147">
      <w:pPr>
        <w:pStyle w:val="Sinespaciado"/>
        <w:jc w:val="both"/>
        <w:rPr>
          <w:rFonts w:ascii="Arial" w:hAnsi="Arial" w:cs="Arial"/>
        </w:rPr>
      </w:pPr>
    </w:p>
    <w:p w14:paraId="60862A83" w14:textId="77777777" w:rsidR="00805147" w:rsidRPr="001C2B96" w:rsidRDefault="00805147" w:rsidP="00805147">
      <w:pPr>
        <w:pStyle w:val="Sinespaciado"/>
        <w:jc w:val="both"/>
        <w:rPr>
          <w:rFonts w:ascii="Arial" w:hAnsi="Arial" w:cs="Arial"/>
        </w:rPr>
      </w:pPr>
      <w:r w:rsidRPr="001C2B96">
        <w:rPr>
          <w:rFonts w:ascii="Arial" w:hAnsi="Arial" w:cs="Arial"/>
        </w:rPr>
        <w:t>(…)</w:t>
      </w:r>
    </w:p>
    <w:p w14:paraId="1619BDF5" w14:textId="77777777" w:rsidR="00805147" w:rsidRPr="001C2B96" w:rsidRDefault="00805147" w:rsidP="00805147">
      <w:pPr>
        <w:pStyle w:val="Sinespaciado"/>
        <w:jc w:val="both"/>
        <w:rPr>
          <w:rFonts w:ascii="Arial" w:hAnsi="Arial" w:cs="Arial"/>
        </w:rPr>
      </w:pPr>
      <w:bookmarkStart w:id="5" w:name="JD_)Losdocumentosa"/>
      <w:bookmarkEnd w:id="5"/>
    </w:p>
    <w:p w14:paraId="749915BA" w14:textId="77777777" w:rsidR="00805147" w:rsidRPr="001C2B96" w:rsidRDefault="00805147" w:rsidP="00805147">
      <w:pPr>
        <w:pStyle w:val="Sinespaciado"/>
        <w:jc w:val="both"/>
        <w:rPr>
          <w:rFonts w:ascii="Arial" w:hAnsi="Arial" w:cs="Arial"/>
        </w:rPr>
      </w:pPr>
      <w:r w:rsidRPr="001C2B96">
        <w:rPr>
          <w:rFonts w:ascii="Arial" w:hAnsi="Arial" w:cs="Arial"/>
        </w:rPr>
        <w:t xml:space="preserve">d) El recibo electrónico SP o el comprobante empresas supervisadas SBS que hubieran </w:t>
      </w:r>
      <w:r w:rsidR="00E8521E" w:rsidRPr="001C2B96">
        <w:rPr>
          <w:rFonts w:ascii="Arial" w:hAnsi="Arial" w:cs="Arial"/>
        </w:rPr>
        <w:t>sido emitidos a través del SEE -</w:t>
      </w:r>
      <w:r w:rsidRPr="001C2B96">
        <w:rPr>
          <w:rFonts w:ascii="Arial" w:hAnsi="Arial" w:cs="Arial"/>
        </w:rPr>
        <w:t xml:space="preserve"> Empresas Supervisadas o los documentos autorizados que emitió por los servicios a que se refieren los literales b), c), d) y o) del inciso 6.1 del numeral 6 del artículo 4 del Reglamento de Comprobantes de Pago, según el citado reglamento, o que emita conforme a lo dispuesto por el artículo 4-B de la Resolución de Superintendencia N.° 300-2014/SUNAT y normas modificatorias.</w:t>
      </w:r>
    </w:p>
    <w:p w14:paraId="2FE3637A" w14:textId="77777777" w:rsidR="00805147" w:rsidRPr="001C2B96" w:rsidRDefault="00805147" w:rsidP="00805147">
      <w:pPr>
        <w:pStyle w:val="Sinespaciado"/>
        <w:jc w:val="both"/>
        <w:rPr>
          <w:rFonts w:ascii="Arial" w:hAnsi="Arial" w:cs="Arial"/>
        </w:rPr>
      </w:pPr>
    </w:p>
    <w:p w14:paraId="416C102B" w14:textId="77777777" w:rsidR="00805147" w:rsidRPr="001C2B96" w:rsidRDefault="00805147" w:rsidP="00805147">
      <w:pPr>
        <w:pStyle w:val="Sinespaciado"/>
        <w:jc w:val="both"/>
        <w:rPr>
          <w:rFonts w:ascii="Arial" w:hAnsi="Arial" w:cs="Arial"/>
        </w:rPr>
      </w:pPr>
      <w:bookmarkStart w:id="6" w:name="JD_mitanrespectodeloscomproban"/>
      <w:bookmarkStart w:id="7" w:name="JD_e)Laexcepcinreguladae"/>
      <w:bookmarkEnd w:id="6"/>
      <w:bookmarkEnd w:id="7"/>
      <w:r w:rsidRPr="001C2B96">
        <w:rPr>
          <w:rFonts w:ascii="Arial" w:hAnsi="Arial" w:cs="Arial"/>
        </w:rPr>
        <w:t xml:space="preserve">A las notas de crédito electrónicas que se emitan respecto de los comprobantes de pago indicados en el párrafo anterior se les aplica: </w:t>
      </w:r>
    </w:p>
    <w:p w14:paraId="69B51B15" w14:textId="77777777" w:rsidR="00805147" w:rsidRPr="001C2B96" w:rsidRDefault="00805147" w:rsidP="00805147">
      <w:pPr>
        <w:pStyle w:val="Sinespaciado"/>
        <w:jc w:val="both"/>
        <w:rPr>
          <w:rFonts w:ascii="Arial" w:hAnsi="Arial" w:cs="Arial"/>
        </w:rPr>
      </w:pPr>
    </w:p>
    <w:p w14:paraId="63DCF02F" w14:textId="77777777" w:rsidR="00805147" w:rsidRPr="001C2B96" w:rsidRDefault="00805147" w:rsidP="00805147">
      <w:pPr>
        <w:pStyle w:val="Sinespaciado"/>
        <w:jc w:val="both"/>
        <w:rPr>
          <w:rFonts w:ascii="Arial" w:hAnsi="Arial" w:cs="Arial"/>
        </w:rPr>
      </w:pPr>
      <w:r w:rsidRPr="001C2B96">
        <w:rPr>
          <w:rFonts w:ascii="Arial" w:hAnsi="Arial" w:cs="Arial"/>
        </w:rPr>
        <w:t>i. La obligación de enviarlas a la SUNAT según el artículo 12.</w:t>
      </w:r>
    </w:p>
    <w:p w14:paraId="2DF72912" w14:textId="77777777" w:rsidR="00805147" w:rsidRPr="001C2B96" w:rsidRDefault="00805147" w:rsidP="00805147">
      <w:pPr>
        <w:pStyle w:val="Sinespaciado"/>
        <w:jc w:val="both"/>
        <w:rPr>
          <w:rFonts w:ascii="Arial" w:hAnsi="Arial" w:cs="Arial"/>
        </w:rPr>
      </w:pPr>
      <w:proofErr w:type="spellStart"/>
      <w:r w:rsidRPr="001C2B96">
        <w:rPr>
          <w:rFonts w:ascii="Arial" w:hAnsi="Arial" w:cs="Arial"/>
        </w:rPr>
        <w:t>ii</w:t>
      </w:r>
      <w:proofErr w:type="spellEnd"/>
      <w:r w:rsidRPr="001C2B96">
        <w:rPr>
          <w:rFonts w:ascii="Arial" w:hAnsi="Arial" w:cs="Arial"/>
        </w:rPr>
        <w:t>. Las demás disposiciones referidas a las notas de crédito electrónicas vinculadas al recibo electrónico SP o a la factura electrónica, según se modifique el recibo electrónico SP o el comprobante empresas supervisadas SBS, salvo que se disponga expresamente algo distinto.</w:t>
      </w:r>
    </w:p>
    <w:p w14:paraId="7DEF63E3" w14:textId="77777777" w:rsidR="00805147" w:rsidRPr="001C2B96" w:rsidRDefault="00805147" w:rsidP="00805147">
      <w:pPr>
        <w:pStyle w:val="Sinespaciado"/>
        <w:jc w:val="both"/>
        <w:rPr>
          <w:rFonts w:ascii="Arial" w:hAnsi="Arial" w:cs="Arial"/>
        </w:rPr>
      </w:pPr>
    </w:p>
    <w:p w14:paraId="63D7FF30" w14:textId="77777777" w:rsidR="00805147" w:rsidRPr="001C2B96" w:rsidRDefault="00805147" w:rsidP="00805147">
      <w:pPr>
        <w:pStyle w:val="Sinespaciado"/>
        <w:jc w:val="both"/>
        <w:rPr>
          <w:rFonts w:ascii="Arial" w:hAnsi="Arial" w:cs="Arial"/>
          <w:strike/>
        </w:rPr>
      </w:pPr>
      <w:r w:rsidRPr="001C2B96">
        <w:rPr>
          <w:rFonts w:ascii="Arial" w:hAnsi="Arial" w:cs="Arial"/>
        </w:rPr>
        <w:t>(…)</w:t>
      </w:r>
    </w:p>
    <w:p w14:paraId="7065BADD" w14:textId="77777777" w:rsidR="00805147" w:rsidRPr="001C2B96" w:rsidRDefault="00805147" w:rsidP="00805147">
      <w:pPr>
        <w:pStyle w:val="Sinespaciado"/>
        <w:jc w:val="both"/>
        <w:rPr>
          <w:rFonts w:ascii="Arial" w:hAnsi="Arial" w:cs="Arial"/>
        </w:rPr>
      </w:pPr>
    </w:p>
    <w:p w14:paraId="09BE95BE" w14:textId="77777777" w:rsidR="00805147" w:rsidRPr="001C2B96" w:rsidRDefault="00805147" w:rsidP="00805147">
      <w:pPr>
        <w:pStyle w:val="Sinespaciado"/>
        <w:jc w:val="both"/>
        <w:rPr>
          <w:rFonts w:ascii="Arial" w:hAnsi="Arial" w:cs="Arial"/>
          <w:strike/>
        </w:rPr>
      </w:pPr>
      <w:r w:rsidRPr="001C2B96">
        <w:rPr>
          <w:rFonts w:ascii="Arial" w:hAnsi="Arial" w:cs="Arial"/>
        </w:rPr>
        <w:t>24.2. Nota de débito electrónica</w:t>
      </w:r>
    </w:p>
    <w:p w14:paraId="6F834B66" w14:textId="77777777" w:rsidR="00805147" w:rsidRPr="001C2B96" w:rsidRDefault="00805147" w:rsidP="00805147">
      <w:pPr>
        <w:pStyle w:val="Sinespaciado"/>
        <w:jc w:val="both"/>
        <w:rPr>
          <w:rFonts w:ascii="Arial" w:hAnsi="Arial" w:cs="Arial"/>
        </w:rPr>
      </w:pPr>
    </w:p>
    <w:p w14:paraId="1AF07CCC" w14:textId="77777777" w:rsidR="00805147" w:rsidRPr="001C2B96" w:rsidRDefault="00805147" w:rsidP="00805147">
      <w:pPr>
        <w:pStyle w:val="Sinespaciado"/>
        <w:jc w:val="both"/>
        <w:rPr>
          <w:rFonts w:ascii="Arial" w:hAnsi="Arial" w:cs="Arial"/>
        </w:rPr>
      </w:pPr>
      <w:r w:rsidRPr="001C2B96">
        <w:rPr>
          <w:rFonts w:ascii="Arial" w:hAnsi="Arial" w:cs="Arial"/>
        </w:rPr>
        <w:t>El emisor electrónico puede optar por emitir una nota de débito electrónica respecto de:</w:t>
      </w:r>
    </w:p>
    <w:p w14:paraId="16F05197" w14:textId="77777777" w:rsidR="00805147" w:rsidRPr="001C2B96" w:rsidRDefault="00805147" w:rsidP="00805147">
      <w:pPr>
        <w:pStyle w:val="Sinespaciado"/>
        <w:jc w:val="both"/>
        <w:rPr>
          <w:rFonts w:ascii="Arial" w:hAnsi="Arial" w:cs="Arial"/>
        </w:rPr>
      </w:pPr>
    </w:p>
    <w:p w14:paraId="1C76B92B" w14:textId="77777777" w:rsidR="00805147" w:rsidRPr="001C2B96" w:rsidRDefault="00805147" w:rsidP="00805147">
      <w:pPr>
        <w:pStyle w:val="Sinespaciado"/>
        <w:jc w:val="both"/>
        <w:rPr>
          <w:rFonts w:ascii="Arial" w:hAnsi="Arial" w:cs="Arial"/>
        </w:rPr>
      </w:pPr>
      <w:r w:rsidRPr="001C2B96">
        <w:rPr>
          <w:rFonts w:ascii="Arial" w:hAnsi="Arial" w:cs="Arial"/>
        </w:rPr>
        <w:t>(…)</w:t>
      </w:r>
    </w:p>
    <w:p w14:paraId="11AA59A7" w14:textId="77777777" w:rsidR="00805147" w:rsidRPr="001C2B96" w:rsidRDefault="00805147" w:rsidP="00805147">
      <w:pPr>
        <w:pStyle w:val="Sinespaciado"/>
        <w:jc w:val="both"/>
        <w:rPr>
          <w:rFonts w:ascii="Arial" w:hAnsi="Arial" w:cs="Arial"/>
        </w:rPr>
      </w:pPr>
      <w:bookmarkStart w:id="8" w:name="JD_rizadoscontemplado"/>
      <w:bookmarkEnd w:id="8"/>
    </w:p>
    <w:p w14:paraId="4F3E0387" w14:textId="77777777" w:rsidR="00805147" w:rsidRPr="001C2B96" w:rsidRDefault="00805147" w:rsidP="00805147">
      <w:pPr>
        <w:pStyle w:val="Sinespaciado"/>
        <w:jc w:val="both"/>
        <w:rPr>
          <w:rFonts w:ascii="Arial" w:hAnsi="Arial" w:cs="Arial"/>
        </w:rPr>
      </w:pPr>
      <w:r w:rsidRPr="001C2B96">
        <w:rPr>
          <w:rFonts w:ascii="Arial" w:hAnsi="Arial" w:cs="Arial"/>
        </w:rPr>
        <w:t xml:space="preserve">e) El recibo electrónico SP o el comprobante empresas supervisadas SBS que hubieran </w:t>
      </w:r>
      <w:r w:rsidR="009670E4" w:rsidRPr="001C2B96">
        <w:rPr>
          <w:rFonts w:ascii="Arial" w:hAnsi="Arial" w:cs="Arial"/>
        </w:rPr>
        <w:t>sido emitidos a través del SEE -</w:t>
      </w:r>
      <w:r w:rsidRPr="001C2B96">
        <w:rPr>
          <w:rFonts w:ascii="Arial" w:hAnsi="Arial" w:cs="Arial"/>
        </w:rPr>
        <w:t xml:space="preserve"> Empresas Supervisadas o los documentos autorizados que emitió por los servicios a que se refieren los literales b), c), d) y o) del inciso 6.1 del numeral 6 del artículo 4 del Reglamento de Comprobantes de Pago, según el citado reglamento, o que emita conforme a lo dispuesto por el artículo 4-B de la Resolución de Superintendencia N.° 300-2014/SUNAT</w:t>
      </w:r>
      <w:r w:rsidR="008C11C3" w:rsidRPr="001C2B96">
        <w:rPr>
          <w:rFonts w:ascii="Arial" w:hAnsi="Arial" w:cs="Arial"/>
        </w:rPr>
        <w:t xml:space="preserve"> y normas modificatorias</w:t>
      </w:r>
      <w:r w:rsidRPr="001C2B96">
        <w:rPr>
          <w:rFonts w:ascii="Arial" w:hAnsi="Arial" w:cs="Arial"/>
        </w:rPr>
        <w:t>.</w:t>
      </w:r>
      <w:r w:rsidR="00BA5957" w:rsidRPr="001C2B96">
        <w:rPr>
          <w:rFonts w:ascii="Arial" w:hAnsi="Arial" w:cs="Arial"/>
        </w:rPr>
        <w:t xml:space="preserve"> </w:t>
      </w:r>
    </w:p>
    <w:p w14:paraId="191A4429" w14:textId="77777777" w:rsidR="00805147" w:rsidRPr="001C2B96" w:rsidRDefault="00805147" w:rsidP="00805147">
      <w:pPr>
        <w:pStyle w:val="Sinespaciado"/>
        <w:jc w:val="both"/>
        <w:rPr>
          <w:rFonts w:ascii="Arial" w:hAnsi="Arial" w:cs="Arial"/>
        </w:rPr>
      </w:pPr>
    </w:p>
    <w:p w14:paraId="1FB5A4E0" w14:textId="77777777" w:rsidR="00805147" w:rsidRPr="001C2B96" w:rsidRDefault="00805147" w:rsidP="00805147">
      <w:pPr>
        <w:pStyle w:val="Sinespaciado"/>
        <w:jc w:val="both"/>
        <w:rPr>
          <w:rFonts w:ascii="Arial" w:hAnsi="Arial" w:cs="Arial"/>
        </w:rPr>
      </w:pPr>
      <w:r w:rsidRPr="001C2B96">
        <w:rPr>
          <w:rFonts w:ascii="Arial" w:hAnsi="Arial" w:cs="Arial"/>
        </w:rPr>
        <w:t xml:space="preserve">A las notas de débito electrónicas que se emitan respecto de los comprobantes de pago indicados en el párrafo anterior se les aplica: </w:t>
      </w:r>
    </w:p>
    <w:p w14:paraId="1682DFE6" w14:textId="77777777" w:rsidR="00805147" w:rsidRPr="001C2B96" w:rsidRDefault="00805147" w:rsidP="00805147">
      <w:pPr>
        <w:pStyle w:val="Sinespaciado"/>
        <w:jc w:val="both"/>
        <w:rPr>
          <w:rFonts w:ascii="Arial" w:hAnsi="Arial" w:cs="Arial"/>
        </w:rPr>
      </w:pPr>
    </w:p>
    <w:p w14:paraId="35D428B6" w14:textId="77777777" w:rsidR="00805147" w:rsidRPr="001C2B96" w:rsidRDefault="00805147" w:rsidP="00805147">
      <w:pPr>
        <w:pStyle w:val="Sinespaciado"/>
        <w:jc w:val="both"/>
        <w:rPr>
          <w:rFonts w:ascii="Arial" w:hAnsi="Arial" w:cs="Arial"/>
        </w:rPr>
      </w:pPr>
      <w:r w:rsidRPr="001C2B96">
        <w:rPr>
          <w:rFonts w:ascii="Arial" w:hAnsi="Arial" w:cs="Arial"/>
        </w:rPr>
        <w:t>i. La obligación de enviarlas a la SUNAT según el artículo 12.</w:t>
      </w:r>
    </w:p>
    <w:p w14:paraId="272AA3C3" w14:textId="77777777" w:rsidR="00805147" w:rsidRPr="001C2B96" w:rsidRDefault="00805147" w:rsidP="00805147">
      <w:pPr>
        <w:pStyle w:val="Sinespaciado"/>
        <w:jc w:val="both"/>
        <w:rPr>
          <w:rFonts w:ascii="Arial" w:hAnsi="Arial" w:cs="Arial"/>
          <w:lang w:eastAsia="es-PE"/>
        </w:rPr>
      </w:pPr>
      <w:proofErr w:type="spellStart"/>
      <w:r w:rsidRPr="001C2B96">
        <w:rPr>
          <w:rFonts w:ascii="Arial" w:hAnsi="Arial" w:cs="Arial"/>
        </w:rPr>
        <w:t>ii</w:t>
      </w:r>
      <w:proofErr w:type="spellEnd"/>
      <w:r w:rsidRPr="001C2B96">
        <w:rPr>
          <w:rFonts w:ascii="Arial" w:hAnsi="Arial" w:cs="Arial"/>
        </w:rPr>
        <w:t>. Las demás disposiciones referidas a las notas de débito electrónicas vinculadas al recibo electrónico SP o a la factura electrónica, según se modifique el recibo electrónico SP o el comprobante empresas supervisadas SBS, salvo que se disponga expresamente algo distinto.”</w:t>
      </w:r>
    </w:p>
    <w:p w14:paraId="29D93AEB" w14:textId="77777777" w:rsidR="003A43FC" w:rsidRPr="001C2B96" w:rsidRDefault="003A43FC" w:rsidP="00805147">
      <w:pPr>
        <w:rPr>
          <w:rFonts w:cs="Arial"/>
          <w:bCs/>
          <w:lang w:eastAsia="es-PE"/>
        </w:rPr>
      </w:pPr>
    </w:p>
    <w:p w14:paraId="0DB6235D" w14:textId="77777777" w:rsidR="00805147" w:rsidRPr="001C2B96" w:rsidRDefault="00805147" w:rsidP="00805147">
      <w:pPr>
        <w:rPr>
          <w:rFonts w:cs="Arial"/>
          <w:bCs/>
          <w:lang w:eastAsia="es-PE"/>
        </w:rPr>
      </w:pPr>
      <w:r w:rsidRPr="001C2B96">
        <w:rPr>
          <w:rFonts w:cs="Arial"/>
          <w:bCs/>
          <w:lang w:eastAsia="es-PE"/>
        </w:rPr>
        <w:t xml:space="preserve">2.2 </w:t>
      </w:r>
      <w:proofErr w:type="spellStart"/>
      <w:r w:rsidRPr="001C2B96">
        <w:rPr>
          <w:rFonts w:cs="Arial"/>
          <w:bCs/>
          <w:lang w:eastAsia="es-PE"/>
        </w:rPr>
        <w:t>Modifícase</w:t>
      </w:r>
      <w:proofErr w:type="spellEnd"/>
      <w:r w:rsidRPr="001C2B96">
        <w:rPr>
          <w:rFonts w:cs="Arial"/>
          <w:bCs/>
          <w:lang w:eastAsia="es-PE"/>
        </w:rPr>
        <w:t xml:space="preserve"> los anexos </w:t>
      </w:r>
      <w:proofErr w:type="spellStart"/>
      <w:r w:rsidRPr="001C2B96">
        <w:rPr>
          <w:rFonts w:cs="Arial"/>
          <w:bCs/>
          <w:lang w:eastAsia="es-PE"/>
        </w:rPr>
        <w:t>N.</w:t>
      </w:r>
      <w:r w:rsidRPr="001C2B96">
        <w:rPr>
          <w:rFonts w:cs="Arial"/>
          <w:bCs/>
          <w:vertAlign w:val="superscript"/>
          <w:lang w:eastAsia="es-PE"/>
        </w:rPr>
        <w:t>os</w:t>
      </w:r>
      <w:proofErr w:type="spellEnd"/>
      <w:r w:rsidRPr="001C2B96">
        <w:rPr>
          <w:rFonts w:cs="Arial"/>
          <w:bCs/>
          <w:lang w:eastAsia="es-PE"/>
        </w:rPr>
        <w:t xml:space="preserve"> 2, 3, 4, 8 y 9-A de la Resolución de Superintendencia N.° 097</w:t>
      </w:r>
      <w:r w:rsidR="00F36427" w:rsidRPr="001C2B96">
        <w:rPr>
          <w:rFonts w:cs="Arial"/>
          <w:bCs/>
          <w:lang w:eastAsia="es-PE"/>
        </w:rPr>
        <w:t>-2012/SUNAT, según los anexos III</w:t>
      </w:r>
      <w:r w:rsidRPr="001C2B96">
        <w:rPr>
          <w:rFonts w:cs="Arial"/>
          <w:bCs/>
          <w:lang w:eastAsia="es-PE"/>
        </w:rPr>
        <w:t xml:space="preserve"> al VII de la presente resolución y conforme al siguiente detalle:</w:t>
      </w:r>
    </w:p>
    <w:p w14:paraId="1F776008" w14:textId="77777777" w:rsidR="00E50C97" w:rsidRPr="001C2B96" w:rsidRDefault="00E50C97" w:rsidP="00805147">
      <w:pPr>
        <w:rPr>
          <w:rFonts w:cs="Arial"/>
          <w:bCs/>
          <w:lang w:eastAsia="es-PE"/>
        </w:rPr>
      </w:pPr>
    </w:p>
    <w:tbl>
      <w:tblPr>
        <w:tblStyle w:val="Tablaconcuadrcula"/>
        <w:tblW w:w="8500" w:type="dxa"/>
        <w:tblLook w:val="04A0" w:firstRow="1" w:lastRow="0" w:firstColumn="1" w:lastColumn="0" w:noHBand="0" w:noVBand="1"/>
      </w:tblPr>
      <w:tblGrid>
        <w:gridCol w:w="394"/>
        <w:gridCol w:w="2862"/>
        <w:gridCol w:w="3685"/>
        <w:gridCol w:w="1559"/>
      </w:tblGrid>
      <w:tr w:rsidR="00805147" w:rsidRPr="001C2B96" w14:paraId="4872B8B3" w14:textId="77777777" w:rsidTr="003D515E">
        <w:tc>
          <w:tcPr>
            <w:tcW w:w="0" w:type="auto"/>
          </w:tcPr>
          <w:p w14:paraId="41ABE40E" w14:textId="77777777" w:rsidR="00805147" w:rsidRPr="001C2B96" w:rsidRDefault="00805147" w:rsidP="001D0311">
            <w:pPr>
              <w:jc w:val="center"/>
              <w:rPr>
                <w:rFonts w:cs="Arial"/>
                <w:bCs/>
                <w:sz w:val="20"/>
                <w:szCs w:val="20"/>
                <w:lang w:eastAsia="es-PE"/>
              </w:rPr>
            </w:pPr>
          </w:p>
        </w:tc>
        <w:tc>
          <w:tcPr>
            <w:tcW w:w="2862" w:type="dxa"/>
            <w:vAlign w:val="center"/>
          </w:tcPr>
          <w:p w14:paraId="7A58BC0F" w14:textId="77777777" w:rsidR="00805147" w:rsidRPr="001C2B96" w:rsidRDefault="00805147" w:rsidP="001D0311">
            <w:pPr>
              <w:jc w:val="center"/>
              <w:rPr>
                <w:rFonts w:cs="Arial"/>
                <w:bCs/>
                <w:sz w:val="20"/>
                <w:szCs w:val="20"/>
                <w:lang w:eastAsia="es-PE"/>
              </w:rPr>
            </w:pPr>
            <w:r w:rsidRPr="001C2B96">
              <w:rPr>
                <w:rFonts w:cs="Arial"/>
                <w:bCs/>
                <w:sz w:val="20"/>
                <w:szCs w:val="20"/>
                <w:lang w:eastAsia="es-PE"/>
              </w:rPr>
              <w:t>ANEXO QUE SE MODIFICA</w:t>
            </w:r>
          </w:p>
        </w:tc>
        <w:tc>
          <w:tcPr>
            <w:tcW w:w="3685" w:type="dxa"/>
            <w:vAlign w:val="center"/>
          </w:tcPr>
          <w:p w14:paraId="39337686" w14:textId="77777777" w:rsidR="00805147" w:rsidRPr="001C2B96" w:rsidRDefault="00805147" w:rsidP="001D0311">
            <w:pPr>
              <w:jc w:val="center"/>
              <w:rPr>
                <w:rFonts w:cs="Arial"/>
                <w:bCs/>
                <w:sz w:val="20"/>
                <w:szCs w:val="20"/>
                <w:lang w:eastAsia="es-PE"/>
              </w:rPr>
            </w:pPr>
            <w:r w:rsidRPr="001C2B96">
              <w:rPr>
                <w:rFonts w:cs="Arial"/>
                <w:bCs/>
                <w:sz w:val="20"/>
                <w:szCs w:val="20"/>
                <w:lang w:eastAsia="es-PE"/>
              </w:rPr>
              <w:t>MODIFICACIÓN, INCORPORACIÓN O SUSTITUCIÓN</w:t>
            </w:r>
          </w:p>
        </w:tc>
        <w:tc>
          <w:tcPr>
            <w:tcW w:w="1559" w:type="dxa"/>
            <w:vAlign w:val="center"/>
          </w:tcPr>
          <w:p w14:paraId="0656BBE3" w14:textId="77777777" w:rsidR="00805147" w:rsidRPr="001C2B96" w:rsidRDefault="00805147" w:rsidP="001D0311">
            <w:pPr>
              <w:jc w:val="center"/>
              <w:rPr>
                <w:rFonts w:cs="Arial"/>
                <w:bCs/>
                <w:sz w:val="20"/>
                <w:szCs w:val="20"/>
                <w:lang w:eastAsia="es-PE"/>
              </w:rPr>
            </w:pPr>
            <w:r w:rsidRPr="001C2B96">
              <w:rPr>
                <w:rFonts w:cs="Arial"/>
                <w:bCs/>
                <w:sz w:val="20"/>
                <w:szCs w:val="20"/>
                <w:lang w:eastAsia="es-PE"/>
              </w:rPr>
              <w:t>ANEXO QUE MODIFICA</w:t>
            </w:r>
          </w:p>
        </w:tc>
      </w:tr>
      <w:tr w:rsidR="00805147" w:rsidRPr="001C2B96" w14:paraId="26ACAADF" w14:textId="77777777" w:rsidTr="003D515E">
        <w:tc>
          <w:tcPr>
            <w:tcW w:w="0" w:type="auto"/>
          </w:tcPr>
          <w:p w14:paraId="74247E92" w14:textId="77777777" w:rsidR="00805147" w:rsidRPr="001C2B96" w:rsidRDefault="00805147" w:rsidP="001D0311">
            <w:pPr>
              <w:rPr>
                <w:rFonts w:cs="Arial"/>
                <w:bCs/>
                <w:sz w:val="20"/>
                <w:szCs w:val="20"/>
                <w:lang w:eastAsia="es-PE"/>
              </w:rPr>
            </w:pPr>
            <w:r w:rsidRPr="001C2B96">
              <w:rPr>
                <w:rFonts w:cs="Arial"/>
                <w:bCs/>
                <w:sz w:val="20"/>
                <w:szCs w:val="20"/>
                <w:lang w:eastAsia="es-PE"/>
              </w:rPr>
              <w:t>a)</w:t>
            </w:r>
          </w:p>
        </w:tc>
        <w:tc>
          <w:tcPr>
            <w:tcW w:w="2862" w:type="dxa"/>
          </w:tcPr>
          <w:p w14:paraId="3718952F" w14:textId="77777777" w:rsidR="00805147" w:rsidRPr="001C2B96" w:rsidRDefault="00805147" w:rsidP="001D0311">
            <w:pPr>
              <w:rPr>
                <w:rFonts w:cs="Arial"/>
                <w:bCs/>
                <w:sz w:val="20"/>
                <w:szCs w:val="20"/>
                <w:lang w:eastAsia="es-PE"/>
              </w:rPr>
            </w:pPr>
            <w:r w:rsidRPr="001C2B96">
              <w:rPr>
                <w:rFonts w:cs="Arial"/>
                <w:bCs/>
                <w:sz w:val="20"/>
                <w:szCs w:val="20"/>
                <w:lang w:eastAsia="es-PE"/>
              </w:rPr>
              <w:t>N.° 2</w:t>
            </w:r>
            <w:r w:rsidR="00D0111A" w:rsidRPr="001C2B96">
              <w:rPr>
                <w:rFonts w:cs="Arial"/>
                <w:bCs/>
                <w:sz w:val="20"/>
                <w:szCs w:val="20"/>
                <w:lang w:eastAsia="es-PE"/>
              </w:rPr>
              <w:t xml:space="preserve"> -</w:t>
            </w:r>
            <w:r w:rsidR="003D515E" w:rsidRPr="001C2B96">
              <w:rPr>
                <w:rFonts w:cs="Arial"/>
                <w:bCs/>
                <w:sz w:val="20"/>
                <w:szCs w:val="20"/>
                <w:lang w:eastAsia="es-PE"/>
              </w:rPr>
              <w:t xml:space="preserve"> Boleta de Venta Electrónica</w:t>
            </w:r>
          </w:p>
          <w:p w14:paraId="45200683" w14:textId="77777777" w:rsidR="00805147" w:rsidRPr="001C2B96" w:rsidRDefault="00805147" w:rsidP="001D0311">
            <w:pPr>
              <w:rPr>
                <w:rFonts w:cs="Arial"/>
                <w:bCs/>
                <w:sz w:val="20"/>
                <w:szCs w:val="20"/>
                <w:lang w:eastAsia="es-PE"/>
              </w:rPr>
            </w:pPr>
          </w:p>
        </w:tc>
        <w:tc>
          <w:tcPr>
            <w:tcW w:w="3685" w:type="dxa"/>
          </w:tcPr>
          <w:p w14:paraId="78A6B2A4" w14:textId="77777777" w:rsidR="00805147" w:rsidRPr="001C2B96" w:rsidRDefault="00805147" w:rsidP="00C45F4E">
            <w:pPr>
              <w:rPr>
                <w:rFonts w:cs="Arial"/>
                <w:bCs/>
                <w:sz w:val="20"/>
                <w:szCs w:val="20"/>
                <w:lang w:eastAsia="es-PE"/>
              </w:rPr>
            </w:pPr>
            <w:proofErr w:type="spellStart"/>
            <w:r w:rsidRPr="001C2B96">
              <w:rPr>
                <w:rFonts w:cs="Arial"/>
                <w:bCs/>
                <w:sz w:val="20"/>
                <w:szCs w:val="20"/>
                <w:lang w:eastAsia="es-PE"/>
              </w:rPr>
              <w:t>Incorpórase</w:t>
            </w:r>
            <w:proofErr w:type="spellEnd"/>
            <w:r w:rsidRPr="001C2B96">
              <w:rPr>
                <w:rFonts w:cs="Arial"/>
                <w:bCs/>
                <w:sz w:val="20"/>
                <w:szCs w:val="20"/>
                <w:lang w:eastAsia="es-PE"/>
              </w:rPr>
              <w:t xml:space="preserve"> los ítems </w:t>
            </w:r>
            <w:proofErr w:type="spellStart"/>
            <w:r w:rsidRPr="001C2B96">
              <w:rPr>
                <w:rFonts w:cs="Arial"/>
                <w:bCs/>
                <w:sz w:val="20"/>
                <w:szCs w:val="20"/>
                <w:lang w:eastAsia="es-PE"/>
              </w:rPr>
              <w:t>N.</w:t>
            </w:r>
            <w:r w:rsidRPr="001C2B96">
              <w:rPr>
                <w:rFonts w:cs="Arial"/>
                <w:bCs/>
                <w:sz w:val="20"/>
                <w:szCs w:val="20"/>
                <w:vertAlign w:val="superscript"/>
                <w:lang w:eastAsia="es-PE"/>
              </w:rPr>
              <w:t>os</w:t>
            </w:r>
            <w:proofErr w:type="spellEnd"/>
            <w:r w:rsidRPr="001C2B96">
              <w:rPr>
                <w:rFonts w:cs="Arial"/>
                <w:bCs/>
                <w:sz w:val="20"/>
                <w:szCs w:val="20"/>
                <w:lang w:eastAsia="es-PE"/>
              </w:rPr>
              <w:t xml:space="preserve"> 1</w:t>
            </w:r>
            <w:r w:rsidR="00C45F4E" w:rsidRPr="001C2B96">
              <w:rPr>
                <w:rFonts w:cs="Arial"/>
                <w:bCs/>
                <w:sz w:val="20"/>
                <w:szCs w:val="20"/>
                <w:lang w:eastAsia="es-PE"/>
              </w:rPr>
              <w:t>14</w:t>
            </w:r>
            <w:r w:rsidRPr="001C2B96">
              <w:rPr>
                <w:rFonts w:cs="Arial"/>
                <w:bCs/>
                <w:sz w:val="20"/>
                <w:szCs w:val="20"/>
                <w:lang w:eastAsia="es-PE"/>
              </w:rPr>
              <w:t>, 1</w:t>
            </w:r>
            <w:r w:rsidR="00C45F4E" w:rsidRPr="001C2B96">
              <w:rPr>
                <w:rFonts w:cs="Arial"/>
                <w:bCs/>
                <w:sz w:val="20"/>
                <w:szCs w:val="20"/>
                <w:lang w:eastAsia="es-PE"/>
              </w:rPr>
              <w:t>15</w:t>
            </w:r>
            <w:r w:rsidRPr="001C2B96">
              <w:rPr>
                <w:rFonts w:cs="Arial"/>
                <w:bCs/>
                <w:sz w:val="20"/>
                <w:szCs w:val="20"/>
                <w:lang w:eastAsia="es-PE"/>
              </w:rPr>
              <w:t xml:space="preserve"> y 1</w:t>
            </w:r>
            <w:r w:rsidR="00C45F4E" w:rsidRPr="001C2B96">
              <w:rPr>
                <w:rFonts w:cs="Arial"/>
                <w:bCs/>
                <w:sz w:val="20"/>
                <w:szCs w:val="20"/>
                <w:lang w:eastAsia="es-PE"/>
              </w:rPr>
              <w:t>16</w:t>
            </w:r>
            <w:r w:rsidRPr="001C2B96">
              <w:rPr>
                <w:rFonts w:cs="Arial"/>
                <w:bCs/>
                <w:sz w:val="20"/>
                <w:szCs w:val="20"/>
                <w:lang w:eastAsia="es-PE"/>
              </w:rPr>
              <w:t>.</w:t>
            </w:r>
          </w:p>
        </w:tc>
        <w:tc>
          <w:tcPr>
            <w:tcW w:w="1559" w:type="dxa"/>
          </w:tcPr>
          <w:p w14:paraId="2E2042BA" w14:textId="77777777" w:rsidR="00805147" w:rsidRPr="001C2B96" w:rsidRDefault="00FF707C" w:rsidP="001D0311">
            <w:pPr>
              <w:jc w:val="center"/>
              <w:rPr>
                <w:rFonts w:cs="Arial"/>
                <w:bCs/>
                <w:strike/>
                <w:sz w:val="20"/>
                <w:szCs w:val="20"/>
                <w:lang w:eastAsia="es-PE"/>
              </w:rPr>
            </w:pPr>
            <w:r w:rsidRPr="001C2B96">
              <w:rPr>
                <w:rFonts w:cs="Arial"/>
                <w:bCs/>
                <w:sz w:val="20"/>
                <w:szCs w:val="20"/>
                <w:lang w:eastAsia="es-PE"/>
              </w:rPr>
              <w:t>III</w:t>
            </w:r>
          </w:p>
        </w:tc>
      </w:tr>
      <w:tr w:rsidR="00805147" w:rsidRPr="001C2B96" w14:paraId="587D181A" w14:textId="77777777" w:rsidTr="003D515E">
        <w:tc>
          <w:tcPr>
            <w:tcW w:w="0" w:type="auto"/>
          </w:tcPr>
          <w:p w14:paraId="4923E38F" w14:textId="77777777" w:rsidR="00805147" w:rsidRPr="001C2B96" w:rsidRDefault="00805147" w:rsidP="001D0311">
            <w:pPr>
              <w:rPr>
                <w:rFonts w:cs="Arial"/>
                <w:bCs/>
                <w:sz w:val="20"/>
                <w:szCs w:val="20"/>
                <w:lang w:eastAsia="es-PE"/>
              </w:rPr>
            </w:pPr>
            <w:r w:rsidRPr="001C2B96">
              <w:rPr>
                <w:rFonts w:cs="Arial"/>
                <w:bCs/>
                <w:sz w:val="20"/>
                <w:szCs w:val="20"/>
                <w:lang w:eastAsia="es-PE"/>
              </w:rPr>
              <w:t>b)</w:t>
            </w:r>
          </w:p>
        </w:tc>
        <w:tc>
          <w:tcPr>
            <w:tcW w:w="2862" w:type="dxa"/>
          </w:tcPr>
          <w:p w14:paraId="00DDC7C9" w14:textId="77777777" w:rsidR="00805147" w:rsidRPr="001C2B96" w:rsidRDefault="00805147" w:rsidP="001D0311">
            <w:pPr>
              <w:rPr>
                <w:rFonts w:cs="Arial"/>
                <w:bCs/>
                <w:sz w:val="20"/>
                <w:szCs w:val="20"/>
                <w:lang w:eastAsia="es-PE"/>
              </w:rPr>
            </w:pPr>
            <w:r w:rsidRPr="001C2B96">
              <w:rPr>
                <w:rFonts w:cs="Arial"/>
                <w:bCs/>
                <w:sz w:val="20"/>
                <w:szCs w:val="20"/>
                <w:lang w:eastAsia="es-PE"/>
              </w:rPr>
              <w:t>N.° 3</w:t>
            </w:r>
            <w:r w:rsidR="00D0111A" w:rsidRPr="001C2B96">
              <w:rPr>
                <w:rFonts w:cs="Arial"/>
                <w:bCs/>
                <w:sz w:val="20"/>
                <w:szCs w:val="20"/>
                <w:lang w:eastAsia="es-PE"/>
              </w:rPr>
              <w:t xml:space="preserve"> -</w:t>
            </w:r>
            <w:r w:rsidR="003D515E" w:rsidRPr="001C2B96">
              <w:rPr>
                <w:rFonts w:cs="Arial"/>
                <w:bCs/>
                <w:sz w:val="20"/>
                <w:szCs w:val="20"/>
                <w:lang w:eastAsia="es-PE"/>
              </w:rPr>
              <w:t xml:space="preserve"> Nota de Crédito Electrónica</w:t>
            </w:r>
          </w:p>
          <w:p w14:paraId="57460D89" w14:textId="77777777" w:rsidR="00805147" w:rsidRPr="001C2B96" w:rsidRDefault="00805147" w:rsidP="001D0311">
            <w:pPr>
              <w:rPr>
                <w:rFonts w:cs="Arial"/>
                <w:bCs/>
                <w:sz w:val="20"/>
                <w:szCs w:val="20"/>
                <w:lang w:eastAsia="es-PE"/>
              </w:rPr>
            </w:pPr>
          </w:p>
        </w:tc>
        <w:tc>
          <w:tcPr>
            <w:tcW w:w="3685" w:type="dxa"/>
          </w:tcPr>
          <w:p w14:paraId="35821E5B" w14:textId="77777777" w:rsidR="00805147" w:rsidRPr="001C2B96" w:rsidRDefault="00805147" w:rsidP="001D0311">
            <w:pPr>
              <w:rPr>
                <w:rFonts w:cs="Arial"/>
                <w:bCs/>
                <w:sz w:val="20"/>
                <w:szCs w:val="20"/>
                <w:lang w:eastAsia="es-PE"/>
              </w:rPr>
            </w:pPr>
            <w:proofErr w:type="spellStart"/>
            <w:r w:rsidRPr="001C2B96">
              <w:rPr>
                <w:rFonts w:cs="Arial"/>
                <w:bCs/>
                <w:sz w:val="20"/>
                <w:szCs w:val="20"/>
                <w:lang w:eastAsia="es-PE"/>
              </w:rPr>
              <w:t>Modifícase</w:t>
            </w:r>
            <w:proofErr w:type="spellEnd"/>
            <w:r w:rsidRPr="001C2B96">
              <w:rPr>
                <w:rFonts w:cs="Arial"/>
                <w:bCs/>
                <w:sz w:val="20"/>
                <w:szCs w:val="20"/>
                <w:lang w:eastAsia="es-PE"/>
              </w:rPr>
              <w:t xml:space="preserve"> el ítem </w:t>
            </w:r>
            <w:proofErr w:type="spellStart"/>
            <w:r w:rsidRPr="001C2B96">
              <w:rPr>
                <w:rFonts w:cs="Arial"/>
                <w:bCs/>
                <w:sz w:val="20"/>
                <w:szCs w:val="20"/>
                <w:lang w:eastAsia="es-PE"/>
              </w:rPr>
              <w:t>N.°</w:t>
            </w:r>
            <w:proofErr w:type="spellEnd"/>
            <w:r w:rsidRPr="001C2B96">
              <w:rPr>
                <w:rFonts w:cs="Arial"/>
                <w:bCs/>
                <w:sz w:val="20"/>
                <w:szCs w:val="20"/>
                <w:lang w:eastAsia="es-PE"/>
              </w:rPr>
              <w:t xml:space="preserve"> 8.</w:t>
            </w:r>
          </w:p>
        </w:tc>
        <w:tc>
          <w:tcPr>
            <w:tcW w:w="1559" w:type="dxa"/>
          </w:tcPr>
          <w:p w14:paraId="5BD36957" w14:textId="77777777" w:rsidR="00805147" w:rsidRPr="001C2B96" w:rsidRDefault="00FF707C" w:rsidP="001D0311">
            <w:pPr>
              <w:jc w:val="center"/>
              <w:rPr>
                <w:rFonts w:cs="Arial"/>
                <w:bCs/>
                <w:strike/>
                <w:sz w:val="20"/>
                <w:szCs w:val="20"/>
                <w:lang w:eastAsia="es-PE"/>
              </w:rPr>
            </w:pPr>
            <w:r w:rsidRPr="001C2B96">
              <w:rPr>
                <w:rFonts w:cs="Arial"/>
                <w:bCs/>
                <w:sz w:val="20"/>
                <w:szCs w:val="20"/>
                <w:lang w:eastAsia="es-PE"/>
              </w:rPr>
              <w:t>IV</w:t>
            </w:r>
          </w:p>
        </w:tc>
      </w:tr>
      <w:tr w:rsidR="00805147" w:rsidRPr="001C2B96" w14:paraId="1E105BAA" w14:textId="77777777" w:rsidTr="003D515E">
        <w:tc>
          <w:tcPr>
            <w:tcW w:w="0" w:type="auto"/>
          </w:tcPr>
          <w:p w14:paraId="5212940E" w14:textId="77777777" w:rsidR="00805147" w:rsidRPr="001C2B96" w:rsidRDefault="00805147" w:rsidP="001D0311">
            <w:pPr>
              <w:rPr>
                <w:rFonts w:cs="Arial"/>
                <w:bCs/>
                <w:sz w:val="20"/>
                <w:szCs w:val="20"/>
                <w:lang w:eastAsia="es-PE"/>
              </w:rPr>
            </w:pPr>
            <w:r w:rsidRPr="001C2B96">
              <w:rPr>
                <w:rFonts w:cs="Arial"/>
                <w:bCs/>
                <w:sz w:val="20"/>
                <w:szCs w:val="20"/>
                <w:lang w:eastAsia="es-PE"/>
              </w:rPr>
              <w:t>c)</w:t>
            </w:r>
          </w:p>
        </w:tc>
        <w:tc>
          <w:tcPr>
            <w:tcW w:w="2862" w:type="dxa"/>
          </w:tcPr>
          <w:p w14:paraId="2DC6CB88" w14:textId="77777777" w:rsidR="00805147" w:rsidRPr="001C2B96" w:rsidRDefault="00805147" w:rsidP="001D0311">
            <w:pPr>
              <w:rPr>
                <w:rFonts w:cs="Arial"/>
                <w:bCs/>
                <w:sz w:val="20"/>
                <w:szCs w:val="20"/>
                <w:lang w:eastAsia="es-PE"/>
              </w:rPr>
            </w:pPr>
            <w:r w:rsidRPr="001C2B96">
              <w:rPr>
                <w:rFonts w:cs="Arial"/>
                <w:bCs/>
                <w:sz w:val="20"/>
                <w:szCs w:val="20"/>
                <w:lang w:eastAsia="es-PE"/>
              </w:rPr>
              <w:t>N.° 4</w:t>
            </w:r>
            <w:r w:rsidR="00D0111A" w:rsidRPr="001C2B96">
              <w:rPr>
                <w:rFonts w:cs="Arial"/>
                <w:bCs/>
                <w:sz w:val="20"/>
                <w:szCs w:val="20"/>
                <w:lang w:eastAsia="es-PE"/>
              </w:rPr>
              <w:t xml:space="preserve"> -</w:t>
            </w:r>
            <w:r w:rsidR="003D515E" w:rsidRPr="001C2B96">
              <w:rPr>
                <w:rFonts w:cs="Arial"/>
                <w:bCs/>
                <w:sz w:val="20"/>
                <w:szCs w:val="20"/>
                <w:lang w:eastAsia="es-PE"/>
              </w:rPr>
              <w:t xml:space="preserve"> Nota de Débito Electrónica</w:t>
            </w:r>
          </w:p>
          <w:p w14:paraId="3E7AF035" w14:textId="77777777" w:rsidR="003D515E" w:rsidRPr="001C2B96" w:rsidRDefault="003D515E" w:rsidP="001D0311">
            <w:pPr>
              <w:rPr>
                <w:rFonts w:cs="Arial"/>
                <w:bCs/>
                <w:sz w:val="20"/>
                <w:szCs w:val="20"/>
                <w:lang w:eastAsia="es-PE"/>
              </w:rPr>
            </w:pPr>
          </w:p>
        </w:tc>
        <w:tc>
          <w:tcPr>
            <w:tcW w:w="3685" w:type="dxa"/>
          </w:tcPr>
          <w:p w14:paraId="0D5DE5E4" w14:textId="77777777" w:rsidR="00805147" w:rsidRPr="001C2B96" w:rsidRDefault="00805147" w:rsidP="001D0311">
            <w:pPr>
              <w:rPr>
                <w:rFonts w:cs="Arial"/>
                <w:bCs/>
                <w:sz w:val="20"/>
                <w:szCs w:val="20"/>
                <w:lang w:eastAsia="es-PE"/>
              </w:rPr>
            </w:pPr>
            <w:proofErr w:type="spellStart"/>
            <w:r w:rsidRPr="001C2B96">
              <w:rPr>
                <w:rFonts w:cs="Arial"/>
                <w:bCs/>
                <w:sz w:val="20"/>
                <w:szCs w:val="20"/>
                <w:lang w:eastAsia="es-PE"/>
              </w:rPr>
              <w:t>Modifícase</w:t>
            </w:r>
            <w:proofErr w:type="spellEnd"/>
            <w:r w:rsidRPr="001C2B96">
              <w:rPr>
                <w:rFonts w:cs="Arial"/>
                <w:bCs/>
                <w:sz w:val="20"/>
                <w:szCs w:val="20"/>
                <w:lang w:eastAsia="es-PE"/>
              </w:rPr>
              <w:t xml:space="preserve"> el ítem </w:t>
            </w:r>
            <w:proofErr w:type="spellStart"/>
            <w:r w:rsidRPr="001C2B96">
              <w:rPr>
                <w:rFonts w:cs="Arial"/>
                <w:bCs/>
                <w:sz w:val="20"/>
                <w:szCs w:val="20"/>
                <w:lang w:eastAsia="es-PE"/>
              </w:rPr>
              <w:t>N.°</w:t>
            </w:r>
            <w:proofErr w:type="spellEnd"/>
            <w:r w:rsidRPr="001C2B96">
              <w:rPr>
                <w:rFonts w:cs="Arial"/>
                <w:bCs/>
                <w:sz w:val="20"/>
                <w:szCs w:val="20"/>
                <w:lang w:eastAsia="es-PE"/>
              </w:rPr>
              <w:t xml:space="preserve"> 8.</w:t>
            </w:r>
          </w:p>
        </w:tc>
        <w:tc>
          <w:tcPr>
            <w:tcW w:w="1559" w:type="dxa"/>
          </w:tcPr>
          <w:p w14:paraId="66491DFD" w14:textId="77777777" w:rsidR="00805147" w:rsidRPr="001C2B96" w:rsidRDefault="00FF707C" w:rsidP="001D0311">
            <w:pPr>
              <w:jc w:val="center"/>
              <w:rPr>
                <w:rFonts w:cs="Arial"/>
                <w:bCs/>
                <w:strike/>
                <w:sz w:val="20"/>
                <w:szCs w:val="20"/>
                <w:lang w:eastAsia="es-PE"/>
              </w:rPr>
            </w:pPr>
            <w:r w:rsidRPr="001C2B96">
              <w:rPr>
                <w:rFonts w:cs="Arial"/>
                <w:bCs/>
                <w:sz w:val="20"/>
                <w:szCs w:val="20"/>
                <w:lang w:eastAsia="es-PE"/>
              </w:rPr>
              <w:t>V</w:t>
            </w:r>
          </w:p>
        </w:tc>
      </w:tr>
      <w:tr w:rsidR="00805147" w:rsidRPr="001C2B96" w14:paraId="5CCE0549" w14:textId="77777777" w:rsidTr="003D515E">
        <w:tc>
          <w:tcPr>
            <w:tcW w:w="0" w:type="auto"/>
          </w:tcPr>
          <w:p w14:paraId="749939AF" w14:textId="77777777" w:rsidR="00805147" w:rsidRPr="001C2B96" w:rsidRDefault="00805147" w:rsidP="001D0311">
            <w:pPr>
              <w:rPr>
                <w:rFonts w:cs="Arial"/>
                <w:bCs/>
                <w:sz w:val="20"/>
                <w:szCs w:val="20"/>
                <w:lang w:eastAsia="es-PE"/>
              </w:rPr>
            </w:pPr>
            <w:r w:rsidRPr="001C2B96">
              <w:rPr>
                <w:rFonts w:cs="Arial"/>
                <w:bCs/>
                <w:sz w:val="20"/>
                <w:szCs w:val="20"/>
                <w:lang w:eastAsia="es-PE"/>
              </w:rPr>
              <w:t>d)</w:t>
            </w:r>
          </w:p>
        </w:tc>
        <w:tc>
          <w:tcPr>
            <w:tcW w:w="2862" w:type="dxa"/>
          </w:tcPr>
          <w:p w14:paraId="3546DFDE" w14:textId="77777777" w:rsidR="00805147" w:rsidRPr="001C2B96" w:rsidRDefault="00805147" w:rsidP="001D0311">
            <w:pPr>
              <w:rPr>
                <w:rFonts w:cs="Arial"/>
                <w:bCs/>
                <w:sz w:val="20"/>
                <w:szCs w:val="20"/>
                <w:lang w:eastAsia="es-PE"/>
              </w:rPr>
            </w:pPr>
            <w:r w:rsidRPr="001C2B96">
              <w:rPr>
                <w:rFonts w:cs="Arial"/>
                <w:bCs/>
                <w:sz w:val="20"/>
                <w:szCs w:val="20"/>
                <w:lang w:eastAsia="es-PE"/>
              </w:rPr>
              <w:t>N.° 8</w:t>
            </w:r>
            <w:r w:rsidR="00D0111A" w:rsidRPr="001C2B96">
              <w:rPr>
                <w:rFonts w:cs="Arial"/>
                <w:bCs/>
                <w:sz w:val="20"/>
                <w:szCs w:val="20"/>
                <w:lang w:eastAsia="es-PE"/>
              </w:rPr>
              <w:t xml:space="preserve"> -</w:t>
            </w:r>
            <w:r w:rsidR="003D515E" w:rsidRPr="001C2B96">
              <w:rPr>
                <w:rFonts w:cs="Arial"/>
                <w:bCs/>
                <w:sz w:val="20"/>
                <w:szCs w:val="20"/>
                <w:lang w:eastAsia="es-PE"/>
              </w:rPr>
              <w:t xml:space="preserve"> Catálogo de códigos</w:t>
            </w:r>
          </w:p>
        </w:tc>
        <w:tc>
          <w:tcPr>
            <w:tcW w:w="3685" w:type="dxa"/>
          </w:tcPr>
          <w:p w14:paraId="7B0713B3" w14:textId="77777777" w:rsidR="00805147" w:rsidRPr="001C2B96" w:rsidRDefault="00805147" w:rsidP="001D0311">
            <w:pPr>
              <w:rPr>
                <w:rFonts w:cs="Arial"/>
                <w:bCs/>
                <w:sz w:val="20"/>
                <w:szCs w:val="20"/>
                <w:lang w:eastAsia="es-PE"/>
              </w:rPr>
            </w:pPr>
            <w:r w:rsidRPr="001C2B96">
              <w:rPr>
                <w:rFonts w:cs="Arial"/>
                <w:bCs/>
                <w:sz w:val="20"/>
                <w:szCs w:val="20"/>
                <w:lang w:eastAsia="es-PE"/>
              </w:rPr>
              <w:t xml:space="preserve">Sustitúyase los catálogos </w:t>
            </w:r>
            <w:proofErr w:type="spellStart"/>
            <w:r w:rsidRPr="001C2B96">
              <w:rPr>
                <w:rFonts w:cs="Arial"/>
                <w:bCs/>
                <w:sz w:val="20"/>
                <w:szCs w:val="20"/>
                <w:lang w:eastAsia="es-PE"/>
              </w:rPr>
              <w:t>N.</w:t>
            </w:r>
            <w:r w:rsidRPr="001C2B96">
              <w:rPr>
                <w:rFonts w:cs="Arial"/>
                <w:bCs/>
                <w:sz w:val="20"/>
                <w:szCs w:val="20"/>
                <w:vertAlign w:val="superscript"/>
                <w:lang w:eastAsia="es-PE"/>
              </w:rPr>
              <w:t>os</w:t>
            </w:r>
            <w:proofErr w:type="spellEnd"/>
            <w:r w:rsidRPr="001C2B96">
              <w:rPr>
                <w:rFonts w:cs="Arial"/>
                <w:bCs/>
                <w:sz w:val="20"/>
                <w:szCs w:val="20"/>
                <w:vertAlign w:val="superscript"/>
                <w:lang w:eastAsia="es-PE"/>
              </w:rPr>
              <w:t xml:space="preserve"> </w:t>
            </w:r>
            <w:r w:rsidRPr="001C2B96">
              <w:rPr>
                <w:rFonts w:cs="Arial"/>
                <w:bCs/>
                <w:sz w:val="20"/>
                <w:szCs w:val="20"/>
                <w:lang w:eastAsia="es-PE"/>
              </w:rPr>
              <w:t>6, 51 y 55.</w:t>
            </w:r>
          </w:p>
        </w:tc>
        <w:tc>
          <w:tcPr>
            <w:tcW w:w="1559" w:type="dxa"/>
          </w:tcPr>
          <w:p w14:paraId="598BA1E0" w14:textId="77777777" w:rsidR="00805147" w:rsidRPr="001C2B96" w:rsidRDefault="00FF707C" w:rsidP="001D0311">
            <w:pPr>
              <w:jc w:val="center"/>
              <w:rPr>
                <w:rFonts w:cs="Arial"/>
                <w:bCs/>
                <w:strike/>
                <w:sz w:val="20"/>
                <w:szCs w:val="20"/>
                <w:lang w:eastAsia="es-PE"/>
              </w:rPr>
            </w:pPr>
            <w:r w:rsidRPr="001C2B96">
              <w:rPr>
                <w:rFonts w:cs="Arial"/>
                <w:bCs/>
                <w:sz w:val="20"/>
                <w:szCs w:val="20"/>
                <w:lang w:eastAsia="es-PE"/>
              </w:rPr>
              <w:t>VI</w:t>
            </w:r>
          </w:p>
        </w:tc>
      </w:tr>
      <w:tr w:rsidR="00805147" w:rsidRPr="001C2B96" w14:paraId="0CA4816C" w14:textId="77777777" w:rsidTr="003D515E">
        <w:tc>
          <w:tcPr>
            <w:tcW w:w="0" w:type="auto"/>
          </w:tcPr>
          <w:p w14:paraId="66ADA579" w14:textId="77777777" w:rsidR="00805147" w:rsidRPr="001C2B96" w:rsidRDefault="00805147" w:rsidP="001D0311">
            <w:pPr>
              <w:rPr>
                <w:rFonts w:cs="Arial"/>
                <w:bCs/>
                <w:sz w:val="20"/>
                <w:szCs w:val="20"/>
                <w:lang w:eastAsia="es-PE"/>
              </w:rPr>
            </w:pPr>
            <w:r w:rsidRPr="001C2B96">
              <w:rPr>
                <w:rFonts w:cs="Arial"/>
                <w:bCs/>
                <w:sz w:val="20"/>
                <w:szCs w:val="20"/>
                <w:lang w:eastAsia="es-PE"/>
              </w:rPr>
              <w:t>e)</w:t>
            </w:r>
          </w:p>
        </w:tc>
        <w:tc>
          <w:tcPr>
            <w:tcW w:w="2862" w:type="dxa"/>
          </w:tcPr>
          <w:p w14:paraId="2EB1F8A3" w14:textId="77777777" w:rsidR="00805147" w:rsidRPr="001C2B96" w:rsidRDefault="00805147" w:rsidP="001D0311">
            <w:pPr>
              <w:rPr>
                <w:rFonts w:cs="Arial"/>
                <w:bCs/>
                <w:sz w:val="20"/>
                <w:szCs w:val="20"/>
                <w:lang w:eastAsia="es-PE"/>
              </w:rPr>
            </w:pPr>
            <w:r w:rsidRPr="001C2B96">
              <w:rPr>
                <w:rFonts w:cs="Arial"/>
                <w:bCs/>
                <w:sz w:val="20"/>
                <w:szCs w:val="20"/>
                <w:lang w:eastAsia="es-PE"/>
              </w:rPr>
              <w:t>N.° 9-A</w:t>
            </w:r>
            <w:r w:rsidR="00D0111A" w:rsidRPr="001C2B96">
              <w:rPr>
                <w:rFonts w:cs="Arial"/>
                <w:bCs/>
                <w:sz w:val="20"/>
                <w:szCs w:val="20"/>
                <w:lang w:eastAsia="es-PE"/>
              </w:rPr>
              <w:t xml:space="preserve"> -</w:t>
            </w:r>
            <w:r w:rsidR="003D515E" w:rsidRPr="001C2B96">
              <w:rPr>
                <w:rFonts w:cs="Arial"/>
                <w:bCs/>
                <w:sz w:val="20"/>
                <w:szCs w:val="20"/>
                <w:lang w:eastAsia="es-PE"/>
              </w:rPr>
              <w:t xml:space="preserve"> Estándar UBL 2.1</w:t>
            </w:r>
          </w:p>
          <w:p w14:paraId="7C9C4B58" w14:textId="77777777" w:rsidR="00805147" w:rsidRPr="001C2B96" w:rsidRDefault="00805147" w:rsidP="001D0311">
            <w:pPr>
              <w:rPr>
                <w:rFonts w:cs="Arial"/>
                <w:bCs/>
                <w:sz w:val="20"/>
                <w:szCs w:val="20"/>
                <w:lang w:eastAsia="es-PE"/>
              </w:rPr>
            </w:pPr>
          </w:p>
        </w:tc>
        <w:tc>
          <w:tcPr>
            <w:tcW w:w="3685" w:type="dxa"/>
          </w:tcPr>
          <w:p w14:paraId="13036FC6" w14:textId="77777777" w:rsidR="00805147" w:rsidRPr="001C2B96" w:rsidRDefault="00805147" w:rsidP="001D0311">
            <w:pPr>
              <w:rPr>
                <w:rFonts w:cs="Arial"/>
                <w:bCs/>
                <w:sz w:val="20"/>
                <w:szCs w:val="20"/>
                <w:lang w:eastAsia="es-PE"/>
              </w:rPr>
            </w:pPr>
            <w:proofErr w:type="spellStart"/>
            <w:r w:rsidRPr="001C2B96">
              <w:rPr>
                <w:rFonts w:cs="Arial"/>
                <w:bCs/>
                <w:sz w:val="20"/>
                <w:szCs w:val="20"/>
                <w:lang w:eastAsia="es-PE"/>
              </w:rPr>
              <w:t>Incorpórase</w:t>
            </w:r>
            <w:proofErr w:type="spellEnd"/>
            <w:r w:rsidRPr="001C2B96">
              <w:rPr>
                <w:rFonts w:cs="Arial"/>
                <w:bCs/>
                <w:sz w:val="20"/>
                <w:szCs w:val="20"/>
                <w:lang w:eastAsia="es-PE"/>
              </w:rPr>
              <w:t xml:space="preserve"> los ítems </w:t>
            </w:r>
            <w:proofErr w:type="spellStart"/>
            <w:r w:rsidRPr="001C2B96">
              <w:rPr>
                <w:rFonts w:cs="Arial"/>
                <w:bCs/>
                <w:sz w:val="20"/>
                <w:szCs w:val="20"/>
                <w:lang w:eastAsia="es-PE"/>
              </w:rPr>
              <w:t>N.</w:t>
            </w:r>
            <w:r w:rsidRPr="001C2B96">
              <w:rPr>
                <w:rFonts w:cs="Arial"/>
                <w:bCs/>
                <w:sz w:val="20"/>
                <w:szCs w:val="20"/>
                <w:vertAlign w:val="superscript"/>
                <w:lang w:eastAsia="es-PE"/>
              </w:rPr>
              <w:t>os</w:t>
            </w:r>
            <w:proofErr w:type="spellEnd"/>
            <w:r w:rsidRPr="001C2B96">
              <w:rPr>
                <w:rFonts w:cs="Arial"/>
                <w:bCs/>
                <w:sz w:val="20"/>
                <w:szCs w:val="20"/>
                <w:lang w:eastAsia="es-PE"/>
              </w:rPr>
              <w:t xml:space="preserve"> 129, 130 y 131.</w:t>
            </w:r>
          </w:p>
        </w:tc>
        <w:tc>
          <w:tcPr>
            <w:tcW w:w="1559" w:type="dxa"/>
          </w:tcPr>
          <w:p w14:paraId="05E3BBB3" w14:textId="77777777" w:rsidR="00805147" w:rsidRPr="001C2B96" w:rsidRDefault="00FF707C" w:rsidP="001D0311">
            <w:pPr>
              <w:jc w:val="center"/>
              <w:rPr>
                <w:rFonts w:cs="Arial"/>
                <w:bCs/>
                <w:strike/>
                <w:sz w:val="20"/>
                <w:szCs w:val="20"/>
                <w:lang w:eastAsia="es-PE"/>
              </w:rPr>
            </w:pPr>
            <w:r w:rsidRPr="001C2B96">
              <w:rPr>
                <w:rFonts w:cs="Arial"/>
                <w:bCs/>
                <w:sz w:val="20"/>
                <w:szCs w:val="20"/>
                <w:lang w:eastAsia="es-PE"/>
              </w:rPr>
              <w:t>VI</w:t>
            </w:r>
            <w:r w:rsidR="006659C7" w:rsidRPr="001C2B96">
              <w:rPr>
                <w:rFonts w:cs="Arial"/>
                <w:bCs/>
                <w:sz w:val="20"/>
                <w:szCs w:val="20"/>
                <w:lang w:eastAsia="es-PE"/>
              </w:rPr>
              <w:t>I</w:t>
            </w:r>
          </w:p>
        </w:tc>
      </w:tr>
    </w:tbl>
    <w:p w14:paraId="1E05B2FA" w14:textId="77777777" w:rsidR="00805147" w:rsidRPr="001C2B96" w:rsidRDefault="00805147" w:rsidP="00805147">
      <w:pPr>
        <w:rPr>
          <w:rFonts w:cs="Arial"/>
          <w:szCs w:val="22"/>
          <w:lang w:eastAsia="es-PE"/>
        </w:rPr>
      </w:pPr>
    </w:p>
    <w:p w14:paraId="5BAFD0C6" w14:textId="77777777" w:rsidR="00C41795" w:rsidRPr="001C2B96" w:rsidRDefault="00C41795" w:rsidP="00C41795">
      <w:pPr>
        <w:rPr>
          <w:rFonts w:cs="Arial"/>
          <w:bCs/>
          <w:lang w:eastAsia="es-PE"/>
        </w:rPr>
      </w:pPr>
      <w:r w:rsidRPr="001C2B96">
        <w:rPr>
          <w:rFonts w:cs="Arial"/>
          <w:b/>
          <w:bCs/>
          <w:lang w:eastAsia="es-PE"/>
        </w:rPr>
        <w:t>Artículo 3. Resolución de Superintendencia N.° 318-2017/SUNAT</w:t>
      </w:r>
    </w:p>
    <w:p w14:paraId="02E91F5D" w14:textId="77777777" w:rsidR="00C41795" w:rsidRPr="001C2B96" w:rsidRDefault="00C41795" w:rsidP="00C41795">
      <w:pPr>
        <w:rPr>
          <w:rFonts w:cs="Arial"/>
          <w:bCs/>
          <w:szCs w:val="22"/>
          <w:lang w:eastAsia="es-PE"/>
        </w:rPr>
      </w:pPr>
    </w:p>
    <w:p w14:paraId="4464E7AF" w14:textId="77777777" w:rsidR="00C41795" w:rsidRPr="001C2B96" w:rsidRDefault="00C41795" w:rsidP="00C41795">
      <w:pPr>
        <w:rPr>
          <w:rFonts w:cs="Arial"/>
          <w:szCs w:val="22"/>
          <w:lang w:eastAsia="es-PE"/>
        </w:rPr>
      </w:pPr>
      <w:proofErr w:type="spellStart"/>
      <w:r w:rsidRPr="001C2B96">
        <w:rPr>
          <w:rFonts w:cs="Arial"/>
          <w:bCs/>
          <w:lang w:eastAsia="es-PE"/>
        </w:rPr>
        <w:t>Modifícase</w:t>
      </w:r>
      <w:proofErr w:type="spellEnd"/>
      <w:r w:rsidRPr="001C2B96">
        <w:rPr>
          <w:rFonts w:cs="Arial"/>
          <w:bCs/>
          <w:lang w:eastAsia="es-PE"/>
        </w:rPr>
        <w:t xml:space="preserve"> el inciso 2.3.1 del párrafo 2.3 del artículo 2 de la </w:t>
      </w:r>
      <w:r w:rsidRPr="001C2B96">
        <w:rPr>
          <w:rFonts w:cs="Arial"/>
          <w:lang w:eastAsia="es-PE"/>
        </w:rPr>
        <w:t xml:space="preserve">Resolución de </w:t>
      </w:r>
      <w:r w:rsidRPr="001C2B96">
        <w:rPr>
          <w:rFonts w:cs="Arial"/>
          <w:szCs w:val="22"/>
          <w:lang w:eastAsia="es-PE"/>
        </w:rPr>
        <w:t>Superintendencia N.° 318-2017/SUNAT, en los términos siguientes:</w:t>
      </w:r>
    </w:p>
    <w:p w14:paraId="6E19078E" w14:textId="77777777" w:rsidR="00C41795" w:rsidRPr="001C2B96" w:rsidRDefault="00C41795" w:rsidP="00C41795">
      <w:pPr>
        <w:pStyle w:val="Default"/>
        <w:spacing w:after="0"/>
        <w:jc w:val="both"/>
        <w:rPr>
          <w:rFonts w:ascii="Arial" w:hAnsi="Arial" w:cs="Arial"/>
        </w:rPr>
      </w:pPr>
    </w:p>
    <w:p w14:paraId="5143C167" w14:textId="77777777" w:rsidR="00C41795" w:rsidRPr="001C2B96" w:rsidRDefault="00C41795" w:rsidP="008C11C3">
      <w:pPr>
        <w:pStyle w:val="Sinespaciado"/>
        <w:jc w:val="both"/>
        <w:rPr>
          <w:rFonts w:ascii="Arial" w:hAnsi="Arial" w:cs="Arial"/>
        </w:rPr>
      </w:pPr>
      <w:r w:rsidRPr="001C2B96">
        <w:rPr>
          <w:rFonts w:ascii="Arial" w:hAnsi="Arial" w:cs="Arial"/>
        </w:rPr>
        <w:t>“Artículo 2. Designan emisores electrónicos y obligan a los emisores electrónicos a emitir factura electrónica y boleta de venta electrónica en vez de documentos autorizados</w:t>
      </w:r>
    </w:p>
    <w:p w14:paraId="2F5F7F22" w14:textId="77777777" w:rsidR="00C41795" w:rsidRPr="001C2B96" w:rsidRDefault="00C41795" w:rsidP="00C41795">
      <w:pPr>
        <w:pStyle w:val="Default"/>
        <w:spacing w:after="0"/>
        <w:jc w:val="both"/>
        <w:rPr>
          <w:rFonts w:ascii="Arial" w:hAnsi="Arial" w:cs="Arial"/>
        </w:rPr>
      </w:pPr>
    </w:p>
    <w:p w14:paraId="7D9D18B5" w14:textId="77777777" w:rsidR="00C41795" w:rsidRPr="001C2B96" w:rsidRDefault="00C41795" w:rsidP="00C41795">
      <w:pPr>
        <w:pStyle w:val="Default"/>
        <w:spacing w:after="0"/>
        <w:jc w:val="both"/>
        <w:rPr>
          <w:rFonts w:ascii="Arial" w:hAnsi="Arial" w:cs="Arial"/>
        </w:rPr>
      </w:pPr>
      <w:r w:rsidRPr="001C2B96">
        <w:rPr>
          <w:rFonts w:ascii="Arial" w:hAnsi="Arial" w:cs="Arial"/>
        </w:rPr>
        <w:t>(…)</w:t>
      </w:r>
    </w:p>
    <w:p w14:paraId="0EC9E466" w14:textId="77777777" w:rsidR="00C41795" w:rsidRPr="001C2B96" w:rsidRDefault="00C41795" w:rsidP="00C41795">
      <w:pPr>
        <w:pStyle w:val="Default"/>
        <w:spacing w:after="0"/>
        <w:jc w:val="both"/>
        <w:rPr>
          <w:rFonts w:ascii="Arial" w:hAnsi="Arial" w:cs="Arial"/>
        </w:rPr>
      </w:pPr>
    </w:p>
    <w:p w14:paraId="724BCE48" w14:textId="77777777" w:rsidR="00C41795" w:rsidRPr="001C2B96" w:rsidRDefault="00C41795" w:rsidP="00C41795">
      <w:pPr>
        <w:pStyle w:val="Default"/>
        <w:spacing w:after="0"/>
        <w:jc w:val="both"/>
        <w:rPr>
          <w:rFonts w:ascii="Arial" w:hAnsi="Arial" w:cs="Arial"/>
        </w:rPr>
      </w:pPr>
      <w:r w:rsidRPr="001C2B96">
        <w:rPr>
          <w:rFonts w:ascii="Arial" w:hAnsi="Arial" w:cs="Arial"/>
        </w:rPr>
        <w:t>2.3 (…)</w:t>
      </w:r>
    </w:p>
    <w:p w14:paraId="613586F5" w14:textId="77777777" w:rsidR="00C41795" w:rsidRPr="001C2B96" w:rsidRDefault="00C41795" w:rsidP="00C41795">
      <w:pPr>
        <w:pStyle w:val="Default"/>
        <w:spacing w:after="0"/>
        <w:jc w:val="both"/>
        <w:rPr>
          <w:rFonts w:ascii="Arial" w:hAnsi="Arial" w:cs="Arial"/>
        </w:rPr>
      </w:pPr>
    </w:p>
    <w:p w14:paraId="5D8746EF" w14:textId="77777777" w:rsidR="00C41795" w:rsidRPr="001C2B96" w:rsidRDefault="00C41795" w:rsidP="00BE3D6C">
      <w:pPr>
        <w:pStyle w:val="Sinespaciado"/>
        <w:jc w:val="both"/>
        <w:rPr>
          <w:rFonts w:ascii="Arial" w:hAnsi="Arial" w:cs="Arial"/>
          <w:bCs/>
        </w:rPr>
      </w:pPr>
      <w:r w:rsidRPr="001C2B96">
        <w:rPr>
          <w:rFonts w:ascii="Arial" w:hAnsi="Arial" w:cs="Arial"/>
        </w:rPr>
        <w:t>2.3.1 Deben emitir la factura electrónica, la boleta de venta electrónica, la nota de crédito electrónica y la nota de débito electrónica, respecto de aquellas operaciones, en el Sistema de Emisión Electrónica - Del contribuyente o en el Sistema de Emisión Electrónica</w:t>
      </w:r>
      <w:r w:rsidR="009743B9" w:rsidRPr="001C2B96">
        <w:rPr>
          <w:rFonts w:ascii="Arial" w:hAnsi="Arial" w:cs="Arial"/>
        </w:rPr>
        <w:t xml:space="preserve"> </w:t>
      </w:r>
      <w:r w:rsidRPr="001C2B96">
        <w:rPr>
          <w:rFonts w:ascii="Arial" w:hAnsi="Arial" w:cs="Arial"/>
        </w:rPr>
        <w:t>-</w:t>
      </w:r>
      <w:r w:rsidR="009743B9" w:rsidRPr="001C2B96">
        <w:rPr>
          <w:rFonts w:ascii="Arial" w:hAnsi="Arial" w:cs="Arial"/>
        </w:rPr>
        <w:t xml:space="preserve"> </w:t>
      </w:r>
      <w:r w:rsidRPr="001C2B96">
        <w:rPr>
          <w:rFonts w:ascii="Arial" w:hAnsi="Arial" w:cs="Arial"/>
        </w:rPr>
        <w:t>Operador de Servicios Electrónicos, de acuerdo a la normativa respectiva. Los sujetos a que se refieren los incisos c), f) y j) del párrafo 2.1 también pueden optar por usar el S</w:t>
      </w:r>
      <w:r w:rsidR="009005E7" w:rsidRPr="001C2B96">
        <w:rPr>
          <w:rFonts w:ascii="Arial" w:hAnsi="Arial" w:cs="Arial"/>
        </w:rPr>
        <w:t>EE - SUNAT Operaciones en Línea.</w:t>
      </w:r>
      <w:r w:rsidR="00F05F9E" w:rsidRPr="001C2B96">
        <w:rPr>
          <w:rFonts w:ascii="Arial" w:hAnsi="Arial" w:cs="Arial"/>
        </w:rPr>
        <w:t xml:space="preserve"> </w:t>
      </w:r>
      <w:r w:rsidR="009005E7" w:rsidRPr="001C2B96">
        <w:rPr>
          <w:rFonts w:ascii="Arial" w:hAnsi="Arial" w:cs="Arial"/>
        </w:rPr>
        <w:t>L</w:t>
      </w:r>
      <w:r w:rsidR="00812491" w:rsidRPr="001C2B96">
        <w:rPr>
          <w:rFonts w:ascii="Arial" w:hAnsi="Arial" w:cs="Arial"/>
        </w:rPr>
        <w:t>as AFP</w:t>
      </w:r>
      <w:r w:rsidR="009005E7" w:rsidRPr="001C2B96">
        <w:rPr>
          <w:rFonts w:ascii="Arial" w:hAnsi="Arial" w:cs="Arial"/>
        </w:rPr>
        <w:t>,</w:t>
      </w:r>
      <w:r w:rsidR="00F05F9E" w:rsidRPr="001C2B96">
        <w:rPr>
          <w:rFonts w:ascii="Arial" w:hAnsi="Arial" w:cs="Arial"/>
        </w:rPr>
        <w:t xml:space="preserve"> a que se refiere el literal b) del </w:t>
      </w:r>
      <w:r w:rsidR="00D0111A" w:rsidRPr="001C2B96">
        <w:rPr>
          <w:rFonts w:ascii="Arial" w:hAnsi="Arial" w:cs="Arial"/>
        </w:rPr>
        <w:t>párrafo 2.1</w:t>
      </w:r>
      <w:r w:rsidR="00812491" w:rsidRPr="001C2B96">
        <w:rPr>
          <w:rFonts w:ascii="Arial" w:hAnsi="Arial" w:cs="Arial"/>
        </w:rPr>
        <w:t xml:space="preserve">, por sus operaciones </w:t>
      </w:r>
      <w:bookmarkStart w:id="9" w:name="_Hlk61609041"/>
      <w:r w:rsidR="00287230" w:rsidRPr="001C2B96">
        <w:rPr>
          <w:rFonts w:ascii="Arial" w:hAnsi="Arial" w:cs="Arial"/>
        </w:rPr>
        <w:t xml:space="preserve">comprendidas en el inciso j) </w:t>
      </w:r>
      <w:r w:rsidR="00287230" w:rsidRPr="001C2B96">
        <w:rPr>
          <w:rFonts w:ascii="Arial" w:hAnsi="Arial" w:cs="Arial"/>
          <w:lang w:eastAsia="es-PE"/>
        </w:rPr>
        <w:t>del artículo 2 de texto único ordenado de la Ley de Impuesto General a las Ventas e Impuesto Selectivo al Consumo</w:t>
      </w:r>
      <w:r w:rsidR="00287230" w:rsidRPr="001C2B96">
        <w:rPr>
          <w:rFonts w:ascii="Arial" w:hAnsi="Arial" w:cs="Arial"/>
          <w:color w:val="000000" w:themeColor="text1"/>
          <w:lang w:eastAsia="es-PE"/>
        </w:rPr>
        <w:t>,</w:t>
      </w:r>
      <w:r w:rsidR="00287230" w:rsidRPr="001C2B96">
        <w:rPr>
          <w:rFonts w:ascii="Arial" w:hAnsi="Arial" w:cs="Arial"/>
          <w:lang w:eastAsia="es-PE"/>
        </w:rPr>
        <w:t xml:space="preserve"> aprobado por el Decreto Supremo N.° 055-99-EF</w:t>
      </w:r>
      <w:bookmarkEnd w:id="9"/>
      <w:r w:rsidR="008C11C3" w:rsidRPr="001C2B96">
        <w:rPr>
          <w:rFonts w:ascii="Arial" w:hAnsi="Arial" w:cs="Arial"/>
          <w:lang w:eastAsia="es-PE"/>
        </w:rPr>
        <w:t>,</w:t>
      </w:r>
      <w:r w:rsidR="00287230" w:rsidRPr="001C2B96">
        <w:rPr>
          <w:rFonts w:ascii="Arial" w:hAnsi="Arial" w:cs="Arial"/>
        </w:rPr>
        <w:t xml:space="preserve"> </w:t>
      </w:r>
      <w:r w:rsidR="00812491" w:rsidRPr="001C2B96">
        <w:rPr>
          <w:rFonts w:ascii="Arial" w:hAnsi="Arial" w:cs="Arial"/>
        </w:rPr>
        <w:t>también pueden emitir el comprobante empresas supervisadas SBS, la nota de crédito electrónica y la nota de débito electrónica en</w:t>
      </w:r>
      <w:r w:rsidR="00D0111A" w:rsidRPr="001C2B96">
        <w:rPr>
          <w:rFonts w:ascii="Arial" w:hAnsi="Arial" w:cs="Arial"/>
        </w:rPr>
        <w:t xml:space="preserve"> el SEE -</w:t>
      </w:r>
      <w:r w:rsidR="00F05F9E" w:rsidRPr="001C2B96">
        <w:rPr>
          <w:rFonts w:ascii="Arial" w:hAnsi="Arial" w:cs="Arial"/>
        </w:rPr>
        <w:t xml:space="preserve"> Empresas Supervisadas, aprobado por la Resolución de Superintendencia N.° 206-2019/SUNAT</w:t>
      </w:r>
      <w:r w:rsidR="009005E7" w:rsidRPr="001C2B96">
        <w:rPr>
          <w:rFonts w:ascii="Arial" w:hAnsi="Arial" w:cs="Arial"/>
        </w:rPr>
        <w:t>.</w:t>
      </w:r>
      <w:r w:rsidRPr="001C2B96">
        <w:rPr>
          <w:rFonts w:ascii="Arial" w:hAnsi="Arial" w:cs="Arial"/>
          <w:bCs/>
        </w:rPr>
        <w:t>”</w:t>
      </w:r>
    </w:p>
    <w:p w14:paraId="29B9282D" w14:textId="77777777" w:rsidR="009743B9" w:rsidRPr="001C2B96" w:rsidRDefault="009743B9" w:rsidP="00C41795">
      <w:pPr>
        <w:pStyle w:val="Default"/>
        <w:spacing w:after="0"/>
        <w:jc w:val="both"/>
        <w:rPr>
          <w:rFonts w:ascii="Arial" w:hAnsi="Arial" w:cs="Arial"/>
        </w:rPr>
      </w:pPr>
    </w:p>
    <w:p w14:paraId="3F4708A9" w14:textId="77777777" w:rsidR="00805147" w:rsidRPr="001C2B96" w:rsidRDefault="00805147" w:rsidP="00805147">
      <w:pPr>
        <w:rPr>
          <w:rFonts w:cs="Arial"/>
          <w:bCs/>
          <w:lang w:eastAsia="es-PE"/>
        </w:rPr>
      </w:pPr>
      <w:r w:rsidRPr="001C2B96">
        <w:rPr>
          <w:rFonts w:cs="Arial"/>
          <w:b/>
          <w:bCs/>
          <w:lang w:eastAsia="es-PE"/>
        </w:rPr>
        <w:t xml:space="preserve">Artículo </w:t>
      </w:r>
      <w:r w:rsidR="009743B9" w:rsidRPr="001C2B96">
        <w:rPr>
          <w:rFonts w:cs="Arial"/>
          <w:b/>
          <w:bCs/>
          <w:lang w:eastAsia="es-PE"/>
        </w:rPr>
        <w:t>4</w:t>
      </w:r>
      <w:r w:rsidRPr="001C2B96">
        <w:rPr>
          <w:rFonts w:cs="Arial"/>
          <w:b/>
          <w:bCs/>
          <w:lang w:eastAsia="es-PE"/>
        </w:rPr>
        <w:t>. Resolución de Superintendencia N.° 239-2018/SUNAT</w:t>
      </w:r>
    </w:p>
    <w:p w14:paraId="23240BB8" w14:textId="77777777" w:rsidR="00805147" w:rsidRPr="001C2B96" w:rsidRDefault="00805147" w:rsidP="00805147">
      <w:pPr>
        <w:rPr>
          <w:rFonts w:cs="Arial"/>
          <w:bCs/>
          <w:szCs w:val="22"/>
          <w:lang w:eastAsia="es-PE"/>
        </w:rPr>
      </w:pPr>
    </w:p>
    <w:p w14:paraId="38E260E5" w14:textId="77777777" w:rsidR="00805147" w:rsidRPr="001C2B96" w:rsidRDefault="005443CF" w:rsidP="00805147">
      <w:pPr>
        <w:rPr>
          <w:rFonts w:cs="Arial"/>
          <w:lang w:eastAsia="es-PE"/>
        </w:rPr>
      </w:pPr>
      <w:proofErr w:type="spellStart"/>
      <w:r w:rsidRPr="001C2B96">
        <w:rPr>
          <w:rFonts w:cs="Arial"/>
          <w:bCs/>
          <w:lang w:eastAsia="es-PE"/>
        </w:rPr>
        <w:t>Modifícase</w:t>
      </w:r>
      <w:proofErr w:type="spellEnd"/>
      <w:r w:rsidR="00730E79" w:rsidRPr="001C2B96">
        <w:rPr>
          <w:rFonts w:cs="Arial"/>
          <w:bCs/>
          <w:lang w:eastAsia="es-PE"/>
        </w:rPr>
        <w:t xml:space="preserve"> el</w:t>
      </w:r>
      <w:r w:rsidR="00805147" w:rsidRPr="001C2B96">
        <w:rPr>
          <w:rFonts w:cs="Arial"/>
        </w:rPr>
        <w:t xml:space="preserve"> párrafo 1.3 del artículo único</w:t>
      </w:r>
      <w:r w:rsidR="00805147" w:rsidRPr="001C2B96">
        <w:rPr>
          <w:rFonts w:cs="Arial"/>
          <w:bCs/>
          <w:lang w:eastAsia="es-PE"/>
        </w:rPr>
        <w:t xml:space="preserve"> </w:t>
      </w:r>
      <w:r w:rsidR="00805147" w:rsidRPr="001C2B96">
        <w:rPr>
          <w:rFonts w:cs="Arial"/>
          <w:lang w:eastAsia="es-PE"/>
        </w:rPr>
        <w:t>de la Resolución de Superintendencia N.° 239-2018/SUNAT, en los términos siguientes:</w:t>
      </w:r>
    </w:p>
    <w:p w14:paraId="5FABFCDE" w14:textId="77777777" w:rsidR="00805147" w:rsidRPr="001C2B96" w:rsidRDefault="00805147" w:rsidP="00805147">
      <w:pPr>
        <w:rPr>
          <w:rFonts w:cs="Arial"/>
          <w:bCs/>
          <w:szCs w:val="22"/>
          <w:lang w:eastAsia="es-PE"/>
        </w:rPr>
      </w:pPr>
    </w:p>
    <w:p w14:paraId="6410BC05" w14:textId="77777777" w:rsidR="00805147" w:rsidRPr="001C2B96" w:rsidRDefault="00805147" w:rsidP="00805147">
      <w:pPr>
        <w:rPr>
          <w:rFonts w:cs="Arial"/>
          <w:bCs/>
          <w:lang w:eastAsia="es-PE"/>
        </w:rPr>
      </w:pPr>
      <w:r w:rsidRPr="001C2B96">
        <w:rPr>
          <w:rFonts w:cs="Arial"/>
          <w:bCs/>
          <w:lang w:eastAsia="es-PE"/>
        </w:rPr>
        <w:t>“Artículo Único. Emisores electrónicos del SEE obligados al uso del SEE</w:t>
      </w:r>
      <w:r w:rsidR="00DE7363" w:rsidRPr="001C2B96">
        <w:rPr>
          <w:rFonts w:cs="Arial"/>
          <w:bCs/>
          <w:lang w:eastAsia="es-PE"/>
        </w:rPr>
        <w:t xml:space="preserve"> </w:t>
      </w:r>
      <w:r w:rsidRPr="001C2B96">
        <w:rPr>
          <w:rFonts w:cs="Arial"/>
          <w:bCs/>
          <w:lang w:eastAsia="es-PE"/>
        </w:rPr>
        <w:t>-</w:t>
      </w:r>
      <w:r w:rsidR="00DE7363" w:rsidRPr="001C2B96">
        <w:rPr>
          <w:rFonts w:cs="Arial"/>
          <w:bCs/>
          <w:lang w:eastAsia="es-PE"/>
        </w:rPr>
        <w:t xml:space="preserve"> </w:t>
      </w:r>
      <w:r w:rsidRPr="001C2B96">
        <w:rPr>
          <w:rFonts w:cs="Arial"/>
          <w:bCs/>
          <w:lang w:eastAsia="es-PE"/>
        </w:rPr>
        <w:t>OSE y/o del SEE</w:t>
      </w:r>
      <w:r w:rsidR="00DE7363" w:rsidRPr="001C2B96">
        <w:rPr>
          <w:rFonts w:cs="Arial"/>
          <w:bCs/>
          <w:lang w:eastAsia="es-PE"/>
        </w:rPr>
        <w:t xml:space="preserve"> </w:t>
      </w:r>
      <w:r w:rsidRPr="001C2B96">
        <w:rPr>
          <w:rFonts w:cs="Arial"/>
          <w:bCs/>
          <w:lang w:eastAsia="es-PE"/>
        </w:rPr>
        <w:t>-</w:t>
      </w:r>
      <w:r w:rsidR="00DE7363" w:rsidRPr="001C2B96">
        <w:rPr>
          <w:rFonts w:cs="Arial"/>
          <w:bCs/>
          <w:lang w:eastAsia="es-PE"/>
        </w:rPr>
        <w:t xml:space="preserve"> </w:t>
      </w:r>
      <w:r w:rsidRPr="001C2B96">
        <w:rPr>
          <w:rFonts w:cs="Arial"/>
          <w:bCs/>
          <w:lang w:eastAsia="es-PE"/>
        </w:rPr>
        <w:t xml:space="preserve">SOL </w:t>
      </w:r>
    </w:p>
    <w:p w14:paraId="7109F0D1" w14:textId="77777777" w:rsidR="00805147" w:rsidRPr="001C2B96" w:rsidRDefault="00805147" w:rsidP="00805147">
      <w:pPr>
        <w:rPr>
          <w:rFonts w:cs="Arial"/>
          <w:bCs/>
          <w:szCs w:val="22"/>
          <w:lang w:eastAsia="es-PE"/>
        </w:rPr>
      </w:pPr>
    </w:p>
    <w:p w14:paraId="25687C6F" w14:textId="77777777" w:rsidR="00805147" w:rsidRPr="001C2B96" w:rsidRDefault="00805147" w:rsidP="00805147">
      <w:pPr>
        <w:rPr>
          <w:rFonts w:cs="Arial"/>
          <w:bCs/>
          <w:lang w:eastAsia="es-PE"/>
        </w:rPr>
      </w:pPr>
      <w:r w:rsidRPr="001C2B96">
        <w:rPr>
          <w:rFonts w:cs="Arial"/>
          <w:bCs/>
          <w:lang w:eastAsia="es-PE"/>
        </w:rPr>
        <w:t>(…)</w:t>
      </w:r>
    </w:p>
    <w:p w14:paraId="347A8791" w14:textId="77777777" w:rsidR="00805147" w:rsidRPr="001C2B96" w:rsidRDefault="00805147" w:rsidP="00805147">
      <w:pPr>
        <w:rPr>
          <w:rFonts w:cs="Arial"/>
          <w:bCs/>
          <w:szCs w:val="22"/>
          <w:lang w:eastAsia="es-PE"/>
        </w:rPr>
      </w:pPr>
    </w:p>
    <w:p w14:paraId="5BAF85F7" w14:textId="77777777" w:rsidR="00805147" w:rsidRPr="001C2B96" w:rsidRDefault="00805147" w:rsidP="00805147">
      <w:pPr>
        <w:rPr>
          <w:rFonts w:cs="Arial"/>
          <w:bCs/>
          <w:lang w:eastAsia="es-PE"/>
        </w:rPr>
      </w:pPr>
      <w:r w:rsidRPr="001C2B96">
        <w:rPr>
          <w:rFonts w:cs="Arial"/>
          <w:bCs/>
          <w:lang w:eastAsia="es-PE"/>
        </w:rPr>
        <w:t>1.3 En relación con los servicios u operaciones que se señalan, la</w:t>
      </w:r>
      <w:r w:rsidR="00D0111A" w:rsidRPr="001C2B96">
        <w:rPr>
          <w:rFonts w:cs="Arial"/>
          <w:bCs/>
          <w:lang w:eastAsia="es-PE"/>
        </w:rPr>
        <w:t xml:space="preserve"> obligación de utilizar el SEE - OSE y/o el SEE -</w:t>
      </w:r>
      <w:r w:rsidRPr="001C2B96">
        <w:rPr>
          <w:rFonts w:cs="Arial"/>
          <w:bCs/>
          <w:lang w:eastAsia="es-PE"/>
        </w:rPr>
        <w:t xml:space="preserve"> SOL según los párrafos 1.1 y 1.2 se aplica de la siguiente manera:</w:t>
      </w:r>
    </w:p>
    <w:p w14:paraId="77B328B9" w14:textId="77777777" w:rsidR="00805147" w:rsidRPr="001C2B96" w:rsidRDefault="00805147" w:rsidP="00805147">
      <w:pPr>
        <w:rPr>
          <w:rFonts w:cs="Arial"/>
          <w:b/>
          <w:bCs/>
          <w:szCs w:val="22"/>
          <w:lang w:eastAsia="es-PE"/>
        </w:rPr>
      </w:pPr>
    </w:p>
    <w:tbl>
      <w:tblPr>
        <w:tblW w:w="8489"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8" w:type="dxa"/>
          <w:left w:w="48" w:type="dxa"/>
          <w:bottom w:w="48" w:type="dxa"/>
          <w:right w:w="48" w:type="dxa"/>
        </w:tblCellMar>
        <w:tblLook w:val="04A0" w:firstRow="1" w:lastRow="0" w:firstColumn="1" w:lastColumn="0" w:noHBand="0" w:noVBand="1"/>
      </w:tblPr>
      <w:tblGrid>
        <w:gridCol w:w="701"/>
        <w:gridCol w:w="2410"/>
        <w:gridCol w:w="3803"/>
        <w:gridCol w:w="1575"/>
      </w:tblGrid>
      <w:tr w:rsidR="005443CF" w:rsidRPr="001C2B96" w14:paraId="6E84E777" w14:textId="77777777" w:rsidTr="0004376E">
        <w:trPr>
          <w:tblCellSpacing w:w="0" w:type="dxa"/>
        </w:trPr>
        <w:tc>
          <w:tcPr>
            <w:tcW w:w="701" w:type="dxa"/>
            <w:vAlign w:val="center"/>
          </w:tcPr>
          <w:p w14:paraId="2F2E32CD" w14:textId="77777777" w:rsidR="005443CF" w:rsidRPr="001C2B96" w:rsidRDefault="005443CF" w:rsidP="0004376E">
            <w:pPr>
              <w:pStyle w:val="NormalWeb"/>
              <w:jc w:val="center"/>
            </w:pPr>
          </w:p>
        </w:tc>
        <w:tc>
          <w:tcPr>
            <w:tcW w:w="2410" w:type="dxa"/>
            <w:vAlign w:val="center"/>
            <w:hideMark/>
          </w:tcPr>
          <w:p w14:paraId="1A5FA40A" w14:textId="77777777" w:rsidR="005443CF" w:rsidRPr="001C2B96" w:rsidRDefault="005443CF" w:rsidP="0004376E">
            <w:pPr>
              <w:pStyle w:val="NormalWeb"/>
              <w:jc w:val="center"/>
            </w:pPr>
            <w:r w:rsidRPr="001C2B96">
              <w:t>Resolución de</w:t>
            </w:r>
            <w:r w:rsidRPr="001C2B96">
              <w:br/>
              <w:t>Superintendencia N.º</w:t>
            </w:r>
          </w:p>
        </w:tc>
        <w:tc>
          <w:tcPr>
            <w:tcW w:w="3803" w:type="dxa"/>
            <w:vAlign w:val="center"/>
            <w:hideMark/>
          </w:tcPr>
          <w:p w14:paraId="6224C4A2" w14:textId="77777777" w:rsidR="005443CF" w:rsidRPr="001C2B96" w:rsidRDefault="005443CF" w:rsidP="0004376E">
            <w:pPr>
              <w:pStyle w:val="NormalWeb"/>
              <w:jc w:val="center"/>
            </w:pPr>
            <w:r w:rsidRPr="001C2B96">
              <w:t>Servicios/operaciones</w:t>
            </w:r>
          </w:p>
        </w:tc>
        <w:tc>
          <w:tcPr>
            <w:tcW w:w="1575" w:type="dxa"/>
            <w:vAlign w:val="center"/>
            <w:hideMark/>
          </w:tcPr>
          <w:p w14:paraId="3798731D" w14:textId="77777777" w:rsidR="005443CF" w:rsidRPr="001C2B96" w:rsidRDefault="005443CF" w:rsidP="0004376E">
            <w:pPr>
              <w:pStyle w:val="NormalWeb"/>
              <w:jc w:val="center"/>
            </w:pPr>
            <w:r w:rsidRPr="001C2B96">
              <w:t>SEE</w:t>
            </w:r>
          </w:p>
        </w:tc>
      </w:tr>
      <w:tr w:rsidR="005443CF" w:rsidRPr="001C2B96" w14:paraId="0EF39656" w14:textId="77777777" w:rsidTr="00A95A6B">
        <w:trPr>
          <w:tblCellSpacing w:w="0" w:type="dxa"/>
        </w:trPr>
        <w:tc>
          <w:tcPr>
            <w:tcW w:w="701" w:type="dxa"/>
          </w:tcPr>
          <w:p w14:paraId="7BB0A874" w14:textId="77777777" w:rsidR="005443CF" w:rsidRPr="001C2B96" w:rsidRDefault="005443CF" w:rsidP="005443CF">
            <w:pPr>
              <w:pStyle w:val="NormalWeb"/>
              <w:jc w:val="center"/>
            </w:pPr>
            <w:r w:rsidRPr="001C2B96">
              <w:t>i)</w:t>
            </w:r>
          </w:p>
        </w:tc>
        <w:tc>
          <w:tcPr>
            <w:tcW w:w="2410" w:type="dxa"/>
            <w:hideMark/>
          </w:tcPr>
          <w:p w14:paraId="433B5D75" w14:textId="77777777" w:rsidR="005443CF" w:rsidRPr="001C2B96" w:rsidRDefault="005443CF" w:rsidP="008C11C3">
            <w:pPr>
              <w:pStyle w:val="NormalWeb"/>
            </w:pPr>
            <w:r w:rsidRPr="001C2B96">
              <w:t>123-2017</w:t>
            </w:r>
            <w:r w:rsidR="008C11C3" w:rsidRPr="001C2B96">
              <w:t>/</w:t>
            </w:r>
            <w:r w:rsidRPr="001C2B96">
              <w:t>SUNAT</w:t>
            </w:r>
          </w:p>
        </w:tc>
        <w:tc>
          <w:tcPr>
            <w:tcW w:w="3803" w:type="dxa"/>
            <w:vAlign w:val="center"/>
            <w:hideMark/>
          </w:tcPr>
          <w:p w14:paraId="577D19F5" w14:textId="77777777" w:rsidR="005443CF" w:rsidRPr="001C2B96" w:rsidRDefault="005443CF" w:rsidP="00284821">
            <w:pPr>
              <w:pStyle w:val="NormalWeb"/>
            </w:pPr>
            <w:r w:rsidRPr="001C2B96">
              <w:t>Servicios de arrendamiento y/o subarrendamiento de bienes inmuebles situados en el país a que se refiere el inciso b) del artículo 2.</w:t>
            </w:r>
          </w:p>
        </w:tc>
        <w:tc>
          <w:tcPr>
            <w:tcW w:w="1575" w:type="dxa"/>
            <w:hideMark/>
          </w:tcPr>
          <w:p w14:paraId="7559BEA4" w14:textId="77777777" w:rsidR="005443CF" w:rsidRPr="001C2B96" w:rsidRDefault="005443CF" w:rsidP="00284821">
            <w:pPr>
              <w:pStyle w:val="NormalWeb"/>
            </w:pPr>
            <w:r w:rsidRPr="001C2B96">
              <w:t>SEE - OSE y/o SEE - SOL</w:t>
            </w:r>
          </w:p>
        </w:tc>
      </w:tr>
      <w:tr w:rsidR="005443CF" w:rsidRPr="001C2B96" w14:paraId="6C0104D5" w14:textId="77777777" w:rsidTr="00A95A6B">
        <w:trPr>
          <w:tblCellSpacing w:w="0" w:type="dxa"/>
        </w:trPr>
        <w:tc>
          <w:tcPr>
            <w:tcW w:w="701" w:type="dxa"/>
          </w:tcPr>
          <w:p w14:paraId="31DB255A" w14:textId="77777777" w:rsidR="005443CF" w:rsidRPr="001C2B96" w:rsidRDefault="005443CF" w:rsidP="005443CF">
            <w:pPr>
              <w:pStyle w:val="NormalWeb"/>
              <w:jc w:val="center"/>
            </w:pPr>
            <w:proofErr w:type="spellStart"/>
            <w:r w:rsidRPr="001C2B96">
              <w:t>ii</w:t>
            </w:r>
            <w:proofErr w:type="spellEnd"/>
            <w:r w:rsidRPr="001C2B96">
              <w:t>)</w:t>
            </w:r>
          </w:p>
        </w:tc>
        <w:tc>
          <w:tcPr>
            <w:tcW w:w="2410" w:type="dxa"/>
            <w:hideMark/>
          </w:tcPr>
          <w:p w14:paraId="3F34CBCE" w14:textId="77777777" w:rsidR="005443CF" w:rsidRPr="001C2B96" w:rsidRDefault="008C11C3" w:rsidP="00284821">
            <w:pPr>
              <w:pStyle w:val="NormalWeb"/>
            </w:pPr>
            <w:r w:rsidRPr="001C2B96">
              <w:t>245-2017/</w:t>
            </w:r>
            <w:r w:rsidR="005443CF" w:rsidRPr="001C2B96">
              <w:t>SUNAT</w:t>
            </w:r>
          </w:p>
        </w:tc>
        <w:tc>
          <w:tcPr>
            <w:tcW w:w="3803" w:type="dxa"/>
            <w:vAlign w:val="center"/>
            <w:hideMark/>
          </w:tcPr>
          <w:p w14:paraId="677B7D11" w14:textId="77777777" w:rsidR="005443CF" w:rsidRPr="001C2B96" w:rsidRDefault="005443CF" w:rsidP="00284821">
            <w:pPr>
              <w:pStyle w:val="NormalWeb"/>
            </w:pPr>
            <w:r w:rsidRPr="001C2B96">
              <w:t>Servicio de crédito hipotecario.</w:t>
            </w:r>
          </w:p>
        </w:tc>
        <w:tc>
          <w:tcPr>
            <w:tcW w:w="1575" w:type="dxa"/>
            <w:hideMark/>
          </w:tcPr>
          <w:p w14:paraId="0779F036" w14:textId="77777777" w:rsidR="005443CF" w:rsidRPr="001C2B96" w:rsidRDefault="005443CF" w:rsidP="00284821">
            <w:pPr>
              <w:pStyle w:val="NormalWeb"/>
            </w:pPr>
            <w:r w:rsidRPr="001C2B96">
              <w:t>SEE - OSE (1)</w:t>
            </w:r>
          </w:p>
        </w:tc>
      </w:tr>
      <w:tr w:rsidR="005443CF" w:rsidRPr="001C2B96" w14:paraId="072E6E1B" w14:textId="77777777" w:rsidTr="00A95A6B">
        <w:trPr>
          <w:tblCellSpacing w:w="0" w:type="dxa"/>
        </w:trPr>
        <w:tc>
          <w:tcPr>
            <w:tcW w:w="701" w:type="dxa"/>
          </w:tcPr>
          <w:p w14:paraId="7E234893" w14:textId="77777777" w:rsidR="005443CF" w:rsidRPr="001C2B96" w:rsidRDefault="005443CF" w:rsidP="005443CF">
            <w:pPr>
              <w:pStyle w:val="NormalWeb"/>
              <w:jc w:val="center"/>
            </w:pPr>
            <w:proofErr w:type="spellStart"/>
            <w:r w:rsidRPr="001C2B96">
              <w:t>iii</w:t>
            </w:r>
            <w:proofErr w:type="spellEnd"/>
            <w:r w:rsidRPr="001C2B96">
              <w:t>)</w:t>
            </w:r>
          </w:p>
        </w:tc>
        <w:tc>
          <w:tcPr>
            <w:tcW w:w="2410" w:type="dxa"/>
            <w:hideMark/>
          </w:tcPr>
          <w:p w14:paraId="2AA43081" w14:textId="77777777" w:rsidR="005443CF" w:rsidRPr="001C2B96" w:rsidRDefault="005443CF" w:rsidP="008C11C3">
            <w:pPr>
              <w:pStyle w:val="NormalWeb"/>
            </w:pPr>
            <w:r w:rsidRPr="001C2B96">
              <w:t>318-2017</w:t>
            </w:r>
            <w:r w:rsidR="008C11C3" w:rsidRPr="001C2B96">
              <w:t>/</w:t>
            </w:r>
            <w:r w:rsidRPr="001C2B96">
              <w:t>SUNAT</w:t>
            </w:r>
          </w:p>
        </w:tc>
        <w:tc>
          <w:tcPr>
            <w:tcW w:w="3803" w:type="dxa"/>
            <w:vAlign w:val="center"/>
            <w:hideMark/>
          </w:tcPr>
          <w:p w14:paraId="77E59D80" w14:textId="77777777" w:rsidR="005443CF" w:rsidRPr="001C2B96" w:rsidRDefault="005443CF" w:rsidP="00284821">
            <w:pPr>
              <w:pStyle w:val="NormalWeb"/>
            </w:pPr>
            <w:r w:rsidRPr="001C2B96">
              <w:t>Operaciones a que se refieren los incisos a), b), d), g) al i) del párrafo 2.1 del artículo 2.</w:t>
            </w:r>
          </w:p>
        </w:tc>
        <w:tc>
          <w:tcPr>
            <w:tcW w:w="1575" w:type="dxa"/>
            <w:hideMark/>
          </w:tcPr>
          <w:p w14:paraId="3ED83322" w14:textId="77777777" w:rsidR="005443CF" w:rsidRPr="001C2B96" w:rsidRDefault="005443CF" w:rsidP="0021692D">
            <w:pPr>
              <w:pStyle w:val="NormalWeb"/>
            </w:pPr>
            <w:r w:rsidRPr="001C2B96">
              <w:t xml:space="preserve">SEE </w:t>
            </w:r>
            <w:r w:rsidR="0021692D" w:rsidRPr="001C2B96">
              <w:t>-</w:t>
            </w:r>
            <w:r w:rsidRPr="001C2B96">
              <w:t xml:space="preserve"> OSE</w:t>
            </w:r>
            <w:r w:rsidR="00A95A6B" w:rsidRPr="001C2B96">
              <w:t xml:space="preserve"> (</w:t>
            </w:r>
            <w:r w:rsidR="002C0615" w:rsidRPr="001C2B96">
              <w:t>3</w:t>
            </w:r>
            <w:r w:rsidR="00A95A6B" w:rsidRPr="001C2B96">
              <w:t>)</w:t>
            </w:r>
          </w:p>
        </w:tc>
      </w:tr>
      <w:tr w:rsidR="005443CF" w:rsidRPr="001C2B96" w14:paraId="19917538" w14:textId="77777777" w:rsidTr="00A95A6B">
        <w:trPr>
          <w:tblCellSpacing w:w="0" w:type="dxa"/>
        </w:trPr>
        <w:tc>
          <w:tcPr>
            <w:tcW w:w="701" w:type="dxa"/>
          </w:tcPr>
          <w:p w14:paraId="1B42B19E" w14:textId="77777777" w:rsidR="005443CF" w:rsidRPr="001C2B96" w:rsidRDefault="005443CF" w:rsidP="005443CF">
            <w:pPr>
              <w:pStyle w:val="NormalWeb"/>
              <w:jc w:val="center"/>
            </w:pPr>
            <w:proofErr w:type="spellStart"/>
            <w:r w:rsidRPr="001C2B96">
              <w:t>iv</w:t>
            </w:r>
            <w:proofErr w:type="spellEnd"/>
            <w:r w:rsidRPr="001C2B96">
              <w:t>)</w:t>
            </w:r>
          </w:p>
        </w:tc>
        <w:tc>
          <w:tcPr>
            <w:tcW w:w="2410" w:type="dxa"/>
            <w:hideMark/>
          </w:tcPr>
          <w:p w14:paraId="68A4A987" w14:textId="77777777" w:rsidR="005443CF" w:rsidRPr="001C2B96" w:rsidRDefault="005443CF" w:rsidP="008C11C3">
            <w:pPr>
              <w:pStyle w:val="NormalWeb"/>
            </w:pPr>
            <w:r w:rsidRPr="001C2B96">
              <w:t>318-2017</w:t>
            </w:r>
            <w:r w:rsidR="008C11C3" w:rsidRPr="001C2B96">
              <w:t>/S</w:t>
            </w:r>
            <w:r w:rsidRPr="001C2B96">
              <w:t>UNAT</w:t>
            </w:r>
          </w:p>
        </w:tc>
        <w:tc>
          <w:tcPr>
            <w:tcW w:w="3803" w:type="dxa"/>
            <w:vAlign w:val="center"/>
            <w:hideMark/>
          </w:tcPr>
          <w:p w14:paraId="1008838D" w14:textId="77777777" w:rsidR="005443CF" w:rsidRPr="001C2B96" w:rsidRDefault="005443CF" w:rsidP="0021692D">
            <w:pPr>
              <w:pStyle w:val="NormalWeb"/>
            </w:pPr>
            <w:r w:rsidRPr="001C2B96">
              <w:t>Operaciones a que se refieren los incisos c), f), y j) del párrafo 2.1 del artículo 2.</w:t>
            </w:r>
          </w:p>
        </w:tc>
        <w:tc>
          <w:tcPr>
            <w:tcW w:w="1575" w:type="dxa"/>
            <w:hideMark/>
          </w:tcPr>
          <w:p w14:paraId="31AB7417" w14:textId="77777777" w:rsidR="005443CF" w:rsidRPr="001C2B96" w:rsidRDefault="005443CF" w:rsidP="00284821">
            <w:pPr>
              <w:pStyle w:val="NormalWeb"/>
            </w:pPr>
            <w:r w:rsidRPr="001C2B96">
              <w:t>SEE - OSE y/o SEE - SOL</w:t>
            </w:r>
          </w:p>
        </w:tc>
      </w:tr>
      <w:tr w:rsidR="005443CF" w:rsidRPr="001C2B96" w14:paraId="3E250E07" w14:textId="77777777" w:rsidTr="00A95A6B">
        <w:trPr>
          <w:tblCellSpacing w:w="0" w:type="dxa"/>
        </w:trPr>
        <w:tc>
          <w:tcPr>
            <w:tcW w:w="701" w:type="dxa"/>
          </w:tcPr>
          <w:p w14:paraId="7C4A972B" w14:textId="77777777" w:rsidR="005443CF" w:rsidRPr="001C2B96" w:rsidRDefault="005443CF" w:rsidP="005443CF">
            <w:pPr>
              <w:pStyle w:val="NormalWeb"/>
              <w:jc w:val="center"/>
            </w:pPr>
            <w:r w:rsidRPr="001C2B96">
              <w:t>v)</w:t>
            </w:r>
          </w:p>
        </w:tc>
        <w:tc>
          <w:tcPr>
            <w:tcW w:w="2410" w:type="dxa"/>
            <w:hideMark/>
          </w:tcPr>
          <w:p w14:paraId="549644CE" w14:textId="77777777" w:rsidR="005443CF" w:rsidRPr="001C2B96" w:rsidRDefault="005443CF" w:rsidP="002C0615">
            <w:pPr>
              <w:pStyle w:val="NormalWeb"/>
            </w:pPr>
            <w:r w:rsidRPr="001C2B96">
              <w:t xml:space="preserve">Artículo 2 de la </w:t>
            </w:r>
            <w:r w:rsidR="002C0615" w:rsidRPr="001C2B96">
              <w:rPr>
                <w:lang w:eastAsia="es-PE"/>
              </w:rPr>
              <w:t>Resolución de Superintendencia N.° 252-2019/SUNAT</w:t>
            </w:r>
          </w:p>
        </w:tc>
        <w:tc>
          <w:tcPr>
            <w:tcW w:w="3803" w:type="dxa"/>
            <w:vAlign w:val="center"/>
            <w:hideMark/>
          </w:tcPr>
          <w:p w14:paraId="23DA7A2A" w14:textId="77777777" w:rsidR="005443CF" w:rsidRPr="001C2B96" w:rsidRDefault="005443CF" w:rsidP="0021692D">
            <w:pPr>
              <w:pStyle w:val="NormalWeb"/>
            </w:pPr>
            <w:r w:rsidRPr="001C2B96">
              <w:t>Operaciones distintas a las gravadas con el impuesto general a las ventas a que se refiere el inciso 1.18 del artículo 1 de la Resolución de Superintendencia Nº 206-2019-SUNAT (2).</w:t>
            </w:r>
          </w:p>
        </w:tc>
        <w:tc>
          <w:tcPr>
            <w:tcW w:w="1575" w:type="dxa"/>
            <w:hideMark/>
          </w:tcPr>
          <w:p w14:paraId="0F8D633E" w14:textId="77777777" w:rsidR="005443CF" w:rsidRPr="001C2B96" w:rsidRDefault="005443CF" w:rsidP="00284821">
            <w:pPr>
              <w:pStyle w:val="NormalWeb"/>
            </w:pPr>
            <w:r w:rsidRPr="001C2B96">
              <w:t>SEE - OSE (1)</w:t>
            </w:r>
          </w:p>
        </w:tc>
      </w:tr>
    </w:tbl>
    <w:p w14:paraId="2E97E77A" w14:textId="77777777" w:rsidR="00805147" w:rsidRPr="001C2B96" w:rsidRDefault="00805147" w:rsidP="00805147">
      <w:pPr>
        <w:rPr>
          <w:rFonts w:cs="Arial"/>
          <w:szCs w:val="22"/>
          <w:lang w:eastAsia="es-PE"/>
        </w:rPr>
      </w:pPr>
    </w:p>
    <w:p w14:paraId="1498115C" w14:textId="77777777" w:rsidR="00A95A6B" w:rsidRPr="001C2B96" w:rsidRDefault="00A95A6B" w:rsidP="00A95A6B">
      <w:pPr>
        <w:rPr>
          <w:rFonts w:cs="Arial"/>
          <w:sz w:val="20"/>
          <w:szCs w:val="20"/>
          <w:lang w:eastAsia="es-PE"/>
        </w:rPr>
      </w:pPr>
      <w:r w:rsidRPr="001C2B96">
        <w:rPr>
          <w:rFonts w:cs="Arial"/>
          <w:sz w:val="20"/>
          <w:szCs w:val="20"/>
          <w:lang w:eastAsia="es-PE"/>
        </w:rPr>
        <w:t>(1) Sin perjuicio que el emisor electrónico pueda emitir el comprobante empresas supervisadas SBS si cambia al SEE - Empresas Supervisadas, según el artículo 5 de la Resolución de Superintendencia N.° 206-2019/SUNAT.</w:t>
      </w:r>
    </w:p>
    <w:p w14:paraId="28DEA853" w14:textId="77777777" w:rsidR="00A95A6B" w:rsidRPr="001C2B96" w:rsidRDefault="00A95A6B" w:rsidP="00A95A6B">
      <w:pPr>
        <w:rPr>
          <w:rFonts w:cs="Arial"/>
          <w:sz w:val="20"/>
          <w:szCs w:val="20"/>
          <w:lang w:eastAsia="es-PE"/>
        </w:rPr>
      </w:pPr>
      <w:r w:rsidRPr="001C2B96">
        <w:rPr>
          <w:rFonts w:cs="Arial"/>
          <w:sz w:val="20"/>
          <w:szCs w:val="20"/>
          <w:lang w:eastAsia="es-PE"/>
        </w:rPr>
        <w:t>(2) Que realicen las empresas del sistema financiero y de seguros y las cooperativas de ahorro y crédito no autorizadas a captar recursos del público, que se encuentren bajo el control de la Superintendencia de Banca, Seguros y Administradoras Privadas de Fondos de Pensiones, a que se refiere el literal b) del inciso 6.1 del numeral 6 del artículo 4 del Reglamento de Comprobantes de Pago, aprobado por la Resolución de Superintendencia N.° 007-99/SUNAT.</w:t>
      </w:r>
    </w:p>
    <w:p w14:paraId="00EC50F2" w14:textId="77777777" w:rsidR="00114348" w:rsidRPr="001C2B96" w:rsidRDefault="00805147" w:rsidP="002E072B">
      <w:pPr>
        <w:rPr>
          <w:rFonts w:cs="Arial"/>
          <w:color w:val="000000"/>
          <w:sz w:val="20"/>
          <w:szCs w:val="20"/>
          <w:lang w:eastAsia="es-PE"/>
        </w:rPr>
      </w:pPr>
      <w:r w:rsidRPr="001C2B96">
        <w:rPr>
          <w:rFonts w:cs="Arial"/>
          <w:bCs/>
          <w:color w:val="000000"/>
          <w:sz w:val="20"/>
          <w:szCs w:val="20"/>
          <w:lang w:eastAsia="es-PE"/>
        </w:rPr>
        <w:t>(</w:t>
      </w:r>
      <w:r w:rsidR="002C0615" w:rsidRPr="001C2B96">
        <w:rPr>
          <w:rFonts w:cs="Arial"/>
          <w:bCs/>
          <w:color w:val="000000"/>
          <w:sz w:val="20"/>
          <w:szCs w:val="20"/>
          <w:lang w:eastAsia="es-PE"/>
        </w:rPr>
        <w:t>3</w:t>
      </w:r>
      <w:r w:rsidRPr="001C2B96">
        <w:rPr>
          <w:rFonts w:cs="Arial"/>
          <w:bCs/>
          <w:color w:val="000000"/>
          <w:sz w:val="20"/>
          <w:szCs w:val="20"/>
          <w:lang w:eastAsia="es-PE"/>
        </w:rPr>
        <w:t xml:space="preserve">) </w:t>
      </w:r>
      <w:r w:rsidR="005443CF" w:rsidRPr="001C2B96">
        <w:rPr>
          <w:rFonts w:cs="Arial"/>
          <w:bCs/>
          <w:color w:val="000000"/>
          <w:sz w:val="20"/>
          <w:szCs w:val="20"/>
          <w:lang w:eastAsia="es-PE"/>
        </w:rPr>
        <w:t>Sin perjuicio que la</w:t>
      </w:r>
      <w:r w:rsidR="00114348" w:rsidRPr="001C2B96">
        <w:rPr>
          <w:rFonts w:cs="Arial"/>
          <w:bCs/>
          <w:color w:val="000000"/>
          <w:sz w:val="20"/>
          <w:szCs w:val="20"/>
          <w:lang w:eastAsia="es-PE"/>
        </w:rPr>
        <w:t>s</w:t>
      </w:r>
      <w:r w:rsidR="005443CF" w:rsidRPr="001C2B96">
        <w:rPr>
          <w:rFonts w:cs="Arial"/>
          <w:bCs/>
          <w:color w:val="000000"/>
          <w:sz w:val="20"/>
          <w:szCs w:val="20"/>
          <w:lang w:eastAsia="es-PE"/>
        </w:rPr>
        <w:t xml:space="preserve"> administradoras privadas de fondos de pensiones </w:t>
      </w:r>
      <w:r w:rsidRPr="001C2B96">
        <w:rPr>
          <w:rFonts w:cs="Arial"/>
          <w:bCs/>
          <w:color w:val="000000"/>
          <w:sz w:val="20"/>
          <w:szCs w:val="20"/>
          <w:lang w:eastAsia="es-PE"/>
        </w:rPr>
        <w:t xml:space="preserve">a que se refiere el </w:t>
      </w:r>
      <w:r w:rsidR="005443CF" w:rsidRPr="001C2B96">
        <w:rPr>
          <w:rFonts w:cs="Arial"/>
          <w:bCs/>
          <w:color w:val="000000"/>
          <w:sz w:val="20"/>
          <w:szCs w:val="20"/>
          <w:lang w:eastAsia="es-PE"/>
        </w:rPr>
        <w:t>inciso</w:t>
      </w:r>
      <w:r w:rsidRPr="001C2B96">
        <w:rPr>
          <w:rFonts w:cs="Arial"/>
          <w:bCs/>
          <w:color w:val="000000"/>
          <w:sz w:val="20"/>
          <w:szCs w:val="20"/>
          <w:lang w:eastAsia="es-PE"/>
        </w:rPr>
        <w:t xml:space="preserve"> b) del párrafo 2.1</w:t>
      </w:r>
      <w:r w:rsidR="005443CF" w:rsidRPr="001C2B96">
        <w:rPr>
          <w:rFonts w:cs="Arial"/>
          <w:bCs/>
          <w:color w:val="000000"/>
          <w:sz w:val="20"/>
          <w:szCs w:val="20"/>
          <w:lang w:eastAsia="es-PE"/>
        </w:rPr>
        <w:t xml:space="preserve"> del artículo 2 de la Resolución de Superinte</w:t>
      </w:r>
      <w:r w:rsidR="0021692D" w:rsidRPr="001C2B96">
        <w:rPr>
          <w:rFonts w:cs="Arial"/>
          <w:bCs/>
          <w:color w:val="000000"/>
          <w:sz w:val="20"/>
          <w:szCs w:val="20"/>
          <w:lang w:eastAsia="es-PE"/>
        </w:rPr>
        <w:t>ndencia N.° 318-2017/SUNAT pueda</w:t>
      </w:r>
      <w:r w:rsidR="005443CF" w:rsidRPr="001C2B96">
        <w:rPr>
          <w:rFonts w:cs="Arial"/>
          <w:bCs/>
          <w:color w:val="000000"/>
          <w:sz w:val="20"/>
          <w:szCs w:val="20"/>
          <w:lang w:eastAsia="es-PE"/>
        </w:rPr>
        <w:t>n</w:t>
      </w:r>
      <w:r w:rsidRPr="001C2B96">
        <w:rPr>
          <w:rFonts w:cs="Arial"/>
          <w:bCs/>
          <w:color w:val="000000"/>
          <w:sz w:val="20"/>
          <w:szCs w:val="20"/>
          <w:lang w:eastAsia="es-PE"/>
        </w:rPr>
        <w:t xml:space="preserve"> emitir el comprobante empresas supervisadas SBS</w:t>
      </w:r>
      <w:r w:rsidR="00A46436" w:rsidRPr="001C2B96">
        <w:rPr>
          <w:rFonts w:cs="Arial"/>
          <w:bCs/>
          <w:color w:val="000000"/>
          <w:sz w:val="20"/>
          <w:szCs w:val="20"/>
          <w:lang w:eastAsia="es-PE"/>
        </w:rPr>
        <w:t xml:space="preserve"> por sus operaciones</w:t>
      </w:r>
      <w:r w:rsidR="002E072B" w:rsidRPr="001C2B96">
        <w:rPr>
          <w:rFonts w:cs="Arial"/>
          <w:bCs/>
          <w:color w:val="000000"/>
          <w:sz w:val="20"/>
          <w:szCs w:val="20"/>
          <w:lang w:eastAsia="es-PE"/>
        </w:rPr>
        <w:t xml:space="preserve"> comprendidas en el inciso j) del artículo 2 de texto único ordenado de la Ley de Impuesto General a las Ventas e Impuesto Selectivo al Consumo, aprobado por el Decreto Supremo N.° 055-99-EF</w:t>
      </w:r>
      <w:r w:rsidRPr="001C2B96">
        <w:rPr>
          <w:rFonts w:cs="Arial"/>
          <w:bCs/>
          <w:color w:val="000000"/>
          <w:sz w:val="20"/>
          <w:szCs w:val="20"/>
          <w:lang w:eastAsia="es-PE"/>
        </w:rPr>
        <w:t>.</w:t>
      </w:r>
      <w:r w:rsidR="00FB4DBC" w:rsidRPr="001C2B96">
        <w:rPr>
          <w:rFonts w:cs="Arial"/>
          <w:bCs/>
          <w:color w:val="000000"/>
          <w:sz w:val="20"/>
          <w:szCs w:val="20"/>
          <w:lang w:eastAsia="es-PE"/>
        </w:rPr>
        <w:t xml:space="preserve"> Para tal efecto, se tiene en cuenta lo dispuesto por</w:t>
      </w:r>
      <w:r w:rsidR="00FB4DBC" w:rsidRPr="001C2B96">
        <w:rPr>
          <w:rFonts w:cs="Arial"/>
          <w:sz w:val="20"/>
          <w:szCs w:val="20"/>
          <w:lang w:eastAsia="es-PE"/>
        </w:rPr>
        <w:t xml:space="preserve"> el artículo 5 de la Resolución de Superintendencia N.° 206-2019/SUNAT.</w:t>
      </w:r>
      <w:r w:rsidRPr="001C2B96">
        <w:rPr>
          <w:rFonts w:cs="Arial"/>
          <w:bCs/>
          <w:sz w:val="20"/>
          <w:szCs w:val="20"/>
          <w:lang w:eastAsia="es-PE"/>
        </w:rPr>
        <w:t>”</w:t>
      </w:r>
    </w:p>
    <w:p w14:paraId="04EA10C3" w14:textId="77777777" w:rsidR="00805147" w:rsidRPr="001C2B96" w:rsidRDefault="00805147" w:rsidP="00606C38">
      <w:pPr>
        <w:pStyle w:val="Default"/>
        <w:spacing w:after="0"/>
        <w:jc w:val="both"/>
        <w:rPr>
          <w:rFonts w:ascii="Arial" w:hAnsi="Arial" w:cs="Arial"/>
        </w:rPr>
      </w:pPr>
    </w:p>
    <w:p w14:paraId="2291A8D6" w14:textId="77777777" w:rsidR="00B11B4B" w:rsidRPr="001C2B96" w:rsidRDefault="00B11B4B">
      <w:pPr>
        <w:jc w:val="left"/>
        <w:rPr>
          <w:rFonts w:cs="Arial"/>
          <w:szCs w:val="22"/>
        </w:rPr>
      </w:pPr>
      <w:r w:rsidRPr="001C2B96">
        <w:rPr>
          <w:rFonts w:cs="Arial"/>
          <w:szCs w:val="22"/>
        </w:rPr>
        <w:br w:type="page"/>
      </w:r>
    </w:p>
    <w:p w14:paraId="4906EE38" w14:textId="77777777" w:rsidR="00236DC3" w:rsidRPr="001C2B96" w:rsidRDefault="00236DC3" w:rsidP="00606C38">
      <w:pPr>
        <w:pStyle w:val="Default"/>
        <w:spacing w:after="0"/>
        <w:jc w:val="both"/>
        <w:rPr>
          <w:rFonts w:ascii="Arial" w:hAnsi="Arial" w:cs="Arial"/>
        </w:rPr>
      </w:pPr>
    </w:p>
    <w:p w14:paraId="29EDB80B" w14:textId="77777777" w:rsidR="00805147" w:rsidRPr="001C2B96" w:rsidRDefault="00805147" w:rsidP="00805147">
      <w:pPr>
        <w:jc w:val="center"/>
        <w:rPr>
          <w:rFonts w:cs="Arial"/>
          <w:lang w:eastAsia="es-PE"/>
        </w:rPr>
      </w:pPr>
      <w:r w:rsidRPr="001C2B96">
        <w:rPr>
          <w:rFonts w:cs="Arial"/>
          <w:b/>
          <w:bCs/>
          <w:lang w:eastAsia="es-PE"/>
        </w:rPr>
        <w:t>DISPOSICIÓN COMPLEMENTARIA FINAL</w:t>
      </w:r>
    </w:p>
    <w:p w14:paraId="1FBA4A20" w14:textId="77777777" w:rsidR="00805147" w:rsidRPr="001C2B96" w:rsidRDefault="002E072B" w:rsidP="002E072B">
      <w:pPr>
        <w:tabs>
          <w:tab w:val="left" w:pos="7080"/>
        </w:tabs>
        <w:rPr>
          <w:rFonts w:cs="Arial"/>
          <w:lang w:eastAsia="es-PE"/>
        </w:rPr>
      </w:pPr>
      <w:r w:rsidRPr="001C2B96">
        <w:rPr>
          <w:rFonts w:cs="Arial"/>
          <w:lang w:eastAsia="es-PE"/>
        </w:rPr>
        <w:tab/>
      </w:r>
    </w:p>
    <w:p w14:paraId="48BA7615" w14:textId="77777777" w:rsidR="00805147" w:rsidRPr="001C2B96" w:rsidRDefault="00805147" w:rsidP="00805147">
      <w:pPr>
        <w:rPr>
          <w:rFonts w:cs="Arial"/>
          <w:lang w:eastAsia="es-PE"/>
        </w:rPr>
      </w:pPr>
      <w:r w:rsidRPr="001C2B96">
        <w:rPr>
          <w:rFonts w:cs="Arial"/>
          <w:b/>
          <w:bCs/>
          <w:lang w:eastAsia="es-PE"/>
        </w:rPr>
        <w:t>ÚNICA. Vigencia</w:t>
      </w:r>
    </w:p>
    <w:p w14:paraId="3450CFE8" w14:textId="77777777" w:rsidR="00805147" w:rsidRPr="001C2B96" w:rsidRDefault="00805147" w:rsidP="00805147">
      <w:pPr>
        <w:rPr>
          <w:rFonts w:cs="Arial"/>
          <w:lang w:eastAsia="es-PE"/>
        </w:rPr>
      </w:pPr>
    </w:p>
    <w:p w14:paraId="1B44CDAD" w14:textId="77777777" w:rsidR="00805147" w:rsidRPr="001C2B96" w:rsidRDefault="00805147" w:rsidP="00805147">
      <w:pPr>
        <w:rPr>
          <w:rFonts w:cs="Arial"/>
          <w:lang w:eastAsia="es-PE"/>
        </w:rPr>
      </w:pPr>
      <w:r w:rsidRPr="001C2B96">
        <w:rPr>
          <w:rFonts w:cs="Arial"/>
          <w:lang w:eastAsia="es-PE"/>
        </w:rPr>
        <w:t xml:space="preserve">La presente resolución entra en vigencia el 1 de </w:t>
      </w:r>
      <w:r w:rsidR="004C72B8" w:rsidRPr="001C2B96">
        <w:rPr>
          <w:rFonts w:cs="Arial"/>
          <w:lang w:eastAsia="es-PE"/>
        </w:rPr>
        <w:t>marzo</w:t>
      </w:r>
      <w:r w:rsidRPr="001C2B96">
        <w:rPr>
          <w:rFonts w:cs="Arial"/>
          <w:lang w:eastAsia="es-PE"/>
        </w:rPr>
        <w:t xml:space="preserve"> de 2021.</w:t>
      </w:r>
    </w:p>
    <w:p w14:paraId="399329E2" w14:textId="77777777" w:rsidR="00805147" w:rsidRPr="001C2B96" w:rsidRDefault="00805147" w:rsidP="00805147">
      <w:pPr>
        <w:rPr>
          <w:rFonts w:cs="Arial"/>
          <w:lang w:eastAsia="es-PE"/>
        </w:rPr>
      </w:pPr>
    </w:p>
    <w:p w14:paraId="5DBA9A3E" w14:textId="77777777" w:rsidR="00805147" w:rsidRPr="001C2B96" w:rsidRDefault="00805147" w:rsidP="00805147">
      <w:pPr>
        <w:rPr>
          <w:rFonts w:cs="Arial"/>
          <w:bCs/>
          <w:lang w:eastAsia="es-PE"/>
        </w:rPr>
      </w:pPr>
      <w:r w:rsidRPr="001C2B96">
        <w:rPr>
          <w:rFonts w:cs="Arial"/>
          <w:bCs/>
          <w:lang w:eastAsia="es-PE"/>
        </w:rPr>
        <w:t>Regístrese, comuníquese y publíquese.</w:t>
      </w:r>
    </w:p>
    <w:p w14:paraId="5ABC1FE1" w14:textId="77777777" w:rsidR="008C11C3" w:rsidRPr="001C2B96" w:rsidRDefault="008C11C3" w:rsidP="00805147">
      <w:pPr>
        <w:rPr>
          <w:rFonts w:cs="Arial"/>
          <w:bCs/>
          <w:lang w:eastAsia="es-PE"/>
        </w:rPr>
      </w:pPr>
    </w:p>
    <w:p w14:paraId="7E1FCF07" w14:textId="77777777" w:rsidR="008C11C3" w:rsidRPr="001C2B96" w:rsidRDefault="008C11C3" w:rsidP="00805147">
      <w:pPr>
        <w:rPr>
          <w:rFonts w:cs="Arial"/>
          <w:bCs/>
          <w:lang w:eastAsia="es-PE"/>
        </w:rPr>
      </w:pPr>
    </w:p>
    <w:p w14:paraId="25564D02" w14:textId="77777777" w:rsidR="008C11C3" w:rsidRPr="001C2B96" w:rsidRDefault="008C11C3" w:rsidP="00805147">
      <w:pPr>
        <w:rPr>
          <w:rFonts w:cs="Arial"/>
          <w:bCs/>
          <w:lang w:eastAsia="es-PE"/>
        </w:rPr>
      </w:pPr>
    </w:p>
    <w:p w14:paraId="7AD51D2A" w14:textId="77777777" w:rsidR="00805147" w:rsidRPr="001C2B96" w:rsidRDefault="00805147" w:rsidP="003530C6">
      <w:pPr>
        <w:jc w:val="center"/>
        <w:rPr>
          <w:rFonts w:cs="Arial"/>
          <w:b/>
          <w:szCs w:val="22"/>
          <w:lang w:val="es-PE"/>
        </w:rPr>
      </w:pPr>
    </w:p>
    <w:p w14:paraId="5CCCD37C" w14:textId="77777777" w:rsidR="000C0BA1" w:rsidRPr="009C5955" w:rsidRDefault="000C0BA1" w:rsidP="00F91004">
      <w:pPr>
        <w:rPr>
          <w:rFonts w:cs="Arial"/>
          <w:szCs w:val="22"/>
          <w:lang w:val="es-PE"/>
        </w:rPr>
      </w:pPr>
      <w:r w:rsidRPr="001C2B96">
        <w:rPr>
          <w:rFonts w:cs="Arial"/>
          <w:noProof/>
          <w:szCs w:val="22"/>
          <w:lang w:val="es-PE" w:eastAsia="es-PE"/>
        </w:rPr>
        <w:drawing>
          <wp:inline distT="0" distB="0" distL="0" distR="0" wp14:anchorId="23FEDAB0" wp14:editId="0318530E">
            <wp:extent cx="3105150" cy="685800"/>
            <wp:effectExtent l="0" t="0" r="0" b="0"/>
            <wp:docPr id="1" name="Imagen 1" descr="Imagen que contiene negro, rojo, blanco&#10;&#10;Descripción generada con confianza muy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RS Kike Ver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05150" cy="685800"/>
                    </a:xfrm>
                    <a:prstGeom prst="rect">
                      <a:avLst/>
                    </a:prstGeom>
                  </pic:spPr>
                </pic:pic>
              </a:graphicData>
            </a:graphic>
          </wp:inline>
        </w:drawing>
      </w:r>
    </w:p>
    <w:p w14:paraId="38DA265F" w14:textId="77777777" w:rsidR="004A2BBF" w:rsidRPr="009C5955" w:rsidRDefault="004A2BBF" w:rsidP="006F0125">
      <w:pPr>
        <w:rPr>
          <w:rFonts w:cs="Arial"/>
          <w:szCs w:val="22"/>
          <w:lang w:val="es-PE"/>
        </w:rPr>
      </w:pPr>
    </w:p>
    <w:sectPr w:rsidR="004A2BBF" w:rsidRPr="009C5955" w:rsidSect="00587F8C">
      <w:pgSz w:w="11907" w:h="16840"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7308A" w14:textId="77777777" w:rsidR="00BF1E1C" w:rsidRDefault="00BF1E1C" w:rsidP="00980468">
      <w:r>
        <w:separator/>
      </w:r>
    </w:p>
  </w:endnote>
  <w:endnote w:type="continuationSeparator" w:id="0">
    <w:p w14:paraId="1A8140A0" w14:textId="77777777" w:rsidR="00BF1E1C" w:rsidRDefault="00BF1E1C" w:rsidP="0098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77F03" w14:textId="77777777" w:rsidR="00BF1E1C" w:rsidRDefault="00BF1E1C" w:rsidP="00980468">
      <w:r>
        <w:separator/>
      </w:r>
    </w:p>
  </w:footnote>
  <w:footnote w:type="continuationSeparator" w:id="0">
    <w:p w14:paraId="75EFDEB5" w14:textId="77777777" w:rsidR="00BF1E1C" w:rsidRDefault="00BF1E1C" w:rsidP="009804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E1C2FAC"/>
    <w:lvl w:ilvl="0">
      <w:start w:val="1"/>
      <w:numFmt w:val="decimal"/>
      <w:pStyle w:val="Listaconnmeros2"/>
      <w:lvlText w:val="%1."/>
      <w:lvlJc w:val="left"/>
      <w:pPr>
        <w:tabs>
          <w:tab w:val="num" w:pos="5387"/>
        </w:tabs>
        <w:ind w:left="5387" w:hanging="360"/>
      </w:pPr>
    </w:lvl>
  </w:abstractNum>
  <w:abstractNum w:abstractNumId="1" w15:restartNumberingAfterBreak="0">
    <w:nsid w:val="FFFFFF81"/>
    <w:multiLevelType w:val="singleLevel"/>
    <w:tmpl w:val="CC0C7D4A"/>
    <w:lvl w:ilvl="0">
      <w:start w:val="1"/>
      <w:numFmt w:val="bullet"/>
      <w:pStyle w:val="Listaconvietas5"/>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BB03FE0"/>
    <w:lvl w:ilvl="0">
      <w:start w:val="1"/>
      <w:numFmt w:val="bullet"/>
      <w:pStyle w:val="Listaconvietas4"/>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6222AEC"/>
    <w:lvl w:ilvl="0">
      <w:start w:val="1"/>
      <w:numFmt w:val="bullet"/>
      <w:pStyle w:val="Listaconvietas3"/>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DB25202"/>
    <w:lvl w:ilvl="0">
      <w:start w:val="1"/>
      <w:numFmt w:val="bullet"/>
      <w:pStyle w:val="Listaconvietas2"/>
      <w:lvlText w:val=""/>
      <w:lvlJc w:val="left"/>
      <w:pPr>
        <w:tabs>
          <w:tab w:val="num" w:pos="360"/>
        </w:tabs>
        <w:ind w:left="360" w:hanging="360"/>
      </w:pPr>
      <w:rPr>
        <w:rFonts w:ascii="Symbol" w:hAnsi="Symbol" w:hint="default"/>
      </w:rPr>
    </w:lvl>
  </w:abstractNum>
  <w:abstractNum w:abstractNumId="5" w15:restartNumberingAfterBreak="0">
    <w:nsid w:val="01EB3900"/>
    <w:multiLevelType w:val="multilevel"/>
    <w:tmpl w:val="E7B2496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2EE240C"/>
    <w:multiLevelType w:val="hybridMultilevel"/>
    <w:tmpl w:val="89FC198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05EA033A"/>
    <w:multiLevelType w:val="hybridMultilevel"/>
    <w:tmpl w:val="ADAE84CE"/>
    <w:lvl w:ilvl="0" w:tplc="280A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0372C6"/>
    <w:multiLevelType w:val="hybridMultilevel"/>
    <w:tmpl w:val="D8443190"/>
    <w:lvl w:ilvl="0" w:tplc="21DA262C">
      <w:start w:val="1"/>
      <w:numFmt w:val="bullet"/>
      <w:lvlText w:val="-"/>
      <w:lvlJc w:val="left"/>
      <w:pPr>
        <w:ind w:left="644" w:hanging="360"/>
      </w:pPr>
      <w:rPr>
        <w:rFonts w:ascii="Arial" w:eastAsia="Times New Roman" w:hAnsi="Arial" w:cs="Arial" w:hint="default"/>
      </w:rPr>
    </w:lvl>
    <w:lvl w:ilvl="1" w:tplc="04090001">
      <w:start w:val="1"/>
      <w:numFmt w:val="bullet"/>
      <w:lvlText w:val=""/>
      <w:lvlJc w:val="left"/>
      <w:pPr>
        <w:ind w:left="1364" w:hanging="360"/>
      </w:pPr>
      <w:rPr>
        <w:rFonts w:ascii="Symbol" w:hAnsi="Symbol"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09F00086"/>
    <w:multiLevelType w:val="hybridMultilevel"/>
    <w:tmpl w:val="7390D87C"/>
    <w:lvl w:ilvl="0" w:tplc="E7346836">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0BA148AB"/>
    <w:multiLevelType w:val="hybridMultilevel"/>
    <w:tmpl w:val="587637AE"/>
    <w:lvl w:ilvl="0" w:tplc="955A2ABA">
      <w:start w:val="1"/>
      <w:numFmt w:val="decimal"/>
      <w:lvlText w:val="(%1)"/>
      <w:lvlJc w:val="left"/>
      <w:pPr>
        <w:ind w:left="720" w:hanging="360"/>
      </w:pPr>
      <w:rPr>
        <w:rFonts w:hint="default"/>
        <w:vertAlign w:val="superscrip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0F207A97"/>
    <w:multiLevelType w:val="hybridMultilevel"/>
    <w:tmpl w:val="7010ABB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17210C9B"/>
    <w:multiLevelType w:val="hybridMultilevel"/>
    <w:tmpl w:val="6DD27F5C"/>
    <w:lvl w:ilvl="0" w:tplc="B5701532">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17F007B8"/>
    <w:multiLevelType w:val="hybridMultilevel"/>
    <w:tmpl w:val="2936466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19C13CEA"/>
    <w:multiLevelType w:val="hybridMultilevel"/>
    <w:tmpl w:val="4E2C4108"/>
    <w:lvl w:ilvl="0" w:tplc="7908A8A4">
      <w:start w:val="1"/>
      <w:numFmt w:val="decimal"/>
      <w:pStyle w:val="Ttulo1"/>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1A9633ED"/>
    <w:multiLevelType w:val="multilevel"/>
    <w:tmpl w:val="75F0EB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407A95"/>
    <w:multiLevelType w:val="hybridMultilevel"/>
    <w:tmpl w:val="66B007CE"/>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7" w15:restartNumberingAfterBreak="0">
    <w:nsid w:val="298E582A"/>
    <w:multiLevelType w:val="hybridMultilevel"/>
    <w:tmpl w:val="06AC696C"/>
    <w:lvl w:ilvl="0" w:tplc="87A8BF6C">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2AA66EFD"/>
    <w:multiLevelType w:val="hybridMultilevel"/>
    <w:tmpl w:val="587637AE"/>
    <w:lvl w:ilvl="0" w:tplc="955A2ABA">
      <w:start w:val="1"/>
      <w:numFmt w:val="decimal"/>
      <w:lvlText w:val="(%1)"/>
      <w:lvlJc w:val="left"/>
      <w:pPr>
        <w:ind w:left="1353" w:hanging="360"/>
      </w:pPr>
      <w:rPr>
        <w:rFonts w:hint="default"/>
        <w:vertAlign w:val="superscrip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19" w15:restartNumberingAfterBreak="0">
    <w:nsid w:val="2DAE24C1"/>
    <w:multiLevelType w:val="hybridMultilevel"/>
    <w:tmpl w:val="27B017C6"/>
    <w:lvl w:ilvl="0" w:tplc="866A199C">
      <w:start w:val="1"/>
      <w:numFmt w:val="decimal"/>
      <w:lvlText w:val="3.%1"/>
      <w:lvlJc w:val="left"/>
      <w:pPr>
        <w:ind w:left="1004" w:hanging="360"/>
      </w:pPr>
      <w:rPr>
        <w:rFonts w:hint="default"/>
      </w:rPr>
    </w:lvl>
    <w:lvl w:ilvl="1" w:tplc="73228086">
      <w:start w:val="1"/>
      <w:numFmt w:val="lowerLetter"/>
      <w:lvlText w:val="%2."/>
      <w:lvlJc w:val="left"/>
      <w:pPr>
        <w:ind w:left="1440" w:hanging="360"/>
      </w:pPr>
      <w:rPr>
        <w:b/>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0C3789D"/>
    <w:multiLevelType w:val="hybridMultilevel"/>
    <w:tmpl w:val="53900B34"/>
    <w:lvl w:ilvl="0" w:tplc="280A0017">
      <w:start w:val="1"/>
      <w:numFmt w:val="lowerLetter"/>
      <w:lvlText w:val="%1)"/>
      <w:lvlJc w:val="left"/>
      <w:pPr>
        <w:ind w:left="720" w:hanging="360"/>
      </w:pPr>
      <w:rPr>
        <w:rFonts w:hint="default"/>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329B2340"/>
    <w:multiLevelType w:val="hybridMultilevel"/>
    <w:tmpl w:val="09545DEA"/>
    <w:lvl w:ilvl="0" w:tplc="280A0017">
      <w:start w:val="5"/>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3A0F0526"/>
    <w:multiLevelType w:val="multilevel"/>
    <w:tmpl w:val="7276B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874F8C"/>
    <w:multiLevelType w:val="hybridMultilevel"/>
    <w:tmpl w:val="C798B936"/>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3EB86483"/>
    <w:multiLevelType w:val="hybridMultilevel"/>
    <w:tmpl w:val="C7FED8BE"/>
    <w:lvl w:ilvl="0" w:tplc="074AF3C0">
      <w:start w:val="2"/>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3ECD75C2"/>
    <w:multiLevelType w:val="hybridMultilevel"/>
    <w:tmpl w:val="44AA7DE6"/>
    <w:lvl w:ilvl="0" w:tplc="FEFEF23A">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3F847768"/>
    <w:multiLevelType w:val="hybridMultilevel"/>
    <w:tmpl w:val="20A2734C"/>
    <w:lvl w:ilvl="0" w:tplc="B11C26BC">
      <w:start w:val="1"/>
      <w:numFmt w:val="lowerLetter"/>
      <w:lvlText w:val="%1)"/>
      <w:lvlJc w:val="left"/>
      <w:pPr>
        <w:ind w:left="360" w:hanging="360"/>
      </w:pPr>
      <w:rPr>
        <w:rFonts w:eastAsia="Times New Roman"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7" w15:restartNumberingAfterBreak="0">
    <w:nsid w:val="3FAF57F4"/>
    <w:multiLevelType w:val="hybridMultilevel"/>
    <w:tmpl w:val="7E087A0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41034A63"/>
    <w:multiLevelType w:val="multilevel"/>
    <w:tmpl w:val="17A693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7D7BF5"/>
    <w:multiLevelType w:val="hybridMultilevel"/>
    <w:tmpl w:val="C8E220E6"/>
    <w:lvl w:ilvl="0" w:tplc="280A001B">
      <w:start w:val="1"/>
      <w:numFmt w:val="lowerRoman"/>
      <w:lvlText w:val="%1."/>
      <w:lvlJc w:val="right"/>
      <w:pPr>
        <w:ind w:left="1080" w:hanging="720"/>
      </w:pPr>
      <w:rPr>
        <w:rFonts w:hint="default"/>
        <w:b w:val="0"/>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42B42B32"/>
    <w:multiLevelType w:val="hybridMultilevel"/>
    <w:tmpl w:val="68BE9980"/>
    <w:lvl w:ilvl="0" w:tplc="7BB440EE">
      <w:start w:val="1"/>
      <w:numFmt w:val="decimal"/>
      <w:lvlText w:val="(%1)"/>
      <w:lvlJc w:val="left"/>
      <w:pPr>
        <w:ind w:left="390" w:hanging="360"/>
      </w:pPr>
      <w:rPr>
        <w:rFonts w:cs="Arial" w:hint="default"/>
        <w:sz w:val="20"/>
      </w:rPr>
    </w:lvl>
    <w:lvl w:ilvl="1" w:tplc="280A0019" w:tentative="1">
      <w:start w:val="1"/>
      <w:numFmt w:val="lowerLetter"/>
      <w:lvlText w:val="%2."/>
      <w:lvlJc w:val="left"/>
      <w:pPr>
        <w:ind w:left="1110" w:hanging="360"/>
      </w:pPr>
    </w:lvl>
    <w:lvl w:ilvl="2" w:tplc="280A001B" w:tentative="1">
      <w:start w:val="1"/>
      <w:numFmt w:val="lowerRoman"/>
      <w:lvlText w:val="%3."/>
      <w:lvlJc w:val="right"/>
      <w:pPr>
        <w:ind w:left="1830" w:hanging="180"/>
      </w:pPr>
    </w:lvl>
    <w:lvl w:ilvl="3" w:tplc="280A000F" w:tentative="1">
      <w:start w:val="1"/>
      <w:numFmt w:val="decimal"/>
      <w:lvlText w:val="%4."/>
      <w:lvlJc w:val="left"/>
      <w:pPr>
        <w:ind w:left="2550" w:hanging="360"/>
      </w:pPr>
    </w:lvl>
    <w:lvl w:ilvl="4" w:tplc="280A0019" w:tentative="1">
      <w:start w:val="1"/>
      <w:numFmt w:val="lowerLetter"/>
      <w:lvlText w:val="%5."/>
      <w:lvlJc w:val="left"/>
      <w:pPr>
        <w:ind w:left="3270" w:hanging="360"/>
      </w:pPr>
    </w:lvl>
    <w:lvl w:ilvl="5" w:tplc="280A001B" w:tentative="1">
      <w:start w:val="1"/>
      <w:numFmt w:val="lowerRoman"/>
      <w:lvlText w:val="%6."/>
      <w:lvlJc w:val="right"/>
      <w:pPr>
        <w:ind w:left="3990" w:hanging="180"/>
      </w:pPr>
    </w:lvl>
    <w:lvl w:ilvl="6" w:tplc="280A000F" w:tentative="1">
      <w:start w:val="1"/>
      <w:numFmt w:val="decimal"/>
      <w:lvlText w:val="%7."/>
      <w:lvlJc w:val="left"/>
      <w:pPr>
        <w:ind w:left="4710" w:hanging="360"/>
      </w:pPr>
    </w:lvl>
    <w:lvl w:ilvl="7" w:tplc="280A0019" w:tentative="1">
      <w:start w:val="1"/>
      <w:numFmt w:val="lowerLetter"/>
      <w:lvlText w:val="%8."/>
      <w:lvlJc w:val="left"/>
      <w:pPr>
        <w:ind w:left="5430" w:hanging="360"/>
      </w:pPr>
    </w:lvl>
    <w:lvl w:ilvl="8" w:tplc="280A001B" w:tentative="1">
      <w:start w:val="1"/>
      <w:numFmt w:val="lowerRoman"/>
      <w:lvlText w:val="%9."/>
      <w:lvlJc w:val="right"/>
      <w:pPr>
        <w:ind w:left="6150" w:hanging="180"/>
      </w:pPr>
    </w:lvl>
  </w:abstractNum>
  <w:abstractNum w:abstractNumId="31" w15:restartNumberingAfterBreak="0">
    <w:nsid w:val="44CC0856"/>
    <w:multiLevelType w:val="multilevel"/>
    <w:tmpl w:val="1734732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5010B22"/>
    <w:multiLevelType w:val="multilevel"/>
    <w:tmpl w:val="8662EC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79568DB"/>
    <w:multiLevelType w:val="hybridMultilevel"/>
    <w:tmpl w:val="EF3ECD3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48082AC4"/>
    <w:multiLevelType w:val="multilevel"/>
    <w:tmpl w:val="D5EEB6F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0384920"/>
    <w:multiLevelType w:val="hybridMultilevel"/>
    <w:tmpl w:val="D8549C96"/>
    <w:lvl w:ilvl="0" w:tplc="AE929126">
      <w:start w:val="1"/>
      <w:numFmt w:val="lowerRoman"/>
      <w:lvlText w:val="%1)"/>
      <w:lvlJc w:val="left"/>
      <w:pPr>
        <w:ind w:left="1506" w:hanging="720"/>
      </w:pPr>
      <w:rPr>
        <w:rFonts w:hint="default"/>
      </w:r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36" w15:restartNumberingAfterBreak="0">
    <w:nsid w:val="61402DA8"/>
    <w:multiLevelType w:val="hybridMultilevel"/>
    <w:tmpl w:val="9E48BAD2"/>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660349FD"/>
    <w:multiLevelType w:val="hybridMultilevel"/>
    <w:tmpl w:val="0E4E0450"/>
    <w:lvl w:ilvl="0" w:tplc="A36CEE4A">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8" w15:restartNumberingAfterBreak="0">
    <w:nsid w:val="749E1C77"/>
    <w:multiLevelType w:val="hybridMultilevel"/>
    <w:tmpl w:val="81948B8C"/>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7B67015E"/>
    <w:multiLevelType w:val="hybridMultilevel"/>
    <w:tmpl w:val="D2328818"/>
    <w:lvl w:ilvl="0" w:tplc="AE742BF6">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40" w15:restartNumberingAfterBreak="0">
    <w:nsid w:val="7CFF1E6F"/>
    <w:multiLevelType w:val="hybridMultilevel"/>
    <w:tmpl w:val="587637AE"/>
    <w:lvl w:ilvl="0" w:tplc="955A2ABA">
      <w:start w:val="1"/>
      <w:numFmt w:val="decimal"/>
      <w:lvlText w:val="(%1)"/>
      <w:lvlJc w:val="left"/>
      <w:pPr>
        <w:ind w:left="720" w:hanging="360"/>
      </w:pPr>
      <w:rPr>
        <w:rFonts w:hint="default"/>
        <w:vertAlign w:val="superscrip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15:restartNumberingAfterBreak="0">
    <w:nsid w:val="7DED343C"/>
    <w:multiLevelType w:val="hybridMultilevel"/>
    <w:tmpl w:val="587637AE"/>
    <w:lvl w:ilvl="0" w:tplc="955A2ABA">
      <w:start w:val="1"/>
      <w:numFmt w:val="decimal"/>
      <w:lvlText w:val="(%1)"/>
      <w:lvlJc w:val="left"/>
      <w:pPr>
        <w:ind w:left="1353" w:hanging="360"/>
      </w:pPr>
      <w:rPr>
        <w:rFonts w:hint="default"/>
        <w:vertAlign w:val="superscrip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num w:numId="1">
    <w:abstractNumId w:val="4"/>
  </w:num>
  <w:num w:numId="2">
    <w:abstractNumId w:val="3"/>
  </w:num>
  <w:num w:numId="3">
    <w:abstractNumId w:val="2"/>
  </w:num>
  <w:num w:numId="4">
    <w:abstractNumId w:val="1"/>
  </w:num>
  <w:num w:numId="5">
    <w:abstractNumId w:val="0"/>
  </w:num>
  <w:num w:numId="6">
    <w:abstractNumId w:val="14"/>
  </w:num>
  <w:num w:numId="7">
    <w:abstractNumId w:val="26"/>
  </w:num>
  <w:num w:numId="8">
    <w:abstractNumId w:val="28"/>
  </w:num>
  <w:num w:numId="9">
    <w:abstractNumId w:val="24"/>
  </w:num>
  <w:num w:numId="10">
    <w:abstractNumId w:val="13"/>
  </w:num>
  <w:num w:numId="11">
    <w:abstractNumId w:val="11"/>
  </w:num>
  <w:num w:numId="12">
    <w:abstractNumId w:val="3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9"/>
  </w:num>
  <w:num w:numId="16">
    <w:abstractNumId w:val="23"/>
  </w:num>
  <w:num w:numId="17">
    <w:abstractNumId w:val="25"/>
  </w:num>
  <w:num w:numId="18">
    <w:abstractNumId w:val="17"/>
  </w:num>
  <w:num w:numId="19">
    <w:abstractNumId w:val="38"/>
  </w:num>
  <w:num w:numId="20">
    <w:abstractNumId w:val="6"/>
  </w:num>
  <w:num w:numId="21">
    <w:abstractNumId w:val="36"/>
  </w:num>
  <w:num w:numId="22">
    <w:abstractNumId w:val="19"/>
  </w:num>
  <w:num w:numId="23">
    <w:abstractNumId w:val="12"/>
  </w:num>
  <w:num w:numId="24">
    <w:abstractNumId w:val="31"/>
  </w:num>
  <w:num w:numId="25">
    <w:abstractNumId w:val="10"/>
  </w:num>
  <w:num w:numId="26">
    <w:abstractNumId w:val="30"/>
  </w:num>
  <w:num w:numId="27">
    <w:abstractNumId w:val="8"/>
  </w:num>
  <w:num w:numId="28">
    <w:abstractNumId w:val="40"/>
  </w:num>
  <w:num w:numId="29">
    <w:abstractNumId w:val="16"/>
  </w:num>
  <w:num w:numId="30">
    <w:abstractNumId w:val="5"/>
  </w:num>
  <w:num w:numId="31">
    <w:abstractNumId w:val="37"/>
  </w:num>
  <w:num w:numId="32">
    <w:abstractNumId w:val="18"/>
  </w:num>
  <w:num w:numId="33">
    <w:abstractNumId w:val="15"/>
  </w:num>
  <w:num w:numId="34">
    <w:abstractNumId w:val="39"/>
  </w:num>
  <w:num w:numId="35">
    <w:abstractNumId w:val="41"/>
  </w:num>
  <w:num w:numId="36">
    <w:abstractNumId w:val="35"/>
  </w:num>
  <w:num w:numId="37">
    <w:abstractNumId w:val="22"/>
  </w:num>
  <w:num w:numId="38">
    <w:abstractNumId w:val="32"/>
  </w:num>
  <w:num w:numId="39">
    <w:abstractNumId w:val="34"/>
  </w:num>
  <w:num w:numId="40">
    <w:abstractNumId w:val="20"/>
  </w:num>
  <w:num w:numId="41">
    <w:abstractNumId w:val="21"/>
  </w:num>
  <w:num w:numId="42">
    <w:abstractNumId w:val="7"/>
  </w:num>
  <w:num w:numId="43">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9"/>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01C4"/>
    <w:rsid w:val="0000010D"/>
    <w:rsid w:val="00000B7A"/>
    <w:rsid w:val="000011A4"/>
    <w:rsid w:val="00001356"/>
    <w:rsid w:val="000015E6"/>
    <w:rsid w:val="0000174A"/>
    <w:rsid w:val="00001755"/>
    <w:rsid w:val="00002253"/>
    <w:rsid w:val="00002E8A"/>
    <w:rsid w:val="0000300F"/>
    <w:rsid w:val="0000347E"/>
    <w:rsid w:val="00003988"/>
    <w:rsid w:val="00003D72"/>
    <w:rsid w:val="000041C0"/>
    <w:rsid w:val="00004464"/>
    <w:rsid w:val="0000466D"/>
    <w:rsid w:val="00004C69"/>
    <w:rsid w:val="00004C6E"/>
    <w:rsid w:val="00004DCB"/>
    <w:rsid w:val="00004F3B"/>
    <w:rsid w:val="00004FC5"/>
    <w:rsid w:val="00005581"/>
    <w:rsid w:val="0000587B"/>
    <w:rsid w:val="000063E8"/>
    <w:rsid w:val="00006835"/>
    <w:rsid w:val="00006BA2"/>
    <w:rsid w:val="00006CDB"/>
    <w:rsid w:val="00006D55"/>
    <w:rsid w:val="00007390"/>
    <w:rsid w:val="00007951"/>
    <w:rsid w:val="00007A8A"/>
    <w:rsid w:val="000100A7"/>
    <w:rsid w:val="0001023C"/>
    <w:rsid w:val="0001026F"/>
    <w:rsid w:val="000107AA"/>
    <w:rsid w:val="00010B76"/>
    <w:rsid w:val="00010DBF"/>
    <w:rsid w:val="00010EE8"/>
    <w:rsid w:val="00011122"/>
    <w:rsid w:val="00011860"/>
    <w:rsid w:val="00011CBF"/>
    <w:rsid w:val="000124D8"/>
    <w:rsid w:val="00012503"/>
    <w:rsid w:val="00012508"/>
    <w:rsid w:val="000125A7"/>
    <w:rsid w:val="0001282C"/>
    <w:rsid w:val="00012E6F"/>
    <w:rsid w:val="00012FC9"/>
    <w:rsid w:val="00013233"/>
    <w:rsid w:val="000133CD"/>
    <w:rsid w:val="0001379D"/>
    <w:rsid w:val="00013DD3"/>
    <w:rsid w:val="000142C0"/>
    <w:rsid w:val="00015B51"/>
    <w:rsid w:val="00015EBC"/>
    <w:rsid w:val="00016066"/>
    <w:rsid w:val="000161A4"/>
    <w:rsid w:val="00016584"/>
    <w:rsid w:val="000166D2"/>
    <w:rsid w:val="00016D6F"/>
    <w:rsid w:val="000173C7"/>
    <w:rsid w:val="00017AC5"/>
    <w:rsid w:val="00017B2D"/>
    <w:rsid w:val="00017D1C"/>
    <w:rsid w:val="00020002"/>
    <w:rsid w:val="0002007D"/>
    <w:rsid w:val="0002060F"/>
    <w:rsid w:val="0002061A"/>
    <w:rsid w:val="000206BD"/>
    <w:rsid w:val="00020E76"/>
    <w:rsid w:val="00021C91"/>
    <w:rsid w:val="000220B2"/>
    <w:rsid w:val="00022434"/>
    <w:rsid w:val="00022AC6"/>
    <w:rsid w:val="00023925"/>
    <w:rsid w:val="00023C8C"/>
    <w:rsid w:val="0002441A"/>
    <w:rsid w:val="00024636"/>
    <w:rsid w:val="000249DD"/>
    <w:rsid w:val="00024A74"/>
    <w:rsid w:val="000251BB"/>
    <w:rsid w:val="00025352"/>
    <w:rsid w:val="00025614"/>
    <w:rsid w:val="000256B1"/>
    <w:rsid w:val="00025786"/>
    <w:rsid w:val="00025AC4"/>
    <w:rsid w:val="0002661C"/>
    <w:rsid w:val="00026623"/>
    <w:rsid w:val="000266D8"/>
    <w:rsid w:val="0002692B"/>
    <w:rsid w:val="00026FD3"/>
    <w:rsid w:val="00027E5E"/>
    <w:rsid w:val="00030914"/>
    <w:rsid w:val="00030AD5"/>
    <w:rsid w:val="0003110B"/>
    <w:rsid w:val="000313CB"/>
    <w:rsid w:val="00031586"/>
    <w:rsid w:val="0003167C"/>
    <w:rsid w:val="00031923"/>
    <w:rsid w:val="00031B91"/>
    <w:rsid w:val="00031E52"/>
    <w:rsid w:val="00032510"/>
    <w:rsid w:val="000326B0"/>
    <w:rsid w:val="00033BC3"/>
    <w:rsid w:val="0003454A"/>
    <w:rsid w:val="00034720"/>
    <w:rsid w:val="0003525B"/>
    <w:rsid w:val="000352CE"/>
    <w:rsid w:val="00035353"/>
    <w:rsid w:val="00035AA5"/>
    <w:rsid w:val="00035CFF"/>
    <w:rsid w:val="00036261"/>
    <w:rsid w:val="000368FD"/>
    <w:rsid w:val="00037A6B"/>
    <w:rsid w:val="00040146"/>
    <w:rsid w:val="00040645"/>
    <w:rsid w:val="00040A27"/>
    <w:rsid w:val="00040D23"/>
    <w:rsid w:val="0004132A"/>
    <w:rsid w:val="0004189D"/>
    <w:rsid w:val="00041A4E"/>
    <w:rsid w:val="00041C8B"/>
    <w:rsid w:val="00041CE0"/>
    <w:rsid w:val="00042342"/>
    <w:rsid w:val="0004258E"/>
    <w:rsid w:val="0004260A"/>
    <w:rsid w:val="000426B3"/>
    <w:rsid w:val="0004290E"/>
    <w:rsid w:val="00042EA7"/>
    <w:rsid w:val="000433F2"/>
    <w:rsid w:val="0004376E"/>
    <w:rsid w:val="00043E4D"/>
    <w:rsid w:val="000441C2"/>
    <w:rsid w:val="00044DED"/>
    <w:rsid w:val="00044F7E"/>
    <w:rsid w:val="00044FF9"/>
    <w:rsid w:val="000452F4"/>
    <w:rsid w:val="00045E60"/>
    <w:rsid w:val="00046013"/>
    <w:rsid w:val="000473C6"/>
    <w:rsid w:val="00047A81"/>
    <w:rsid w:val="00050B2C"/>
    <w:rsid w:val="0005113B"/>
    <w:rsid w:val="000512E2"/>
    <w:rsid w:val="000516D5"/>
    <w:rsid w:val="00051773"/>
    <w:rsid w:val="00052171"/>
    <w:rsid w:val="0005238B"/>
    <w:rsid w:val="00052839"/>
    <w:rsid w:val="00052BB2"/>
    <w:rsid w:val="00052D35"/>
    <w:rsid w:val="0005300F"/>
    <w:rsid w:val="0005315F"/>
    <w:rsid w:val="00053B06"/>
    <w:rsid w:val="00053BE0"/>
    <w:rsid w:val="00053D84"/>
    <w:rsid w:val="00054011"/>
    <w:rsid w:val="000549CE"/>
    <w:rsid w:val="00055138"/>
    <w:rsid w:val="000551C4"/>
    <w:rsid w:val="00055503"/>
    <w:rsid w:val="00055563"/>
    <w:rsid w:val="0005559D"/>
    <w:rsid w:val="00055891"/>
    <w:rsid w:val="00055B11"/>
    <w:rsid w:val="00055B6A"/>
    <w:rsid w:val="00055E5E"/>
    <w:rsid w:val="00055E7A"/>
    <w:rsid w:val="000561A6"/>
    <w:rsid w:val="00056323"/>
    <w:rsid w:val="00056354"/>
    <w:rsid w:val="000566EF"/>
    <w:rsid w:val="00056B6C"/>
    <w:rsid w:val="00056F66"/>
    <w:rsid w:val="000573C6"/>
    <w:rsid w:val="00057979"/>
    <w:rsid w:val="000600C0"/>
    <w:rsid w:val="0006050C"/>
    <w:rsid w:val="0006060D"/>
    <w:rsid w:val="00060E6B"/>
    <w:rsid w:val="00061308"/>
    <w:rsid w:val="00061550"/>
    <w:rsid w:val="0006162F"/>
    <w:rsid w:val="00061762"/>
    <w:rsid w:val="00061AE8"/>
    <w:rsid w:val="00063448"/>
    <w:rsid w:val="0006356B"/>
    <w:rsid w:val="0006366F"/>
    <w:rsid w:val="00063959"/>
    <w:rsid w:val="00063BDC"/>
    <w:rsid w:val="00063CCF"/>
    <w:rsid w:val="00063DE9"/>
    <w:rsid w:val="00063E31"/>
    <w:rsid w:val="000644C8"/>
    <w:rsid w:val="00064A48"/>
    <w:rsid w:val="00064D6C"/>
    <w:rsid w:val="0006553D"/>
    <w:rsid w:val="00065CA2"/>
    <w:rsid w:val="00066AC0"/>
    <w:rsid w:val="00066C8C"/>
    <w:rsid w:val="00066CBB"/>
    <w:rsid w:val="00066E02"/>
    <w:rsid w:val="00066E1C"/>
    <w:rsid w:val="000672F5"/>
    <w:rsid w:val="0006756D"/>
    <w:rsid w:val="00067641"/>
    <w:rsid w:val="000678EF"/>
    <w:rsid w:val="00067BF8"/>
    <w:rsid w:val="00070432"/>
    <w:rsid w:val="0007049F"/>
    <w:rsid w:val="0007097F"/>
    <w:rsid w:val="00070C47"/>
    <w:rsid w:val="00070CFF"/>
    <w:rsid w:val="00070EAE"/>
    <w:rsid w:val="00070EE0"/>
    <w:rsid w:val="00070FD0"/>
    <w:rsid w:val="00071203"/>
    <w:rsid w:val="000716EB"/>
    <w:rsid w:val="00071A6D"/>
    <w:rsid w:val="00071C3F"/>
    <w:rsid w:val="00071DCF"/>
    <w:rsid w:val="00071EEC"/>
    <w:rsid w:val="0007217D"/>
    <w:rsid w:val="00072540"/>
    <w:rsid w:val="00072CB9"/>
    <w:rsid w:val="00072D77"/>
    <w:rsid w:val="00072D7E"/>
    <w:rsid w:val="00072E53"/>
    <w:rsid w:val="00072FBD"/>
    <w:rsid w:val="000734F6"/>
    <w:rsid w:val="00073DEA"/>
    <w:rsid w:val="0007433C"/>
    <w:rsid w:val="000743EF"/>
    <w:rsid w:val="0007453C"/>
    <w:rsid w:val="0007462C"/>
    <w:rsid w:val="0007508D"/>
    <w:rsid w:val="00075132"/>
    <w:rsid w:val="00075F24"/>
    <w:rsid w:val="00076306"/>
    <w:rsid w:val="000763D3"/>
    <w:rsid w:val="00076E06"/>
    <w:rsid w:val="00076FD6"/>
    <w:rsid w:val="0007793E"/>
    <w:rsid w:val="00077BE5"/>
    <w:rsid w:val="0008035B"/>
    <w:rsid w:val="000809D5"/>
    <w:rsid w:val="00080CF6"/>
    <w:rsid w:val="00080D56"/>
    <w:rsid w:val="00080DD4"/>
    <w:rsid w:val="0008119C"/>
    <w:rsid w:val="000816DA"/>
    <w:rsid w:val="00081766"/>
    <w:rsid w:val="000818CB"/>
    <w:rsid w:val="00081F7C"/>
    <w:rsid w:val="00082BCD"/>
    <w:rsid w:val="00082F68"/>
    <w:rsid w:val="00083119"/>
    <w:rsid w:val="0008405B"/>
    <w:rsid w:val="00084366"/>
    <w:rsid w:val="00084C24"/>
    <w:rsid w:val="000852A0"/>
    <w:rsid w:val="00085818"/>
    <w:rsid w:val="00085E22"/>
    <w:rsid w:val="00086445"/>
    <w:rsid w:val="0008669F"/>
    <w:rsid w:val="000872BD"/>
    <w:rsid w:val="000875E7"/>
    <w:rsid w:val="00087867"/>
    <w:rsid w:val="0009003F"/>
    <w:rsid w:val="00090322"/>
    <w:rsid w:val="0009057B"/>
    <w:rsid w:val="00090614"/>
    <w:rsid w:val="000906E3"/>
    <w:rsid w:val="00090723"/>
    <w:rsid w:val="00090813"/>
    <w:rsid w:val="00091494"/>
    <w:rsid w:val="000914AA"/>
    <w:rsid w:val="00091899"/>
    <w:rsid w:val="00091CFB"/>
    <w:rsid w:val="00091E4E"/>
    <w:rsid w:val="00091FBF"/>
    <w:rsid w:val="00091FCD"/>
    <w:rsid w:val="000928DD"/>
    <w:rsid w:val="00093231"/>
    <w:rsid w:val="000933B9"/>
    <w:rsid w:val="00093744"/>
    <w:rsid w:val="0009377E"/>
    <w:rsid w:val="00093B75"/>
    <w:rsid w:val="0009451D"/>
    <w:rsid w:val="00096AE2"/>
    <w:rsid w:val="0009731D"/>
    <w:rsid w:val="0009748B"/>
    <w:rsid w:val="000974FD"/>
    <w:rsid w:val="00097AB2"/>
    <w:rsid w:val="00097B5F"/>
    <w:rsid w:val="00097C59"/>
    <w:rsid w:val="000A0B77"/>
    <w:rsid w:val="000A1226"/>
    <w:rsid w:val="000A1ABF"/>
    <w:rsid w:val="000A1D16"/>
    <w:rsid w:val="000A1D4A"/>
    <w:rsid w:val="000A2A19"/>
    <w:rsid w:val="000A2C56"/>
    <w:rsid w:val="000A3951"/>
    <w:rsid w:val="000A3B9B"/>
    <w:rsid w:val="000A407D"/>
    <w:rsid w:val="000A40DF"/>
    <w:rsid w:val="000A45C8"/>
    <w:rsid w:val="000A4736"/>
    <w:rsid w:val="000A4B7F"/>
    <w:rsid w:val="000A4C6C"/>
    <w:rsid w:val="000A4DA1"/>
    <w:rsid w:val="000A4FEE"/>
    <w:rsid w:val="000A5422"/>
    <w:rsid w:val="000A59A8"/>
    <w:rsid w:val="000A59DF"/>
    <w:rsid w:val="000A5D41"/>
    <w:rsid w:val="000A5D97"/>
    <w:rsid w:val="000A5DFE"/>
    <w:rsid w:val="000A634A"/>
    <w:rsid w:val="000A6CC6"/>
    <w:rsid w:val="000A6EDC"/>
    <w:rsid w:val="000A775C"/>
    <w:rsid w:val="000A7B2D"/>
    <w:rsid w:val="000A7F08"/>
    <w:rsid w:val="000A7F8D"/>
    <w:rsid w:val="000B01DF"/>
    <w:rsid w:val="000B0452"/>
    <w:rsid w:val="000B0632"/>
    <w:rsid w:val="000B090F"/>
    <w:rsid w:val="000B0926"/>
    <w:rsid w:val="000B0AF6"/>
    <w:rsid w:val="000B2380"/>
    <w:rsid w:val="000B2592"/>
    <w:rsid w:val="000B28A3"/>
    <w:rsid w:val="000B29D1"/>
    <w:rsid w:val="000B29F3"/>
    <w:rsid w:val="000B2E35"/>
    <w:rsid w:val="000B323D"/>
    <w:rsid w:val="000B385F"/>
    <w:rsid w:val="000B3E7C"/>
    <w:rsid w:val="000B460F"/>
    <w:rsid w:val="000B4D23"/>
    <w:rsid w:val="000B4FE6"/>
    <w:rsid w:val="000B4FE8"/>
    <w:rsid w:val="000B53EC"/>
    <w:rsid w:val="000B556C"/>
    <w:rsid w:val="000B5585"/>
    <w:rsid w:val="000B56D4"/>
    <w:rsid w:val="000B5AF9"/>
    <w:rsid w:val="000B5DE3"/>
    <w:rsid w:val="000B68BF"/>
    <w:rsid w:val="000B6EBD"/>
    <w:rsid w:val="000B7296"/>
    <w:rsid w:val="000B7553"/>
    <w:rsid w:val="000B7647"/>
    <w:rsid w:val="000B772C"/>
    <w:rsid w:val="000B7927"/>
    <w:rsid w:val="000B7C00"/>
    <w:rsid w:val="000B7F49"/>
    <w:rsid w:val="000C0BA1"/>
    <w:rsid w:val="000C0C1E"/>
    <w:rsid w:val="000C0FAF"/>
    <w:rsid w:val="000C25BA"/>
    <w:rsid w:val="000C2C2E"/>
    <w:rsid w:val="000C2D35"/>
    <w:rsid w:val="000C310C"/>
    <w:rsid w:val="000C31F6"/>
    <w:rsid w:val="000C345B"/>
    <w:rsid w:val="000C3963"/>
    <w:rsid w:val="000C3AF3"/>
    <w:rsid w:val="000C3FE6"/>
    <w:rsid w:val="000C412B"/>
    <w:rsid w:val="000C49B0"/>
    <w:rsid w:val="000C506B"/>
    <w:rsid w:val="000C53C4"/>
    <w:rsid w:val="000C5B63"/>
    <w:rsid w:val="000C5FE2"/>
    <w:rsid w:val="000C636C"/>
    <w:rsid w:val="000C6517"/>
    <w:rsid w:val="000C69A4"/>
    <w:rsid w:val="000C6A6B"/>
    <w:rsid w:val="000C6CF4"/>
    <w:rsid w:val="000C7319"/>
    <w:rsid w:val="000C7329"/>
    <w:rsid w:val="000C733E"/>
    <w:rsid w:val="000C7445"/>
    <w:rsid w:val="000C7A08"/>
    <w:rsid w:val="000C7A5D"/>
    <w:rsid w:val="000C7A95"/>
    <w:rsid w:val="000C7CFA"/>
    <w:rsid w:val="000C7F0F"/>
    <w:rsid w:val="000D0228"/>
    <w:rsid w:val="000D0858"/>
    <w:rsid w:val="000D0877"/>
    <w:rsid w:val="000D0C40"/>
    <w:rsid w:val="000D13B7"/>
    <w:rsid w:val="000D15F5"/>
    <w:rsid w:val="000D16AC"/>
    <w:rsid w:val="000D18F7"/>
    <w:rsid w:val="000D1FFC"/>
    <w:rsid w:val="000D294C"/>
    <w:rsid w:val="000D2C39"/>
    <w:rsid w:val="000D2FE6"/>
    <w:rsid w:val="000D390E"/>
    <w:rsid w:val="000D3D7A"/>
    <w:rsid w:val="000D404E"/>
    <w:rsid w:val="000D4342"/>
    <w:rsid w:val="000D54B8"/>
    <w:rsid w:val="000D554F"/>
    <w:rsid w:val="000D58C5"/>
    <w:rsid w:val="000D58E0"/>
    <w:rsid w:val="000D611D"/>
    <w:rsid w:val="000D6130"/>
    <w:rsid w:val="000D61EF"/>
    <w:rsid w:val="000D664A"/>
    <w:rsid w:val="000D6774"/>
    <w:rsid w:val="000D71F8"/>
    <w:rsid w:val="000D73CC"/>
    <w:rsid w:val="000D77C5"/>
    <w:rsid w:val="000D77FA"/>
    <w:rsid w:val="000D79BE"/>
    <w:rsid w:val="000D7CC1"/>
    <w:rsid w:val="000E003D"/>
    <w:rsid w:val="000E05F2"/>
    <w:rsid w:val="000E1111"/>
    <w:rsid w:val="000E116F"/>
    <w:rsid w:val="000E1534"/>
    <w:rsid w:val="000E155C"/>
    <w:rsid w:val="000E1A87"/>
    <w:rsid w:val="000E1ADA"/>
    <w:rsid w:val="000E1B7E"/>
    <w:rsid w:val="000E2205"/>
    <w:rsid w:val="000E28B7"/>
    <w:rsid w:val="000E2904"/>
    <w:rsid w:val="000E2C88"/>
    <w:rsid w:val="000E2DD3"/>
    <w:rsid w:val="000E2EBE"/>
    <w:rsid w:val="000E335A"/>
    <w:rsid w:val="000E342F"/>
    <w:rsid w:val="000E3773"/>
    <w:rsid w:val="000E3787"/>
    <w:rsid w:val="000E3AB8"/>
    <w:rsid w:val="000E3C5F"/>
    <w:rsid w:val="000E4040"/>
    <w:rsid w:val="000E45A7"/>
    <w:rsid w:val="000E488F"/>
    <w:rsid w:val="000E4B4C"/>
    <w:rsid w:val="000E578B"/>
    <w:rsid w:val="000E5ACE"/>
    <w:rsid w:val="000E5CD3"/>
    <w:rsid w:val="000E677E"/>
    <w:rsid w:val="000E681E"/>
    <w:rsid w:val="000E69CF"/>
    <w:rsid w:val="000E6E4C"/>
    <w:rsid w:val="000E6F80"/>
    <w:rsid w:val="000E700A"/>
    <w:rsid w:val="000E7613"/>
    <w:rsid w:val="000E775F"/>
    <w:rsid w:val="000E7967"/>
    <w:rsid w:val="000E7C35"/>
    <w:rsid w:val="000F01E8"/>
    <w:rsid w:val="000F0272"/>
    <w:rsid w:val="000F0D41"/>
    <w:rsid w:val="000F1232"/>
    <w:rsid w:val="000F1432"/>
    <w:rsid w:val="000F1FCB"/>
    <w:rsid w:val="000F263C"/>
    <w:rsid w:val="000F28BB"/>
    <w:rsid w:val="000F3139"/>
    <w:rsid w:val="000F36FF"/>
    <w:rsid w:val="000F3876"/>
    <w:rsid w:val="000F3AB9"/>
    <w:rsid w:val="000F3F4A"/>
    <w:rsid w:val="000F4233"/>
    <w:rsid w:val="000F451D"/>
    <w:rsid w:val="000F4598"/>
    <w:rsid w:val="000F4865"/>
    <w:rsid w:val="000F4886"/>
    <w:rsid w:val="000F488D"/>
    <w:rsid w:val="000F4B5A"/>
    <w:rsid w:val="000F5676"/>
    <w:rsid w:val="000F5A01"/>
    <w:rsid w:val="000F5A07"/>
    <w:rsid w:val="000F61B8"/>
    <w:rsid w:val="000F65AC"/>
    <w:rsid w:val="000F6674"/>
    <w:rsid w:val="000F6B96"/>
    <w:rsid w:val="000F6D5A"/>
    <w:rsid w:val="000F6DA4"/>
    <w:rsid w:val="00100458"/>
    <w:rsid w:val="001006AA"/>
    <w:rsid w:val="001007A9"/>
    <w:rsid w:val="001008C6"/>
    <w:rsid w:val="00100A78"/>
    <w:rsid w:val="00100D28"/>
    <w:rsid w:val="00100FAC"/>
    <w:rsid w:val="00101534"/>
    <w:rsid w:val="00101814"/>
    <w:rsid w:val="00101B57"/>
    <w:rsid w:val="00101C10"/>
    <w:rsid w:val="00101F6A"/>
    <w:rsid w:val="00102229"/>
    <w:rsid w:val="00102576"/>
    <w:rsid w:val="00102B74"/>
    <w:rsid w:val="00102C28"/>
    <w:rsid w:val="00102CBA"/>
    <w:rsid w:val="00102DCB"/>
    <w:rsid w:val="001031E2"/>
    <w:rsid w:val="00104C84"/>
    <w:rsid w:val="00104E68"/>
    <w:rsid w:val="00104F72"/>
    <w:rsid w:val="001052AF"/>
    <w:rsid w:val="00105440"/>
    <w:rsid w:val="001056A7"/>
    <w:rsid w:val="00105771"/>
    <w:rsid w:val="00105EE7"/>
    <w:rsid w:val="00106148"/>
    <w:rsid w:val="00106338"/>
    <w:rsid w:val="001063A6"/>
    <w:rsid w:val="00106B7D"/>
    <w:rsid w:val="00106C20"/>
    <w:rsid w:val="00106C7C"/>
    <w:rsid w:val="00106D23"/>
    <w:rsid w:val="00107F79"/>
    <w:rsid w:val="00110006"/>
    <w:rsid w:val="00110428"/>
    <w:rsid w:val="00110429"/>
    <w:rsid w:val="0011089D"/>
    <w:rsid w:val="00110CC7"/>
    <w:rsid w:val="00111432"/>
    <w:rsid w:val="00111952"/>
    <w:rsid w:val="00111B5C"/>
    <w:rsid w:val="00111FE9"/>
    <w:rsid w:val="00112104"/>
    <w:rsid w:val="00113101"/>
    <w:rsid w:val="001132BB"/>
    <w:rsid w:val="0011336F"/>
    <w:rsid w:val="00113534"/>
    <w:rsid w:val="00113F91"/>
    <w:rsid w:val="00114348"/>
    <w:rsid w:val="00114D68"/>
    <w:rsid w:val="00114DE6"/>
    <w:rsid w:val="00114F64"/>
    <w:rsid w:val="001154F9"/>
    <w:rsid w:val="00115996"/>
    <w:rsid w:val="00115A65"/>
    <w:rsid w:val="00115CC2"/>
    <w:rsid w:val="00115D12"/>
    <w:rsid w:val="00115DDE"/>
    <w:rsid w:val="001163C1"/>
    <w:rsid w:val="001168BA"/>
    <w:rsid w:val="00116943"/>
    <w:rsid w:val="00116BDF"/>
    <w:rsid w:val="00117827"/>
    <w:rsid w:val="00117E51"/>
    <w:rsid w:val="001201FF"/>
    <w:rsid w:val="001206CF"/>
    <w:rsid w:val="00120966"/>
    <w:rsid w:val="00120B51"/>
    <w:rsid w:val="00120C5B"/>
    <w:rsid w:val="00120D27"/>
    <w:rsid w:val="001226C1"/>
    <w:rsid w:val="00122822"/>
    <w:rsid w:val="00122F8D"/>
    <w:rsid w:val="001230C9"/>
    <w:rsid w:val="001233EC"/>
    <w:rsid w:val="00123569"/>
    <w:rsid w:val="00123704"/>
    <w:rsid w:val="00123CFC"/>
    <w:rsid w:val="00123DA3"/>
    <w:rsid w:val="00123EC7"/>
    <w:rsid w:val="001243A7"/>
    <w:rsid w:val="00124454"/>
    <w:rsid w:val="001248A7"/>
    <w:rsid w:val="00125062"/>
    <w:rsid w:val="00125677"/>
    <w:rsid w:val="00125795"/>
    <w:rsid w:val="00125A44"/>
    <w:rsid w:val="00125D4A"/>
    <w:rsid w:val="00125F78"/>
    <w:rsid w:val="00126389"/>
    <w:rsid w:val="00126455"/>
    <w:rsid w:val="0012663D"/>
    <w:rsid w:val="00126C91"/>
    <w:rsid w:val="001272C7"/>
    <w:rsid w:val="001276FF"/>
    <w:rsid w:val="00127886"/>
    <w:rsid w:val="00127DD0"/>
    <w:rsid w:val="00127E2D"/>
    <w:rsid w:val="00127E3C"/>
    <w:rsid w:val="00130E42"/>
    <w:rsid w:val="00130F1A"/>
    <w:rsid w:val="0013150C"/>
    <w:rsid w:val="00131A28"/>
    <w:rsid w:val="00131C6D"/>
    <w:rsid w:val="00131E5C"/>
    <w:rsid w:val="00131EDB"/>
    <w:rsid w:val="001324E5"/>
    <w:rsid w:val="00133AF4"/>
    <w:rsid w:val="00133C8E"/>
    <w:rsid w:val="0013492B"/>
    <w:rsid w:val="00134D36"/>
    <w:rsid w:val="00134E98"/>
    <w:rsid w:val="0013524A"/>
    <w:rsid w:val="001353CA"/>
    <w:rsid w:val="00135455"/>
    <w:rsid w:val="00136770"/>
    <w:rsid w:val="001368AB"/>
    <w:rsid w:val="00136B6B"/>
    <w:rsid w:val="00136E92"/>
    <w:rsid w:val="001371BE"/>
    <w:rsid w:val="001374F0"/>
    <w:rsid w:val="001375CB"/>
    <w:rsid w:val="00137931"/>
    <w:rsid w:val="00140969"/>
    <w:rsid w:val="00140B49"/>
    <w:rsid w:val="00141647"/>
    <w:rsid w:val="001416B5"/>
    <w:rsid w:val="00141D41"/>
    <w:rsid w:val="00141E18"/>
    <w:rsid w:val="0014275E"/>
    <w:rsid w:val="00142805"/>
    <w:rsid w:val="00142D25"/>
    <w:rsid w:val="0014314A"/>
    <w:rsid w:val="00143914"/>
    <w:rsid w:val="00143CCF"/>
    <w:rsid w:val="00143FAD"/>
    <w:rsid w:val="00144D45"/>
    <w:rsid w:val="00144F34"/>
    <w:rsid w:val="0014500D"/>
    <w:rsid w:val="001451E6"/>
    <w:rsid w:val="00145960"/>
    <w:rsid w:val="001459D9"/>
    <w:rsid w:val="00145EEE"/>
    <w:rsid w:val="001462F2"/>
    <w:rsid w:val="001462F8"/>
    <w:rsid w:val="001469BD"/>
    <w:rsid w:val="00146F5C"/>
    <w:rsid w:val="001470E9"/>
    <w:rsid w:val="00147D85"/>
    <w:rsid w:val="0015079F"/>
    <w:rsid w:val="00150FE6"/>
    <w:rsid w:val="0015152C"/>
    <w:rsid w:val="00151FB1"/>
    <w:rsid w:val="00151FCA"/>
    <w:rsid w:val="0015230D"/>
    <w:rsid w:val="00153D27"/>
    <w:rsid w:val="00154614"/>
    <w:rsid w:val="00154A36"/>
    <w:rsid w:val="0015509F"/>
    <w:rsid w:val="001556E2"/>
    <w:rsid w:val="001559C6"/>
    <w:rsid w:val="00155CB2"/>
    <w:rsid w:val="00155FC4"/>
    <w:rsid w:val="00156739"/>
    <w:rsid w:val="0015678A"/>
    <w:rsid w:val="00156941"/>
    <w:rsid w:val="0015694C"/>
    <w:rsid w:val="00157500"/>
    <w:rsid w:val="00157C33"/>
    <w:rsid w:val="001600E1"/>
    <w:rsid w:val="00160AAE"/>
    <w:rsid w:val="00160AFF"/>
    <w:rsid w:val="0016120E"/>
    <w:rsid w:val="00161C9B"/>
    <w:rsid w:val="0016208E"/>
    <w:rsid w:val="00162699"/>
    <w:rsid w:val="001626D3"/>
    <w:rsid w:val="00162ADD"/>
    <w:rsid w:val="00162BBA"/>
    <w:rsid w:val="00162D30"/>
    <w:rsid w:val="00162DB2"/>
    <w:rsid w:val="0016361D"/>
    <w:rsid w:val="00163DFC"/>
    <w:rsid w:val="00163EF0"/>
    <w:rsid w:val="00164185"/>
    <w:rsid w:val="00164435"/>
    <w:rsid w:val="0016469A"/>
    <w:rsid w:val="00164858"/>
    <w:rsid w:val="00164DE8"/>
    <w:rsid w:val="00165470"/>
    <w:rsid w:val="001656B7"/>
    <w:rsid w:val="00165BB0"/>
    <w:rsid w:val="00165D8A"/>
    <w:rsid w:val="00165EAE"/>
    <w:rsid w:val="00165F4D"/>
    <w:rsid w:val="00166287"/>
    <w:rsid w:val="0016629E"/>
    <w:rsid w:val="001665D2"/>
    <w:rsid w:val="00166C14"/>
    <w:rsid w:val="00167270"/>
    <w:rsid w:val="0016770C"/>
    <w:rsid w:val="00167A68"/>
    <w:rsid w:val="00167B4A"/>
    <w:rsid w:val="00167E9B"/>
    <w:rsid w:val="00170C8F"/>
    <w:rsid w:val="00170F73"/>
    <w:rsid w:val="001722B5"/>
    <w:rsid w:val="0017230D"/>
    <w:rsid w:val="00172655"/>
    <w:rsid w:val="00173512"/>
    <w:rsid w:val="00173BEC"/>
    <w:rsid w:val="00174909"/>
    <w:rsid w:val="00174E6E"/>
    <w:rsid w:val="001753B5"/>
    <w:rsid w:val="00175959"/>
    <w:rsid w:val="00175D8F"/>
    <w:rsid w:val="00177669"/>
    <w:rsid w:val="0018085F"/>
    <w:rsid w:val="001818F8"/>
    <w:rsid w:val="00181D3D"/>
    <w:rsid w:val="00181F07"/>
    <w:rsid w:val="00182493"/>
    <w:rsid w:val="00182A26"/>
    <w:rsid w:val="00182AB8"/>
    <w:rsid w:val="00182AD7"/>
    <w:rsid w:val="0018342E"/>
    <w:rsid w:val="001839C1"/>
    <w:rsid w:val="00183A18"/>
    <w:rsid w:val="00183B2D"/>
    <w:rsid w:val="00183E90"/>
    <w:rsid w:val="001842E8"/>
    <w:rsid w:val="00184591"/>
    <w:rsid w:val="001849DD"/>
    <w:rsid w:val="0018563D"/>
    <w:rsid w:val="0018605A"/>
    <w:rsid w:val="0018610C"/>
    <w:rsid w:val="001863B8"/>
    <w:rsid w:val="00186427"/>
    <w:rsid w:val="001867A9"/>
    <w:rsid w:val="00186A80"/>
    <w:rsid w:val="00186C54"/>
    <w:rsid w:val="00186EA6"/>
    <w:rsid w:val="00187195"/>
    <w:rsid w:val="0018735E"/>
    <w:rsid w:val="0018736F"/>
    <w:rsid w:val="00187617"/>
    <w:rsid w:val="00187ECC"/>
    <w:rsid w:val="001906C3"/>
    <w:rsid w:val="00190DD9"/>
    <w:rsid w:val="0019143D"/>
    <w:rsid w:val="001917FD"/>
    <w:rsid w:val="00191F2E"/>
    <w:rsid w:val="0019222A"/>
    <w:rsid w:val="001924E5"/>
    <w:rsid w:val="0019275C"/>
    <w:rsid w:val="00192911"/>
    <w:rsid w:val="00192CEB"/>
    <w:rsid w:val="00192D04"/>
    <w:rsid w:val="00192EC1"/>
    <w:rsid w:val="0019353F"/>
    <w:rsid w:val="00193A14"/>
    <w:rsid w:val="00193DEF"/>
    <w:rsid w:val="00193F17"/>
    <w:rsid w:val="001941B7"/>
    <w:rsid w:val="00194289"/>
    <w:rsid w:val="0019442B"/>
    <w:rsid w:val="0019442E"/>
    <w:rsid w:val="00194B4C"/>
    <w:rsid w:val="00194CAF"/>
    <w:rsid w:val="00194E8E"/>
    <w:rsid w:val="00194F9E"/>
    <w:rsid w:val="0019519B"/>
    <w:rsid w:val="00196373"/>
    <w:rsid w:val="001969A0"/>
    <w:rsid w:val="00196B64"/>
    <w:rsid w:val="00196EF3"/>
    <w:rsid w:val="00197492"/>
    <w:rsid w:val="00197587"/>
    <w:rsid w:val="001977A9"/>
    <w:rsid w:val="00197BF2"/>
    <w:rsid w:val="00197F44"/>
    <w:rsid w:val="001A0785"/>
    <w:rsid w:val="001A0E00"/>
    <w:rsid w:val="001A1C39"/>
    <w:rsid w:val="001A219F"/>
    <w:rsid w:val="001A22FD"/>
    <w:rsid w:val="001A2345"/>
    <w:rsid w:val="001A254D"/>
    <w:rsid w:val="001A2795"/>
    <w:rsid w:val="001A28F2"/>
    <w:rsid w:val="001A29BD"/>
    <w:rsid w:val="001A2B3A"/>
    <w:rsid w:val="001A392B"/>
    <w:rsid w:val="001A3B1A"/>
    <w:rsid w:val="001A3CA8"/>
    <w:rsid w:val="001A3CE6"/>
    <w:rsid w:val="001A3E24"/>
    <w:rsid w:val="001A3E5A"/>
    <w:rsid w:val="001A3F9E"/>
    <w:rsid w:val="001A41BB"/>
    <w:rsid w:val="001A4741"/>
    <w:rsid w:val="001A47D8"/>
    <w:rsid w:val="001A4E76"/>
    <w:rsid w:val="001A5263"/>
    <w:rsid w:val="001A5E43"/>
    <w:rsid w:val="001A6802"/>
    <w:rsid w:val="001A6E30"/>
    <w:rsid w:val="001A71E2"/>
    <w:rsid w:val="001A77CB"/>
    <w:rsid w:val="001A79F7"/>
    <w:rsid w:val="001A7A47"/>
    <w:rsid w:val="001A7C0A"/>
    <w:rsid w:val="001A7CF8"/>
    <w:rsid w:val="001A7E41"/>
    <w:rsid w:val="001B12FD"/>
    <w:rsid w:val="001B14EE"/>
    <w:rsid w:val="001B161B"/>
    <w:rsid w:val="001B18B6"/>
    <w:rsid w:val="001B25F2"/>
    <w:rsid w:val="001B2863"/>
    <w:rsid w:val="001B2C5C"/>
    <w:rsid w:val="001B3685"/>
    <w:rsid w:val="001B37E9"/>
    <w:rsid w:val="001B3DCC"/>
    <w:rsid w:val="001B3F7B"/>
    <w:rsid w:val="001B3FC3"/>
    <w:rsid w:val="001B42E9"/>
    <w:rsid w:val="001B498A"/>
    <w:rsid w:val="001B4AA3"/>
    <w:rsid w:val="001B4AC5"/>
    <w:rsid w:val="001B4EAB"/>
    <w:rsid w:val="001B51CE"/>
    <w:rsid w:val="001B55D4"/>
    <w:rsid w:val="001B5811"/>
    <w:rsid w:val="001B5B56"/>
    <w:rsid w:val="001B6DE0"/>
    <w:rsid w:val="001B712F"/>
    <w:rsid w:val="001B7140"/>
    <w:rsid w:val="001B7148"/>
    <w:rsid w:val="001B7BE4"/>
    <w:rsid w:val="001C0B5D"/>
    <w:rsid w:val="001C1048"/>
    <w:rsid w:val="001C125B"/>
    <w:rsid w:val="001C1ABA"/>
    <w:rsid w:val="001C23C9"/>
    <w:rsid w:val="001C241B"/>
    <w:rsid w:val="001C2476"/>
    <w:rsid w:val="001C24E9"/>
    <w:rsid w:val="001C2757"/>
    <w:rsid w:val="001C2B96"/>
    <w:rsid w:val="001C2C4E"/>
    <w:rsid w:val="001C309D"/>
    <w:rsid w:val="001C380F"/>
    <w:rsid w:val="001C38CE"/>
    <w:rsid w:val="001C3B4C"/>
    <w:rsid w:val="001C41EE"/>
    <w:rsid w:val="001C45EB"/>
    <w:rsid w:val="001C468C"/>
    <w:rsid w:val="001C49D9"/>
    <w:rsid w:val="001C4AF9"/>
    <w:rsid w:val="001C4DB6"/>
    <w:rsid w:val="001C4E5F"/>
    <w:rsid w:val="001C50DF"/>
    <w:rsid w:val="001C520F"/>
    <w:rsid w:val="001C5564"/>
    <w:rsid w:val="001C5758"/>
    <w:rsid w:val="001C600D"/>
    <w:rsid w:val="001C6474"/>
    <w:rsid w:val="001C655E"/>
    <w:rsid w:val="001C6574"/>
    <w:rsid w:val="001C68F3"/>
    <w:rsid w:val="001C6912"/>
    <w:rsid w:val="001C6E23"/>
    <w:rsid w:val="001C6EC3"/>
    <w:rsid w:val="001C7115"/>
    <w:rsid w:val="001C727F"/>
    <w:rsid w:val="001C748D"/>
    <w:rsid w:val="001C7897"/>
    <w:rsid w:val="001C7EC6"/>
    <w:rsid w:val="001D0311"/>
    <w:rsid w:val="001D093A"/>
    <w:rsid w:val="001D0A8B"/>
    <w:rsid w:val="001D10EE"/>
    <w:rsid w:val="001D13E0"/>
    <w:rsid w:val="001D154E"/>
    <w:rsid w:val="001D1B20"/>
    <w:rsid w:val="001D2181"/>
    <w:rsid w:val="001D22B8"/>
    <w:rsid w:val="001D23C9"/>
    <w:rsid w:val="001D260D"/>
    <w:rsid w:val="001D2C1D"/>
    <w:rsid w:val="001D2EDE"/>
    <w:rsid w:val="001D34B1"/>
    <w:rsid w:val="001D351E"/>
    <w:rsid w:val="001D363E"/>
    <w:rsid w:val="001D3E94"/>
    <w:rsid w:val="001D4158"/>
    <w:rsid w:val="001D4C05"/>
    <w:rsid w:val="001D54A7"/>
    <w:rsid w:val="001D5578"/>
    <w:rsid w:val="001D5CFA"/>
    <w:rsid w:val="001D6405"/>
    <w:rsid w:val="001D6505"/>
    <w:rsid w:val="001D6607"/>
    <w:rsid w:val="001D6FE0"/>
    <w:rsid w:val="001D7159"/>
    <w:rsid w:val="001D75A0"/>
    <w:rsid w:val="001D7DE9"/>
    <w:rsid w:val="001D7EB8"/>
    <w:rsid w:val="001D7F20"/>
    <w:rsid w:val="001E0419"/>
    <w:rsid w:val="001E07E6"/>
    <w:rsid w:val="001E0F9C"/>
    <w:rsid w:val="001E12B9"/>
    <w:rsid w:val="001E13FC"/>
    <w:rsid w:val="001E1F04"/>
    <w:rsid w:val="001E2629"/>
    <w:rsid w:val="001E2B3D"/>
    <w:rsid w:val="001E3016"/>
    <w:rsid w:val="001E31BE"/>
    <w:rsid w:val="001E387E"/>
    <w:rsid w:val="001E39B4"/>
    <w:rsid w:val="001E4900"/>
    <w:rsid w:val="001E6574"/>
    <w:rsid w:val="001E67E1"/>
    <w:rsid w:val="001E726B"/>
    <w:rsid w:val="001E741F"/>
    <w:rsid w:val="001E7623"/>
    <w:rsid w:val="001E7870"/>
    <w:rsid w:val="001E7933"/>
    <w:rsid w:val="001E7C8E"/>
    <w:rsid w:val="001F028E"/>
    <w:rsid w:val="001F09E1"/>
    <w:rsid w:val="001F0F0C"/>
    <w:rsid w:val="001F1BB6"/>
    <w:rsid w:val="001F1C6E"/>
    <w:rsid w:val="001F2C24"/>
    <w:rsid w:val="001F32E7"/>
    <w:rsid w:val="001F42B3"/>
    <w:rsid w:val="001F4D0D"/>
    <w:rsid w:val="001F5355"/>
    <w:rsid w:val="001F707D"/>
    <w:rsid w:val="001F72F7"/>
    <w:rsid w:val="001F741F"/>
    <w:rsid w:val="001F7FFA"/>
    <w:rsid w:val="0020020C"/>
    <w:rsid w:val="0020059E"/>
    <w:rsid w:val="00200BE1"/>
    <w:rsid w:val="00200D7F"/>
    <w:rsid w:val="0020111A"/>
    <w:rsid w:val="002015EA"/>
    <w:rsid w:val="00201E4C"/>
    <w:rsid w:val="00201F33"/>
    <w:rsid w:val="0020237C"/>
    <w:rsid w:val="002025E8"/>
    <w:rsid w:val="0020270C"/>
    <w:rsid w:val="0020395F"/>
    <w:rsid w:val="00203B1C"/>
    <w:rsid w:val="00203E52"/>
    <w:rsid w:val="00204306"/>
    <w:rsid w:val="00204948"/>
    <w:rsid w:val="00204AB8"/>
    <w:rsid w:val="00204B14"/>
    <w:rsid w:val="00204B67"/>
    <w:rsid w:val="00204D4C"/>
    <w:rsid w:val="002050F0"/>
    <w:rsid w:val="00205C51"/>
    <w:rsid w:val="00205F6F"/>
    <w:rsid w:val="00206E40"/>
    <w:rsid w:val="002078F9"/>
    <w:rsid w:val="00207920"/>
    <w:rsid w:val="0021084E"/>
    <w:rsid w:val="0021097F"/>
    <w:rsid w:val="00210EA5"/>
    <w:rsid w:val="0021281B"/>
    <w:rsid w:val="00212839"/>
    <w:rsid w:val="00213C37"/>
    <w:rsid w:val="00214016"/>
    <w:rsid w:val="002144A1"/>
    <w:rsid w:val="00214516"/>
    <w:rsid w:val="00214DE1"/>
    <w:rsid w:val="00214F6F"/>
    <w:rsid w:val="0021571E"/>
    <w:rsid w:val="00215785"/>
    <w:rsid w:val="00215D9D"/>
    <w:rsid w:val="00215FE5"/>
    <w:rsid w:val="0021692D"/>
    <w:rsid w:val="00216BAC"/>
    <w:rsid w:val="00216C8B"/>
    <w:rsid w:val="002173AD"/>
    <w:rsid w:val="00217706"/>
    <w:rsid w:val="00217D3E"/>
    <w:rsid w:val="00220138"/>
    <w:rsid w:val="0022180C"/>
    <w:rsid w:val="00221AD6"/>
    <w:rsid w:val="00221F6E"/>
    <w:rsid w:val="002222C0"/>
    <w:rsid w:val="0022244C"/>
    <w:rsid w:val="00222517"/>
    <w:rsid w:val="0022274E"/>
    <w:rsid w:val="00222803"/>
    <w:rsid w:val="00222D23"/>
    <w:rsid w:val="0022333E"/>
    <w:rsid w:val="00223373"/>
    <w:rsid w:val="0022342F"/>
    <w:rsid w:val="00223F24"/>
    <w:rsid w:val="0022462F"/>
    <w:rsid w:val="002248CD"/>
    <w:rsid w:val="00224E38"/>
    <w:rsid w:val="0022536F"/>
    <w:rsid w:val="00225533"/>
    <w:rsid w:val="00225DB0"/>
    <w:rsid w:val="00225F66"/>
    <w:rsid w:val="002264CC"/>
    <w:rsid w:val="00226A3C"/>
    <w:rsid w:val="00226E27"/>
    <w:rsid w:val="00226F0D"/>
    <w:rsid w:val="00226FED"/>
    <w:rsid w:val="0023001C"/>
    <w:rsid w:val="00230A57"/>
    <w:rsid w:val="00230C72"/>
    <w:rsid w:val="00231644"/>
    <w:rsid w:val="0023166D"/>
    <w:rsid w:val="0023175A"/>
    <w:rsid w:val="00231891"/>
    <w:rsid w:val="002324A0"/>
    <w:rsid w:val="002324DF"/>
    <w:rsid w:val="0023267F"/>
    <w:rsid w:val="00232B25"/>
    <w:rsid w:val="0023306D"/>
    <w:rsid w:val="00233528"/>
    <w:rsid w:val="002335E1"/>
    <w:rsid w:val="00234430"/>
    <w:rsid w:val="00234707"/>
    <w:rsid w:val="00234D96"/>
    <w:rsid w:val="00235E7F"/>
    <w:rsid w:val="00235F7F"/>
    <w:rsid w:val="00236617"/>
    <w:rsid w:val="00236644"/>
    <w:rsid w:val="00236DC3"/>
    <w:rsid w:val="00237038"/>
    <w:rsid w:val="0023708C"/>
    <w:rsid w:val="0023710E"/>
    <w:rsid w:val="00237377"/>
    <w:rsid w:val="00237741"/>
    <w:rsid w:val="002378D7"/>
    <w:rsid w:val="00237D7D"/>
    <w:rsid w:val="002409B9"/>
    <w:rsid w:val="00240EFF"/>
    <w:rsid w:val="0024178C"/>
    <w:rsid w:val="002417FD"/>
    <w:rsid w:val="002421E5"/>
    <w:rsid w:val="0024250F"/>
    <w:rsid w:val="00242973"/>
    <w:rsid w:val="00242E05"/>
    <w:rsid w:val="00243298"/>
    <w:rsid w:val="002434FE"/>
    <w:rsid w:val="00243ACF"/>
    <w:rsid w:val="00243AD6"/>
    <w:rsid w:val="00243F1A"/>
    <w:rsid w:val="002442F7"/>
    <w:rsid w:val="002444EB"/>
    <w:rsid w:val="00245066"/>
    <w:rsid w:val="002456A3"/>
    <w:rsid w:val="0024607B"/>
    <w:rsid w:val="0024613D"/>
    <w:rsid w:val="002467AA"/>
    <w:rsid w:val="0024734D"/>
    <w:rsid w:val="0024763F"/>
    <w:rsid w:val="00250314"/>
    <w:rsid w:val="0025064C"/>
    <w:rsid w:val="00250A7E"/>
    <w:rsid w:val="00250AF8"/>
    <w:rsid w:val="00251034"/>
    <w:rsid w:val="00251324"/>
    <w:rsid w:val="00251F3F"/>
    <w:rsid w:val="00252249"/>
    <w:rsid w:val="0025263C"/>
    <w:rsid w:val="00252940"/>
    <w:rsid w:val="00252A61"/>
    <w:rsid w:val="00252ADC"/>
    <w:rsid w:val="00252F23"/>
    <w:rsid w:val="00252F7E"/>
    <w:rsid w:val="002532B8"/>
    <w:rsid w:val="002535E6"/>
    <w:rsid w:val="00254174"/>
    <w:rsid w:val="002541B6"/>
    <w:rsid w:val="00254AA4"/>
    <w:rsid w:val="00254C36"/>
    <w:rsid w:val="0025504D"/>
    <w:rsid w:val="0025546D"/>
    <w:rsid w:val="002559EC"/>
    <w:rsid w:val="00255ADA"/>
    <w:rsid w:val="00255EAF"/>
    <w:rsid w:val="002560CB"/>
    <w:rsid w:val="00256600"/>
    <w:rsid w:val="00256EA2"/>
    <w:rsid w:val="002572DF"/>
    <w:rsid w:val="00257876"/>
    <w:rsid w:val="0025799E"/>
    <w:rsid w:val="00257E21"/>
    <w:rsid w:val="00257F85"/>
    <w:rsid w:val="002602C5"/>
    <w:rsid w:val="00260715"/>
    <w:rsid w:val="002608DB"/>
    <w:rsid w:val="00260A9E"/>
    <w:rsid w:val="00260D63"/>
    <w:rsid w:val="00260E39"/>
    <w:rsid w:val="0026129D"/>
    <w:rsid w:val="0026135A"/>
    <w:rsid w:val="00261668"/>
    <w:rsid w:val="002622B9"/>
    <w:rsid w:val="00262570"/>
    <w:rsid w:val="0026283B"/>
    <w:rsid w:val="002635FD"/>
    <w:rsid w:val="00263BC2"/>
    <w:rsid w:val="00263CB9"/>
    <w:rsid w:val="00263D25"/>
    <w:rsid w:val="00264476"/>
    <w:rsid w:val="00264A13"/>
    <w:rsid w:val="00264C1B"/>
    <w:rsid w:val="00264D01"/>
    <w:rsid w:val="00264FE4"/>
    <w:rsid w:val="002657E3"/>
    <w:rsid w:val="00265E45"/>
    <w:rsid w:val="002661AA"/>
    <w:rsid w:val="00266361"/>
    <w:rsid w:val="0026677A"/>
    <w:rsid w:val="00266F71"/>
    <w:rsid w:val="00266FCA"/>
    <w:rsid w:val="002671B2"/>
    <w:rsid w:val="00267538"/>
    <w:rsid w:val="00267EBB"/>
    <w:rsid w:val="00270283"/>
    <w:rsid w:val="00270466"/>
    <w:rsid w:val="00270AE0"/>
    <w:rsid w:val="00270CB9"/>
    <w:rsid w:val="00270EEF"/>
    <w:rsid w:val="00270FF0"/>
    <w:rsid w:val="00271595"/>
    <w:rsid w:val="00271851"/>
    <w:rsid w:val="00271C9B"/>
    <w:rsid w:val="0027229D"/>
    <w:rsid w:val="002728FA"/>
    <w:rsid w:val="0027293E"/>
    <w:rsid w:val="00273036"/>
    <w:rsid w:val="00274A4C"/>
    <w:rsid w:val="00274A5D"/>
    <w:rsid w:val="00274A6A"/>
    <w:rsid w:val="00274AC5"/>
    <w:rsid w:val="00274BA5"/>
    <w:rsid w:val="00274CB2"/>
    <w:rsid w:val="0027509A"/>
    <w:rsid w:val="0027538C"/>
    <w:rsid w:val="00275459"/>
    <w:rsid w:val="00275880"/>
    <w:rsid w:val="00275DC2"/>
    <w:rsid w:val="0027668A"/>
    <w:rsid w:val="0027676E"/>
    <w:rsid w:val="00276C0B"/>
    <w:rsid w:val="0027718B"/>
    <w:rsid w:val="00277401"/>
    <w:rsid w:val="002774C4"/>
    <w:rsid w:val="00277582"/>
    <w:rsid w:val="002775C4"/>
    <w:rsid w:val="002776F8"/>
    <w:rsid w:val="00277877"/>
    <w:rsid w:val="002779FA"/>
    <w:rsid w:val="00277D5A"/>
    <w:rsid w:val="00277D62"/>
    <w:rsid w:val="00277DE2"/>
    <w:rsid w:val="00277FA9"/>
    <w:rsid w:val="0028023F"/>
    <w:rsid w:val="0028030E"/>
    <w:rsid w:val="00280C6C"/>
    <w:rsid w:val="0028169B"/>
    <w:rsid w:val="00282389"/>
    <w:rsid w:val="002825A7"/>
    <w:rsid w:val="00282A73"/>
    <w:rsid w:val="00282D11"/>
    <w:rsid w:val="00283702"/>
    <w:rsid w:val="00283832"/>
    <w:rsid w:val="00283D21"/>
    <w:rsid w:val="0028414B"/>
    <w:rsid w:val="002848E2"/>
    <w:rsid w:val="0028518A"/>
    <w:rsid w:val="00285A15"/>
    <w:rsid w:val="00285D1F"/>
    <w:rsid w:val="00285D52"/>
    <w:rsid w:val="00286447"/>
    <w:rsid w:val="00287230"/>
    <w:rsid w:val="0028767B"/>
    <w:rsid w:val="00287711"/>
    <w:rsid w:val="00287EF3"/>
    <w:rsid w:val="002908E8"/>
    <w:rsid w:val="00290AF3"/>
    <w:rsid w:val="00290DD4"/>
    <w:rsid w:val="00290E8C"/>
    <w:rsid w:val="0029167F"/>
    <w:rsid w:val="002916D2"/>
    <w:rsid w:val="002920DB"/>
    <w:rsid w:val="002924B1"/>
    <w:rsid w:val="00292837"/>
    <w:rsid w:val="0029321E"/>
    <w:rsid w:val="00293235"/>
    <w:rsid w:val="00293609"/>
    <w:rsid w:val="00293F24"/>
    <w:rsid w:val="00294026"/>
    <w:rsid w:val="002949EE"/>
    <w:rsid w:val="00294E9A"/>
    <w:rsid w:val="00294FC3"/>
    <w:rsid w:val="0029535B"/>
    <w:rsid w:val="0029542D"/>
    <w:rsid w:val="002954A0"/>
    <w:rsid w:val="0029570D"/>
    <w:rsid w:val="002958A1"/>
    <w:rsid w:val="00295B37"/>
    <w:rsid w:val="00296A29"/>
    <w:rsid w:val="00296A9B"/>
    <w:rsid w:val="00296EFE"/>
    <w:rsid w:val="0029715A"/>
    <w:rsid w:val="00297322"/>
    <w:rsid w:val="0029747A"/>
    <w:rsid w:val="00297FB2"/>
    <w:rsid w:val="002A0530"/>
    <w:rsid w:val="002A0D38"/>
    <w:rsid w:val="002A18F8"/>
    <w:rsid w:val="002A2484"/>
    <w:rsid w:val="002A264E"/>
    <w:rsid w:val="002A268B"/>
    <w:rsid w:val="002A26B8"/>
    <w:rsid w:val="002A2866"/>
    <w:rsid w:val="002A2C8B"/>
    <w:rsid w:val="002A2DE6"/>
    <w:rsid w:val="002A2E98"/>
    <w:rsid w:val="002A412C"/>
    <w:rsid w:val="002A45CC"/>
    <w:rsid w:val="002A4731"/>
    <w:rsid w:val="002A53FF"/>
    <w:rsid w:val="002A5F72"/>
    <w:rsid w:val="002A6523"/>
    <w:rsid w:val="002A6694"/>
    <w:rsid w:val="002A669B"/>
    <w:rsid w:val="002A7053"/>
    <w:rsid w:val="002A7083"/>
    <w:rsid w:val="002A7221"/>
    <w:rsid w:val="002A7342"/>
    <w:rsid w:val="002A7769"/>
    <w:rsid w:val="002A78E7"/>
    <w:rsid w:val="002A7BCC"/>
    <w:rsid w:val="002B1E59"/>
    <w:rsid w:val="002B1FBC"/>
    <w:rsid w:val="002B1FC8"/>
    <w:rsid w:val="002B2210"/>
    <w:rsid w:val="002B2356"/>
    <w:rsid w:val="002B32B6"/>
    <w:rsid w:val="002B4182"/>
    <w:rsid w:val="002B4A02"/>
    <w:rsid w:val="002B5717"/>
    <w:rsid w:val="002B5D81"/>
    <w:rsid w:val="002B630F"/>
    <w:rsid w:val="002B6313"/>
    <w:rsid w:val="002B6561"/>
    <w:rsid w:val="002B66B2"/>
    <w:rsid w:val="002B6F49"/>
    <w:rsid w:val="002B74B0"/>
    <w:rsid w:val="002B7751"/>
    <w:rsid w:val="002C0136"/>
    <w:rsid w:val="002C0615"/>
    <w:rsid w:val="002C12F3"/>
    <w:rsid w:val="002C1971"/>
    <w:rsid w:val="002C1DF5"/>
    <w:rsid w:val="002C257A"/>
    <w:rsid w:val="002C2624"/>
    <w:rsid w:val="002C326B"/>
    <w:rsid w:val="002C335C"/>
    <w:rsid w:val="002C382A"/>
    <w:rsid w:val="002C3937"/>
    <w:rsid w:val="002C4368"/>
    <w:rsid w:val="002C4B05"/>
    <w:rsid w:val="002C4D12"/>
    <w:rsid w:val="002C506C"/>
    <w:rsid w:val="002C531E"/>
    <w:rsid w:val="002C576D"/>
    <w:rsid w:val="002C652D"/>
    <w:rsid w:val="002C6702"/>
    <w:rsid w:val="002C6B9E"/>
    <w:rsid w:val="002C7772"/>
    <w:rsid w:val="002C7E96"/>
    <w:rsid w:val="002D04C7"/>
    <w:rsid w:val="002D0F8F"/>
    <w:rsid w:val="002D1F2F"/>
    <w:rsid w:val="002D2776"/>
    <w:rsid w:val="002D2D90"/>
    <w:rsid w:val="002D2E4E"/>
    <w:rsid w:val="002D2F49"/>
    <w:rsid w:val="002D340C"/>
    <w:rsid w:val="002D3412"/>
    <w:rsid w:val="002D350F"/>
    <w:rsid w:val="002D3BBB"/>
    <w:rsid w:val="002D3CAC"/>
    <w:rsid w:val="002D3D05"/>
    <w:rsid w:val="002D3DCA"/>
    <w:rsid w:val="002D3F2D"/>
    <w:rsid w:val="002D403C"/>
    <w:rsid w:val="002D4FA3"/>
    <w:rsid w:val="002D50AC"/>
    <w:rsid w:val="002D5727"/>
    <w:rsid w:val="002D6917"/>
    <w:rsid w:val="002D7BDD"/>
    <w:rsid w:val="002D7F7F"/>
    <w:rsid w:val="002E0007"/>
    <w:rsid w:val="002E0556"/>
    <w:rsid w:val="002E05CD"/>
    <w:rsid w:val="002E072B"/>
    <w:rsid w:val="002E0CF4"/>
    <w:rsid w:val="002E1399"/>
    <w:rsid w:val="002E1E2A"/>
    <w:rsid w:val="002E1E52"/>
    <w:rsid w:val="002E2867"/>
    <w:rsid w:val="002E2B4E"/>
    <w:rsid w:val="002E3243"/>
    <w:rsid w:val="002E3BB0"/>
    <w:rsid w:val="002E3C4A"/>
    <w:rsid w:val="002E4273"/>
    <w:rsid w:val="002E446C"/>
    <w:rsid w:val="002E4A6C"/>
    <w:rsid w:val="002E4ADD"/>
    <w:rsid w:val="002E4C06"/>
    <w:rsid w:val="002E55AD"/>
    <w:rsid w:val="002E577D"/>
    <w:rsid w:val="002E57A9"/>
    <w:rsid w:val="002E5A71"/>
    <w:rsid w:val="002E630C"/>
    <w:rsid w:val="002E63B5"/>
    <w:rsid w:val="002E65B9"/>
    <w:rsid w:val="002E6E7D"/>
    <w:rsid w:val="002E7682"/>
    <w:rsid w:val="002E7796"/>
    <w:rsid w:val="002E79DB"/>
    <w:rsid w:val="002E7E32"/>
    <w:rsid w:val="002E7F3B"/>
    <w:rsid w:val="002F0333"/>
    <w:rsid w:val="002F0792"/>
    <w:rsid w:val="002F0D23"/>
    <w:rsid w:val="002F0EB0"/>
    <w:rsid w:val="002F0FFA"/>
    <w:rsid w:val="002F19D5"/>
    <w:rsid w:val="002F1D16"/>
    <w:rsid w:val="002F2BF7"/>
    <w:rsid w:val="002F2F42"/>
    <w:rsid w:val="002F322C"/>
    <w:rsid w:val="002F3C27"/>
    <w:rsid w:val="002F40F6"/>
    <w:rsid w:val="002F47AA"/>
    <w:rsid w:val="002F4E31"/>
    <w:rsid w:val="002F4F82"/>
    <w:rsid w:val="002F586F"/>
    <w:rsid w:val="002F59B8"/>
    <w:rsid w:val="002F5C07"/>
    <w:rsid w:val="002F6390"/>
    <w:rsid w:val="002F6441"/>
    <w:rsid w:val="002F6690"/>
    <w:rsid w:val="002F784A"/>
    <w:rsid w:val="002F787B"/>
    <w:rsid w:val="002F7BBB"/>
    <w:rsid w:val="002F7C3D"/>
    <w:rsid w:val="00300799"/>
    <w:rsid w:val="00300ABB"/>
    <w:rsid w:val="0030149F"/>
    <w:rsid w:val="00301864"/>
    <w:rsid w:val="00301DC5"/>
    <w:rsid w:val="003021D9"/>
    <w:rsid w:val="0030238D"/>
    <w:rsid w:val="003027E4"/>
    <w:rsid w:val="0030288D"/>
    <w:rsid w:val="00302B66"/>
    <w:rsid w:val="00302EE3"/>
    <w:rsid w:val="0030322E"/>
    <w:rsid w:val="00303676"/>
    <w:rsid w:val="003036F8"/>
    <w:rsid w:val="0030389B"/>
    <w:rsid w:val="00303A0E"/>
    <w:rsid w:val="00303C9D"/>
    <w:rsid w:val="00303DE1"/>
    <w:rsid w:val="00304129"/>
    <w:rsid w:val="003042E1"/>
    <w:rsid w:val="0030489A"/>
    <w:rsid w:val="003056E1"/>
    <w:rsid w:val="00305C3E"/>
    <w:rsid w:val="00306F1D"/>
    <w:rsid w:val="00307225"/>
    <w:rsid w:val="00307536"/>
    <w:rsid w:val="00307A16"/>
    <w:rsid w:val="00307C63"/>
    <w:rsid w:val="00307DDC"/>
    <w:rsid w:val="00310269"/>
    <w:rsid w:val="003108CC"/>
    <w:rsid w:val="00310CE2"/>
    <w:rsid w:val="00311965"/>
    <w:rsid w:val="00311AA2"/>
    <w:rsid w:val="00311BDF"/>
    <w:rsid w:val="00311DE9"/>
    <w:rsid w:val="00312049"/>
    <w:rsid w:val="003121B1"/>
    <w:rsid w:val="003128F7"/>
    <w:rsid w:val="00312B24"/>
    <w:rsid w:val="00312B2C"/>
    <w:rsid w:val="00312F17"/>
    <w:rsid w:val="00313573"/>
    <w:rsid w:val="00313CDD"/>
    <w:rsid w:val="0031419E"/>
    <w:rsid w:val="003149A2"/>
    <w:rsid w:val="00314E8C"/>
    <w:rsid w:val="00315741"/>
    <w:rsid w:val="003158A0"/>
    <w:rsid w:val="00315C04"/>
    <w:rsid w:val="00315DC4"/>
    <w:rsid w:val="00315F51"/>
    <w:rsid w:val="0031747B"/>
    <w:rsid w:val="003176CB"/>
    <w:rsid w:val="003176FA"/>
    <w:rsid w:val="003202B6"/>
    <w:rsid w:val="003207EE"/>
    <w:rsid w:val="00320D55"/>
    <w:rsid w:val="003211FE"/>
    <w:rsid w:val="0032141B"/>
    <w:rsid w:val="00321AD3"/>
    <w:rsid w:val="00321B6E"/>
    <w:rsid w:val="00321C2C"/>
    <w:rsid w:val="00321FB4"/>
    <w:rsid w:val="0032265D"/>
    <w:rsid w:val="00322854"/>
    <w:rsid w:val="00323023"/>
    <w:rsid w:val="00323082"/>
    <w:rsid w:val="00323104"/>
    <w:rsid w:val="0032341B"/>
    <w:rsid w:val="003234BB"/>
    <w:rsid w:val="003234D9"/>
    <w:rsid w:val="00323D2B"/>
    <w:rsid w:val="0032465A"/>
    <w:rsid w:val="00324740"/>
    <w:rsid w:val="00324F7A"/>
    <w:rsid w:val="00324FFC"/>
    <w:rsid w:val="003252C2"/>
    <w:rsid w:val="00325554"/>
    <w:rsid w:val="0032591C"/>
    <w:rsid w:val="0032606D"/>
    <w:rsid w:val="00326879"/>
    <w:rsid w:val="00326DC6"/>
    <w:rsid w:val="0032714E"/>
    <w:rsid w:val="00327A4E"/>
    <w:rsid w:val="00327B0C"/>
    <w:rsid w:val="003301AC"/>
    <w:rsid w:val="003304FB"/>
    <w:rsid w:val="00330789"/>
    <w:rsid w:val="00330F06"/>
    <w:rsid w:val="0033132C"/>
    <w:rsid w:val="00331331"/>
    <w:rsid w:val="00331453"/>
    <w:rsid w:val="003315EE"/>
    <w:rsid w:val="00332283"/>
    <w:rsid w:val="00332C44"/>
    <w:rsid w:val="0033319C"/>
    <w:rsid w:val="0033338A"/>
    <w:rsid w:val="00333533"/>
    <w:rsid w:val="00333535"/>
    <w:rsid w:val="0033388D"/>
    <w:rsid w:val="00333D35"/>
    <w:rsid w:val="00333F47"/>
    <w:rsid w:val="00334044"/>
    <w:rsid w:val="00334368"/>
    <w:rsid w:val="003343A8"/>
    <w:rsid w:val="00334FFC"/>
    <w:rsid w:val="0033560E"/>
    <w:rsid w:val="00335653"/>
    <w:rsid w:val="00335764"/>
    <w:rsid w:val="00335CC8"/>
    <w:rsid w:val="00337033"/>
    <w:rsid w:val="00337251"/>
    <w:rsid w:val="00337C26"/>
    <w:rsid w:val="00337D8D"/>
    <w:rsid w:val="003402B5"/>
    <w:rsid w:val="0034078F"/>
    <w:rsid w:val="003408D0"/>
    <w:rsid w:val="00340A18"/>
    <w:rsid w:val="0034192C"/>
    <w:rsid w:val="00341CA6"/>
    <w:rsid w:val="00342322"/>
    <w:rsid w:val="003423EE"/>
    <w:rsid w:val="003426DD"/>
    <w:rsid w:val="00342999"/>
    <w:rsid w:val="00342AB9"/>
    <w:rsid w:val="00342DF2"/>
    <w:rsid w:val="00343597"/>
    <w:rsid w:val="003436DD"/>
    <w:rsid w:val="00343AC2"/>
    <w:rsid w:val="00344114"/>
    <w:rsid w:val="003442AF"/>
    <w:rsid w:val="0034473C"/>
    <w:rsid w:val="00344987"/>
    <w:rsid w:val="00344DC2"/>
    <w:rsid w:val="00346517"/>
    <w:rsid w:val="003465EB"/>
    <w:rsid w:val="00347811"/>
    <w:rsid w:val="00347889"/>
    <w:rsid w:val="00347B08"/>
    <w:rsid w:val="00347EB1"/>
    <w:rsid w:val="00350281"/>
    <w:rsid w:val="003503F5"/>
    <w:rsid w:val="00350B88"/>
    <w:rsid w:val="003513F2"/>
    <w:rsid w:val="003518B3"/>
    <w:rsid w:val="00351C20"/>
    <w:rsid w:val="00351CBE"/>
    <w:rsid w:val="003530C6"/>
    <w:rsid w:val="0035319D"/>
    <w:rsid w:val="003533A4"/>
    <w:rsid w:val="00353451"/>
    <w:rsid w:val="0035353E"/>
    <w:rsid w:val="003537E6"/>
    <w:rsid w:val="0035385B"/>
    <w:rsid w:val="003539C0"/>
    <w:rsid w:val="003539C7"/>
    <w:rsid w:val="0035494B"/>
    <w:rsid w:val="003549BD"/>
    <w:rsid w:val="00354A75"/>
    <w:rsid w:val="00354C4B"/>
    <w:rsid w:val="00355A9A"/>
    <w:rsid w:val="00355FCC"/>
    <w:rsid w:val="0035664D"/>
    <w:rsid w:val="00356909"/>
    <w:rsid w:val="0035789B"/>
    <w:rsid w:val="00360092"/>
    <w:rsid w:val="0036111B"/>
    <w:rsid w:val="0036161E"/>
    <w:rsid w:val="003617B4"/>
    <w:rsid w:val="00361AFC"/>
    <w:rsid w:val="003624D5"/>
    <w:rsid w:val="003628B2"/>
    <w:rsid w:val="00362DC8"/>
    <w:rsid w:val="003630ED"/>
    <w:rsid w:val="003631B0"/>
    <w:rsid w:val="00363B04"/>
    <w:rsid w:val="00363BB2"/>
    <w:rsid w:val="00363C1F"/>
    <w:rsid w:val="00363E22"/>
    <w:rsid w:val="003648A2"/>
    <w:rsid w:val="00364C14"/>
    <w:rsid w:val="00364C81"/>
    <w:rsid w:val="003654D4"/>
    <w:rsid w:val="003657D9"/>
    <w:rsid w:val="00365CC5"/>
    <w:rsid w:val="00366D5B"/>
    <w:rsid w:val="00366D93"/>
    <w:rsid w:val="00366FBD"/>
    <w:rsid w:val="00367077"/>
    <w:rsid w:val="003670CD"/>
    <w:rsid w:val="00367F6F"/>
    <w:rsid w:val="00367FBB"/>
    <w:rsid w:val="00370420"/>
    <w:rsid w:val="00370993"/>
    <w:rsid w:val="00371487"/>
    <w:rsid w:val="00371583"/>
    <w:rsid w:val="00371731"/>
    <w:rsid w:val="003717BF"/>
    <w:rsid w:val="0037185F"/>
    <w:rsid w:val="00371A64"/>
    <w:rsid w:val="00371B7F"/>
    <w:rsid w:val="00371FE5"/>
    <w:rsid w:val="0037232D"/>
    <w:rsid w:val="00372955"/>
    <w:rsid w:val="003732D0"/>
    <w:rsid w:val="00373401"/>
    <w:rsid w:val="00374855"/>
    <w:rsid w:val="00374BA8"/>
    <w:rsid w:val="0037550F"/>
    <w:rsid w:val="003755EB"/>
    <w:rsid w:val="00375968"/>
    <w:rsid w:val="00375D7D"/>
    <w:rsid w:val="00375F5C"/>
    <w:rsid w:val="0037679A"/>
    <w:rsid w:val="00376B21"/>
    <w:rsid w:val="00376D7E"/>
    <w:rsid w:val="003771E0"/>
    <w:rsid w:val="00377261"/>
    <w:rsid w:val="00377320"/>
    <w:rsid w:val="0037768B"/>
    <w:rsid w:val="00377C8C"/>
    <w:rsid w:val="00377F52"/>
    <w:rsid w:val="00377F74"/>
    <w:rsid w:val="0038007E"/>
    <w:rsid w:val="00380241"/>
    <w:rsid w:val="003804FE"/>
    <w:rsid w:val="0038071E"/>
    <w:rsid w:val="00380BBC"/>
    <w:rsid w:val="0038105F"/>
    <w:rsid w:val="003812DA"/>
    <w:rsid w:val="003812F1"/>
    <w:rsid w:val="00381F94"/>
    <w:rsid w:val="00382133"/>
    <w:rsid w:val="003822B2"/>
    <w:rsid w:val="003827EB"/>
    <w:rsid w:val="00382850"/>
    <w:rsid w:val="00382DFE"/>
    <w:rsid w:val="003833B4"/>
    <w:rsid w:val="00383FBB"/>
    <w:rsid w:val="0038508A"/>
    <w:rsid w:val="00385835"/>
    <w:rsid w:val="00385BF9"/>
    <w:rsid w:val="00385F77"/>
    <w:rsid w:val="003863FF"/>
    <w:rsid w:val="0038698F"/>
    <w:rsid w:val="003869EE"/>
    <w:rsid w:val="00386F26"/>
    <w:rsid w:val="0038759B"/>
    <w:rsid w:val="0038783C"/>
    <w:rsid w:val="00387C30"/>
    <w:rsid w:val="00387DEC"/>
    <w:rsid w:val="0039083B"/>
    <w:rsid w:val="00391343"/>
    <w:rsid w:val="00391451"/>
    <w:rsid w:val="003922C4"/>
    <w:rsid w:val="0039366B"/>
    <w:rsid w:val="003937AA"/>
    <w:rsid w:val="003938C8"/>
    <w:rsid w:val="003942BB"/>
    <w:rsid w:val="003944AE"/>
    <w:rsid w:val="003944AF"/>
    <w:rsid w:val="00394923"/>
    <w:rsid w:val="00395148"/>
    <w:rsid w:val="003954A9"/>
    <w:rsid w:val="0039579F"/>
    <w:rsid w:val="0039583D"/>
    <w:rsid w:val="00396393"/>
    <w:rsid w:val="0039655F"/>
    <w:rsid w:val="003969BA"/>
    <w:rsid w:val="00396A17"/>
    <w:rsid w:val="00396DED"/>
    <w:rsid w:val="00396F34"/>
    <w:rsid w:val="00397042"/>
    <w:rsid w:val="0039732D"/>
    <w:rsid w:val="003975F2"/>
    <w:rsid w:val="00397D0E"/>
    <w:rsid w:val="003A0434"/>
    <w:rsid w:val="003A0679"/>
    <w:rsid w:val="003A0703"/>
    <w:rsid w:val="003A0CFE"/>
    <w:rsid w:val="003A0E87"/>
    <w:rsid w:val="003A12DF"/>
    <w:rsid w:val="003A16EF"/>
    <w:rsid w:val="003A1B04"/>
    <w:rsid w:val="003A1C47"/>
    <w:rsid w:val="003A215E"/>
    <w:rsid w:val="003A2202"/>
    <w:rsid w:val="003A226E"/>
    <w:rsid w:val="003A22A4"/>
    <w:rsid w:val="003A237B"/>
    <w:rsid w:val="003A2526"/>
    <w:rsid w:val="003A2544"/>
    <w:rsid w:val="003A2708"/>
    <w:rsid w:val="003A279A"/>
    <w:rsid w:val="003A3421"/>
    <w:rsid w:val="003A342A"/>
    <w:rsid w:val="003A3994"/>
    <w:rsid w:val="003A39A9"/>
    <w:rsid w:val="003A3AF1"/>
    <w:rsid w:val="003A4156"/>
    <w:rsid w:val="003A4214"/>
    <w:rsid w:val="003A43FC"/>
    <w:rsid w:val="003A471E"/>
    <w:rsid w:val="003A49A4"/>
    <w:rsid w:val="003A4A7D"/>
    <w:rsid w:val="003A5247"/>
    <w:rsid w:val="003A525A"/>
    <w:rsid w:val="003A5364"/>
    <w:rsid w:val="003A539C"/>
    <w:rsid w:val="003A56D1"/>
    <w:rsid w:val="003A5BA8"/>
    <w:rsid w:val="003A6060"/>
    <w:rsid w:val="003A619E"/>
    <w:rsid w:val="003A6364"/>
    <w:rsid w:val="003A6E85"/>
    <w:rsid w:val="003A7037"/>
    <w:rsid w:val="003A7384"/>
    <w:rsid w:val="003A759F"/>
    <w:rsid w:val="003A7B99"/>
    <w:rsid w:val="003B0005"/>
    <w:rsid w:val="003B013D"/>
    <w:rsid w:val="003B0603"/>
    <w:rsid w:val="003B0ADD"/>
    <w:rsid w:val="003B11A4"/>
    <w:rsid w:val="003B199D"/>
    <w:rsid w:val="003B1DE3"/>
    <w:rsid w:val="003B2379"/>
    <w:rsid w:val="003B26A6"/>
    <w:rsid w:val="003B2D4B"/>
    <w:rsid w:val="003B308F"/>
    <w:rsid w:val="003B3618"/>
    <w:rsid w:val="003B3809"/>
    <w:rsid w:val="003B3823"/>
    <w:rsid w:val="003B3F4A"/>
    <w:rsid w:val="003B446A"/>
    <w:rsid w:val="003B4DD0"/>
    <w:rsid w:val="003B5098"/>
    <w:rsid w:val="003B53E7"/>
    <w:rsid w:val="003B552A"/>
    <w:rsid w:val="003B590D"/>
    <w:rsid w:val="003B6028"/>
    <w:rsid w:val="003B6483"/>
    <w:rsid w:val="003B6A4A"/>
    <w:rsid w:val="003B6DDB"/>
    <w:rsid w:val="003B7B7F"/>
    <w:rsid w:val="003C0083"/>
    <w:rsid w:val="003C0120"/>
    <w:rsid w:val="003C0662"/>
    <w:rsid w:val="003C088B"/>
    <w:rsid w:val="003C08F3"/>
    <w:rsid w:val="003C10F9"/>
    <w:rsid w:val="003C187B"/>
    <w:rsid w:val="003C1C83"/>
    <w:rsid w:val="003C225F"/>
    <w:rsid w:val="003C270E"/>
    <w:rsid w:val="003C279F"/>
    <w:rsid w:val="003C27BB"/>
    <w:rsid w:val="003C2814"/>
    <w:rsid w:val="003C2BB2"/>
    <w:rsid w:val="003C2BD4"/>
    <w:rsid w:val="003C2E00"/>
    <w:rsid w:val="003C327E"/>
    <w:rsid w:val="003C40BD"/>
    <w:rsid w:val="003C42F0"/>
    <w:rsid w:val="003C4737"/>
    <w:rsid w:val="003C4750"/>
    <w:rsid w:val="003C487D"/>
    <w:rsid w:val="003C4963"/>
    <w:rsid w:val="003C4A39"/>
    <w:rsid w:val="003C4D11"/>
    <w:rsid w:val="003C51B8"/>
    <w:rsid w:val="003C5585"/>
    <w:rsid w:val="003C6463"/>
    <w:rsid w:val="003C67D9"/>
    <w:rsid w:val="003C6913"/>
    <w:rsid w:val="003C6A4C"/>
    <w:rsid w:val="003C6E4D"/>
    <w:rsid w:val="003C7035"/>
    <w:rsid w:val="003C7DE6"/>
    <w:rsid w:val="003D012B"/>
    <w:rsid w:val="003D05A0"/>
    <w:rsid w:val="003D0936"/>
    <w:rsid w:val="003D0AFA"/>
    <w:rsid w:val="003D0CB1"/>
    <w:rsid w:val="003D1039"/>
    <w:rsid w:val="003D1384"/>
    <w:rsid w:val="003D145A"/>
    <w:rsid w:val="003D19BB"/>
    <w:rsid w:val="003D1A2B"/>
    <w:rsid w:val="003D1D65"/>
    <w:rsid w:val="003D1DF3"/>
    <w:rsid w:val="003D2960"/>
    <w:rsid w:val="003D2F65"/>
    <w:rsid w:val="003D310C"/>
    <w:rsid w:val="003D3E59"/>
    <w:rsid w:val="003D3F05"/>
    <w:rsid w:val="003D466D"/>
    <w:rsid w:val="003D4753"/>
    <w:rsid w:val="003D48A5"/>
    <w:rsid w:val="003D4A82"/>
    <w:rsid w:val="003D4CFC"/>
    <w:rsid w:val="003D4DFC"/>
    <w:rsid w:val="003D4E90"/>
    <w:rsid w:val="003D515E"/>
    <w:rsid w:val="003D5302"/>
    <w:rsid w:val="003D55A6"/>
    <w:rsid w:val="003D562E"/>
    <w:rsid w:val="003D5731"/>
    <w:rsid w:val="003D582A"/>
    <w:rsid w:val="003D5E59"/>
    <w:rsid w:val="003D6420"/>
    <w:rsid w:val="003D683C"/>
    <w:rsid w:val="003D691D"/>
    <w:rsid w:val="003D6C66"/>
    <w:rsid w:val="003D6D08"/>
    <w:rsid w:val="003D6F53"/>
    <w:rsid w:val="003D6F73"/>
    <w:rsid w:val="003D7203"/>
    <w:rsid w:val="003D7B21"/>
    <w:rsid w:val="003D7E84"/>
    <w:rsid w:val="003D7F6E"/>
    <w:rsid w:val="003E0B37"/>
    <w:rsid w:val="003E0C37"/>
    <w:rsid w:val="003E1003"/>
    <w:rsid w:val="003E1B83"/>
    <w:rsid w:val="003E2626"/>
    <w:rsid w:val="003E2823"/>
    <w:rsid w:val="003E2AB3"/>
    <w:rsid w:val="003E2ADC"/>
    <w:rsid w:val="003E3A07"/>
    <w:rsid w:val="003E3B78"/>
    <w:rsid w:val="003E41F0"/>
    <w:rsid w:val="003E45FC"/>
    <w:rsid w:val="003E54B9"/>
    <w:rsid w:val="003E57A0"/>
    <w:rsid w:val="003E5C67"/>
    <w:rsid w:val="003E5CD8"/>
    <w:rsid w:val="003E5D6B"/>
    <w:rsid w:val="003E5FBC"/>
    <w:rsid w:val="003E62F5"/>
    <w:rsid w:val="003E647A"/>
    <w:rsid w:val="003E64A9"/>
    <w:rsid w:val="003E6A5D"/>
    <w:rsid w:val="003E6CB1"/>
    <w:rsid w:val="003E75BF"/>
    <w:rsid w:val="003E7789"/>
    <w:rsid w:val="003F03DF"/>
    <w:rsid w:val="003F041A"/>
    <w:rsid w:val="003F0F04"/>
    <w:rsid w:val="003F114A"/>
    <w:rsid w:val="003F15A0"/>
    <w:rsid w:val="003F1BC1"/>
    <w:rsid w:val="003F1C32"/>
    <w:rsid w:val="003F2379"/>
    <w:rsid w:val="003F24C8"/>
    <w:rsid w:val="003F2883"/>
    <w:rsid w:val="003F2968"/>
    <w:rsid w:val="003F2CF0"/>
    <w:rsid w:val="003F2ECE"/>
    <w:rsid w:val="003F3012"/>
    <w:rsid w:val="003F3016"/>
    <w:rsid w:val="003F312D"/>
    <w:rsid w:val="003F33F3"/>
    <w:rsid w:val="003F3768"/>
    <w:rsid w:val="003F3DD8"/>
    <w:rsid w:val="003F47E5"/>
    <w:rsid w:val="003F4992"/>
    <w:rsid w:val="003F4A43"/>
    <w:rsid w:val="003F5F00"/>
    <w:rsid w:val="003F6121"/>
    <w:rsid w:val="003F6D08"/>
    <w:rsid w:val="003F6F03"/>
    <w:rsid w:val="003F79EA"/>
    <w:rsid w:val="003F7BE1"/>
    <w:rsid w:val="003F7DCA"/>
    <w:rsid w:val="003F7FB0"/>
    <w:rsid w:val="00400208"/>
    <w:rsid w:val="00400761"/>
    <w:rsid w:val="00400E19"/>
    <w:rsid w:val="00400FC5"/>
    <w:rsid w:val="004011D8"/>
    <w:rsid w:val="004016E7"/>
    <w:rsid w:val="00401F3E"/>
    <w:rsid w:val="00402A22"/>
    <w:rsid w:val="00403254"/>
    <w:rsid w:val="004032B0"/>
    <w:rsid w:val="00403E55"/>
    <w:rsid w:val="004044C1"/>
    <w:rsid w:val="004047E1"/>
    <w:rsid w:val="00404D91"/>
    <w:rsid w:val="00404E1E"/>
    <w:rsid w:val="004059CD"/>
    <w:rsid w:val="00405BF0"/>
    <w:rsid w:val="004061EA"/>
    <w:rsid w:val="004067B1"/>
    <w:rsid w:val="00406B3C"/>
    <w:rsid w:val="00406FE4"/>
    <w:rsid w:val="004070F2"/>
    <w:rsid w:val="004076D6"/>
    <w:rsid w:val="00407D4E"/>
    <w:rsid w:val="00407E0D"/>
    <w:rsid w:val="004101CF"/>
    <w:rsid w:val="00410A64"/>
    <w:rsid w:val="0041191F"/>
    <w:rsid w:val="00412009"/>
    <w:rsid w:val="00412255"/>
    <w:rsid w:val="0041250A"/>
    <w:rsid w:val="00412677"/>
    <w:rsid w:val="00412C4B"/>
    <w:rsid w:val="00413043"/>
    <w:rsid w:val="0041305B"/>
    <w:rsid w:val="00413748"/>
    <w:rsid w:val="00413987"/>
    <w:rsid w:val="00413A2F"/>
    <w:rsid w:val="00413CCC"/>
    <w:rsid w:val="00414392"/>
    <w:rsid w:val="00414471"/>
    <w:rsid w:val="00414909"/>
    <w:rsid w:val="00415341"/>
    <w:rsid w:val="004160EF"/>
    <w:rsid w:val="004177DA"/>
    <w:rsid w:val="004203C7"/>
    <w:rsid w:val="004203F8"/>
    <w:rsid w:val="00420401"/>
    <w:rsid w:val="00420A61"/>
    <w:rsid w:val="00421300"/>
    <w:rsid w:val="004213C7"/>
    <w:rsid w:val="004218D8"/>
    <w:rsid w:val="00421D97"/>
    <w:rsid w:val="00422183"/>
    <w:rsid w:val="00422834"/>
    <w:rsid w:val="00422B3C"/>
    <w:rsid w:val="00422BFE"/>
    <w:rsid w:val="00422D1C"/>
    <w:rsid w:val="00422F2F"/>
    <w:rsid w:val="00423113"/>
    <w:rsid w:val="004232FC"/>
    <w:rsid w:val="0042379E"/>
    <w:rsid w:val="00424C0A"/>
    <w:rsid w:val="00424CA7"/>
    <w:rsid w:val="00425017"/>
    <w:rsid w:val="00425107"/>
    <w:rsid w:val="00425321"/>
    <w:rsid w:val="004254DC"/>
    <w:rsid w:val="004256BF"/>
    <w:rsid w:val="004257F8"/>
    <w:rsid w:val="004258B1"/>
    <w:rsid w:val="004258D7"/>
    <w:rsid w:val="00425A8F"/>
    <w:rsid w:val="00425D89"/>
    <w:rsid w:val="00425DCF"/>
    <w:rsid w:val="00425E23"/>
    <w:rsid w:val="004262AB"/>
    <w:rsid w:val="00426DE3"/>
    <w:rsid w:val="0042712B"/>
    <w:rsid w:val="00427562"/>
    <w:rsid w:val="00427765"/>
    <w:rsid w:val="0042794F"/>
    <w:rsid w:val="00427B7D"/>
    <w:rsid w:val="00427CC2"/>
    <w:rsid w:val="00430A7E"/>
    <w:rsid w:val="00430CF5"/>
    <w:rsid w:val="00430E48"/>
    <w:rsid w:val="0043220B"/>
    <w:rsid w:val="004325F2"/>
    <w:rsid w:val="00432609"/>
    <w:rsid w:val="004329FD"/>
    <w:rsid w:val="00432A31"/>
    <w:rsid w:val="00432ACF"/>
    <w:rsid w:val="00433420"/>
    <w:rsid w:val="004337A0"/>
    <w:rsid w:val="004342AF"/>
    <w:rsid w:val="00434CCC"/>
    <w:rsid w:val="0043510A"/>
    <w:rsid w:val="00435367"/>
    <w:rsid w:val="00435874"/>
    <w:rsid w:val="00435B7D"/>
    <w:rsid w:val="00436583"/>
    <w:rsid w:val="00437DB4"/>
    <w:rsid w:val="004402A2"/>
    <w:rsid w:val="004402C2"/>
    <w:rsid w:val="004406E9"/>
    <w:rsid w:val="00440E8F"/>
    <w:rsid w:val="004410DF"/>
    <w:rsid w:val="004413CA"/>
    <w:rsid w:val="00441428"/>
    <w:rsid w:val="0044143A"/>
    <w:rsid w:val="00441CE0"/>
    <w:rsid w:val="00441D37"/>
    <w:rsid w:val="00442698"/>
    <w:rsid w:val="004426D6"/>
    <w:rsid w:val="00442F00"/>
    <w:rsid w:val="004431CB"/>
    <w:rsid w:val="004436AF"/>
    <w:rsid w:val="00443786"/>
    <w:rsid w:val="004439A1"/>
    <w:rsid w:val="0044451D"/>
    <w:rsid w:val="0044509E"/>
    <w:rsid w:val="0044517D"/>
    <w:rsid w:val="004452CA"/>
    <w:rsid w:val="004452D7"/>
    <w:rsid w:val="00445410"/>
    <w:rsid w:val="00445896"/>
    <w:rsid w:val="00445AF5"/>
    <w:rsid w:val="00445F9E"/>
    <w:rsid w:val="00446193"/>
    <w:rsid w:val="00446353"/>
    <w:rsid w:val="004464F3"/>
    <w:rsid w:val="0044658E"/>
    <w:rsid w:val="0044699B"/>
    <w:rsid w:val="00447358"/>
    <w:rsid w:val="0045023E"/>
    <w:rsid w:val="004504A8"/>
    <w:rsid w:val="004509A9"/>
    <w:rsid w:val="00450BD4"/>
    <w:rsid w:val="00451029"/>
    <w:rsid w:val="00451061"/>
    <w:rsid w:val="004510AF"/>
    <w:rsid w:val="00451152"/>
    <w:rsid w:val="0045193D"/>
    <w:rsid w:val="00451B07"/>
    <w:rsid w:val="00451B6E"/>
    <w:rsid w:val="00451D08"/>
    <w:rsid w:val="00452425"/>
    <w:rsid w:val="00452588"/>
    <w:rsid w:val="00452A75"/>
    <w:rsid w:val="00452E45"/>
    <w:rsid w:val="00453387"/>
    <w:rsid w:val="00453C06"/>
    <w:rsid w:val="004540AD"/>
    <w:rsid w:val="00454508"/>
    <w:rsid w:val="004545CF"/>
    <w:rsid w:val="00454BA0"/>
    <w:rsid w:val="00454E90"/>
    <w:rsid w:val="004553D3"/>
    <w:rsid w:val="0045555A"/>
    <w:rsid w:val="00455999"/>
    <w:rsid w:val="00456355"/>
    <w:rsid w:val="004569EE"/>
    <w:rsid w:val="00456D88"/>
    <w:rsid w:val="00457820"/>
    <w:rsid w:val="004579FF"/>
    <w:rsid w:val="00457C1B"/>
    <w:rsid w:val="00457F8E"/>
    <w:rsid w:val="00457FC1"/>
    <w:rsid w:val="00460079"/>
    <w:rsid w:val="0046084D"/>
    <w:rsid w:val="00460C4C"/>
    <w:rsid w:val="00461F82"/>
    <w:rsid w:val="0046219F"/>
    <w:rsid w:val="00462706"/>
    <w:rsid w:val="00462968"/>
    <w:rsid w:val="004634F7"/>
    <w:rsid w:val="0046388C"/>
    <w:rsid w:val="0046449A"/>
    <w:rsid w:val="0046458A"/>
    <w:rsid w:val="0046480F"/>
    <w:rsid w:val="00464AEF"/>
    <w:rsid w:val="00464F8B"/>
    <w:rsid w:val="004665F6"/>
    <w:rsid w:val="00466CAE"/>
    <w:rsid w:val="00466CD9"/>
    <w:rsid w:val="00466DAA"/>
    <w:rsid w:val="00467183"/>
    <w:rsid w:val="00467530"/>
    <w:rsid w:val="004701C6"/>
    <w:rsid w:val="00470413"/>
    <w:rsid w:val="00471155"/>
    <w:rsid w:val="00471D34"/>
    <w:rsid w:val="00471D47"/>
    <w:rsid w:val="004725C2"/>
    <w:rsid w:val="00472807"/>
    <w:rsid w:val="0047314B"/>
    <w:rsid w:val="0047388A"/>
    <w:rsid w:val="004738BE"/>
    <w:rsid w:val="00473BF9"/>
    <w:rsid w:val="00473E08"/>
    <w:rsid w:val="00473E68"/>
    <w:rsid w:val="0047440C"/>
    <w:rsid w:val="0047454A"/>
    <w:rsid w:val="00474CB2"/>
    <w:rsid w:val="0047609D"/>
    <w:rsid w:val="004762F0"/>
    <w:rsid w:val="004763E1"/>
    <w:rsid w:val="0047692E"/>
    <w:rsid w:val="00477D26"/>
    <w:rsid w:val="00480759"/>
    <w:rsid w:val="004808C9"/>
    <w:rsid w:val="00480BA9"/>
    <w:rsid w:val="00480EF1"/>
    <w:rsid w:val="004813BB"/>
    <w:rsid w:val="0048148A"/>
    <w:rsid w:val="004817ED"/>
    <w:rsid w:val="0048270E"/>
    <w:rsid w:val="00483062"/>
    <w:rsid w:val="00483948"/>
    <w:rsid w:val="00483DB1"/>
    <w:rsid w:val="00484174"/>
    <w:rsid w:val="004841D3"/>
    <w:rsid w:val="00484290"/>
    <w:rsid w:val="00484745"/>
    <w:rsid w:val="004853D2"/>
    <w:rsid w:val="00485400"/>
    <w:rsid w:val="004859C2"/>
    <w:rsid w:val="00485A8D"/>
    <w:rsid w:val="00485BDF"/>
    <w:rsid w:val="00485F08"/>
    <w:rsid w:val="0048615A"/>
    <w:rsid w:val="00486363"/>
    <w:rsid w:val="00486D93"/>
    <w:rsid w:val="00486EB9"/>
    <w:rsid w:val="00486EE6"/>
    <w:rsid w:val="0048705E"/>
    <w:rsid w:val="004879AF"/>
    <w:rsid w:val="00487B92"/>
    <w:rsid w:val="00487D22"/>
    <w:rsid w:val="00487D60"/>
    <w:rsid w:val="00487EC1"/>
    <w:rsid w:val="004900C1"/>
    <w:rsid w:val="004908DD"/>
    <w:rsid w:val="00490C42"/>
    <w:rsid w:val="004912A4"/>
    <w:rsid w:val="0049145C"/>
    <w:rsid w:val="00491D46"/>
    <w:rsid w:val="00491E69"/>
    <w:rsid w:val="00491F4A"/>
    <w:rsid w:val="00491FD0"/>
    <w:rsid w:val="0049206B"/>
    <w:rsid w:val="00492607"/>
    <w:rsid w:val="00492AFE"/>
    <w:rsid w:val="00492C9E"/>
    <w:rsid w:val="00493389"/>
    <w:rsid w:val="004936D0"/>
    <w:rsid w:val="0049372E"/>
    <w:rsid w:val="00493DF4"/>
    <w:rsid w:val="00493E3C"/>
    <w:rsid w:val="0049447A"/>
    <w:rsid w:val="00494C34"/>
    <w:rsid w:val="0049630B"/>
    <w:rsid w:val="004967F6"/>
    <w:rsid w:val="004970BC"/>
    <w:rsid w:val="004973AA"/>
    <w:rsid w:val="004973BE"/>
    <w:rsid w:val="00497594"/>
    <w:rsid w:val="00497C2E"/>
    <w:rsid w:val="004A0854"/>
    <w:rsid w:val="004A08C1"/>
    <w:rsid w:val="004A12BA"/>
    <w:rsid w:val="004A1438"/>
    <w:rsid w:val="004A14E4"/>
    <w:rsid w:val="004A1800"/>
    <w:rsid w:val="004A1E4E"/>
    <w:rsid w:val="004A2252"/>
    <w:rsid w:val="004A2773"/>
    <w:rsid w:val="004A2A81"/>
    <w:rsid w:val="004A2BBF"/>
    <w:rsid w:val="004A2FAB"/>
    <w:rsid w:val="004A3247"/>
    <w:rsid w:val="004A340A"/>
    <w:rsid w:val="004A367A"/>
    <w:rsid w:val="004A421C"/>
    <w:rsid w:val="004A4436"/>
    <w:rsid w:val="004A4A26"/>
    <w:rsid w:val="004A5676"/>
    <w:rsid w:val="004A5791"/>
    <w:rsid w:val="004A5A3A"/>
    <w:rsid w:val="004A5C80"/>
    <w:rsid w:val="004A5D4E"/>
    <w:rsid w:val="004A5E4E"/>
    <w:rsid w:val="004A5F93"/>
    <w:rsid w:val="004A60DA"/>
    <w:rsid w:val="004A61F1"/>
    <w:rsid w:val="004A6BA3"/>
    <w:rsid w:val="004A716B"/>
    <w:rsid w:val="004A73BA"/>
    <w:rsid w:val="004A78E4"/>
    <w:rsid w:val="004A7D9F"/>
    <w:rsid w:val="004B01D3"/>
    <w:rsid w:val="004B07D8"/>
    <w:rsid w:val="004B088F"/>
    <w:rsid w:val="004B09CB"/>
    <w:rsid w:val="004B0AFF"/>
    <w:rsid w:val="004B107D"/>
    <w:rsid w:val="004B14BB"/>
    <w:rsid w:val="004B16E2"/>
    <w:rsid w:val="004B1A15"/>
    <w:rsid w:val="004B24E0"/>
    <w:rsid w:val="004B2CCA"/>
    <w:rsid w:val="004B2DF5"/>
    <w:rsid w:val="004B3667"/>
    <w:rsid w:val="004B38B8"/>
    <w:rsid w:val="004B3C28"/>
    <w:rsid w:val="004B3E74"/>
    <w:rsid w:val="004B4280"/>
    <w:rsid w:val="004B42BD"/>
    <w:rsid w:val="004B4327"/>
    <w:rsid w:val="004B4B07"/>
    <w:rsid w:val="004B4E44"/>
    <w:rsid w:val="004B4ECA"/>
    <w:rsid w:val="004B50A6"/>
    <w:rsid w:val="004B5187"/>
    <w:rsid w:val="004B5CE9"/>
    <w:rsid w:val="004B61D4"/>
    <w:rsid w:val="004B62A7"/>
    <w:rsid w:val="004B6338"/>
    <w:rsid w:val="004B6B18"/>
    <w:rsid w:val="004B6EE5"/>
    <w:rsid w:val="004B7101"/>
    <w:rsid w:val="004B725E"/>
    <w:rsid w:val="004B734F"/>
    <w:rsid w:val="004B7657"/>
    <w:rsid w:val="004C064A"/>
    <w:rsid w:val="004C0AB6"/>
    <w:rsid w:val="004C0D33"/>
    <w:rsid w:val="004C15AF"/>
    <w:rsid w:val="004C1EA5"/>
    <w:rsid w:val="004C2CB2"/>
    <w:rsid w:val="004C2F0E"/>
    <w:rsid w:val="004C3791"/>
    <w:rsid w:val="004C3E23"/>
    <w:rsid w:val="004C454E"/>
    <w:rsid w:val="004C47B9"/>
    <w:rsid w:val="004C4CAC"/>
    <w:rsid w:val="004C5229"/>
    <w:rsid w:val="004C57F0"/>
    <w:rsid w:val="004C6AB9"/>
    <w:rsid w:val="004C6D3E"/>
    <w:rsid w:val="004C6FCE"/>
    <w:rsid w:val="004C701B"/>
    <w:rsid w:val="004C72B8"/>
    <w:rsid w:val="004C72E2"/>
    <w:rsid w:val="004C78D1"/>
    <w:rsid w:val="004D0138"/>
    <w:rsid w:val="004D0265"/>
    <w:rsid w:val="004D09A7"/>
    <w:rsid w:val="004D11D3"/>
    <w:rsid w:val="004D12E4"/>
    <w:rsid w:val="004D15B8"/>
    <w:rsid w:val="004D15D9"/>
    <w:rsid w:val="004D2598"/>
    <w:rsid w:val="004D2713"/>
    <w:rsid w:val="004D2B66"/>
    <w:rsid w:val="004D2DF1"/>
    <w:rsid w:val="004D2E3C"/>
    <w:rsid w:val="004D348F"/>
    <w:rsid w:val="004D3E59"/>
    <w:rsid w:val="004D4088"/>
    <w:rsid w:val="004D4267"/>
    <w:rsid w:val="004D42FE"/>
    <w:rsid w:val="004D4827"/>
    <w:rsid w:val="004D4EB9"/>
    <w:rsid w:val="004D5281"/>
    <w:rsid w:val="004D5715"/>
    <w:rsid w:val="004D5D29"/>
    <w:rsid w:val="004D5E36"/>
    <w:rsid w:val="004D6108"/>
    <w:rsid w:val="004D622D"/>
    <w:rsid w:val="004D63E4"/>
    <w:rsid w:val="004D69F9"/>
    <w:rsid w:val="004D6A43"/>
    <w:rsid w:val="004D6C83"/>
    <w:rsid w:val="004D74E9"/>
    <w:rsid w:val="004D79DE"/>
    <w:rsid w:val="004D7AF5"/>
    <w:rsid w:val="004E0745"/>
    <w:rsid w:val="004E0932"/>
    <w:rsid w:val="004E1110"/>
    <w:rsid w:val="004E11FD"/>
    <w:rsid w:val="004E1508"/>
    <w:rsid w:val="004E1957"/>
    <w:rsid w:val="004E1A57"/>
    <w:rsid w:val="004E2201"/>
    <w:rsid w:val="004E2206"/>
    <w:rsid w:val="004E2AE1"/>
    <w:rsid w:val="004E2C92"/>
    <w:rsid w:val="004E2EB4"/>
    <w:rsid w:val="004E343E"/>
    <w:rsid w:val="004E35F8"/>
    <w:rsid w:val="004E3C76"/>
    <w:rsid w:val="004E4E08"/>
    <w:rsid w:val="004E56F6"/>
    <w:rsid w:val="004E57E6"/>
    <w:rsid w:val="004E5996"/>
    <w:rsid w:val="004E5F11"/>
    <w:rsid w:val="004E647E"/>
    <w:rsid w:val="004E6BBF"/>
    <w:rsid w:val="004E6FB7"/>
    <w:rsid w:val="004E71A8"/>
    <w:rsid w:val="004F01E8"/>
    <w:rsid w:val="004F036C"/>
    <w:rsid w:val="004F046D"/>
    <w:rsid w:val="004F0690"/>
    <w:rsid w:val="004F16CB"/>
    <w:rsid w:val="004F1775"/>
    <w:rsid w:val="004F1BCA"/>
    <w:rsid w:val="004F1C9F"/>
    <w:rsid w:val="004F2129"/>
    <w:rsid w:val="004F22CD"/>
    <w:rsid w:val="004F33F6"/>
    <w:rsid w:val="004F34BD"/>
    <w:rsid w:val="004F35E1"/>
    <w:rsid w:val="004F370D"/>
    <w:rsid w:val="004F37D1"/>
    <w:rsid w:val="004F3999"/>
    <w:rsid w:val="004F4821"/>
    <w:rsid w:val="004F4FD2"/>
    <w:rsid w:val="004F50B1"/>
    <w:rsid w:val="004F6193"/>
    <w:rsid w:val="004F66BA"/>
    <w:rsid w:val="004F7528"/>
    <w:rsid w:val="004F75ED"/>
    <w:rsid w:val="004F764F"/>
    <w:rsid w:val="0050050E"/>
    <w:rsid w:val="005005FE"/>
    <w:rsid w:val="00500927"/>
    <w:rsid w:val="00500C66"/>
    <w:rsid w:val="00500E3E"/>
    <w:rsid w:val="00501C60"/>
    <w:rsid w:val="00501C83"/>
    <w:rsid w:val="00502017"/>
    <w:rsid w:val="005030F3"/>
    <w:rsid w:val="00503328"/>
    <w:rsid w:val="00503C2B"/>
    <w:rsid w:val="005040F4"/>
    <w:rsid w:val="0050434B"/>
    <w:rsid w:val="0050454B"/>
    <w:rsid w:val="00504792"/>
    <w:rsid w:val="00504B96"/>
    <w:rsid w:val="00504DCF"/>
    <w:rsid w:val="00505071"/>
    <w:rsid w:val="005055D8"/>
    <w:rsid w:val="00505782"/>
    <w:rsid w:val="00505B0D"/>
    <w:rsid w:val="00505B60"/>
    <w:rsid w:val="00505C98"/>
    <w:rsid w:val="00506DE8"/>
    <w:rsid w:val="0050713D"/>
    <w:rsid w:val="00507BA4"/>
    <w:rsid w:val="00507D4F"/>
    <w:rsid w:val="00507DE8"/>
    <w:rsid w:val="00507E4A"/>
    <w:rsid w:val="00507E57"/>
    <w:rsid w:val="00507EE7"/>
    <w:rsid w:val="00507F39"/>
    <w:rsid w:val="00510410"/>
    <w:rsid w:val="005104E0"/>
    <w:rsid w:val="00510507"/>
    <w:rsid w:val="00510E4F"/>
    <w:rsid w:val="00510E50"/>
    <w:rsid w:val="00511062"/>
    <w:rsid w:val="005113FA"/>
    <w:rsid w:val="00511B1B"/>
    <w:rsid w:val="005120B5"/>
    <w:rsid w:val="00513542"/>
    <w:rsid w:val="00513617"/>
    <w:rsid w:val="00513BB1"/>
    <w:rsid w:val="00513D67"/>
    <w:rsid w:val="00513D8C"/>
    <w:rsid w:val="005149DC"/>
    <w:rsid w:val="005154FB"/>
    <w:rsid w:val="00515518"/>
    <w:rsid w:val="00515562"/>
    <w:rsid w:val="0051560F"/>
    <w:rsid w:val="005158B6"/>
    <w:rsid w:val="00515C95"/>
    <w:rsid w:val="00515CC9"/>
    <w:rsid w:val="00515EB7"/>
    <w:rsid w:val="00516187"/>
    <w:rsid w:val="00516978"/>
    <w:rsid w:val="00516A3C"/>
    <w:rsid w:val="00516F6D"/>
    <w:rsid w:val="0051719F"/>
    <w:rsid w:val="005179DB"/>
    <w:rsid w:val="0052020C"/>
    <w:rsid w:val="00520419"/>
    <w:rsid w:val="0052066B"/>
    <w:rsid w:val="005207B9"/>
    <w:rsid w:val="00520BA3"/>
    <w:rsid w:val="00520E1B"/>
    <w:rsid w:val="00520E3E"/>
    <w:rsid w:val="00521056"/>
    <w:rsid w:val="005213E9"/>
    <w:rsid w:val="005214E1"/>
    <w:rsid w:val="00521C47"/>
    <w:rsid w:val="00521D43"/>
    <w:rsid w:val="0052206B"/>
    <w:rsid w:val="0052268A"/>
    <w:rsid w:val="005243D3"/>
    <w:rsid w:val="0052467C"/>
    <w:rsid w:val="0052477D"/>
    <w:rsid w:val="00524A4C"/>
    <w:rsid w:val="00524C72"/>
    <w:rsid w:val="00524DDC"/>
    <w:rsid w:val="00524E52"/>
    <w:rsid w:val="0052506A"/>
    <w:rsid w:val="00525F72"/>
    <w:rsid w:val="00526021"/>
    <w:rsid w:val="005264C5"/>
    <w:rsid w:val="005265F9"/>
    <w:rsid w:val="005266AE"/>
    <w:rsid w:val="00526D75"/>
    <w:rsid w:val="005279D1"/>
    <w:rsid w:val="005279D9"/>
    <w:rsid w:val="00527C33"/>
    <w:rsid w:val="00527C42"/>
    <w:rsid w:val="00527FC7"/>
    <w:rsid w:val="00530023"/>
    <w:rsid w:val="00530393"/>
    <w:rsid w:val="0053077D"/>
    <w:rsid w:val="00530F2E"/>
    <w:rsid w:val="00531239"/>
    <w:rsid w:val="005316EC"/>
    <w:rsid w:val="00531A9D"/>
    <w:rsid w:val="0053227E"/>
    <w:rsid w:val="00532BA8"/>
    <w:rsid w:val="00532C13"/>
    <w:rsid w:val="00532D87"/>
    <w:rsid w:val="00532ED8"/>
    <w:rsid w:val="0053396B"/>
    <w:rsid w:val="00533ACF"/>
    <w:rsid w:val="00533B89"/>
    <w:rsid w:val="00533E70"/>
    <w:rsid w:val="0053410C"/>
    <w:rsid w:val="005347DC"/>
    <w:rsid w:val="00534AAF"/>
    <w:rsid w:val="005353CE"/>
    <w:rsid w:val="00535B8B"/>
    <w:rsid w:val="00535D6F"/>
    <w:rsid w:val="005361B1"/>
    <w:rsid w:val="00536D8B"/>
    <w:rsid w:val="00536E62"/>
    <w:rsid w:val="0053746E"/>
    <w:rsid w:val="00540748"/>
    <w:rsid w:val="00540776"/>
    <w:rsid w:val="005409A4"/>
    <w:rsid w:val="00540F04"/>
    <w:rsid w:val="00541322"/>
    <w:rsid w:val="00541B83"/>
    <w:rsid w:val="00541FE6"/>
    <w:rsid w:val="005422E4"/>
    <w:rsid w:val="005422FB"/>
    <w:rsid w:val="0054278D"/>
    <w:rsid w:val="00542F39"/>
    <w:rsid w:val="005430E2"/>
    <w:rsid w:val="00543496"/>
    <w:rsid w:val="00543E5B"/>
    <w:rsid w:val="0054406E"/>
    <w:rsid w:val="0054424C"/>
    <w:rsid w:val="00544312"/>
    <w:rsid w:val="005443CF"/>
    <w:rsid w:val="005444C8"/>
    <w:rsid w:val="005444D8"/>
    <w:rsid w:val="00544580"/>
    <w:rsid w:val="00544796"/>
    <w:rsid w:val="00544B80"/>
    <w:rsid w:val="00544DCA"/>
    <w:rsid w:val="00544EE1"/>
    <w:rsid w:val="00545149"/>
    <w:rsid w:val="005453B7"/>
    <w:rsid w:val="00545E53"/>
    <w:rsid w:val="00545F3B"/>
    <w:rsid w:val="005461FA"/>
    <w:rsid w:val="0054660D"/>
    <w:rsid w:val="005469F8"/>
    <w:rsid w:val="00546BA1"/>
    <w:rsid w:val="00546FF1"/>
    <w:rsid w:val="00547347"/>
    <w:rsid w:val="00547B0F"/>
    <w:rsid w:val="00547DA0"/>
    <w:rsid w:val="00550719"/>
    <w:rsid w:val="00550773"/>
    <w:rsid w:val="00550D52"/>
    <w:rsid w:val="00550D62"/>
    <w:rsid w:val="00551346"/>
    <w:rsid w:val="00551408"/>
    <w:rsid w:val="00551A73"/>
    <w:rsid w:val="00552819"/>
    <w:rsid w:val="005528A2"/>
    <w:rsid w:val="0055302B"/>
    <w:rsid w:val="00553372"/>
    <w:rsid w:val="00553931"/>
    <w:rsid w:val="00553C0D"/>
    <w:rsid w:val="00555249"/>
    <w:rsid w:val="005553C0"/>
    <w:rsid w:val="0055548B"/>
    <w:rsid w:val="0055591D"/>
    <w:rsid w:val="00555B14"/>
    <w:rsid w:val="00555EDE"/>
    <w:rsid w:val="00557236"/>
    <w:rsid w:val="005574A6"/>
    <w:rsid w:val="0056007D"/>
    <w:rsid w:val="0056071F"/>
    <w:rsid w:val="005608AC"/>
    <w:rsid w:val="00560C1A"/>
    <w:rsid w:val="00560E49"/>
    <w:rsid w:val="00561B46"/>
    <w:rsid w:val="005620D4"/>
    <w:rsid w:val="005620D9"/>
    <w:rsid w:val="00562182"/>
    <w:rsid w:val="00562477"/>
    <w:rsid w:val="005627F2"/>
    <w:rsid w:val="005628C1"/>
    <w:rsid w:val="0056294D"/>
    <w:rsid w:val="00562A11"/>
    <w:rsid w:val="00563581"/>
    <w:rsid w:val="0056373B"/>
    <w:rsid w:val="00563839"/>
    <w:rsid w:val="00563F55"/>
    <w:rsid w:val="0056464A"/>
    <w:rsid w:val="0056484A"/>
    <w:rsid w:val="00564931"/>
    <w:rsid w:val="00564CE7"/>
    <w:rsid w:val="00564F90"/>
    <w:rsid w:val="0056560C"/>
    <w:rsid w:val="00565963"/>
    <w:rsid w:val="00565BB8"/>
    <w:rsid w:val="00565C58"/>
    <w:rsid w:val="00565CA1"/>
    <w:rsid w:val="00565F01"/>
    <w:rsid w:val="00566065"/>
    <w:rsid w:val="005660E4"/>
    <w:rsid w:val="00566391"/>
    <w:rsid w:val="005668E0"/>
    <w:rsid w:val="00566CA2"/>
    <w:rsid w:val="00566D72"/>
    <w:rsid w:val="0056797C"/>
    <w:rsid w:val="00567C90"/>
    <w:rsid w:val="00570076"/>
    <w:rsid w:val="00570375"/>
    <w:rsid w:val="00570A79"/>
    <w:rsid w:val="00570AD4"/>
    <w:rsid w:val="00570D19"/>
    <w:rsid w:val="00570DCC"/>
    <w:rsid w:val="00570F4B"/>
    <w:rsid w:val="00571069"/>
    <w:rsid w:val="00571BAA"/>
    <w:rsid w:val="005726FA"/>
    <w:rsid w:val="00572DED"/>
    <w:rsid w:val="00572E15"/>
    <w:rsid w:val="00573C73"/>
    <w:rsid w:val="00573DF7"/>
    <w:rsid w:val="005740B3"/>
    <w:rsid w:val="005744EE"/>
    <w:rsid w:val="00574960"/>
    <w:rsid w:val="00574FCC"/>
    <w:rsid w:val="005752D4"/>
    <w:rsid w:val="00575720"/>
    <w:rsid w:val="00575E38"/>
    <w:rsid w:val="00575F21"/>
    <w:rsid w:val="00577430"/>
    <w:rsid w:val="00577494"/>
    <w:rsid w:val="00577587"/>
    <w:rsid w:val="00577B85"/>
    <w:rsid w:val="00580948"/>
    <w:rsid w:val="00580E61"/>
    <w:rsid w:val="00582197"/>
    <w:rsid w:val="00582C7E"/>
    <w:rsid w:val="00583521"/>
    <w:rsid w:val="00583732"/>
    <w:rsid w:val="0058387F"/>
    <w:rsid w:val="00583B50"/>
    <w:rsid w:val="00583F3C"/>
    <w:rsid w:val="00584206"/>
    <w:rsid w:val="00584802"/>
    <w:rsid w:val="00584F0C"/>
    <w:rsid w:val="00584F96"/>
    <w:rsid w:val="00585528"/>
    <w:rsid w:val="00585B66"/>
    <w:rsid w:val="00585D46"/>
    <w:rsid w:val="00585DC9"/>
    <w:rsid w:val="00586E56"/>
    <w:rsid w:val="005875AF"/>
    <w:rsid w:val="005875C9"/>
    <w:rsid w:val="00587979"/>
    <w:rsid w:val="00587F8C"/>
    <w:rsid w:val="00587FE6"/>
    <w:rsid w:val="005905E4"/>
    <w:rsid w:val="00590CC9"/>
    <w:rsid w:val="00590D0A"/>
    <w:rsid w:val="00590D1A"/>
    <w:rsid w:val="00590F11"/>
    <w:rsid w:val="005911FC"/>
    <w:rsid w:val="00591696"/>
    <w:rsid w:val="00591E99"/>
    <w:rsid w:val="00592226"/>
    <w:rsid w:val="00592760"/>
    <w:rsid w:val="00592E02"/>
    <w:rsid w:val="00592E62"/>
    <w:rsid w:val="00593ED5"/>
    <w:rsid w:val="00593EF3"/>
    <w:rsid w:val="005943ED"/>
    <w:rsid w:val="00594AC7"/>
    <w:rsid w:val="00594CF9"/>
    <w:rsid w:val="00594F08"/>
    <w:rsid w:val="00595770"/>
    <w:rsid w:val="00595822"/>
    <w:rsid w:val="00595A1C"/>
    <w:rsid w:val="00595BAC"/>
    <w:rsid w:val="0059602E"/>
    <w:rsid w:val="00596FAB"/>
    <w:rsid w:val="0059724F"/>
    <w:rsid w:val="0059736A"/>
    <w:rsid w:val="005976CC"/>
    <w:rsid w:val="00597BEE"/>
    <w:rsid w:val="005A0307"/>
    <w:rsid w:val="005A030F"/>
    <w:rsid w:val="005A0313"/>
    <w:rsid w:val="005A0408"/>
    <w:rsid w:val="005A043D"/>
    <w:rsid w:val="005A04FC"/>
    <w:rsid w:val="005A0B37"/>
    <w:rsid w:val="005A0FA9"/>
    <w:rsid w:val="005A1CC2"/>
    <w:rsid w:val="005A1F34"/>
    <w:rsid w:val="005A20A1"/>
    <w:rsid w:val="005A2164"/>
    <w:rsid w:val="005A2241"/>
    <w:rsid w:val="005A2AFE"/>
    <w:rsid w:val="005A2F60"/>
    <w:rsid w:val="005A31C1"/>
    <w:rsid w:val="005A35D1"/>
    <w:rsid w:val="005A3852"/>
    <w:rsid w:val="005A3864"/>
    <w:rsid w:val="005A3D03"/>
    <w:rsid w:val="005A40C7"/>
    <w:rsid w:val="005A43E0"/>
    <w:rsid w:val="005A4445"/>
    <w:rsid w:val="005A5164"/>
    <w:rsid w:val="005A549E"/>
    <w:rsid w:val="005A56F6"/>
    <w:rsid w:val="005A6531"/>
    <w:rsid w:val="005A75BC"/>
    <w:rsid w:val="005A7D3F"/>
    <w:rsid w:val="005B012E"/>
    <w:rsid w:val="005B01F4"/>
    <w:rsid w:val="005B0C5A"/>
    <w:rsid w:val="005B1308"/>
    <w:rsid w:val="005B1690"/>
    <w:rsid w:val="005B1FB2"/>
    <w:rsid w:val="005B2250"/>
    <w:rsid w:val="005B28E1"/>
    <w:rsid w:val="005B2CDF"/>
    <w:rsid w:val="005B35C4"/>
    <w:rsid w:val="005B3E77"/>
    <w:rsid w:val="005B483F"/>
    <w:rsid w:val="005B4BC3"/>
    <w:rsid w:val="005B5155"/>
    <w:rsid w:val="005B5247"/>
    <w:rsid w:val="005B565A"/>
    <w:rsid w:val="005B580D"/>
    <w:rsid w:val="005B58CD"/>
    <w:rsid w:val="005B5B95"/>
    <w:rsid w:val="005B5FA5"/>
    <w:rsid w:val="005B64BC"/>
    <w:rsid w:val="005B76D3"/>
    <w:rsid w:val="005B780B"/>
    <w:rsid w:val="005B7F79"/>
    <w:rsid w:val="005C0424"/>
    <w:rsid w:val="005C0739"/>
    <w:rsid w:val="005C0B0A"/>
    <w:rsid w:val="005C0CC7"/>
    <w:rsid w:val="005C0D02"/>
    <w:rsid w:val="005C0D43"/>
    <w:rsid w:val="005C0E7B"/>
    <w:rsid w:val="005C1E70"/>
    <w:rsid w:val="005C204C"/>
    <w:rsid w:val="005C21B2"/>
    <w:rsid w:val="005C22DA"/>
    <w:rsid w:val="005C2340"/>
    <w:rsid w:val="005C2781"/>
    <w:rsid w:val="005C2817"/>
    <w:rsid w:val="005C32BD"/>
    <w:rsid w:val="005C3D97"/>
    <w:rsid w:val="005C42F4"/>
    <w:rsid w:val="005C4874"/>
    <w:rsid w:val="005C4AB6"/>
    <w:rsid w:val="005C4AC4"/>
    <w:rsid w:val="005C4B45"/>
    <w:rsid w:val="005C4E52"/>
    <w:rsid w:val="005C4EE2"/>
    <w:rsid w:val="005C4F9E"/>
    <w:rsid w:val="005C56B6"/>
    <w:rsid w:val="005C5FED"/>
    <w:rsid w:val="005C64DD"/>
    <w:rsid w:val="005C64F2"/>
    <w:rsid w:val="005C6CFC"/>
    <w:rsid w:val="005C7453"/>
    <w:rsid w:val="005C78AC"/>
    <w:rsid w:val="005C79DE"/>
    <w:rsid w:val="005C7F37"/>
    <w:rsid w:val="005D01A6"/>
    <w:rsid w:val="005D0271"/>
    <w:rsid w:val="005D0784"/>
    <w:rsid w:val="005D12D8"/>
    <w:rsid w:val="005D12F2"/>
    <w:rsid w:val="005D1A7D"/>
    <w:rsid w:val="005D1EC8"/>
    <w:rsid w:val="005D22A3"/>
    <w:rsid w:val="005D242A"/>
    <w:rsid w:val="005D2B58"/>
    <w:rsid w:val="005D3018"/>
    <w:rsid w:val="005D30C8"/>
    <w:rsid w:val="005D30FB"/>
    <w:rsid w:val="005D3349"/>
    <w:rsid w:val="005D353C"/>
    <w:rsid w:val="005D3587"/>
    <w:rsid w:val="005D3917"/>
    <w:rsid w:val="005D3F8E"/>
    <w:rsid w:val="005D493C"/>
    <w:rsid w:val="005D4F11"/>
    <w:rsid w:val="005D585E"/>
    <w:rsid w:val="005D5D29"/>
    <w:rsid w:val="005D61D6"/>
    <w:rsid w:val="005D682E"/>
    <w:rsid w:val="005D6DFF"/>
    <w:rsid w:val="005D723C"/>
    <w:rsid w:val="005D7AC7"/>
    <w:rsid w:val="005D7CDE"/>
    <w:rsid w:val="005E04A2"/>
    <w:rsid w:val="005E0615"/>
    <w:rsid w:val="005E0D35"/>
    <w:rsid w:val="005E0EA5"/>
    <w:rsid w:val="005E11B9"/>
    <w:rsid w:val="005E11CC"/>
    <w:rsid w:val="005E1264"/>
    <w:rsid w:val="005E1867"/>
    <w:rsid w:val="005E1959"/>
    <w:rsid w:val="005E1EA7"/>
    <w:rsid w:val="005E2781"/>
    <w:rsid w:val="005E2807"/>
    <w:rsid w:val="005E2D73"/>
    <w:rsid w:val="005E3744"/>
    <w:rsid w:val="005E38A3"/>
    <w:rsid w:val="005E38A4"/>
    <w:rsid w:val="005E3B2D"/>
    <w:rsid w:val="005E3C7E"/>
    <w:rsid w:val="005E3F7E"/>
    <w:rsid w:val="005E563A"/>
    <w:rsid w:val="005E570D"/>
    <w:rsid w:val="005E574D"/>
    <w:rsid w:val="005E59C6"/>
    <w:rsid w:val="005E65AA"/>
    <w:rsid w:val="005E671C"/>
    <w:rsid w:val="005E689F"/>
    <w:rsid w:val="005E6AD0"/>
    <w:rsid w:val="005E6B56"/>
    <w:rsid w:val="005E6EA6"/>
    <w:rsid w:val="005E708A"/>
    <w:rsid w:val="005F0622"/>
    <w:rsid w:val="005F0654"/>
    <w:rsid w:val="005F091B"/>
    <w:rsid w:val="005F092E"/>
    <w:rsid w:val="005F09B1"/>
    <w:rsid w:val="005F0CF1"/>
    <w:rsid w:val="005F1215"/>
    <w:rsid w:val="005F1282"/>
    <w:rsid w:val="005F211B"/>
    <w:rsid w:val="005F222D"/>
    <w:rsid w:val="005F283E"/>
    <w:rsid w:val="005F2C8C"/>
    <w:rsid w:val="005F2CAD"/>
    <w:rsid w:val="005F2FC7"/>
    <w:rsid w:val="005F308F"/>
    <w:rsid w:val="005F3117"/>
    <w:rsid w:val="005F3364"/>
    <w:rsid w:val="005F399F"/>
    <w:rsid w:val="005F3CAA"/>
    <w:rsid w:val="005F3F19"/>
    <w:rsid w:val="005F492D"/>
    <w:rsid w:val="005F4DDA"/>
    <w:rsid w:val="005F4E80"/>
    <w:rsid w:val="005F4FD4"/>
    <w:rsid w:val="005F5151"/>
    <w:rsid w:val="005F5615"/>
    <w:rsid w:val="005F5673"/>
    <w:rsid w:val="005F6BBA"/>
    <w:rsid w:val="005F6C2F"/>
    <w:rsid w:val="005F7248"/>
    <w:rsid w:val="005F7498"/>
    <w:rsid w:val="005F78DC"/>
    <w:rsid w:val="005F7BBC"/>
    <w:rsid w:val="005F7D21"/>
    <w:rsid w:val="005F7D65"/>
    <w:rsid w:val="005F7F5D"/>
    <w:rsid w:val="00600D45"/>
    <w:rsid w:val="006014C8"/>
    <w:rsid w:val="00601A20"/>
    <w:rsid w:val="00601B68"/>
    <w:rsid w:val="00602068"/>
    <w:rsid w:val="006026BD"/>
    <w:rsid w:val="00602A62"/>
    <w:rsid w:val="00602CC0"/>
    <w:rsid w:val="006035E5"/>
    <w:rsid w:val="00603654"/>
    <w:rsid w:val="00603D55"/>
    <w:rsid w:val="00603DD6"/>
    <w:rsid w:val="00604037"/>
    <w:rsid w:val="006041F4"/>
    <w:rsid w:val="00604713"/>
    <w:rsid w:val="00604989"/>
    <w:rsid w:val="00604EC2"/>
    <w:rsid w:val="006051BD"/>
    <w:rsid w:val="00605309"/>
    <w:rsid w:val="00605E01"/>
    <w:rsid w:val="00605E8C"/>
    <w:rsid w:val="006061F7"/>
    <w:rsid w:val="0060650F"/>
    <w:rsid w:val="00606B2A"/>
    <w:rsid w:val="00606C38"/>
    <w:rsid w:val="00607B4B"/>
    <w:rsid w:val="00610369"/>
    <w:rsid w:val="00610EF4"/>
    <w:rsid w:val="00610FAF"/>
    <w:rsid w:val="0061114F"/>
    <w:rsid w:val="006113A3"/>
    <w:rsid w:val="00611D20"/>
    <w:rsid w:val="00612533"/>
    <w:rsid w:val="006127C1"/>
    <w:rsid w:val="00612B41"/>
    <w:rsid w:val="00612F15"/>
    <w:rsid w:val="00613028"/>
    <w:rsid w:val="0061312C"/>
    <w:rsid w:val="006133A5"/>
    <w:rsid w:val="0061410C"/>
    <w:rsid w:val="00614F6E"/>
    <w:rsid w:val="00614F7B"/>
    <w:rsid w:val="00615888"/>
    <w:rsid w:val="006161F2"/>
    <w:rsid w:val="006162DE"/>
    <w:rsid w:val="0061633E"/>
    <w:rsid w:val="0061699B"/>
    <w:rsid w:val="00617758"/>
    <w:rsid w:val="006178C5"/>
    <w:rsid w:val="00617DBC"/>
    <w:rsid w:val="006202C2"/>
    <w:rsid w:val="006203CD"/>
    <w:rsid w:val="0062045A"/>
    <w:rsid w:val="00620927"/>
    <w:rsid w:val="00620DF5"/>
    <w:rsid w:val="0062110B"/>
    <w:rsid w:val="0062184B"/>
    <w:rsid w:val="0062184D"/>
    <w:rsid w:val="00621AF3"/>
    <w:rsid w:val="00621B03"/>
    <w:rsid w:val="00621ED7"/>
    <w:rsid w:val="00622464"/>
    <w:rsid w:val="00623419"/>
    <w:rsid w:val="00623754"/>
    <w:rsid w:val="00623C54"/>
    <w:rsid w:val="00624834"/>
    <w:rsid w:val="00624A16"/>
    <w:rsid w:val="00624B93"/>
    <w:rsid w:val="0062564D"/>
    <w:rsid w:val="0062599F"/>
    <w:rsid w:val="00625B68"/>
    <w:rsid w:val="00625EEF"/>
    <w:rsid w:val="006260D8"/>
    <w:rsid w:val="0062689E"/>
    <w:rsid w:val="006269E9"/>
    <w:rsid w:val="00626ADC"/>
    <w:rsid w:val="0062759A"/>
    <w:rsid w:val="00627BBA"/>
    <w:rsid w:val="0063029B"/>
    <w:rsid w:val="006302C3"/>
    <w:rsid w:val="00630B4B"/>
    <w:rsid w:val="00630ED3"/>
    <w:rsid w:val="006312BF"/>
    <w:rsid w:val="0063189B"/>
    <w:rsid w:val="006319E9"/>
    <w:rsid w:val="00631F20"/>
    <w:rsid w:val="0063215D"/>
    <w:rsid w:val="00632AFE"/>
    <w:rsid w:val="006332CF"/>
    <w:rsid w:val="00633BC5"/>
    <w:rsid w:val="00633D10"/>
    <w:rsid w:val="00634020"/>
    <w:rsid w:val="00634235"/>
    <w:rsid w:val="00634385"/>
    <w:rsid w:val="006346FE"/>
    <w:rsid w:val="00634AC3"/>
    <w:rsid w:val="00634C79"/>
    <w:rsid w:val="00635231"/>
    <w:rsid w:val="006352DA"/>
    <w:rsid w:val="00635E3C"/>
    <w:rsid w:val="00636090"/>
    <w:rsid w:val="00636147"/>
    <w:rsid w:val="0063644A"/>
    <w:rsid w:val="006367A3"/>
    <w:rsid w:val="006369B4"/>
    <w:rsid w:val="00636B87"/>
    <w:rsid w:val="00636C07"/>
    <w:rsid w:val="006371F0"/>
    <w:rsid w:val="00637C96"/>
    <w:rsid w:val="00637D43"/>
    <w:rsid w:val="00637FDF"/>
    <w:rsid w:val="0064040F"/>
    <w:rsid w:val="00640485"/>
    <w:rsid w:val="006404BB"/>
    <w:rsid w:val="00640E3C"/>
    <w:rsid w:val="00641B23"/>
    <w:rsid w:val="00642268"/>
    <w:rsid w:val="006428FD"/>
    <w:rsid w:val="00642CEE"/>
    <w:rsid w:val="00642DA7"/>
    <w:rsid w:val="00642FF3"/>
    <w:rsid w:val="006432C3"/>
    <w:rsid w:val="00643F5B"/>
    <w:rsid w:val="0064446A"/>
    <w:rsid w:val="00644947"/>
    <w:rsid w:val="00644A87"/>
    <w:rsid w:val="00644D29"/>
    <w:rsid w:val="006459FB"/>
    <w:rsid w:val="00645ECF"/>
    <w:rsid w:val="00646366"/>
    <w:rsid w:val="006464E8"/>
    <w:rsid w:val="00646FF2"/>
    <w:rsid w:val="006470CD"/>
    <w:rsid w:val="006474E8"/>
    <w:rsid w:val="006477A0"/>
    <w:rsid w:val="00647949"/>
    <w:rsid w:val="00647991"/>
    <w:rsid w:val="00647A15"/>
    <w:rsid w:val="00647E3A"/>
    <w:rsid w:val="00647FE7"/>
    <w:rsid w:val="006500FD"/>
    <w:rsid w:val="0065048E"/>
    <w:rsid w:val="00650904"/>
    <w:rsid w:val="006509D8"/>
    <w:rsid w:val="00650C2D"/>
    <w:rsid w:val="006510B5"/>
    <w:rsid w:val="00651E22"/>
    <w:rsid w:val="006521E3"/>
    <w:rsid w:val="0065231C"/>
    <w:rsid w:val="006526E4"/>
    <w:rsid w:val="00652764"/>
    <w:rsid w:val="00652B5D"/>
    <w:rsid w:val="00653813"/>
    <w:rsid w:val="0065390D"/>
    <w:rsid w:val="00653AC9"/>
    <w:rsid w:val="00653E51"/>
    <w:rsid w:val="0065438E"/>
    <w:rsid w:val="00654AA7"/>
    <w:rsid w:val="00654F50"/>
    <w:rsid w:val="00655412"/>
    <w:rsid w:val="0065554C"/>
    <w:rsid w:val="00655636"/>
    <w:rsid w:val="006556DB"/>
    <w:rsid w:val="00655F1B"/>
    <w:rsid w:val="00656688"/>
    <w:rsid w:val="00656994"/>
    <w:rsid w:val="00656BFA"/>
    <w:rsid w:val="00656E25"/>
    <w:rsid w:val="00656E9D"/>
    <w:rsid w:val="006574D1"/>
    <w:rsid w:val="006575F9"/>
    <w:rsid w:val="00657803"/>
    <w:rsid w:val="00657843"/>
    <w:rsid w:val="00657AE0"/>
    <w:rsid w:val="00660D41"/>
    <w:rsid w:val="00660E05"/>
    <w:rsid w:val="00660F4C"/>
    <w:rsid w:val="00660FE0"/>
    <w:rsid w:val="0066185C"/>
    <w:rsid w:val="00661ADA"/>
    <w:rsid w:val="0066246B"/>
    <w:rsid w:val="006626E2"/>
    <w:rsid w:val="00662F51"/>
    <w:rsid w:val="0066327C"/>
    <w:rsid w:val="0066346E"/>
    <w:rsid w:val="00663868"/>
    <w:rsid w:val="00663ED8"/>
    <w:rsid w:val="00663FA3"/>
    <w:rsid w:val="006643D1"/>
    <w:rsid w:val="0066443F"/>
    <w:rsid w:val="006649B0"/>
    <w:rsid w:val="00664C76"/>
    <w:rsid w:val="00664CB9"/>
    <w:rsid w:val="00665109"/>
    <w:rsid w:val="006652CB"/>
    <w:rsid w:val="006659C7"/>
    <w:rsid w:val="00665D41"/>
    <w:rsid w:val="0066703D"/>
    <w:rsid w:val="0066721D"/>
    <w:rsid w:val="006672D3"/>
    <w:rsid w:val="0066777E"/>
    <w:rsid w:val="00667C21"/>
    <w:rsid w:val="0067038C"/>
    <w:rsid w:val="00670555"/>
    <w:rsid w:val="00670B1F"/>
    <w:rsid w:val="00670BDE"/>
    <w:rsid w:val="00670FEF"/>
    <w:rsid w:val="00671351"/>
    <w:rsid w:val="00671AB3"/>
    <w:rsid w:val="00672248"/>
    <w:rsid w:val="00672DD0"/>
    <w:rsid w:val="0067333E"/>
    <w:rsid w:val="00673A2B"/>
    <w:rsid w:val="00673BC1"/>
    <w:rsid w:val="00673CE9"/>
    <w:rsid w:val="00673D7C"/>
    <w:rsid w:val="00673E73"/>
    <w:rsid w:val="006743A7"/>
    <w:rsid w:val="00674948"/>
    <w:rsid w:val="00674BB6"/>
    <w:rsid w:val="00674F8A"/>
    <w:rsid w:val="00676177"/>
    <w:rsid w:val="00676A37"/>
    <w:rsid w:val="00676CB5"/>
    <w:rsid w:val="00677061"/>
    <w:rsid w:val="006772E0"/>
    <w:rsid w:val="00677674"/>
    <w:rsid w:val="00677848"/>
    <w:rsid w:val="00677D84"/>
    <w:rsid w:val="00677DF8"/>
    <w:rsid w:val="00681358"/>
    <w:rsid w:val="00681860"/>
    <w:rsid w:val="00682231"/>
    <w:rsid w:val="0068274B"/>
    <w:rsid w:val="006828D7"/>
    <w:rsid w:val="00682CC4"/>
    <w:rsid w:val="00682D01"/>
    <w:rsid w:val="006831D5"/>
    <w:rsid w:val="00683719"/>
    <w:rsid w:val="0068482E"/>
    <w:rsid w:val="00684A42"/>
    <w:rsid w:val="00684B2F"/>
    <w:rsid w:val="00684CDF"/>
    <w:rsid w:val="00684FE7"/>
    <w:rsid w:val="006851E5"/>
    <w:rsid w:val="0068573F"/>
    <w:rsid w:val="00685888"/>
    <w:rsid w:val="00685B4E"/>
    <w:rsid w:val="00685BE0"/>
    <w:rsid w:val="00685CEA"/>
    <w:rsid w:val="00685D99"/>
    <w:rsid w:val="00686F67"/>
    <w:rsid w:val="0068730E"/>
    <w:rsid w:val="00687594"/>
    <w:rsid w:val="00687ABE"/>
    <w:rsid w:val="00687B3E"/>
    <w:rsid w:val="006904C8"/>
    <w:rsid w:val="0069053C"/>
    <w:rsid w:val="006910E1"/>
    <w:rsid w:val="00692377"/>
    <w:rsid w:val="00692D74"/>
    <w:rsid w:val="006930C9"/>
    <w:rsid w:val="006935FB"/>
    <w:rsid w:val="00693682"/>
    <w:rsid w:val="0069369A"/>
    <w:rsid w:val="00693BAA"/>
    <w:rsid w:val="00693C37"/>
    <w:rsid w:val="00693DA0"/>
    <w:rsid w:val="006940D0"/>
    <w:rsid w:val="00694CD7"/>
    <w:rsid w:val="00694DB5"/>
    <w:rsid w:val="00695127"/>
    <w:rsid w:val="00695368"/>
    <w:rsid w:val="0069576D"/>
    <w:rsid w:val="00695D03"/>
    <w:rsid w:val="00695E16"/>
    <w:rsid w:val="00696375"/>
    <w:rsid w:val="00696B12"/>
    <w:rsid w:val="006971D0"/>
    <w:rsid w:val="00697423"/>
    <w:rsid w:val="0069744C"/>
    <w:rsid w:val="0069795B"/>
    <w:rsid w:val="00697DDA"/>
    <w:rsid w:val="00697E6D"/>
    <w:rsid w:val="00697F6D"/>
    <w:rsid w:val="006A00BD"/>
    <w:rsid w:val="006A013E"/>
    <w:rsid w:val="006A018B"/>
    <w:rsid w:val="006A1323"/>
    <w:rsid w:val="006A1750"/>
    <w:rsid w:val="006A17FE"/>
    <w:rsid w:val="006A1AEF"/>
    <w:rsid w:val="006A1C02"/>
    <w:rsid w:val="006A2314"/>
    <w:rsid w:val="006A244A"/>
    <w:rsid w:val="006A252A"/>
    <w:rsid w:val="006A2719"/>
    <w:rsid w:val="006A2C4F"/>
    <w:rsid w:val="006A2C7A"/>
    <w:rsid w:val="006A2DA9"/>
    <w:rsid w:val="006A3772"/>
    <w:rsid w:val="006A3914"/>
    <w:rsid w:val="006A397C"/>
    <w:rsid w:val="006A4552"/>
    <w:rsid w:val="006A459B"/>
    <w:rsid w:val="006A4624"/>
    <w:rsid w:val="006A4D06"/>
    <w:rsid w:val="006A4DC3"/>
    <w:rsid w:val="006A4F27"/>
    <w:rsid w:val="006A4F96"/>
    <w:rsid w:val="006A5094"/>
    <w:rsid w:val="006A53DB"/>
    <w:rsid w:val="006A540E"/>
    <w:rsid w:val="006A5686"/>
    <w:rsid w:val="006A589A"/>
    <w:rsid w:val="006A5D99"/>
    <w:rsid w:val="006A669B"/>
    <w:rsid w:val="006A6817"/>
    <w:rsid w:val="006A7B01"/>
    <w:rsid w:val="006B06D7"/>
    <w:rsid w:val="006B0FEF"/>
    <w:rsid w:val="006B10D7"/>
    <w:rsid w:val="006B1827"/>
    <w:rsid w:val="006B1B60"/>
    <w:rsid w:val="006B1FEA"/>
    <w:rsid w:val="006B21A9"/>
    <w:rsid w:val="006B2A23"/>
    <w:rsid w:val="006B2D1A"/>
    <w:rsid w:val="006B2FBF"/>
    <w:rsid w:val="006B32A2"/>
    <w:rsid w:val="006B3638"/>
    <w:rsid w:val="006B405E"/>
    <w:rsid w:val="006B43CD"/>
    <w:rsid w:val="006B46D6"/>
    <w:rsid w:val="006B4F37"/>
    <w:rsid w:val="006B5FDB"/>
    <w:rsid w:val="006B62A6"/>
    <w:rsid w:val="006B6951"/>
    <w:rsid w:val="006B6C09"/>
    <w:rsid w:val="006B6C72"/>
    <w:rsid w:val="006B6CF0"/>
    <w:rsid w:val="006B792C"/>
    <w:rsid w:val="006B7987"/>
    <w:rsid w:val="006B7ABE"/>
    <w:rsid w:val="006C0022"/>
    <w:rsid w:val="006C0273"/>
    <w:rsid w:val="006C0564"/>
    <w:rsid w:val="006C07BF"/>
    <w:rsid w:val="006C095A"/>
    <w:rsid w:val="006C1051"/>
    <w:rsid w:val="006C110F"/>
    <w:rsid w:val="006C1996"/>
    <w:rsid w:val="006C1E50"/>
    <w:rsid w:val="006C1EF0"/>
    <w:rsid w:val="006C21CE"/>
    <w:rsid w:val="006C2442"/>
    <w:rsid w:val="006C2D26"/>
    <w:rsid w:val="006C2E9C"/>
    <w:rsid w:val="006C316C"/>
    <w:rsid w:val="006C39D0"/>
    <w:rsid w:val="006C4078"/>
    <w:rsid w:val="006C46E8"/>
    <w:rsid w:val="006C471A"/>
    <w:rsid w:val="006C4FFB"/>
    <w:rsid w:val="006C52AA"/>
    <w:rsid w:val="006C55F8"/>
    <w:rsid w:val="006C5AAB"/>
    <w:rsid w:val="006C601C"/>
    <w:rsid w:val="006C62D0"/>
    <w:rsid w:val="006C68EC"/>
    <w:rsid w:val="006C698A"/>
    <w:rsid w:val="006C71A3"/>
    <w:rsid w:val="006C7364"/>
    <w:rsid w:val="006C7731"/>
    <w:rsid w:val="006C7B53"/>
    <w:rsid w:val="006C7BDD"/>
    <w:rsid w:val="006C7C50"/>
    <w:rsid w:val="006C7D32"/>
    <w:rsid w:val="006D0C9E"/>
    <w:rsid w:val="006D1292"/>
    <w:rsid w:val="006D161B"/>
    <w:rsid w:val="006D1B3C"/>
    <w:rsid w:val="006D1B4F"/>
    <w:rsid w:val="006D2312"/>
    <w:rsid w:val="006D2597"/>
    <w:rsid w:val="006D25E5"/>
    <w:rsid w:val="006D27F1"/>
    <w:rsid w:val="006D29B2"/>
    <w:rsid w:val="006D2F5B"/>
    <w:rsid w:val="006D3444"/>
    <w:rsid w:val="006D37E6"/>
    <w:rsid w:val="006D3D92"/>
    <w:rsid w:val="006D4FFE"/>
    <w:rsid w:val="006D59EC"/>
    <w:rsid w:val="006D5BF4"/>
    <w:rsid w:val="006D5F10"/>
    <w:rsid w:val="006D6043"/>
    <w:rsid w:val="006D6691"/>
    <w:rsid w:val="006D6ABB"/>
    <w:rsid w:val="006D76B8"/>
    <w:rsid w:val="006D797D"/>
    <w:rsid w:val="006E002D"/>
    <w:rsid w:val="006E011E"/>
    <w:rsid w:val="006E0517"/>
    <w:rsid w:val="006E09C6"/>
    <w:rsid w:val="006E1330"/>
    <w:rsid w:val="006E13D5"/>
    <w:rsid w:val="006E1DEC"/>
    <w:rsid w:val="006E3476"/>
    <w:rsid w:val="006E35E6"/>
    <w:rsid w:val="006E392D"/>
    <w:rsid w:val="006E3C59"/>
    <w:rsid w:val="006E4331"/>
    <w:rsid w:val="006E4380"/>
    <w:rsid w:val="006E48B8"/>
    <w:rsid w:val="006E5D1A"/>
    <w:rsid w:val="006E5FD6"/>
    <w:rsid w:val="006E64A8"/>
    <w:rsid w:val="006E65D1"/>
    <w:rsid w:val="006E6728"/>
    <w:rsid w:val="006E71A9"/>
    <w:rsid w:val="006F0125"/>
    <w:rsid w:val="006F0BB8"/>
    <w:rsid w:val="006F0CD0"/>
    <w:rsid w:val="006F0E3A"/>
    <w:rsid w:val="006F1032"/>
    <w:rsid w:val="006F1511"/>
    <w:rsid w:val="006F1584"/>
    <w:rsid w:val="006F1EE6"/>
    <w:rsid w:val="006F258E"/>
    <w:rsid w:val="006F36FA"/>
    <w:rsid w:val="006F38E7"/>
    <w:rsid w:val="006F3D61"/>
    <w:rsid w:val="006F41F9"/>
    <w:rsid w:val="006F4534"/>
    <w:rsid w:val="006F49DE"/>
    <w:rsid w:val="006F4FA7"/>
    <w:rsid w:val="006F5086"/>
    <w:rsid w:val="006F54FE"/>
    <w:rsid w:val="006F59E5"/>
    <w:rsid w:val="006F5B33"/>
    <w:rsid w:val="006F5C29"/>
    <w:rsid w:val="006F6776"/>
    <w:rsid w:val="006F6F15"/>
    <w:rsid w:val="006F6FAA"/>
    <w:rsid w:val="006F7192"/>
    <w:rsid w:val="006F777C"/>
    <w:rsid w:val="006F7AB2"/>
    <w:rsid w:val="0070030F"/>
    <w:rsid w:val="00700622"/>
    <w:rsid w:val="00700625"/>
    <w:rsid w:val="0070096B"/>
    <w:rsid w:val="007009BB"/>
    <w:rsid w:val="00700B02"/>
    <w:rsid w:val="00701268"/>
    <w:rsid w:val="00701791"/>
    <w:rsid w:val="007019DA"/>
    <w:rsid w:val="00702B8C"/>
    <w:rsid w:val="00702CED"/>
    <w:rsid w:val="007030B6"/>
    <w:rsid w:val="007031B4"/>
    <w:rsid w:val="0070325B"/>
    <w:rsid w:val="007039E1"/>
    <w:rsid w:val="00704007"/>
    <w:rsid w:val="00704B6F"/>
    <w:rsid w:val="007057B4"/>
    <w:rsid w:val="00705AB9"/>
    <w:rsid w:val="0070630E"/>
    <w:rsid w:val="00707529"/>
    <w:rsid w:val="0070780E"/>
    <w:rsid w:val="00707ACA"/>
    <w:rsid w:val="007102F0"/>
    <w:rsid w:val="007106B6"/>
    <w:rsid w:val="007106DC"/>
    <w:rsid w:val="007108B4"/>
    <w:rsid w:val="00710B95"/>
    <w:rsid w:val="00710F1A"/>
    <w:rsid w:val="0071222C"/>
    <w:rsid w:val="00712C55"/>
    <w:rsid w:val="007130CF"/>
    <w:rsid w:val="0071335C"/>
    <w:rsid w:val="0071340D"/>
    <w:rsid w:val="00714218"/>
    <w:rsid w:val="007144DF"/>
    <w:rsid w:val="00715043"/>
    <w:rsid w:val="0071516A"/>
    <w:rsid w:val="00715647"/>
    <w:rsid w:val="00715CA3"/>
    <w:rsid w:val="0071676F"/>
    <w:rsid w:val="00716C42"/>
    <w:rsid w:val="00716E1F"/>
    <w:rsid w:val="0071713D"/>
    <w:rsid w:val="0071778C"/>
    <w:rsid w:val="00720259"/>
    <w:rsid w:val="007202FF"/>
    <w:rsid w:val="007203C4"/>
    <w:rsid w:val="0072090A"/>
    <w:rsid w:val="007209A7"/>
    <w:rsid w:val="00720AA0"/>
    <w:rsid w:val="00720E97"/>
    <w:rsid w:val="00721147"/>
    <w:rsid w:val="007215D1"/>
    <w:rsid w:val="00721701"/>
    <w:rsid w:val="007218E5"/>
    <w:rsid w:val="007219B1"/>
    <w:rsid w:val="00722684"/>
    <w:rsid w:val="007228FB"/>
    <w:rsid w:val="00722E01"/>
    <w:rsid w:val="00723545"/>
    <w:rsid w:val="0072397D"/>
    <w:rsid w:val="007248E9"/>
    <w:rsid w:val="00724FD6"/>
    <w:rsid w:val="00725180"/>
    <w:rsid w:val="007253A0"/>
    <w:rsid w:val="00725A93"/>
    <w:rsid w:val="00726E9B"/>
    <w:rsid w:val="00727B0E"/>
    <w:rsid w:val="00727BA4"/>
    <w:rsid w:val="00727BF5"/>
    <w:rsid w:val="00727D8F"/>
    <w:rsid w:val="00730E79"/>
    <w:rsid w:val="00730EEE"/>
    <w:rsid w:val="00730F42"/>
    <w:rsid w:val="00731CB6"/>
    <w:rsid w:val="00731D00"/>
    <w:rsid w:val="00731F61"/>
    <w:rsid w:val="00731F99"/>
    <w:rsid w:val="00731F9C"/>
    <w:rsid w:val="0073221D"/>
    <w:rsid w:val="0073233B"/>
    <w:rsid w:val="00732869"/>
    <w:rsid w:val="00732C56"/>
    <w:rsid w:val="00732CC5"/>
    <w:rsid w:val="00733082"/>
    <w:rsid w:val="007348CB"/>
    <w:rsid w:val="0073505A"/>
    <w:rsid w:val="00735463"/>
    <w:rsid w:val="0073599F"/>
    <w:rsid w:val="0073692B"/>
    <w:rsid w:val="00736A18"/>
    <w:rsid w:val="00736F0E"/>
    <w:rsid w:val="0073731B"/>
    <w:rsid w:val="00737598"/>
    <w:rsid w:val="007375B8"/>
    <w:rsid w:val="00737F02"/>
    <w:rsid w:val="0074053B"/>
    <w:rsid w:val="007409E9"/>
    <w:rsid w:val="00740AEF"/>
    <w:rsid w:val="00740B7E"/>
    <w:rsid w:val="00740EF6"/>
    <w:rsid w:val="00741195"/>
    <w:rsid w:val="00741924"/>
    <w:rsid w:val="00741C3F"/>
    <w:rsid w:val="00741C7E"/>
    <w:rsid w:val="007423DE"/>
    <w:rsid w:val="007428E3"/>
    <w:rsid w:val="00742E5D"/>
    <w:rsid w:val="00742F4B"/>
    <w:rsid w:val="007430EE"/>
    <w:rsid w:val="007432EB"/>
    <w:rsid w:val="00743650"/>
    <w:rsid w:val="00743654"/>
    <w:rsid w:val="00743C94"/>
    <w:rsid w:val="00744771"/>
    <w:rsid w:val="00744886"/>
    <w:rsid w:val="00744C7D"/>
    <w:rsid w:val="00745075"/>
    <w:rsid w:val="00745190"/>
    <w:rsid w:val="007466B4"/>
    <w:rsid w:val="0074762F"/>
    <w:rsid w:val="0074776D"/>
    <w:rsid w:val="00747825"/>
    <w:rsid w:val="00747CEB"/>
    <w:rsid w:val="00747F7F"/>
    <w:rsid w:val="007505AE"/>
    <w:rsid w:val="00750837"/>
    <w:rsid w:val="00750E41"/>
    <w:rsid w:val="00751A0D"/>
    <w:rsid w:val="00751AD5"/>
    <w:rsid w:val="00752293"/>
    <w:rsid w:val="00752552"/>
    <w:rsid w:val="007526B6"/>
    <w:rsid w:val="0075313F"/>
    <w:rsid w:val="007536F3"/>
    <w:rsid w:val="00753837"/>
    <w:rsid w:val="0075389A"/>
    <w:rsid w:val="00753D83"/>
    <w:rsid w:val="00754809"/>
    <w:rsid w:val="0075496A"/>
    <w:rsid w:val="007556F7"/>
    <w:rsid w:val="00756772"/>
    <w:rsid w:val="00756C64"/>
    <w:rsid w:val="007577D3"/>
    <w:rsid w:val="00757967"/>
    <w:rsid w:val="00757D1A"/>
    <w:rsid w:val="007602C5"/>
    <w:rsid w:val="00760603"/>
    <w:rsid w:val="00760A94"/>
    <w:rsid w:val="007615FE"/>
    <w:rsid w:val="0076178F"/>
    <w:rsid w:val="007617DE"/>
    <w:rsid w:val="0076189E"/>
    <w:rsid w:val="0076216D"/>
    <w:rsid w:val="007621F3"/>
    <w:rsid w:val="00763283"/>
    <w:rsid w:val="007633AC"/>
    <w:rsid w:val="0076375F"/>
    <w:rsid w:val="007637CA"/>
    <w:rsid w:val="007640B2"/>
    <w:rsid w:val="00764D0A"/>
    <w:rsid w:val="007653DC"/>
    <w:rsid w:val="00765882"/>
    <w:rsid w:val="00765A18"/>
    <w:rsid w:val="00766714"/>
    <w:rsid w:val="00766EED"/>
    <w:rsid w:val="007670EE"/>
    <w:rsid w:val="00767C32"/>
    <w:rsid w:val="00767EF7"/>
    <w:rsid w:val="007701B7"/>
    <w:rsid w:val="00770407"/>
    <w:rsid w:val="007704A9"/>
    <w:rsid w:val="007705F1"/>
    <w:rsid w:val="00772078"/>
    <w:rsid w:val="00772146"/>
    <w:rsid w:val="007729AD"/>
    <w:rsid w:val="007740C1"/>
    <w:rsid w:val="0077457E"/>
    <w:rsid w:val="00774AA1"/>
    <w:rsid w:val="00774B84"/>
    <w:rsid w:val="00774E9B"/>
    <w:rsid w:val="007754A7"/>
    <w:rsid w:val="00775818"/>
    <w:rsid w:val="00775844"/>
    <w:rsid w:val="00775BCF"/>
    <w:rsid w:val="007760D4"/>
    <w:rsid w:val="00776ADA"/>
    <w:rsid w:val="00776F13"/>
    <w:rsid w:val="007778D4"/>
    <w:rsid w:val="007779EA"/>
    <w:rsid w:val="00777B3B"/>
    <w:rsid w:val="00780247"/>
    <w:rsid w:val="007804C4"/>
    <w:rsid w:val="00780B08"/>
    <w:rsid w:val="00781431"/>
    <w:rsid w:val="007824D0"/>
    <w:rsid w:val="007824F4"/>
    <w:rsid w:val="007827EE"/>
    <w:rsid w:val="00782FAD"/>
    <w:rsid w:val="007833C7"/>
    <w:rsid w:val="0078340C"/>
    <w:rsid w:val="00783978"/>
    <w:rsid w:val="00783CF2"/>
    <w:rsid w:val="00783D93"/>
    <w:rsid w:val="00784916"/>
    <w:rsid w:val="00784FBE"/>
    <w:rsid w:val="00785550"/>
    <w:rsid w:val="0078556F"/>
    <w:rsid w:val="00785FBF"/>
    <w:rsid w:val="007865EC"/>
    <w:rsid w:val="00786643"/>
    <w:rsid w:val="00786B6B"/>
    <w:rsid w:val="0079030E"/>
    <w:rsid w:val="00790DD5"/>
    <w:rsid w:val="00791373"/>
    <w:rsid w:val="00791F24"/>
    <w:rsid w:val="00792467"/>
    <w:rsid w:val="00792754"/>
    <w:rsid w:val="00792814"/>
    <w:rsid w:val="00792ACE"/>
    <w:rsid w:val="00792DD5"/>
    <w:rsid w:val="00792DDB"/>
    <w:rsid w:val="00793195"/>
    <w:rsid w:val="0079360E"/>
    <w:rsid w:val="00793D77"/>
    <w:rsid w:val="007941C4"/>
    <w:rsid w:val="0079495E"/>
    <w:rsid w:val="007953BE"/>
    <w:rsid w:val="00796004"/>
    <w:rsid w:val="0079662A"/>
    <w:rsid w:val="00796825"/>
    <w:rsid w:val="00796AA0"/>
    <w:rsid w:val="00796B03"/>
    <w:rsid w:val="00796B49"/>
    <w:rsid w:val="00797293"/>
    <w:rsid w:val="0079743E"/>
    <w:rsid w:val="00797555"/>
    <w:rsid w:val="00797792"/>
    <w:rsid w:val="007978E9"/>
    <w:rsid w:val="00797D05"/>
    <w:rsid w:val="007A0488"/>
    <w:rsid w:val="007A057F"/>
    <w:rsid w:val="007A0AE5"/>
    <w:rsid w:val="007A165B"/>
    <w:rsid w:val="007A1F34"/>
    <w:rsid w:val="007A22B9"/>
    <w:rsid w:val="007A2B10"/>
    <w:rsid w:val="007A2BFD"/>
    <w:rsid w:val="007A3192"/>
    <w:rsid w:val="007A32EF"/>
    <w:rsid w:val="007A3455"/>
    <w:rsid w:val="007A379D"/>
    <w:rsid w:val="007A436B"/>
    <w:rsid w:val="007A461F"/>
    <w:rsid w:val="007A4894"/>
    <w:rsid w:val="007A4E39"/>
    <w:rsid w:val="007A5274"/>
    <w:rsid w:val="007A5BB5"/>
    <w:rsid w:val="007A5E52"/>
    <w:rsid w:val="007A61A2"/>
    <w:rsid w:val="007A62AB"/>
    <w:rsid w:val="007A65FC"/>
    <w:rsid w:val="007A6AEB"/>
    <w:rsid w:val="007A72F4"/>
    <w:rsid w:val="007A7563"/>
    <w:rsid w:val="007A761F"/>
    <w:rsid w:val="007A7A0F"/>
    <w:rsid w:val="007B03FD"/>
    <w:rsid w:val="007B0442"/>
    <w:rsid w:val="007B0481"/>
    <w:rsid w:val="007B0964"/>
    <w:rsid w:val="007B0BEC"/>
    <w:rsid w:val="007B1457"/>
    <w:rsid w:val="007B1B45"/>
    <w:rsid w:val="007B2575"/>
    <w:rsid w:val="007B2960"/>
    <w:rsid w:val="007B2B27"/>
    <w:rsid w:val="007B2EBC"/>
    <w:rsid w:val="007B2FE9"/>
    <w:rsid w:val="007B32EE"/>
    <w:rsid w:val="007B3304"/>
    <w:rsid w:val="007B3696"/>
    <w:rsid w:val="007B3DA5"/>
    <w:rsid w:val="007B3EA0"/>
    <w:rsid w:val="007B60EB"/>
    <w:rsid w:val="007B6121"/>
    <w:rsid w:val="007B61F9"/>
    <w:rsid w:val="007B6634"/>
    <w:rsid w:val="007B675A"/>
    <w:rsid w:val="007B6D8E"/>
    <w:rsid w:val="007B703D"/>
    <w:rsid w:val="007B70F8"/>
    <w:rsid w:val="007B71C3"/>
    <w:rsid w:val="007B7E6A"/>
    <w:rsid w:val="007C0A00"/>
    <w:rsid w:val="007C0BA6"/>
    <w:rsid w:val="007C0CEC"/>
    <w:rsid w:val="007C16CF"/>
    <w:rsid w:val="007C1B48"/>
    <w:rsid w:val="007C21F6"/>
    <w:rsid w:val="007C22B5"/>
    <w:rsid w:val="007C2477"/>
    <w:rsid w:val="007C2DF1"/>
    <w:rsid w:val="007C2E3C"/>
    <w:rsid w:val="007C317B"/>
    <w:rsid w:val="007C3882"/>
    <w:rsid w:val="007C38DC"/>
    <w:rsid w:val="007C4235"/>
    <w:rsid w:val="007C43DB"/>
    <w:rsid w:val="007C43E5"/>
    <w:rsid w:val="007C4411"/>
    <w:rsid w:val="007C487C"/>
    <w:rsid w:val="007C4A19"/>
    <w:rsid w:val="007C4BE6"/>
    <w:rsid w:val="007C53B0"/>
    <w:rsid w:val="007C5434"/>
    <w:rsid w:val="007C5EE6"/>
    <w:rsid w:val="007C5FC3"/>
    <w:rsid w:val="007C601D"/>
    <w:rsid w:val="007C6072"/>
    <w:rsid w:val="007C611C"/>
    <w:rsid w:val="007C662C"/>
    <w:rsid w:val="007C6F63"/>
    <w:rsid w:val="007C71BE"/>
    <w:rsid w:val="007C7222"/>
    <w:rsid w:val="007C771D"/>
    <w:rsid w:val="007C7781"/>
    <w:rsid w:val="007C78F0"/>
    <w:rsid w:val="007D0D7A"/>
    <w:rsid w:val="007D0F10"/>
    <w:rsid w:val="007D0FF1"/>
    <w:rsid w:val="007D150E"/>
    <w:rsid w:val="007D1B57"/>
    <w:rsid w:val="007D1F23"/>
    <w:rsid w:val="007D2198"/>
    <w:rsid w:val="007D2393"/>
    <w:rsid w:val="007D282F"/>
    <w:rsid w:val="007D2BBA"/>
    <w:rsid w:val="007D30E1"/>
    <w:rsid w:val="007D3E9E"/>
    <w:rsid w:val="007D44CE"/>
    <w:rsid w:val="007D4B05"/>
    <w:rsid w:val="007D4ECA"/>
    <w:rsid w:val="007D52FA"/>
    <w:rsid w:val="007D544D"/>
    <w:rsid w:val="007D5859"/>
    <w:rsid w:val="007D5912"/>
    <w:rsid w:val="007D60E3"/>
    <w:rsid w:val="007D611A"/>
    <w:rsid w:val="007D6241"/>
    <w:rsid w:val="007D655B"/>
    <w:rsid w:val="007D669E"/>
    <w:rsid w:val="007D697E"/>
    <w:rsid w:val="007D6C17"/>
    <w:rsid w:val="007D7B5D"/>
    <w:rsid w:val="007D7C77"/>
    <w:rsid w:val="007E064D"/>
    <w:rsid w:val="007E0F92"/>
    <w:rsid w:val="007E1DAF"/>
    <w:rsid w:val="007E2224"/>
    <w:rsid w:val="007E3063"/>
    <w:rsid w:val="007E3B1E"/>
    <w:rsid w:val="007E3B9B"/>
    <w:rsid w:val="007E4157"/>
    <w:rsid w:val="007E42BF"/>
    <w:rsid w:val="007E4402"/>
    <w:rsid w:val="007E5A06"/>
    <w:rsid w:val="007E5B69"/>
    <w:rsid w:val="007E5C3C"/>
    <w:rsid w:val="007E5ED6"/>
    <w:rsid w:val="007E6578"/>
    <w:rsid w:val="007E69F1"/>
    <w:rsid w:val="007E6B26"/>
    <w:rsid w:val="007E6B9E"/>
    <w:rsid w:val="007E7C69"/>
    <w:rsid w:val="007E7C9D"/>
    <w:rsid w:val="007E7EEB"/>
    <w:rsid w:val="007E7F6B"/>
    <w:rsid w:val="007F1F30"/>
    <w:rsid w:val="007F1FD4"/>
    <w:rsid w:val="007F2149"/>
    <w:rsid w:val="007F2266"/>
    <w:rsid w:val="007F23F4"/>
    <w:rsid w:val="007F2665"/>
    <w:rsid w:val="007F298A"/>
    <w:rsid w:val="007F2A72"/>
    <w:rsid w:val="007F317B"/>
    <w:rsid w:val="007F366A"/>
    <w:rsid w:val="007F3B68"/>
    <w:rsid w:val="007F3D95"/>
    <w:rsid w:val="007F59D3"/>
    <w:rsid w:val="007F65DD"/>
    <w:rsid w:val="007F6735"/>
    <w:rsid w:val="007F6995"/>
    <w:rsid w:val="007F6D7A"/>
    <w:rsid w:val="007F6DE9"/>
    <w:rsid w:val="007F6E32"/>
    <w:rsid w:val="007F7ABF"/>
    <w:rsid w:val="008002A2"/>
    <w:rsid w:val="00800A36"/>
    <w:rsid w:val="00800AE9"/>
    <w:rsid w:val="00801040"/>
    <w:rsid w:val="008010CA"/>
    <w:rsid w:val="0080129F"/>
    <w:rsid w:val="0080132D"/>
    <w:rsid w:val="008016CE"/>
    <w:rsid w:val="00802629"/>
    <w:rsid w:val="0080267A"/>
    <w:rsid w:val="00802C75"/>
    <w:rsid w:val="00802D06"/>
    <w:rsid w:val="00802FA2"/>
    <w:rsid w:val="0080320E"/>
    <w:rsid w:val="00803506"/>
    <w:rsid w:val="00803752"/>
    <w:rsid w:val="0080491B"/>
    <w:rsid w:val="00805147"/>
    <w:rsid w:val="0080530D"/>
    <w:rsid w:val="00805C96"/>
    <w:rsid w:val="0080606D"/>
    <w:rsid w:val="00806256"/>
    <w:rsid w:val="00806A99"/>
    <w:rsid w:val="00806B92"/>
    <w:rsid w:val="00806EE6"/>
    <w:rsid w:val="00806F1A"/>
    <w:rsid w:val="00806F57"/>
    <w:rsid w:val="0080702E"/>
    <w:rsid w:val="0080744C"/>
    <w:rsid w:val="00810226"/>
    <w:rsid w:val="00811398"/>
    <w:rsid w:val="008122EB"/>
    <w:rsid w:val="00812491"/>
    <w:rsid w:val="00812C9B"/>
    <w:rsid w:val="008131C1"/>
    <w:rsid w:val="00813923"/>
    <w:rsid w:val="008141BF"/>
    <w:rsid w:val="00814330"/>
    <w:rsid w:val="00814650"/>
    <w:rsid w:val="0081476D"/>
    <w:rsid w:val="00814B8F"/>
    <w:rsid w:val="00814DCF"/>
    <w:rsid w:val="00815275"/>
    <w:rsid w:val="0081530D"/>
    <w:rsid w:val="00815A9E"/>
    <w:rsid w:val="00816178"/>
    <w:rsid w:val="00816465"/>
    <w:rsid w:val="00816A24"/>
    <w:rsid w:val="00816B19"/>
    <w:rsid w:val="00816CA9"/>
    <w:rsid w:val="00816CD0"/>
    <w:rsid w:val="00817945"/>
    <w:rsid w:val="00817BE1"/>
    <w:rsid w:val="0082027F"/>
    <w:rsid w:val="00820A3C"/>
    <w:rsid w:val="00820EA4"/>
    <w:rsid w:val="0082109A"/>
    <w:rsid w:val="00821294"/>
    <w:rsid w:val="00821C37"/>
    <w:rsid w:val="008220DE"/>
    <w:rsid w:val="008220F4"/>
    <w:rsid w:val="00822B41"/>
    <w:rsid w:val="00822FE9"/>
    <w:rsid w:val="008231D6"/>
    <w:rsid w:val="008234E2"/>
    <w:rsid w:val="00823733"/>
    <w:rsid w:val="00823855"/>
    <w:rsid w:val="0082388F"/>
    <w:rsid w:val="00823C29"/>
    <w:rsid w:val="00824DBF"/>
    <w:rsid w:val="00825268"/>
    <w:rsid w:val="00825A91"/>
    <w:rsid w:val="00825B26"/>
    <w:rsid w:val="008260B6"/>
    <w:rsid w:val="008263B1"/>
    <w:rsid w:val="00826401"/>
    <w:rsid w:val="00826E37"/>
    <w:rsid w:val="00827166"/>
    <w:rsid w:val="00827222"/>
    <w:rsid w:val="0082723D"/>
    <w:rsid w:val="00827BF2"/>
    <w:rsid w:val="008300DF"/>
    <w:rsid w:val="008302C5"/>
    <w:rsid w:val="008305A1"/>
    <w:rsid w:val="008306D4"/>
    <w:rsid w:val="00831271"/>
    <w:rsid w:val="00831722"/>
    <w:rsid w:val="00831A1E"/>
    <w:rsid w:val="00831B57"/>
    <w:rsid w:val="00831BFE"/>
    <w:rsid w:val="00831FCC"/>
    <w:rsid w:val="0083214B"/>
    <w:rsid w:val="0083258A"/>
    <w:rsid w:val="00832650"/>
    <w:rsid w:val="00832657"/>
    <w:rsid w:val="00833454"/>
    <w:rsid w:val="008337AE"/>
    <w:rsid w:val="008338B9"/>
    <w:rsid w:val="00833FCA"/>
    <w:rsid w:val="008346F6"/>
    <w:rsid w:val="00834E6F"/>
    <w:rsid w:val="00835AB5"/>
    <w:rsid w:val="00835E89"/>
    <w:rsid w:val="008361A2"/>
    <w:rsid w:val="00836227"/>
    <w:rsid w:val="00836336"/>
    <w:rsid w:val="00836A34"/>
    <w:rsid w:val="00836CA7"/>
    <w:rsid w:val="00836FBA"/>
    <w:rsid w:val="00837CAE"/>
    <w:rsid w:val="008403D7"/>
    <w:rsid w:val="008404C7"/>
    <w:rsid w:val="00840935"/>
    <w:rsid w:val="008412D7"/>
    <w:rsid w:val="0084132A"/>
    <w:rsid w:val="008415F5"/>
    <w:rsid w:val="00841A1B"/>
    <w:rsid w:val="00841D8D"/>
    <w:rsid w:val="0084215D"/>
    <w:rsid w:val="0084291F"/>
    <w:rsid w:val="00842EE6"/>
    <w:rsid w:val="00842FFA"/>
    <w:rsid w:val="008437FC"/>
    <w:rsid w:val="00843990"/>
    <w:rsid w:val="00844113"/>
    <w:rsid w:val="0084534D"/>
    <w:rsid w:val="00845542"/>
    <w:rsid w:val="00845AA0"/>
    <w:rsid w:val="00846759"/>
    <w:rsid w:val="00846963"/>
    <w:rsid w:val="0084699E"/>
    <w:rsid w:val="00846EA4"/>
    <w:rsid w:val="0084756E"/>
    <w:rsid w:val="00847594"/>
    <w:rsid w:val="00847768"/>
    <w:rsid w:val="008501A2"/>
    <w:rsid w:val="00850C8C"/>
    <w:rsid w:val="008510A0"/>
    <w:rsid w:val="00851544"/>
    <w:rsid w:val="008516F6"/>
    <w:rsid w:val="0085189C"/>
    <w:rsid w:val="00851B13"/>
    <w:rsid w:val="00851CB1"/>
    <w:rsid w:val="0085255B"/>
    <w:rsid w:val="00852649"/>
    <w:rsid w:val="0085278A"/>
    <w:rsid w:val="008529DC"/>
    <w:rsid w:val="00852A43"/>
    <w:rsid w:val="00852D55"/>
    <w:rsid w:val="00852FC3"/>
    <w:rsid w:val="008542E9"/>
    <w:rsid w:val="00854489"/>
    <w:rsid w:val="008554EA"/>
    <w:rsid w:val="008558F1"/>
    <w:rsid w:val="00855C97"/>
    <w:rsid w:val="00856217"/>
    <w:rsid w:val="00857047"/>
    <w:rsid w:val="008571F6"/>
    <w:rsid w:val="0085741C"/>
    <w:rsid w:val="00857770"/>
    <w:rsid w:val="00857910"/>
    <w:rsid w:val="008579BE"/>
    <w:rsid w:val="00860032"/>
    <w:rsid w:val="00860548"/>
    <w:rsid w:val="00860C9B"/>
    <w:rsid w:val="00861247"/>
    <w:rsid w:val="008612D1"/>
    <w:rsid w:val="00861E8C"/>
    <w:rsid w:val="00861EC9"/>
    <w:rsid w:val="00862767"/>
    <w:rsid w:val="00862F0C"/>
    <w:rsid w:val="008631E8"/>
    <w:rsid w:val="008632AE"/>
    <w:rsid w:val="008636B6"/>
    <w:rsid w:val="008636E6"/>
    <w:rsid w:val="00863915"/>
    <w:rsid w:val="00863D87"/>
    <w:rsid w:val="00863E52"/>
    <w:rsid w:val="00864FD0"/>
    <w:rsid w:val="008650F4"/>
    <w:rsid w:val="00865CD0"/>
    <w:rsid w:val="00865E17"/>
    <w:rsid w:val="008660E4"/>
    <w:rsid w:val="00866638"/>
    <w:rsid w:val="00866A77"/>
    <w:rsid w:val="00866DF2"/>
    <w:rsid w:val="00866E22"/>
    <w:rsid w:val="00867446"/>
    <w:rsid w:val="008677B7"/>
    <w:rsid w:val="00867934"/>
    <w:rsid w:val="00870148"/>
    <w:rsid w:val="008705FF"/>
    <w:rsid w:val="00870C19"/>
    <w:rsid w:val="00870CDD"/>
    <w:rsid w:val="00870F57"/>
    <w:rsid w:val="00871230"/>
    <w:rsid w:val="00871928"/>
    <w:rsid w:val="0087261C"/>
    <w:rsid w:val="00873413"/>
    <w:rsid w:val="00873429"/>
    <w:rsid w:val="008734AF"/>
    <w:rsid w:val="008735BC"/>
    <w:rsid w:val="00873932"/>
    <w:rsid w:val="00873A00"/>
    <w:rsid w:val="00873AB5"/>
    <w:rsid w:val="00874251"/>
    <w:rsid w:val="00874266"/>
    <w:rsid w:val="0087483E"/>
    <w:rsid w:val="00874908"/>
    <w:rsid w:val="00874F08"/>
    <w:rsid w:val="00875701"/>
    <w:rsid w:val="00875E92"/>
    <w:rsid w:val="00875EE9"/>
    <w:rsid w:val="00876B47"/>
    <w:rsid w:val="00876C63"/>
    <w:rsid w:val="00877A73"/>
    <w:rsid w:val="00877F42"/>
    <w:rsid w:val="008801AD"/>
    <w:rsid w:val="00880296"/>
    <w:rsid w:val="008804A8"/>
    <w:rsid w:val="008807A6"/>
    <w:rsid w:val="00880C90"/>
    <w:rsid w:val="00880E5B"/>
    <w:rsid w:val="00881210"/>
    <w:rsid w:val="0088152F"/>
    <w:rsid w:val="00882043"/>
    <w:rsid w:val="00882183"/>
    <w:rsid w:val="008823B6"/>
    <w:rsid w:val="008826E4"/>
    <w:rsid w:val="0088288E"/>
    <w:rsid w:val="00882B8A"/>
    <w:rsid w:val="00882C19"/>
    <w:rsid w:val="00882D57"/>
    <w:rsid w:val="0088375B"/>
    <w:rsid w:val="008839C4"/>
    <w:rsid w:val="00883BCC"/>
    <w:rsid w:val="00883D4F"/>
    <w:rsid w:val="00883EFE"/>
    <w:rsid w:val="00884313"/>
    <w:rsid w:val="0088432E"/>
    <w:rsid w:val="008847F9"/>
    <w:rsid w:val="00884824"/>
    <w:rsid w:val="00884856"/>
    <w:rsid w:val="00884BC5"/>
    <w:rsid w:val="00884E62"/>
    <w:rsid w:val="00885517"/>
    <w:rsid w:val="0088554C"/>
    <w:rsid w:val="00885F25"/>
    <w:rsid w:val="00886157"/>
    <w:rsid w:val="008868FA"/>
    <w:rsid w:val="00886B57"/>
    <w:rsid w:val="0088777E"/>
    <w:rsid w:val="008877B4"/>
    <w:rsid w:val="0088796E"/>
    <w:rsid w:val="00887B49"/>
    <w:rsid w:val="008902E8"/>
    <w:rsid w:val="00890688"/>
    <w:rsid w:val="008908DD"/>
    <w:rsid w:val="00890A58"/>
    <w:rsid w:val="00890D8A"/>
    <w:rsid w:val="00890F4B"/>
    <w:rsid w:val="00891246"/>
    <w:rsid w:val="00891513"/>
    <w:rsid w:val="00891907"/>
    <w:rsid w:val="00891D60"/>
    <w:rsid w:val="00891F51"/>
    <w:rsid w:val="0089296F"/>
    <w:rsid w:val="008934BA"/>
    <w:rsid w:val="008938EB"/>
    <w:rsid w:val="00893AEB"/>
    <w:rsid w:val="00893D08"/>
    <w:rsid w:val="00893F33"/>
    <w:rsid w:val="00894008"/>
    <w:rsid w:val="0089409E"/>
    <w:rsid w:val="0089421B"/>
    <w:rsid w:val="00894BA5"/>
    <w:rsid w:val="008950D0"/>
    <w:rsid w:val="00895A1C"/>
    <w:rsid w:val="00895C5B"/>
    <w:rsid w:val="008962FF"/>
    <w:rsid w:val="00897946"/>
    <w:rsid w:val="00897E98"/>
    <w:rsid w:val="008A02A2"/>
    <w:rsid w:val="008A0F74"/>
    <w:rsid w:val="008A14CA"/>
    <w:rsid w:val="008A169E"/>
    <w:rsid w:val="008A1779"/>
    <w:rsid w:val="008A1B92"/>
    <w:rsid w:val="008A1BF3"/>
    <w:rsid w:val="008A2B38"/>
    <w:rsid w:val="008A3687"/>
    <w:rsid w:val="008A3886"/>
    <w:rsid w:val="008A40C7"/>
    <w:rsid w:val="008A493D"/>
    <w:rsid w:val="008A4A3A"/>
    <w:rsid w:val="008A54F9"/>
    <w:rsid w:val="008A55AA"/>
    <w:rsid w:val="008A597F"/>
    <w:rsid w:val="008A5C78"/>
    <w:rsid w:val="008A5D99"/>
    <w:rsid w:val="008A62E8"/>
    <w:rsid w:val="008A63E7"/>
    <w:rsid w:val="008A64FF"/>
    <w:rsid w:val="008A6716"/>
    <w:rsid w:val="008A7669"/>
    <w:rsid w:val="008B007B"/>
    <w:rsid w:val="008B016D"/>
    <w:rsid w:val="008B064A"/>
    <w:rsid w:val="008B0778"/>
    <w:rsid w:val="008B0E7F"/>
    <w:rsid w:val="008B0E92"/>
    <w:rsid w:val="008B0ED2"/>
    <w:rsid w:val="008B1689"/>
    <w:rsid w:val="008B1900"/>
    <w:rsid w:val="008B1B43"/>
    <w:rsid w:val="008B1BA5"/>
    <w:rsid w:val="008B1C8A"/>
    <w:rsid w:val="008B2688"/>
    <w:rsid w:val="008B319F"/>
    <w:rsid w:val="008B38E1"/>
    <w:rsid w:val="008B3CEB"/>
    <w:rsid w:val="008B3D09"/>
    <w:rsid w:val="008B3FBA"/>
    <w:rsid w:val="008B4067"/>
    <w:rsid w:val="008B420E"/>
    <w:rsid w:val="008B4907"/>
    <w:rsid w:val="008B4B3F"/>
    <w:rsid w:val="008B4C0E"/>
    <w:rsid w:val="008B5507"/>
    <w:rsid w:val="008B5688"/>
    <w:rsid w:val="008B60FF"/>
    <w:rsid w:val="008B6178"/>
    <w:rsid w:val="008B67F1"/>
    <w:rsid w:val="008B69E0"/>
    <w:rsid w:val="008B6C73"/>
    <w:rsid w:val="008B6E5E"/>
    <w:rsid w:val="008B6EDB"/>
    <w:rsid w:val="008B721F"/>
    <w:rsid w:val="008B753D"/>
    <w:rsid w:val="008B7679"/>
    <w:rsid w:val="008B7EFA"/>
    <w:rsid w:val="008B7F91"/>
    <w:rsid w:val="008C01C9"/>
    <w:rsid w:val="008C091E"/>
    <w:rsid w:val="008C11C3"/>
    <w:rsid w:val="008C1374"/>
    <w:rsid w:val="008C15DB"/>
    <w:rsid w:val="008C1721"/>
    <w:rsid w:val="008C278D"/>
    <w:rsid w:val="008C28B7"/>
    <w:rsid w:val="008C2DCB"/>
    <w:rsid w:val="008C31FF"/>
    <w:rsid w:val="008C3213"/>
    <w:rsid w:val="008C381E"/>
    <w:rsid w:val="008C3DF5"/>
    <w:rsid w:val="008C4006"/>
    <w:rsid w:val="008C4F0D"/>
    <w:rsid w:val="008C5285"/>
    <w:rsid w:val="008C5325"/>
    <w:rsid w:val="008C5B7E"/>
    <w:rsid w:val="008C5CCC"/>
    <w:rsid w:val="008C5F05"/>
    <w:rsid w:val="008C641A"/>
    <w:rsid w:val="008C645B"/>
    <w:rsid w:val="008C647E"/>
    <w:rsid w:val="008C7105"/>
    <w:rsid w:val="008C7A7A"/>
    <w:rsid w:val="008C7ABA"/>
    <w:rsid w:val="008C7C55"/>
    <w:rsid w:val="008D0132"/>
    <w:rsid w:val="008D02C3"/>
    <w:rsid w:val="008D05D8"/>
    <w:rsid w:val="008D066E"/>
    <w:rsid w:val="008D097B"/>
    <w:rsid w:val="008D10E2"/>
    <w:rsid w:val="008D14FE"/>
    <w:rsid w:val="008D174E"/>
    <w:rsid w:val="008D1F78"/>
    <w:rsid w:val="008D2000"/>
    <w:rsid w:val="008D23DD"/>
    <w:rsid w:val="008D2894"/>
    <w:rsid w:val="008D2A13"/>
    <w:rsid w:val="008D2BA5"/>
    <w:rsid w:val="008D2CA6"/>
    <w:rsid w:val="008D2FBB"/>
    <w:rsid w:val="008D340A"/>
    <w:rsid w:val="008D3B32"/>
    <w:rsid w:val="008D3B82"/>
    <w:rsid w:val="008D42B4"/>
    <w:rsid w:val="008D4AF5"/>
    <w:rsid w:val="008D4C08"/>
    <w:rsid w:val="008D4E63"/>
    <w:rsid w:val="008D4F06"/>
    <w:rsid w:val="008D52A6"/>
    <w:rsid w:val="008D56E5"/>
    <w:rsid w:val="008D5714"/>
    <w:rsid w:val="008D583A"/>
    <w:rsid w:val="008D5954"/>
    <w:rsid w:val="008D5FBB"/>
    <w:rsid w:val="008D6345"/>
    <w:rsid w:val="008D64D4"/>
    <w:rsid w:val="008D6734"/>
    <w:rsid w:val="008D761F"/>
    <w:rsid w:val="008D78DC"/>
    <w:rsid w:val="008D7FF1"/>
    <w:rsid w:val="008E0930"/>
    <w:rsid w:val="008E137D"/>
    <w:rsid w:val="008E1832"/>
    <w:rsid w:val="008E1A0F"/>
    <w:rsid w:val="008E273F"/>
    <w:rsid w:val="008E2C29"/>
    <w:rsid w:val="008E2E1A"/>
    <w:rsid w:val="008E3085"/>
    <w:rsid w:val="008E3377"/>
    <w:rsid w:val="008E416F"/>
    <w:rsid w:val="008E4237"/>
    <w:rsid w:val="008E43A0"/>
    <w:rsid w:val="008E43B0"/>
    <w:rsid w:val="008E4A8B"/>
    <w:rsid w:val="008E4C30"/>
    <w:rsid w:val="008E50B5"/>
    <w:rsid w:val="008E5BB3"/>
    <w:rsid w:val="008E5CF3"/>
    <w:rsid w:val="008E5DB0"/>
    <w:rsid w:val="008E6496"/>
    <w:rsid w:val="008E683C"/>
    <w:rsid w:val="008E7370"/>
    <w:rsid w:val="008E7600"/>
    <w:rsid w:val="008E7704"/>
    <w:rsid w:val="008E7D43"/>
    <w:rsid w:val="008E7E20"/>
    <w:rsid w:val="008F01AA"/>
    <w:rsid w:val="008F04E5"/>
    <w:rsid w:val="008F05A8"/>
    <w:rsid w:val="008F08DF"/>
    <w:rsid w:val="008F0C87"/>
    <w:rsid w:val="008F0D49"/>
    <w:rsid w:val="008F124D"/>
    <w:rsid w:val="008F18B7"/>
    <w:rsid w:val="008F193F"/>
    <w:rsid w:val="008F1A54"/>
    <w:rsid w:val="008F1B2E"/>
    <w:rsid w:val="008F1E5E"/>
    <w:rsid w:val="008F1F1D"/>
    <w:rsid w:val="008F2011"/>
    <w:rsid w:val="008F2103"/>
    <w:rsid w:val="008F2287"/>
    <w:rsid w:val="008F29A1"/>
    <w:rsid w:val="008F3011"/>
    <w:rsid w:val="008F390C"/>
    <w:rsid w:val="008F3BB3"/>
    <w:rsid w:val="008F455D"/>
    <w:rsid w:val="008F46F9"/>
    <w:rsid w:val="008F500E"/>
    <w:rsid w:val="008F5237"/>
    <w:rsid w:val="008F563B"/>
    <w:rsid w:val="008F5683"/>
    <w:rsid w:val="008F58E1"/>
    <w:rsid w:val="008F59EE"/>
    <w:rsid w:val="008F61BE"/>
    <w:rsid w:val="008F648E"/>
    <w:rsid w:val="008F6529"/>
    <w:rsid w:val="008F69B9"/>
    <w:rsid w:val="008F6DAB"/>
    <w:rsid w:val="008F7783"/>
    <w:rsid w:val="008F78F8"/>
    <w:rsid w:val="008F7B5A"/>
    <w:rsid w:val="009005E7"/>
    <w:rsid w:val="0090192D"/>
    <w:rsid w:val="00901C8A"/>
    <w:rsid w:val="00902015"/>
    <w:rsid w:val="009026AE"/>
    <w:rsid w:val="00902807"/>
    <w:rsid w:val="00902887"/>
    <w:rsid w:val="00902CA8"/>
    <w:rsid w:val="00902E1C"/>
    <w:rsid w:val="009033C7"/>
    <w:rsid w:val="009034EE"/>
    <w:rsid w:val="00903940"/>
    <w:rsid w:val="0090426C"/>
    <w:rsid w:val="009056F3"/>
    <w:rsid w:val="00905CB1"/>
    <w:rsid w:val="00905D52"/>
    <w:rsid w:val="00905E02"/>
    <w:rsid w:val="00906627"/>
    <w:rsid w:val="0090699F"/>
    <w:rsid w:val="0090730B"/>
    <w:rsid w:val="009079BF"/>
    <w:rsid w:val="0091050F"/>
    <w:rsid w:val="00910B9C"/>
    <w:rsid w:val="00910DC8"/>
    <w:rsid w:val="00910EBB"/>
    <w:rsid w:val="00910F04"/>
    <w:rsid w:val="00911299"/>
    <w:rsid w:val="0091146E"/>
    <w:rsid w:val="009116C6"/>
    <w:rsid w:val="00911710"/>
    <w:rsid w:val="009119E7"/>
    <w:rsid w:val="00911DBD"/>
    <w:rsid w:val="00912277"/>
    <w:rsid w:val="009122AF"/>
    <w:rsid w:val="00912461"/>
    <w:rsid w:val="00912911"/>
    <w:rsid w:val="00912B37"/>
    <w:rsid w:val="00912B58"/>
    <w:rsid w:val="009131FB"/>
    <w:rsid w:val="009133BA"/>
    <w:rsid w:val="009139F0"/>
    <w:rsid w:val="00913B23"/>
    <w:rsid w:val="00913D39"/>
    <w:rsid w:val="009146D7"/>
    <w:rsid w:val="009149C2"/>
    <w:rsid w:val="00915547"/>
    <w:rsid w:val="00916F8C"/>
    <w:rsid w:val="0091747D"/>
    <w:rsid w:val="00917F04"/>
    <w:rsid w:val="0092026D"/>
    <w:rsid w:val="0092058C"/>
    <w:rsid w:val="009207D2"/>
    <w:rsid w:val="009207F4"/>
    <w:rsid w:val="00920B54"/>
    <w:rsid w:val="00921CE8"/>
    <w:rsid w:val="009221F6"/>
    <w:rsid w:val="0092226C"/>
    <w:rsid w:val="00922BC0"/>
    <w:rsid w:val="00922E8B"/>
    <w:rsid w:val="00923546"/>
    <w:rsid w:val="00923A7E"/>
    <w:rsid w:val="00924341"/>
    <w:rsid w:val="00924374"/>
    <w:rsid w:val="00924443"/>
    <w:rsid w:val="00924614"/>
    <w:rsid w:val="00925598"/>
    <w:rsid w:val="00925DAD"/>
    <w:rsid w:val="00925F89"/>
    <w:rsid w:val="0092662B"/>
    <w:rsid w:val="009300AA"/>
    <w:rsid w:val="0093063E"/>
    <w:rsid w:val="00931505"/>
    <w:rsid w:val="009315C0"/>
    <w:rsid w:val="00931824"/>
    <w:rsid w:val="00931E4E"/>
    <w:rsid w:val="00933649"/>
    <w:rsid w:val="00933E5E"/>
    <w:rsid w:val="00934243"/>
    <w:rsid w:val="009345F4"/>
    <w:rsid w:val="00934756"/>
    <w:rsid w:val="00934CC6"/>
    <w:rsid w:val="00934E37"/>
    <w:rsid w:val="00935343"/>
    <w:rsid w:val="00935641"/>
    <w:rsid w:val="00935828"/>
    <w:rsid w:val="00935BB4"/>
    <w:rsid w:val="00935C83"/>
    <w:rsid w:val="0093605B"/>
    <w:rsid w:val="009365D7"/>
    <w:rsid w:val="00936DDC"/>
    <w:rsid w:val="009375A4"/>
    <w:rsid w:val="00937EEC"/>
    <w:rsid w:val="00937F76"/>
    <w:rsid w:val="00940AB9"/>
    <w:rsid w:val="00940B7E"/>
    <w:rsid w:val="00940CC7"/>
    <w:rsid w:val="00940CDC"/>
    <w:rsid w:val="00941114"/>
    <w:rsid w:val="00941445"/>
    <w:rsid w:val="00941D7B"/>
    <w:rsid w:val="00941E7E"/>
    <w:rsid w:val="00941EAA"/>
    <w:rsid w:val="00941F54"/>
    <w:rsid w:val="00941FE2"/>
    <w:rsid w:val="0094216D"/>
    <w:rsid w:val="00942569"/>
    <w:rsid w:val="00942C72"/>
    <w:rsid w:val="009430D0"/>
    <w:rsid w:val="00943156"/>
    <w:rsid w:val="00943C72"/>
    <w:rsid w:val="00944165"/>
    <w:rsid w:val="009445FD"/>
    <w:rsid w:val="00944A82"/>
    <w:rsid w:val="0094510A"/>
    <w:rsid w:val="0094513C"/>
    <w:rsid w:val="009452CD"/>
    <w:rsid w:val="00945564"/>
    <w:rsid w:val="009455CF"/>
    <w:rsid w:val="009458CE"/>
    <w:rsid w:val="00945AAC"/>
    <w:rsid w:val="00945BAE"/>
    <w:rsid w:val="009460D4"/>
    <w:rsid w:val="00946AFD"/>
    <w:rsid w:val="00946E6B"/>
    <w:rsid w:val="009476B2"/>
    <w:rsid w:val="00947CA6"/>
    <w:rsid w:val="00950B96"/>
    <w:rsid w:val="00950C32"/>
    <w:rsid w:val="00950D6C"/>
    <w:rsid w:val="00950FDC"/>
    <w:rsid w:val="00951178"/>
    <w:rsid w:val="009514BF"/>
    <w:rsid w:val="009514C2"/>
    <w:rsid w:val="0095151C"/>
    <w:rsid w:val="00951A53"/>
    <w:rsid w:val="00952351"/>
    <w:rsid w:val="009525CD"/>
    <w:rsid w:val="00952B42"/>
    <w:rsid w:val="00952C20"/>
    <w:rsid w:val="00952F39"/>
    <w:rsid w:val="009534E7"/>
    <w:rsid w:val="0095372E"/>
    <w:rsid w:val="00953CC2"/>
    <w:rsid w:val="00953D73"/>
    <w:rsid w:val="0095421B"/>
    <w:rsid w:val="00954229"/>
    <w:rsid w:val="00954523"/>
    <w:rsid w:val="009545F5"/>
    <w:rsid w:val="0095514E"/>
    <w:rsid w:val="00955787"/>
    <w:rsid w:val="00955791"/>
    <w:rsid w:val="00955994"/>
    <w:rsid w:val="00955E36"/>
    <w:rsid w:val="00956046"/>
    <w:rsid w:val="00957274"/>
    <w:rsid w:val="00957373"/>
    <w:rsid w:val="009573BB"/>
    <w:rsid w:val="0095766A"/>
    <w:rsid w:val="0096048C"/>
    <w:rsid w:val="009607D7"/>
    <w:rsid w:val="00961347"/>
    <w:rsid w:val="00961459"/>
    <w:rsid w:val="009616ED"/>
    <w:rsid w:val="00961950"/>
    <w:rsid w:val="00961B87"/>
    <w:rsid w:val="00962818"/>
    <w:rsid w:val="00962831"/>
    <w:rsid w:val="00962C56"/>
    <w:rsid w:val="00962D81"/>
    <w:rsid w:val="00962DB7"/>
    <w:rsid w:val="0096313B"/>
    <w:rsid w:val="0096321C"/>
    <w:rsid w:val="00963CFC"/>
    <w:rsid w:val="00963D20"/>
    <w:rsid w:val="00963E79"/>
    <w:rsid w:val="009640DE"/>
    <w:rsid w:val="009642AB"/>
    <w:rsid w:val="0096442F"/>
    <w:rsid w:val="00964822"/>
    <w:rsid w:val="00964992"/>
    <w:rsid w:val="009649EA"/>
    <w:rsid w:val="00964D44"/>
    <w:rsid w:val="009651BF"/>
    <w:rsid w:val="00965477"/>
    <w:rsid w:val="009658CF"/>
    <w:rsid w:val="00965CD4"/>
    <w:rsid w:val="009660C8"/>
    <w:rsid w:val="00966273"/>
    <w:rsid w:val="00966CBA"/>
    <w:rsid w:val="00966DF0"/>
    <w:rsid w:val="009670E4"/>
    <w:rsid w:val="009674B9"/>
    <w:rsid w:val="009675F9"/>
    <w:rsid w:val="009676EB"/>
    <w:rsid w:val="0096786C"/>
    <w:rsid w:val="00967894"/>
    <w:rsid w:val="00970088"/>
    <w:rsid w:val="009700E7"/>
    <w:rsid w:val="00971043"/>
    <w:rsid w:val="00971345"/>
    <w:rsid w:val="00971528"/>
    <w:rsid w:val="009716B6"/>
    <w:rsid w:val="0097170F"/>
    <w:rsid w:val="00971B51"/>
    <w:rsid w:val="00971CC5"/>
    <w:rsid w:val="00972811"/>
    <w:rsid w:val="009729C7"/>
    <w:rsid w:val="009731CB"/>
    <w:rsid w:val="009736BF"/>
    <w:rsid w:val="00973CE9"/>
    <w:rsid w:val="009743B9"/>
    <w:rsid w:val="009746CA"/>
    <w:rsid w:val="00974AA5"/>
    <w:rsid w:val="00975175"/>
    <w:rsid w:val="0097526A"/>
    <w:rsid w:val="0097572E"/>
    <w:rsid w:val="00975809"/>
    <w:rsid w:val="0097623F"/>
    <w:rsid w:val="00976265"/>
    <w:rsid w:val="009763B0"/>
    <w:rsid w:val="00976657"/>
    <w:rsid w:val="00976988"/>
    <w:rsid w:val="00977035"/>
    <w:rsid w:val="009771B5"/>
    <w:rsid w:val="00977403"/>
    <w:rsid w:val="0097767C"/>
    <w:rsid w:val="009778BE"/>
    <w:rsid w:val="00980468"/>
    <w:rsid w:val="00980A7D"/>
    <w:rsid w:val="0098113E"/>
    <w:rsid w:val="00981297"/>
    <w:rsid w:val="009812B3"/>
    <w:rsid w:val="00981AF0"/>
    <w:rsid w:val="009823DF"/>
    <w:rsid w:val="0098279A"/>
    <w:rsid w:val="00982F1A"/>
    <w:rsid w:val="00983027"/>
    <w:rsid w:val="00983095"/>
    <w:rsid w:val="009837C6"/>
    <w:rsid w:val="00984643"/>
    <w:rsid w:val="00984A66"/>
    <w:rsid w:val="009851A9"/>
    <w:rsid w:val="0098543D"/>
    <w:rsid w:val="00985525"/>
    <w:rsid w:val="0098588D"/>
    <w:rsid w:val="00985B7B"/>
    <w:rsid w:val="00986154"/>
    <w:rsid w:val="0098616E"/>
    <w:rsid w:val="009865C2"/>
    <w:rsid w:val="00986D8A"/>
    <w:rsid w:val="00987338"/>
    <w:rsid w:val="00987AE1"/>
    <w:rsid w:val="00990213"/>
    <w:rsid w:val="009904E3"/>
    <w:rsid w:val="00990804"/>
    <w:rsid w:val="0099080F"/>
    <w:rsid w:val="00990869"/>
    <w:rsid w:val="00990D5A"/>
    <w:rsid w:val="00990FFC"/>
    <w:rsid w:val="0099130B"/>
    <w:rsid w:val="009917CF"/>
    <w:rsid w:val="00992133"/>
    <w:rsid w:val="00992878"/>
    <w:rsid w:val="00992C02"/>
    <w:rsid w:val="00992D8A"/>
    <w:rsid w:val="009931AA"/>
    <w:rsid w:val="00994DAC"/>
    <w:rsid w:val="00994F6D"/>
    <w:rsid w:val="00995025"/>
    <w:rsid w:val="00995637"/>
    <w:rsid w:val="00995687"/>
    <w:rsid w:val="00995934"/>
    <w:rsid w:val="00995C8E"/>
    <w:rsid w:val="00995F4D"/>
    <w:rsid w:val="009960D0"/>
    <w:rsid w:val="0099625B"/>
    <w:rsid w:val="00996932"/>
    <w:rsid w:val="00996B2A"/>
    <w:rsid w:val="00996E9A"/>
    <w:rsid w:val="00996EC4"/>
    <w:rsid w:val="00997238"/>
    <w:rsid w:val="00997326"/>
    <w:rsid w:val="009978F5"/>
    <w:rsid w:val="00997C20"/>
    <w:rsid w:val="009A09B4"/>
    <w:rsid w:val="009A1146"/>
    <w:rsid w:val="009A1193"/>
    <w:rsid w:val="009A1AF3"/>
    <w:rsid w:val="009A1BD5"/>
    <w:rsid w:val="009A3367"/>
    <w:rsid w:val="009A3680"/>
    <w:rsid w:val="009A376A"/>
    <w:rsid w:val="009A4518"/>
    <w:rsid w:val="009A45C0"/>
    <w:rsid w:val="009A4BA3"/>
    <w:rsid w:val="009A5E66"/>
    <w:rsid w:val="009A5F65"/>
    <w:rsid w:val="009A5FD2"/>
    <w:rsid w:val="009A6CA8"/>
    <w:rsid w:val="009A6DEC"/>
    <w:rsid w:val="009A7D30"/>
    <w:rsid w:val="009B0353"/>
    <w:rsid w:val="009B05BA"/>
    <w:rsid w:val="009B0A1B"/>
    <w:rsid w:val="009B0ED6"/>
    <w:rsid w:val="009B11ED"/>
    <w:rsid w:val="009B174A"/>
    <w:rsid w:val="009B19B4"/>
    <w:rsid w:val="009B23D4"/>
    <w:rsid w:val="009B29D7"/>
    <w:rsid w:val="009B36D9"/>
    <w:rsid w:val="009B3B20"/>
    <w:rsid w:val="009B43EF"/>
    <w:rsid w:val="009B48D4"/>
    <w:rsid w:val="009B53BF"/>
    <w:rsid w:val="009B543E"/>
    <w:rsid w:val="009B5771"/>
    <w:rsid w:val="009B59CE"/>
    <w:rsid w:val="009B5F9F"/>
    <w:rsid w:val="009B5FA4"/>
    <w:rsid w:val="009B6B41"/>
    <w:rsid w:val="009C0E06"/>
    <w:rsid w:val="009C109A"/>
    <w:rsid w:val="009C13B4"/>
    <w:rsid w:val="009C16E6"/>
    <w:rsid w:val="009C1889"/>
    <w:rsid w:val="009C238A"/>
    <w:rsid w:val="009C2DFB"/>
    <w:rsid w:val="009C3F1C"/>
    <w:rsid w:val="009C44CB"/>
    <w:rsid w:val="009C457B"/>
    <w:rsid w:val="009C4BBD"/>
    <w:rsid w:val="009C4C63"/>
    <w:rsid w:val="009C4DEB"/>
    <w:rsid w:val="009C4F3D"/>
    <w:rsid w:val="009C53EC"/>
    <w:rsid w:val="009C544E"/>
    <w:rsid w:val="009C580C"/>
    <w:rsid w:val="009C5955"/>
    <w:rsid w:val="009C5C7B"/>
    <w:rsid w:val="009C6309"/>
    <w:rsid w:val="009C67CF"/>
    <w:rsid w:val="009C6817"/>
    <w:rsid w:val="009C73A6"/>
    <w:rsid w:val="009C73EF"/>
    <w:rsid w:val="009C75FE"/>
    <w:rsid w:val="009C7A34"/>
    <w:rsid w:val="009C7ACE"/>
    <w:rsid w:val="009C7FE8"/>
    <w:rsid w:val="009D0476"/>
    <w:rsid w:val="009D088A"/>
    <w:rsid w:val="009D0B30"/>
    <w:rsid w:val="009D0D77"/>
    <w:rsid w:val="009D1C5A"/>
    <w:rsid w:val="009D1F2F"/>
    <w:rsid w:val="009D22F1"/>
    <w:rsid w:val="009D37A0"/>
    <w:rsid w:val="009D3888"/>
    <w:rsid w:val="009D3C90"/>
    <w:rsid w:val="009D40DA"/>
    <w:rsid w:val="009D44D3"/>
    <w:rsid w:val="009D4747"/>
    <w:rsid w:val="009D4805"/>
    <w:rsid w:val="009D4811"/>
    <w:rsid w:val="009D4F80"/>
    <w:rsid w:val="009D52AA"/>
    <w:rsid w:val="009D553D"/>
    <w:rsid w:val="009D62A6"/>
    <w:rsid w:val="009D63BE"/>
    <w:rsid w:val="009D6A7D"/>
    <w:rsid w:val="009D7021"/>
    <w:rsid w:val="009D7207"/>
    <w:rsid w:val="009D72BA"/>
    <w:rsid w:val="009D7399"/>
    <w:rsid w:val="009D74AB"/>
    <w:rsid w:val="009D7751"/>
    <w:rsid w:val="009E021C"/>
    <w:rsid w:val="009E02B8"/>
    <w:rsid w:val="009E0380"/>
    <w:rsid w:val="009E05CF"/>
    <w:rsid w:val="009E0DC9"/>
    <w:rsid w:val="009E0FFF"/>
    <w:rsid w:val="009E1AC2"/>
    <w:rsid w:val="009E2176"/>
    <w:rsid w:val="009E249C"/>
    <w:rsid w:val="009E273B"/>
    <w:rsid w:val="009E2922"/>
    <w:rsid w:val="009E29C8"/>
    <w:rsid w:val="009E2AA8"/>
    <w:rsid w:val="009E2CB4"/>
    <w:rsid w:val="009E2D6C"/>
    <w:rsid w:val="009E2F13"/>
    <w:rsid w:val="009E31D2"/>
    <w:rsid w:val="009E3233"/>
    <w:rsid w:val="009E346C"/>
    <w:rsid w:val="009E3504"/>
    <w:rsid w:val="009E366D"/>
    <w:rsid w:val="009E3C35"/>
    <w:rsid w:val="009E40A6"/>
    <w:rsid w:val="009E40C6"/>
    <w:rsid w:val="009E43E5"/>
    <w:rsid w:val="009E4840"/>
    <w:rsid w:val="009E4D3F"/>
    <w:rsid w:val="009E4EC5"/>
    <w:rsid w:val="009E4F1E"/>
    <w:rsid w:val="009E5219"/>
    <w:rsid w:val="009E525C"/>
    <w:rsid w:val="009E5502"/>
    <w:rsid w:val="009E55D5"/>
    <w:rsid w:val="009E5F34"/>
    <w:rsid w:val="009E6051"/>
    <w:rsid w:val="009E624E"/>
    <w:rsid w:val="009E63C0"/>
    <w:rsid w:val="009E668C"/>
    <w:rsid w:val="009E68C2"/>
    <w:rsid w:val="009E6A98"/>
    <w:rsid w:val="009E6F27"/>
    <w:rsid w:val="009E7083"/>
    <w:rsid w:val="009E71F9"/>
    <w:rsid w:val="009E7393"/>
    <w:rsid w:val="009E759F"/>
    <w:rsid w:val="009E760F"/>
    <w:rsid w:val="009E79CD"/>
    <w:rsid w:val="009E7BA6"/>
    <w:rsid w:val="009F0442"/>
    <w:rsid w:val="009F090C"/>
    <w:rsid w:val="009F0EB5"/>
    <w:rsid w:val="009F15BC"/>
    <w:rsid w:val="009F1A5E"/>
    <w:rsid w:val="009F1F69"/>
    <w:rsid w:val="009F2190"/>
    <w:rsid w:val="009F2558"/>
    <w:rsid w:val="009F26EC"/>
    <w:rsid w:val="009F28CE"/>
    <w:rsid w:val="009F28DB"/>
    <w:rsid w:val="009F2945"/>
    <w:rsid w:val="009F2DE0"/>
    <w:rsid w:val="009F2FC2"/>
    <w:rsid w:val="009F33B4"/>
    <w:rsid w:val="009F33C8"/>
    <w:rsid w:val="009F3B8F"/>
    <w:rsid w:val="009F48C6"/>
    <w:rsid w:val="009F4FD1"/>
    <w:rsid w:val="009F5013"/>
    <w:rsid w:val="009F52CE"/>
    <w:rsid w:val="009F5493"/>
    <w:rsid w:val="009F604B"/>
    <w:rsid w:val="009F6437"/>
    <w:rsid w:val="009F65F4"/>
    <w:rsid w:val="009F68FE"/>
    <w:rsid w:val="009F69EE"/>
    <w:rsid w:val="009F6EDE"/>
    <w:rsid w:val="009F70D2"/>
    <w:rsid w:val="009F7366"/>
    <w:rsid w:val="009F757C"/>
    <w:rsid w:val="009F789B"/>
    <w:rsid w:val="009F7926"/>
    <w:rsid w:val="009F7990"/>
    <w:rsid w:val="009F7A02"/>
    <w:rsid w:val="009F7B25"/>
    <w:rsid w:val="009F7D5D"/>
    <w:rsid w:val="00A00557"/>
    <w:rsid w:val="00A00786"/>
    <w:rsid w:val="00A00921"/>
    <w:rsid w:val="00A00B41"/>
    <w:rsid w:val="00A00C6F"/>
    <w:rsid w:val="00A00D82"/>
    <w:rsid w:val="00A010C0"/>
    <w:rsid w:val="00A016EE"/>
    <w:rsid w:val="00A01C77"/>
    <w:rsid w:val="00A022CB"/>
    <w:rsid w:val="00A02520"/>
    <w:rsid w:val="00A029BD"/>
    <w:rsid w:val="00A02B42"/>
    <w:rsid w:val="00A02D01"/>
    <w:rsid w:val="00A031D5"/>
    <w:rsid w:val="00A03250"/>
    <w:rsid w:val="00A0370E"/>
    <w:rsid w:val="00A0384D"/>
    <w:rsid w:val="00A0409C"/>
    <w:rsid w:val="00A043E1"/>
    <w:rsid w:val="00A052A2"/>
    <w:rsid w:val="00A057AE"/>
    <w:rsid w:val="00A0594F"/>
    <w:rsid w:val="00A0646C"/>
    <w:rsid w:val="00A0689F"/>
    <w:rsid w:val="00A06AFB"/>
    <w:rsid w:val="00A0753C"/>
    <w:rsid w:val="00A07CC3"/>
    <w:rsid w:val="00A106D7"/>
    <w:rsid w:val="00A10B16"/>
    <w:rsid w:val="00A10D73"/>
    <w:rsid w:val="00A10D78"/>
    <w:rsid w:val="00A10FF4"/>
    <w:rsid w:val="00A11691"/>
    <w:rsid w:val="00A1244F"/>
    <w:rsid w:val="00A1250E"/>
    <w:rsid w:val="00A12D36"/>
    <w:rsid w:val="00A12F2D"/>
    <w:rsid w:val="00A135A3"/>
    <w:rsid w:val="00A13844"/>
    <w:rsid w:val="00A13F4C"/>
    <w:rsid w:val="00A141C9"/>
    <w:rsid w:val="00A1421B"/>
    <w:rsid w:val="00A145BD"/>
    <w:rsid w:val="00A14A1B"/>
    <w:rsid w:val="00A14CC6"/>
    <w:rsid w:val="00A14EE5"/>
    <w:rsid w:val="00A152A1"/>
    <w:rsid w:val="00A1535E"/>
    <w:rsid w:val="00A16024"/>
    <w:rsid w:val="00A16D30"/>
    <w:rsid w:val="00A173CD"/>
    <w:rsid w:val="00A17D16"/>
    <w:rsid w:val="00A203B6"/>
    <w:rsid w:val="00A207F7"/>
    <w:rsid w:val="00A211C3"/>
    <w:rsid w:val="00A21865"/>
    <w:rsid w:val="00A21D51"/>
    <w:rsid w:val="00A22312"/>
    <w:rsid w:val="00A224F7"/>
    <w:rsid w:val="00A229AE"/>
    <w:rsid w:val="00A23131"/>
    <w:rsid w:val="00A23342"/>
    <w:rsid w:val="00A23889"/>
    <w:rsid w:val="00A24152"/>
    <w:rsid w:val="00A245C6"/>
    <w:rsid w:val="00A24C46"/>
    <w:rsid w:val="00A257B4"/>
    <w:rsid w:val="00A259B3"/>
    <w:rsid w:val="00A25B7C"/>
    <w:rsid w:val="00A2610A"/>
    <w:rsid w:val="00A261FE"/>
    <w:rsid w:val="00A26699"/>
    <w:rsid w:val="00A271DF"/>
    <w:rsid w:val="00A30265"/>
    <w:rsid w:val="00A30896"/>
    <w:rsid w:val="00A30C74"/>
    <w:rsid w:val="00A30FEA"/>
    <w:rsid w:val="00A3122F"/>
    <w:rsid w:val="00A312EF"/>
    <w:rsid w:val="00A313D6"/>
    <w:rsid w:val="00A31532"/>
    <w:rsid w:val="00A31B47"/>
    <w:rsid w:val="00A31BA3"/>
    <w:rsid w:val="00A32574"/>
    <w:rsid w:val="00A3257F"/>
    <w:rsid w:val="00A32F09"/>
    <w:rsid w:val="00A33473"/>
    <w:rsid w:val="00A33526"/>
    <w:rsid w:val="00A342A6"/>
    <w:rsid w:val="00A34973"/>
    <w:rsid w:val="00A34B7A"/>
    <w:rsid w:val="00A34D63"/>
    <w:rsid w:val="00A34EFD"/>
    <w:rsid w:val="00A350F9"/>
    <w:rsid w:val="00A353EC"/>
    <w:rsid w:val="00A35D29"/>
    <w:rsid w:val="00A35F96"/>
    <w:rsid w:val="00A36131"/>
    <w:rsid w:val="00A363C1"/>
    <w:rsid w:val="00A367EA"/>
    <w:rsid w:val="00A3719B"/>
    <w:rsid w:val="00A37381"/>
    <w:rsid w:val="00A377CC"/>
    <w:rsid w:val="00A37D87"/>
    <w:rsid w:val="00A401B0"/>
    <w:rsid w:val="00A40734"/>
    <w:rsid w:val="00A40BC4"/>
    <w:rsid w:val="00A411D7"/>
    <w:rsid w:val="00A41580"/>
    <w:rsid w:val="00A41E65"/>
    <w:rsid w:val="00A42651"/>
    <w:rsid w:val="00A42A23"/>
    <w:rsid w:val="00A430AC"/>
    <w:rsid w:val="00A44039"/>
    <w:rsid w:val="00A442B6"/>
    <w:rsid w:val="00A4498E"/>
    <w:rsid w:val="00A449E3"/>
    <w:rsid w:val="00A455B4"/>
    <w:rsid w:val="00A459DB"/>
    <w:rsid w:val="00A4607F"/>
    <w:rsid w:val="00A4633C"/>
    <w:rsid w:val="00A463AA"/>
    <w:rsid w:val="00A4641B"/>
    <w:rsid w:val="00A46436"/>
    <w:rsid w:val="00A46A07"/>
    <w:rsid w:val="00A46D0A"/>
    <w:rsid w:val="00A46D19"/>
    <w:rsid w:val="00A46DB2"/>
    <w:rsid w:val="00A47A4F"/>
    <w:rsid w:val="00A51161"/>
    <w:rsid w:val="00A51772"/>
    <w:rsid w:val="00A5208F"/>
    <w:rsid w:val="00A522E0"/>
    <w:rsid w:val="00A5427A"/>
    <w:rsid w:val="00A54EBC"/>
    <w:rsid w:val="00A55622"/>
    <w:rsid w:val="00A56316"/>
    <w:rsid w:val="00A56B6F"/>
    <w:rsid w:val="00A57019"/>
    <w:rsid w:val="00A5746B"/>
    <w:rsid w:val="00A60223"/>
    <w:rsid w:val="00A60613"/>
    <w:rsid w:val="00A60A1D"/>
    <w:rsid w:val="00A60A22"/>
    <w:rsid w:val="00A60A5E"/>
    <w:rsid w:val="00A60A71"/>
    <w:rsid w:val="00A60EE4"/>
    <w:rsid w:val="00A60FEE"/>
    <w:rsid w:val="00A6110E"/>
    <w:rsid w:val="00A6113A"/>
    <w:rsid w:val="00A611B2"/>
    <w:rsid w:val="00A61270"/>
    <w:rsid w:val="00A615DF"/>
    <w:rsid w:val="00A616BD"/>
    <w:rsid w:val="00A62458"/>
    <w:rsid w:val="00A62536"/>
    <w:rsid w:val="00A62658"/>
    <w:rsid w:val="00A6277D"/>
    <w:rsid w:val="00A62C91"/>
    <w:rsid w:val="00A63070"/>
    <w:rsid w:val="00A634FE"/>
    <w:rsid w:val="00A6382F"/>
    <w:rsid w:val="00A63AC6"/>
    <w:rsid w:val="00A63E4B"/>
    <w:rsid w:val="00A64538"/>
    <w:rsid w:val="00A6463D"/>
    <w:rsid w:val="00A64654"/>
    <w:rsid w:val="00A64D90"/>
    <w:rsid w:val="00A65148"/>
    <w:rsid w:val="00A65508"/>
    <w:rsid w:val="00A65AC7"/>
    <w:rsid w:val="00A65C6B"/>
    <w:rsid w:val="00A65D03"/>
    <w:rsid w:val="00A65D2C"/>
    <w:rsid w:val="00A66964"/>
    <w:rsid w:val="00A66D4B"/>
    <w:rsid w:val="00A66DA8"/>
    <w:rsid w:val="00A67478"/>
    <w:rsid w:val="00A67A12"/>
    <w:rsid w:val="00A67B8B"/>
    <w:rsid w:val="00A703EA"/>
    <w:rsid w:val="00A7047E"/>
    <w:rsid w:val="00A70BF0"/>
    <w:rsid w:val="00A71901"/>
    <w:rsid w:val="00A71B47"/>
    <w:rsid w:val="00A72572"/>
    <w:rsid w:val="00A7260D"/>
    <w:rsid w:val="00A72AF8"/>
    <w:rsid w:val="00A72C52"/>
    <w:rsid w:val="00A734E7"/>
    <w:rsid w:val="00A73997"/>
    <w:rsid w:val="00A73C37"/>
    <w:rsid w:val="00A73DA5"/>
    <w:rsid w:val="00A741CA"/>
    <w:rsid w:val="00A7452B"/>
    <w:rsid w:val="00A7460C"/>
    <w:rsid w:val="00A74628"/>
    <w:rsid w:val="00A74799"/>
    <w:rsid w:val="00A747B7"/>
    <w:rsid w:val="00A74925"/>
    <w:rsid w:val="00A74E1B"/>
    <w:rsid w:val="00A751E9"/>
    <w:rsid w:val="00A75609"/>
    <w:rsid w:val="00A75F0B"/>
    <w:rsid w:val="00A7609F"/>
    <w:rsid w:val="00A7672B"/>
    <w:rsid w:val="00A76804"/>
    <w:rsid w:val="00A768AE"/>
    <w:rsid w:val="00A76E39"/>
    <w:rsid w:val="00A77424"/>
    <w:rsid w:val="00A77868"/>
    <w:rsid w:val="00A800BF"/>
    <w:rsid w:val="00A8040E"/>
    <w:rsid w:val="00A80666"/>
    <w:rsid w:val="00A80F4D"/>
    <w:rsid w:val="00A813E7"/>
    <w:rsid w:val="00A81473"/>
    <w:rsid w:val="00A8155D"/>
    <w:rsid w:val="00A818FE"/>
    <w:rsid w:val="00A8192D"/>
    <w:rsid w:val="00A81AAB"/>
    <w:rsid w:val="00A81ABC"/>
    <w:rsid w:val="00A82266"/>
    <w:rsid w:val="00A8233D"/>
    <w:rsid w:val="00A82485"/>
    <w:rsid w:val="00A8269A"/>
    <w:rsid w:val="00A82AA0"/>
    <w:rsid w:val="00A82C3B"/>
    <w:rsid w:val="00A838F6"/>
    <w:rsid w:val="00A841FB"/>
    <w:rsid w:val="00A8427C"/>
    <w:rsid w:val="00A84371"/>
    <w:rsid w:val="00A84BB6"/>
    <w:rsid w:val="00A84E49"/>
    <w:rsid w:val="00A84E72"/>
    <w:rsid w:val="00A85A09"/>
    <w:rsid w:val="00A85B87"/>
    <w:rsid w:val="00A862A0"/>
    <w:rsid w:val="00A86667"/>
    <w:rsid w:val="00A8694A"/>
    <w:rsid w:val="00A86962"/>
    <w:rsid w:val="00A86D85"/>
    <w:rsid w:val="00A86DB4"/>
    <w:rsid w:val="00A87BDE"/>
    <w:rsid w:val="00A87DF9"/>
    <w:rsid w:val="00A90791"/>
    <w:rsid w:val="00A90B67"/>
    <w:rsid w:val="00A910B1"/>
    <w:rsid w:val="00A910C0"/>
    <w:rsid w:val="00A91853"/>
    <w:rsid w:val="00A91915"/>
    <w:rsid w:val="00A920B9"/>
    <w:rsid w:val="00A923F6"/>
    <w:rsid w:val="00A927D2"/>
    <w:rsid w:val="00A92D28"/>
    <w:rsid w:val="00A937FD"/>
    <w:rsid w:val="00A93E21"/>
    <w:rsid w:val="00A940E2"/>
    <w:rsid w:val="00A94885"/>
    <w:rsid w:val="00A94B89"/>
    <w:rsid w:val="00A94C75"/>
    <w:rsid w:val="00A94FB7"/>
    <w:rsid w:val="00A958CC"/>
    <w:rsid w:val="00A95A6B"/>
    <w:rsid w:val="00A95ADD"/>
    <w:rsid w:val="00A95D88"/>
    <w:rsid w:val="00A95FE1"/>
    <w:rsid w:val="00A962A7"/>
    <w:rsid w:val="00A96484"/>
    <w:rsid w:val="00A966B1"/>
    <w:rsid w:val="00A96D48"/>
    <w:rsid w:val="00A96E38"/>
    <w:rsid w:val="00A9707F"/>
    <w:rsid w:val="00A97B5F"/>
    <w:rsid w:val="00A97C05"/>
    <w:rsid w:val="00AA076C"/>
    <w:rsid w:val="00AA11B4"/>
    <w:rsid w:val="00AA1BE6"/>
    <w:rsid w:val="00AA1DF6"/>
    <w:rsid w:val="00AA1FB3"/>
    <w:rsid w:val="00AA204A"/>
    <w:rsid w:val="00AA23B5"/>
    <w:rsid w:val="00AA2F43"/>
    <w:rsid w:val="00AA3056"/>
    <w:rsid w:val="00AA3312"/>
    <w:rsid w:val="00AA3690"/>
    <w:rsid w:val="00AA3771"/>
    <w:rsid w:val="00AA38CE"/>
    <w:rsid w:val="00AA3FD2"/>
    <w:rsid w:val="00AA4CFB"/>
    <w:rsid w:val="00AA5B9D"/>
    <w:rsid w:val="00AA5BA7"/>
    <w:rsid w:val="00AA5F20"/>
    <w:rsid w:val="00AA5F51"/>
    <w:rsid w:val="00AA6013"/>
    <w:rsid w:val="00AA678F"/>
    <w:rsid w:val="00AA6D2E"/>
    <w:rsid w:val="00AA6D69"/>
    <w:rsid w:val="00AA7340"/>
    <w:rsid w:val="00AB0F23"/>
    <w:rsid w:val="00AB18E1"/>
    <w:rsid w:val="00AB2A10"/>
    <w:rsid w:val="00AB2F95"/>
    <w:rsid w:val="00AB301A"/>
    <w:rsid w:val="00AB3950"/>
    <w:rsid w:val="00AB3E69"/>
    <w:rsid w:val="00AB3FCC"/>
    <w:rsid w:val="00AB3FF0"/>
    <w:rsid w:val="00AB4256"/>
    <w:rsid w:val="00AB44B3"/>
    <w:rsid w:val="00AB4730"/>
    <w:rsid w:val="00AB474A"/>
    <w:rsid w:val="00AB4C11"/>
    <w:rsid w:val="00AB4C90"/>
    <w:rsid w:val="00AB51FA"/>
    <w:rsid w:val="00AB536C"/>
    <w:rsid w:val="00AB54BA"/>
    <w:rsid w:val="00AB5CD7"/>
    <w:rsid w:val="00AB5D6E"/>
    <w:rsid w:val="00AB5FF8"/>
    <w:rsid w:val="00AB6015"/>
    <w:rsid w:val="00AB672B"/>
    <w:rsid w:val="00AB67F1"/>
    <w:rsid w:val="00AB6BF4"/>
    <w:rsid w:val="00AB70F5"/>
    <w:rsid w:val="00AB7286"/>
    <w:rsid w:val="00AB7776"/>
    <w:rsid w:val="00AB7869"/>
    <w:rsid w:val="00AB7FDD"/>
    <w:rsid w:val="00AC00FD"/>
    <w:rsid w:val="00AC0123"/>
    <w:rsid w:val="00AC0265"/>
    <w:rsid w:val="00AC0483"/>
    <w:rsid w:val="00AC0D25"/>
    <w:rsid w:val="00AC1636"/>
    <w:rsid w:val="00AC16A3"/>
    <w:rsid w:val="00AC1C57"/>
    <w:rsid w:val="00AC1F63"/>
    <w:rsid w:val="00AC24FD"/>
    <w:rsid w:val="00AC2C71"/>
    <w:rsid w:val="00AC31C1"/>
    <w:rsid w:val="00AC39B2"/>
    <w:rsid w:val="00AC3CD7"/>
    <w:rsid w:val="00AC427A"/>
    <w:rsid w:val="00AC43FA"/>
    <w:rsid w:val="00AC46CE"/>
    <w:rsid w:val="00AC47B5"/>
    <w:rsid w:val="00AC4841"/>
    <w:rsid w:val="00AC4EE2"/>
    <w:rsid w:val="00AC54E0"/>
    <w:rsid w:val="00AC58C9"/>
    <w:rsid w:val="00AC5F32"/>
    <w:rsid w:val="00AC6F5F"/>
    <w:rsid w:val="00AC70D4"/>
    <w:rsid w:val="00AC71F8"/>
    <w:rsid w:val="00AC7454"/>
    <w:rsid w:val="00AC74A1"/>
    <w:rsid w:val="00AC75A7"/>
    <w:rsid w:val="00AD01E9"/>
    <w:rsid w:val="00AD07CB"/>
    <w:rsid w:val="00AD0DDA"/>
    <w:rsid w:val="00AD16C2"/>
    <w:rsid w:val="00AD1F49"/>
    <w:rsid w:val="00AD2677"/>
    <w:rsid w:val="00AD2BB5"/>
    <w:rsid w:val="00AD2D43"/>
    <w:rsid w:val="00AD2D95"/>
    <w:rsid w:val="00AD2FD8"/>
    <w:rsid w:val="00AD3773"/>
    <w:rsid w:val="00AD3D50"/>
    <w:rsid w:val="00AD433B"/>
    <w:rsid w:val="00AD44D4"/>
    <w:rsid w:val="00AD48E3"/>
    <w:rsid w:val="00AD4A18"/>
    <w:rsid w:val="00AD4B60"/>
    <w:rsid w:val="00AD4C90"/>
    <w:rsid w:val="00AD50CD"/>
    <w:rsid w:val="00AD5161"/>
    <w:rsid w:val="00AD5362"/>
    <w:rsid w:val="00AD5372"/>
    <w:rsid w:val="00AD53F5"/>
    <w:rsid w:val="00AD5F07"/>
    <w:rsid w:val="00AD64FD"/>
    <w:rsid w:val="00AD686F"/>
    <w:rsid w:val="00AD7C40"/>
    <w:rsid w:val="00AE0AAC"/>
    <w:rsid w:val="00AE0AAD"/>
    <w:rsid w:val="00AE0EF9"/>
    <w:rsid w:val="00AE0F72"/>
    <w:rsid w:val="00AE123F"/>
    <w:rsid w:val="00AE12C5"/>
    <w:rsid w:val="00AE1A83"/>
    <w:rsid w:val="00AE23FB"/>
    <w:rsid w:val="00AE27FE"/>
    <w:rsid w:val="00AE30E1"/>
    <w:rsid w:val="00AE3895"/>
    <w:rsid w:val="00AE3C4F"/>
    <w:rsid w:val="00AE4166"/>
    <w:rsid w:val="00AE436A"/>
    <w:rsid w:val="00AE43C3"/>
    <w:rsid w:val="00AE4C48"/>
    <w:rsid w:val="00AE4E59"/>
    <w:rsid w:val="00AE4FBF"/>
    <w:rsid w:val="00AE5065"/>
    <w:rsid w:val="00AE521A"/>
    <w:rsid w:val="00AE5A1A"/>
    <w:rsid w:val="00AE5EDD"/>
    <w:rsid w:val="00AE676F"/>
    <w:rsid w:val="00AE78A8"/>
    <w:rsid w:val="00AE795D"/>
    <w:rsid w:val="00AE79E6"/>
    <w:rsid w:val="00AF0A77"/>
    <w:rsid w:val="00AF0CD4"/>
    <w:rsid w:val="00AF1846"/>
    <w:rsid w:val="00AF1FEF"/>
    <w:rsid w:val="00AF2364"/>
    <w:rsid w:val="00AF24F7"/>
    <w:rsid w:val="00AF2754"/>
    <w:rsid w:val="00AF2AF7"/>
    <w:rsid w:val="00AF2D41"/>
    <w:rsid w:val="00AF2F91"/>
    <w:rsid w:val="00AF3804"/>
    <w:rsid w:val="00AF3EC1"/>
    <w:rsid w:val="00AF3F77"/>
    <w:rsid w:val="00AF4F44"/>
    <w:rsid w:val="00AF5421"/>
    <w:rsid w:val="00AF5974"/>
    <w:rsid w:val="00AF5A44"/>
    <w:rsid w:val="00AF5A77"/>
    <w:rsid w:val="00AF5D15"/>
    <w:rsid w:val="00AF6900"/>
    <w:rsid w:val="00AF69F7"/>
    <w:rsid w:val="00B0038D"/>
    <w:rsid w:val="00B0040B"/>
    <w:rsid w:val="00B006C3"/>
    <w:rsid w:val="00B01712"/>
    <w:rsid w:val="00B01802"/>
    <w:rsid w:val="00B01A93"/>
    <w:rsid w:val="00B01BA5"/>
    <w:rsid w:val="00B02535"/>
    <w:rsid w:val="00B02EDF"/>
    <w:rsid w:val="00B03104"/>
    <w:rsid w:val="00B0371D"/>
    <w:rsid w:val="00B03C7B"/>
    <w:rsid w:val="00B04086"/>
    <w:rsid w:val="00B048CD"/>
    <w:rsid w:val="00B051E8"/>
    <w:rsid w:val="00B062BA"/>
    <w:rsid w:val="00B067F2"/>
    <w:rsid w:val="00B069BA"/>
    <w:rsid w:val="00B06F37"/>
    <w:rsid w:val="00B0700A"/>
    <w:rsid w:val="00B07179"/>
    <w:rsid w:val="00B07A61"/>
    <w:rsid w:val="00B103B0"/>
    <w:rsid w:val="00B104C7"/>
    <w:rsid w:val="00B1054D"/>
    <w:rsid w:val="00B1087E"/>
    <w:rsid w:val="00B111BE"/>
    <w:rsid w:val="00B1137A"/>
    <w:rsid w:val="00B11682"/>
    <w:rsid w:val="00B11B4B"/>
    <w:rsid w:val="00B11C16"/>
    <w:rsid w:val="00B11F15"/>
    <w:rsid w:val="00B12CE0"/>
    <w:rsid w:val="00B13205"/>
    <w:rsid w:val="00B132D7"/>
    <w:rsid w:val="00B1344E"/>
    <w:rsid w:val="00B13650"/>
    <w:rsid w:val="00B13680"/>
    <w:rsid w:val="00B1382A"/>
    <w:rsid w:val="00B139C4"/>
    <w:rsid w:val="00B13F8E"/>
    <w:rsid w:val="00B145E8"/>
    <w:rsid w:val="00B147EC"/>
    <w:rsid w:val="00B14AE8"/>
    <w:rsid w:val="00B14F84"/>
    <w:rsid w:val="00B150FE"/>
    <w:rsid w:val="00B1522C"/>
    <w:rsid w:val="00B1531E"/>
    <w:rsid w:val="00B15357"/>
    <w:rsid w:val="00B15FA5"/>
    <w:rsid w:val="00B174A9"/>
    <w:rsid w:val="00B175D6"/>
    <w:rsid w:val="00B17D6B"/>
    <w:rsid w:val="00B17E52"/>
    <w:rsid w:val="00B200AB"/>
    <w:rsid w:val="00B20337"/>
    <w:rsid w:val="00B218B4"/>
    <w:rsid w:val="00B229A4"/>
    <w:rsid w:val="00B22A8B"/>
    <w:rsid w:val="00B22B39"/>
    <w:rsid w:val="00B22B51"/>
    <w:rsid w:val="00B22D5D"/>
    <w:rsid w:val="00B22F4C"/>
    <w:rsid w:val="00B2318C"/>
    <w:rsid w:val="00B2360A"/>
    <w:rsid w:val="00B239B6"/>
    <w:rsid w:val="00B244EE"/>
    <w:rsid w:val="00B24BAF"/>
    <w:rsid w:val="00B253E2"/>
    <w:rsid w:val="00B25639"/>
    <w:rsid w:val="00B25684"/>
    <w:rsid w:val="00B2599C"/>
    <w:rsid w:val="00B25E2F"/>
    <w:rsid w:val="00B25F6E"/>
    <w:rsid w:val="00B26335"/>
    <w:rsid w:val="00B263AA"/>
    <w:rsid w:val="00B26483"/>
    <w:rsid w:val="00B26613"/>
    <w:rsid w:val="00B269C0"/>
    <w:rsid w:val="00B26A6C"/>
    <w:rsid w:val="00B2731B"/>
    <w:rsid w:val="00B274B1"/>
    <w:rsid w:val="00B27885"/>
    <w:rsid w:val="00B278D6"/>
    <w:rsid w:val="00B27973"/>
    <w:rsid w:val="00B27C26"/>
    <w:rsid w:val="00B27FEE"/>
    <w:rsid w:val="00B301E8"/>
    <w:rsid w:val="00B30221"/>
    <w:rsid w:val="00B31B79"/>
    <w:rsid w:val="00B31B7E"/>
    <w:rsid w:val="00B32120"/>
    <w:rsid w:val="00B328DD"/>
    <w:rsid w:val="00B33640"/>
    <w:rsid w:val="00B33775"/>
    <w:rsid w:val="00B33A3B"/>
    <w:rsid w:val="00B33A89"/>
    <w:rsid w:val="00B34543"/>
    <w:rsid w:val="00B34729"/>
    <w:rsid w:val="00B350B0"/>
    <w:rsid w:val="00B35E2F"/>
    <w:rsid w:val="00B3680F"/>
    <w:rsid w:val="00B36994"/>
    <w:rsid w:val="00B36A73"/>
    <w:rsid w:val="00B37007"/>
    <w:rsid w:val="00B377A7"/>
    <w:rsid w:val="00B379BE"/>
    <w:rsid w:val="00B37EE6"/>
    <w:rsid w:val="00B40035"/>
    <w:rsid w:val="00B40A54"/>
    <w:rsid w:val="00B40B3A"/>
    <w:rsid w:val="00B40EDC"/>
    <w:rsid w:val="00B40F65"/>
    <w:rsid w:val="00B42033"/>
    <w:rsid w:val="00B42EC7"/>
    <w:rsid w:val="00B438C7"/>
    <w:rsid w:val="00B43C21"/>
    <w:rsid w:val="00B43E26"/>
    <w:rsid w:val="00B43FCA"/>
    <w:rsid w:val="00B44076"/>
    <w:rsid w:val="00B44123"/>
    <w:rsid w:val="00B4429C"/>
    <w:rsid w:val="00B44EC3"/>
    <w:rsid w:val="00B45133"/>
    <w:rsid w:val="00B452C8"/>
    <w:rsid w:val="00B45380"/>
    <w:rsid w:val="00B45FE8"/>
    <w:rsid w:val="00B464E4"/>
    <w:rsid w:val="00B46509"/>
    <w:rsid w:val="00B465E9"/>
    <w:rsid w:val="00B4671C"/>
    <w:rsid w:val="00B478BA"/>
    <w:rsid w:val="00B47D01"/>
    <w:rsid w:val="00B47D58"/>
    <w:rsid w:val="00B47D77"/>
    <w:rsid w:val="00B47E8F"/>
    <w:rsid w:val="00B500E7"/>
    <w:rsid w:val="00B5023F"/>
    <w:rsid w:val="00B5052B"/>
    <w:rsid w:val="00B50BE0"/>
    <w:rsid w:val="00B50C02"/>
    <w:rsid w:val="00B50E73"/>
    <w:rsid w:val="00B51776"/>
    <w:rsid w:val="00B51957"/>
    <w:rsid w:val="00B51ACB"/>
    <w:rsid w:val="00B51C09"/>
    <w:rsid w:val="00B5242F"/>
    <w:rsid w:val="00B52A11"/>
    <w:rsid w:val="00B52E7A"/>
    <w:rsid w:val="00B5310D"/>
    <w:rsid w:val="00B5321C"/>
    <w:rsid w:val="00B5336B"/>
    <w:rsid w:val="00B539A7"/>
    <w:rsid w:val="00B53A35"/>
    <w:rsid w:val="00B53C74"/>
    <w:rsid w:val="00B54528"/>
    <w:rsid w:val="00B54563"/>
    <w:rsid w:val="00B548FD"/>
    <w:rsid w:val="00B54C44"/>
    <w:rsid w:val="00B550EE"/>
    <w:rsid w:val="00B5531D"/>
    <w:rsid w:val="00B558C9"/>
    <w:rsid w:val="00B55948"/>
    <w:rsid w:val="00B55A08"/>
    <w:rsid w:val="00B55DDF"/>
    <w:rsid w:val="00B55F81"/>
    <w:rsid w:val="00B56B77"/>
    <w:rsid w:val="00B56BEC"/>
    <w:rsid w:val="00B5723E"/>
    <w:rsid w:val="00B575AC"/>
    <w:rsid w:val="00B57C11"/>
    <w:rsid w:val="00B60A94"/>
    <w:rsid w:val="00B61241"/>
    <w:rsid w:val="00B61244"/>
    <w:rsid w:val="00B61622"/>
    <w:rsid w:val="00B616A3"/>
    <w:rsid w:val="00B616D7"/>
    <w:rsid w:val="00B61796"/>
    <w:rsid w:val="00B61DED"/>
    <w:rsid w:val="00B62464"/>
    <w:rsid w:val="00B62780"/>
    <w:rsid w:val="00B633C7"/>
    <w:rsid w:val="00B63C31"/>
    <w:rsid w:val="00B63D4E"/>
    <w:rsid w:val="00B63FF7"/>
    <w:rsid w:val="00B64210"/>
    <w:rsid w:val="00B64253"/>
    <w:rsid w:val="00B644B5"/>
    <w:rsid w:val="00B6462C"/>
    <w:rsid w:val="00B64681"/>
    <w:rsid w:val="00B6468A"/>
    <w:rsid w:val="00B64E71"/>
    <w:rsid w:val="00B65712"/>
    <w:rsid w:val="00B6589D"/>
    <w:rsid w:val="00B65930"/>
    <w:rsid w:val="00B659FD"/>
    <w:rsid w:val="00B65EB9"/>
    <w:rsid w:val="00B6602C"/>
    <w:rsid w:val="00B660A2"/>
    <w:rsid w:val="00B661E5"/>
    <w:rsid w:val="00B66426"/>
    <w:rsid w:val="00B66E84"/>
    <w:rsid w:val="00B676DE"/>
    <w:rsid w:val="00B678CB"/>
    <w:rsid w:val="00B67A0B"/>
    <w:rsid w:val="00B67C4F"/>
    <w:rsid w:val="00B67D90"/>
    <w:rsid w:val="00B70787"/>
    <w:rsid w:val="00B70DA7"/>
    <w:rsid w:val="00B71193"/>
    <w:rsid w:val="00B712A4"/>
    <w:rsid w:val="00B7176F"/>
    <w:rsid w:val="00B71C3C"/>
    <w:rsid w:val="00B723C6"/>
    <w:rsid w:val="00B7248D"/>
    <w:rsid w:val="00B73237"/>
    <w:rsid w:val="00B7409C"/>
    <w:rsid w:val="00B744CD"/>
    <w:rsid w:val="00B74A8C"/>
    <w:rsid w:val="00B74B55"/>
    <w:rsid w:val="00B75E0B"/>
    <w:rsid w:val="00B75E3F"/>
    <w:rsid w:val="00B75F39"/>
    <w:rsid w:val="00B75F9D"/>
    <w:rsid w:val="00B76368"/>
    <w:rsid w:val="00B7649E"/>
    <w:rsid w:val="00B76823"/>
    <w:rsid w:val="00B769E9"/>
    <w:rsid w:val="00B76F56"/>
    <w:rsid w:val="00B77DD8"/>
    <w:rsid w:val="00B80659"/>
    <w:rsid w:val="00B80A57"/>
    <w:rsid w:val="00B80DDF"/>
    <w:rsid w:val="00B81991"/>
    <w:rsid w:val="00B81AB3"/>
    <w:rsid w:val="00B81C3D"/>
    <w:rsid w:val="00B82741"/>
    <w:rsid w:val="00B82FB0"/>
    <w:rsid w:val="00B832D6"/>
    <w:rsid w:val="00B83920"/>
    <w:rsid w:val="00B839E7"/>
    <w:rsid w:val="00B83E25"/>
    <w:rsid w:val="00B83EFF"/>
    <w:rsid w:val="00B83F46"/>
    <w:rsid w:val="00B8450E"/>
    <w:rsid w:val="00B8473E"/>
    <w:rsid w:val="00B8493F"/>
    <w:rsid w:val="00B8496C"/>
    <w:rsid w:val="00B84A52"/>
    <w:rsid w:val="00B84E96"/>
    <w:rsid w:val="00B85525"/>
    <w:rsid w:val="00B85ECE"/>
    <w:rsid w:val="00B86225"/>
    <w:rsid w:val="00B86D8B"/>
    <w:rsid w:val="00B8731A"/>
    <w:rsid w:val="00B87473"/>
    <w:rsid w:val="00B910C8"/>
    <w:rsid w:val="00B91BB3"/>
    <w:rsid w:val="00B91BFF"/>
    <w:rsid w:val="00B920C9"/>
    <w:rsid w:val="00B92217"/>
    <w:rsid w:val="00B927C3"/>
    <w:rsid w:val="00B929B1"/>
    <w:rsid w:val="00B92EF4"/>
    <w:rsid w:val="00B93448"/>
    <w:rsid w:val="00B93904"/>
    <w:rsid w:val="00B93F8E"/>
    <w:rsid w:val="00B94A16"/>
    <w:rsid w:val="00B94AB4"/>
    <w:rsid w:val="00B953D1"/>
    <w:rsid w:val="00B95FB8"/>
    <w:rsid w:val="00B96C5E"/>
    <w:rsid w:val="00B96FF8"/>
    <w:rsid w:val="00B97724"/>
    <w:rsid w:val="00B97F20"/>
    <w:rsid w:val="00B97F61"/>
    <w:rsid w:val="00BA028E"/>
    <w:rsid w:val="00BA0486"/>
    <w:rsid w:val="00BA051D"/>
    <w:rsid w:val="00BA1452"/>
    <w:rsid w:val="00BA1634"/>
    <w:rsid w:val="00BA1A41"/>
    <w:rsid w:val="00BA2192"/>
    <w:rsid w:val="00BA27BD"/>
    <w:rsid w:val="00BA2AD9"/>
    <w:rsid w:val="00BA2AED"/>
    <w:rsid w:val="00BA2B6B"/>
    <w:rsid w:val="00BA3003"/>
    <w:rsid w:val="00BA3910"/>
    <w:rsid w:val="00BA3F0C"/>
    <w:rsid w:val="00BA4722"/>
    <w:rsid w:val="00BA4BC6"/>
    <w:rsid w:val="00BA4C1A"/>
    <w:rsid w:val="00BA4CBB"/>
    <w:rsid w:val="00BA556A"/>
    <w:rsid w:val="00BA57B3"/>
    <w:rsid w:val="00BA57D7"/>
    <w:rsid w:val="00BA5957"/>
    <w:rsid w:val="00BA5C5E"/>
    <w:rsid w:val="00BA5CD1"/>
    <w:rsid w:val="00BA5CEA"/>
    <w:rsid w:val="00BA641B"/>
    <w:rsid w:val="00BA74B5"/>
    <w:rsid w:val="00BA74C7"/>
    <w:rsid w:val="00BA7C58"/>
    <w:rsid w:val="00BA7C67"/>
    <w:rsid w:val="00BB0071"/>
    <w:rsid w:val="00BB0282"/>
    <w:rsid w:val="00BB1509"/>
    <w:rsid w:val="00BB1530"/>
    <w:rsid w:val="00BB163C"/>
    <w:rsid w:val="00BB1C9B"/>
    <w:rsid w:val="00BB2321"/>
    <w:rsid w:val="00BB232B"/>
    <w:rsid w:val="00BB2551"/>
    <w:rsid w:val="00BB2559"/>
    <w:rsid w:val="00BB2932"/>
    <w:rsid w:val="00BB2FE3"/>
    <w:rsid w:val="00BB3019"/>
    <w:rsid w:val="00BB3121"/>
    <w:rsid w:val="00BB344D"/>
    <w:rsid w:val="00BB395F"/>
    <w:rsid w:val="00BB402F"/>
    <w:rsid w:val="00BB4578"/>
    <w:rsid w:val="00BB466E"/>
    <w:rsid w:val="00BB46B7"/>
    <w:rsid w:val="00BB488F"/>
    <w:rsid w:val="00BB50D6"/>
    <w:rsid w:val="00BB52D5"/>
    <w:rsid w:val="00BB5458"/>
    <w:rsid w:val="00BB5B32"/>
    <w:rsid w:val="00BB5F33"/>
    <w:rsid w:val="00BB6082"/>
    <w:rsid w:val="00BB61AB"/>
    <w:rsid w:val="00BB6D04"/>
    <w:rsid w:val="00BB6DCA"/>
    <w:rsid w:val="00BB6F1B"/>
    <w:rsid w:val="00BB703D"/>
    <w:rsid w:val="00BB721B"/>
    <w:rsid w:val="00BB745B"/>
    <w:rsid w:val="00BB78AB"/>
    <w:rsid w:val="00BB7928"/>
    <w:rsid w:val="00BC0058"/>
    <w:rsid w:val="00BC04EA"/>
    <w:rsid w:val="00BC0866"/>
    <w:rsid w:val="00BC12C9"/>
    <w:rsid w:val="00BC1AD1"/>
    <w:rsid w:val="00BC1AE8"/>
    <w:rsid w:val="00BC1AED"/>
    <w:rsid w:val="00BC1E31"/>
    <w:rsid w:val="00BC2139"/>
    <w:rsid w:val="00BC2165"/>
    <w:rsid w:val="00BC2E8E"/>
    <w:rsid w:val="00BC2EFC"/>
    <w:rsid w:val="00BC34B2"/>
    <w:rsid w:val="00BC3848"/>
    <w:rsid w:val="00BC38EE"/>
    <w:rsid w:val="00BC43E2"/>
    <w:rsid w:val="00BC4889"/>
    <w:rsid w:val="00BC4C7A"/>
    <w:rsid w:val="00BC4DEA"/>
    <w:rsid w:val="00BC50D5"/>
    <w:rsid w:val="00BC514E"/>
    <w:rsid w:val="00BC53C9"/>
    <w:rsid w:val="00BC5445"/>
    <w:rsid w:val="00BC563A"/>
    <w:rsid w:val="00BC5695"/>
    <w:rsid w:val="00BC57C9"/>
    <w:rsid w:val="00BC5AF0"/>
    <w:rsid w:val="00BC6933"/>
    <w:rsid w:val="00BC6AC8"/>
    <w:rsid w:val="00BC6CE4"/>
    <w:rsid w:val="00BC6DAF"/>
    <w:rsid w:val="00BC6E0C"/>
    <w:rsid w:val="00BC7A67"/>
    <w:rsid w:val="00BD1ACC"/>
    <w:rsid w:val="00BD1E07"/>
    <w:rsid w:val="00BD2507"/>
    <w:rsid w:val="00BD2A50"/>
    <w:rsid w:val="00BD373E"/>
    <w:rsid w:val="00BD38DF"/>
    <w:rsid w:val="00BD3AF4"/>
    <w:rsid w:val="00BD3B77"/>
    <w:rsid w:val="00BD3D2B"/>
    <w:rsid w:val="00BD40C5"/>
    <w:rsid w:val="00BD4379"/>
    <w:rsid w:val="00BD47EC"/>
    <w:rsid w:val="00BD5364"/>
    <w:rsid w:val="00BD54A3"/>
    <w:rsid w:val="00BD5660"/>
    <w:rsid w:val="00BD56F6"/>
    <w:rsid w:val="00BD570A"/>
    <w:rsid w:val="00BD572B"/>
    <w:rsid w:val="00BD59C0"/>
    <w:rsid w:val="00BD5CC9"/>
    <w:rsid w:val="00BD5F88"/>
    <w:rsid w:val="00BD5FA0"/>
    <w:rsid w:val="00BD6002"/>
    <w:rsid w:val="00BD6369"/>
    <w:rsid w:val="00BD636B"/>
    <w:rsid w:val="00BD6628"/>
    <w:rsid w:val="00BD6BB1"/>
    <w:rsid w:val="00BD74B2"/>
    <w:rsid w:val="00BD76FD"/>
    <w:rsid w:val="00BD7AB0"/>
    <w:rsid w:val="00BD7B6D"/>
    <w:rsid w:val="00BE075D"/>
    <w:rsid w:val="00BE085D"/>
    <w:rsid w:val="00BE0C33"/>
    <w:rsid w:val="00BE0D12"/>
    <w:rsid w:val="00BE0E33"/>
    <w:rsid w:val="00BE1540"/>
    <w:rsid w:val="00BE1589"/>
    <w:rsid w:val="00BE24E5"/>
    <w:rsid w:val="00BE2A7D"/>
    <w:rsid w:val="00BE2DBE"/>
    <w:rsid w:val="00BE2F81"/>
    <w:rsid w:val="00BE3D6C"/>
    <w:rsid w:val="00BE48EC"/>
    <w:rsid w:val="00BE4C45"/>
    <w:rsid w:val="00BE627B"/>
    <w:rsid w:val="00BE6363"/>
    <w:rsid w:val="00BE68A7"/>
    <w:rsid w:val="00BE6DA9"/>
    <w:rsid w:val="00BE6DC3"/>
    <w:rsid w:val="00BE7BC5"/>
    <w:rsid w:val="00BE7EC7"/>
    <w:rsid w:val="00BF03B2"/>
    <w:rsid w:val="00BF06B6"/>
    <w:rsid w:val="00BF06C7"/>
    <w:rsid w:val="00BF086D"/>
    <w:rsid w:val="00BF18F3"/>
    <w:rsid w:val="00BF19A4"/>
    <w:rsid w:val="00BF1E01"/>
    <w:rsid w:val="00BF1E1C"/>
    <w:rsid w:val="00BF1E33"/>
    <w:rsid w:val="00BF2055"/>
    <w:rsid w:val="00BF2E8B"/>
    <w:rsid w:val="00BF32E4"/>
    <w:rsid w:val="00BF3566"/>
    <w:rsid w:val="00BF35E6"/>
    <w:rsid w:val="00BF3AD5"/>
    <w:rsid w:val="00BF45FC"/>
    <w:rsid w:val="00BF55F0"/>
    <w:rsid w:val="00BF5981"/>
    <w:rsid w:val="00BF59EE"/>
    <w:rsid w:val="00BF5D24"/>
    <w:rsid w:val="00BF66E1"/>
    <w:rsid w:val="00BF6843"/>
    <w:rsid w:val="00BF6C93"/>
    <w:rsid w:val="00BF70D6"/>
    <w:rsid w:val="00BF7C53"/>
    <w:rsid w:val="00C009BD"/>
    <w:rsid w:val="00C00B75"/>
    <w:rsid w:val="00C00C15"/>
    <w:rsid w:val="00C01085"/>
    <w:rsid w:val="00C011DD"/>
    <w:rsid w:val="00C01A10"/>
    <w:rsid w:val="00C01A5B"/>
    <w:rsid w:val="00C01FC7"/>
    <w:rsid w:val="00C02150"/>
    <w:rsid w:val="00C02678"/>
    <w:rsid w:val="00C02920"/>
    <w:rsid w:val="00C02AB1"/>
    <w:rsid w:val="00C02D21"/>
    <w:rsid w:val="00C03517"/>
    <w:rsid w:val="00C039C4"/>
    <w:rsid w:val="00C03C0C"/>
    <w:rsid w:val="00C04050"/>
    <w:rsid w:val="00C04881"/>
    <w:rsid w:val="00C05B38"/>
    <w:rsid w:val="00C05BE7"/>
    <w:rsid w:val="00C05E05"/>
    <w:rsid w:val="00C06B7E"/>
    <w:rsid w:val="00C074C4"/>
    <w:rsid w:val="00C079F9"/>
    <w:rsid w:val="00C10492"/>
    <w:rsid w:val="00C105EF"/>
    <w:rsid w:val="00C10675"/>
    <w:rsid w:val="00C1097F"/>
    <w:rsid w:val="00C113A0"/>
    <w:rsid w:val="00C1147E"/>
    <w:rsid w:val="00C11775"/>
    <w:rsid w:val="00C1189D"/>
    <w:rsid w:val="00C11D18"/>
    <w:rsid w:val="00C11F1E"/>
    <w:rsid w:val="00C11FE6"/>
    <w:rsid w:val="00C127F3"/>
    <w:rsid w:val="00C128A7"/>
    <w:rsid w:val="00C13387"/>
    <w:rsid w:val="00C134AB"/>
    <w:rsid w:val="00C137B9"/>
    <w:rsid w:val="00C13C6C"/>
    <w:rsid w:val="00C13E90"/>
    <w:rsid w:val="00C14074"/>
    <w:rsid w:val="00C14339"/>
    <w:rsid w:val="00C14444"/>
    <w:rsid w:val="00C14ECD"/>
    <w:rsid w:val="00C150BC"/>
    <w:rsid w:val="00C153FF"/>
    <w:rsid w:val="00C15450"/>
    <w:rsid w:val="00C15755"/>
    <w:rsid w:val="00C16157"/>
    <w:rsid w:val="00C1657E"/>
    <w:rsid w:val="00C167BA"/>
    <w:rsid w:val="00C1690A"/>
    <w:rsid w:val="00C16A83"/>
    <w:rsid w:val="00C1738B"/>
    <w:rsid w:val="00C174C8"/>
    <w:rsid w:val="00C175C2"/>
    <w:rsid w:val="00C17E39"/>
    <w:rsid w:val="00C2085D"/>
    <w:rsid w:val="00C20B3A"/>
    <w:rsid w:val="00C20FB3"/>
    <w:rsid w:val="00C20FC8"/>
    <w:rsid w:val="00C214C6"/>
    <w:rsid w:val="00C22638"/>
    <w:rsid w:val="00C23979"/>
    <w:rsid w:val="00C240E7"/>
    <w:rsid w:val="00C2440E"/>
    <w:rsid w:val="00C248FB"/>
    <w:rsid w:val="00C24CCD"/>
    <w:rsid w:val="00C24FE3"/>
    <w:rsid w:val="00C24FFE"/>
    <w:rsid w:val="00C251DC"/>
    <w:rsid w:val="00C254A4"/>
    <w:rsid w:val="00C256C6"/>
    <w:rsid w:val="00C259A7"/>
    <w:rsid w:val="00C260D0"/>
    <w:rsid w:val="00C27101"/>
    <w:rsid w:val="00C27C3F"/>
    <w:rsid w:val="00C27E26"/>
    <w:rsid w:val="00C300C9"/>
    <w:rsid w:val="00C30285"/>
    <w:rsid w:val="00C305BD"/>
    <w:rsid w:val="00C30D7B"/>
    <w:rsid w:val="00C31291"/>
    <w:rsid w:val="00C313AA"/>
    <w:rsid w:val="00C313D0"/>
    <w:rsid w:val="00C31AAC"/>
    <w:rsid w:val="00C31C92"/>
    <w:rsid w:val="00C32365"/>
    <w:rsid w:val="00C32A8C"/>
    <w:rsid w:val="00C3351E"/>
    <w:rsid w:val="00C3499F"/>
    <w:rsid w:val="00C34CCD"/>
    <w:rsid w:val="00C34D1B"/>
    <w:rsid w:val="00C34F02"/>
    <w:rsid w:val="00C34FB3"/>
    <w:rsid w:val="00C350EE"/>
    <w:rsid w:val="00C3554E"/>
    <w:rsid w:val="00C35855"/>
    <w:rsid w:val="00C35CB6"/>
    <w:rsid w:val="00C35F45"/>
    <w:rsid w:val="00C35FF0"/>
    <w:rsid w:val="00C365B4"/>
    <w:rsid w:val="00C36F4A"/>
    <w:rsid w:val="00C379DD"/>
    <w:rsid w:val="00C40179"/>
    <w:rsid w:val="00C40357"/>
    <w:rsid w:val="00C404AD"/>
    <w:rsid w:val="00C4053C"/>
    <w:rsid w:val="00C409AF"/>
    <w:rsid w:val="00C40BE7"/>
    <w:rsid w:val="00C41795"/>
    <w:rsid w:val="00C41B52"/>
    <w:rsid w:val="00C41BBC"/>
    <w:rsid w:val="00C41C44"/>
    <w:rsid w:val="00C4293A"/>
    <w:rsid w:val="00C4348A"/>
    <w:rsid w:val="00C43498"/>
    <w:rsid w:val="00C43C90"/>
    <w:rsid w:val="00C43F77"/>
    <w:rsid w:val="00C446CB"/>
    <w:rsid w:val="00C4491F"/>
    <w:rsid w:val="00C44AC9"/>
    <w:rsid w:val="00C44BE1"/>
    <w:rsid w:val="00C44CEE"/>
    <w:rsid w:val="00C450F6"/>
    <w:rsid w:val="00C45289"/>
    <w:rsid w:val="00C45651"/>
    <w:rsid w:val="00C45794"/>
    <w:rsid w:val="00C45B31"/>
    <w:rsid w:val="00C45F4E"/>
    <w:rsid w:val="00C46032"/>
    <w:rsid w:val="00C4648C"/>
    <w:rsid w:val="00C474CC"/>
    <w:rsid w:val="00C476DF"/>
    <w:rsid w:val="00C50538"/>
    <w:rsid w:val="00C50895"/>
    <w:rsid w:val="00C50D7D"/>
    <w:rsid w:val="00C5111B"/>
    <w:rsid w:val="00C513EC"/>
    <w:rsid w:val="00C51865"/>
    <w:rsid w:val="00C51D68"/>
    <w:rsid w:val="00C51E89"/>
    <w:rsid w:val="00C52A13"/>
    <w:rsid w:val="00C52EE2"/>
    <w:rsid w:val="00C53CFB"/>
    <w:rsid w:val="00C53E93"/>
    <w:rsid w:val="00C5449D"/>
    <w:rsid w:val="00C54516"/>
    <w:rsid w:val="00C549C0"/>
    <w:rsid w:val="00C550C0"/>
    <w:rsid w:val="00C560CA"/>
    <w:rsid w:val="00C566D4"/>
    <w:rsid w:val="00C56B01"/>
    <w:rsid w:val="00C56E95"/>
    <w:rsid w:val="00C5729E"/>
    <w:rsid w:val="00C57425"/>
    <w:rsid w:val="00C604E1"/>
    <w:rsid w:val="00C606E9"/>
    <w:rsid w:val="00C60A5A"/>
    <w:rsid w:val="00C60C26"/>
    <w:rsid w:val="00C6109F"/>
    <w:rsid w:val="00C61145"/>
    <w:rsid w:val="00C61147"/>
    <w:rsid w:val="00C618D5"/>
    <w:rsid w:val="00C6217B"/>
    <w:rsid w:val="00C62DD3"/>
    <w:rsid w:val="00C63066"/>
    <w:rsid w:val="00C63168"/>
    <w:rsid w:val="00C631BD"/>
    <w:rsid w:val="00C636B5"/>
    <w:rsid w:val="00C63A8A"/>
    <w:rsid w:val="00C63F81"/>
    <w:rsid w:val="00C63FAD"/>
    <w:rsid w:val="00C640CB"/>
    <w:rsid w:val="00C64524"/>
    <w:rsid w:val="00C6487F"/>
    <w:rsid w:val="00C65773"/>
    <w:rsid w:val="00C66417"/>
    <w:rsid w:val="00C66C89"/>
    <w:rsid w:val="00C66F58"/>
    <w:rsid w:val="00C670E6"/>
    <w:rsid w:val="00C674EE"/>
    <w:rsid w:val="00C67586"/>
    <w:rsid w:val="00C675C5"/>
    <w:rsid w:val="00C677A1"/>
    <w:rsid w:val="00C6780A"/>
    <w:rsid w:val="00C6793E"/>
    <w:rsid w:val="00C67C8E"/>
    <w:rsid w:val="00C710C1"/>
    <w:rsid w:val="00C7124F"/>
    <w:rsid w:val="00C71290"/>
    <w:rsid w:val="00C713D0"/>
    <w:rsid w:val="00C71668"/>
    <w:rsid w:val="00C71B36"/>
    <w:rsid w:val="00C71B5B"/>
    <w:rsid w:val="00C7209C"/>
    <w:rsid w:val="00C72C3B"/>
    <w:rsid w:val="00C731F2"/>
    <w:rsid w:val="00C73BD6"/>
    <w:rsid w:val="00C73C91"/>
    <w:rsid w:val="00C752C9"/>
    <w:rsid w:val="00C752E5"/>
    <w:rsid w:val="00C75981"/>
    <w:rsid w:val="00C75C69"/>
    <w:rsid w:val="00C75CD4"/>
    <w:rsid w:val="00C75DE3"/>
    <w:rsid w:val="00C75E1E"/>
    <w:rsid w:val="00C75ED7"/>
    <w:rsid w:val="00C7648D"/>
    <w:rsid w:val="00C76A1E"/>
    <w:rsid w:val="00C76AB9"/>
    <w:rsid w:val="00C773B9"/>
    <w:rsid w:val="00C77E21"/>
    <w:rsid w:val="00C80022"/>
    <w:rsid w:val="00C80166"/>
    <w:rsid w:val="00C801A2"/>
    <w:rsid w:val="00C804C8"/>
    <w:rsid w:val="00C80F6C"/>
    <w:rsid w:val="00C81CA4"/>
    <w:rsid w:val="00C81DE9"/>
    <w:rsid w:val="00C81FE1"/>
    <w:rsid w:val="00C82307"/>
    <w:rsid w:val="00C8240B"/>
    <w:rsid w:val="00C82FE4"/>
    <w:rsid w:val="00C830A8"/>
    <w:rsid w:val="00C8335B"/>
    <w:rsid w:val="00C8386A"/>
    <w:rsid w:val="00C8391C"/>
    <w:rsid w:val="00C83D7A"/>
    <w:rsid w:val="00C84547"/>
    <w:rsid w:val="00C84883"/>
    <w:rsid w:val="00C84899"/>
    <w:rsid w:val="00C85248"/>
    <w:rsid w:val="00C854A9"/>
    <w:rsid w:val="00C85983"/>
    <w:rsid w:val="00C85C0D"/>
    <w:rsid w:val="00C861ED"/>
    <w:rsid w:val="00C86353"/>
    <w:rsid w:val="00C863B8"/>
    <w:rsid w:val="00C86633"/>
    <w:rsid w:val="00C86747"/>
    <w:rsid w:val="00C86B59"/>
    <w:rsid w:val="00C873E3"/>
    <w:rsid w:val="00C87B43"/>
    <w:rsid w:val="00C87D9A"/>
    <w:rsid w:val="00C901C4"/>
    <w:rsid w:val="00C90211"/>
    <w:rsid w:val="00C903B6"/>
    <w:rsid w:val="00C90479"/>
    <w:rsid w:val="00C911FA"/>
    <w:rsid w:val="00C91375"/>
    <w:rsid w:val="00C91394"/>
    <w:rsid w:val="00C91744"/>
    <w:rsid w:val="00C918B2"/>
    <w:rsid w:val="00C91B00"/>
    <w:rsid w:val="00C91B0B"/>
    <w:rsid w:val="00C91EEF"/>
    <w:rsid w:val="00C921A7"/>
    <w:rsid w:val="00C925F0"/>
    <w:rsid w:val="00C92606"/>
    <w:rsid w:val="00C926BB"/>
    <w:rsid w:val="00C9271A"/>
    <w:rsid w:val="00C92773"/>
    <w:rsid w:val="00C92E5B"/>
    <w:rsid w:val="00C939DC"/>
    <w:rsid w:val="00C93F89"/>
    <w:rsid w:val="00C94008"/>
    <w:rsid w:val="00C947C6"/>
    <w:rsid w:val="00C94F0E"/>
    <w:rsid w:val="00C9530B"/>
    <w:rsid w:val="00C9549B"/>
    <w:rsid w:val="00C95B65"/>
    <w:rsid w:val="00C96104"/>
    <w:rsid w:val="00C97126"/>
    <w:rsid w:val="00C975AA"/>
    <w:rsid w:val="00C97F66"/>
    <w:rsid w:val="00CA07C4"/>
    <w:rsid w:val="00CA0853"/>
    <w:rsid w:val="00CA0FDC"/>
    <w:rsid w:val="00CA10F8"/>
    <w:rsid w:val="00CA13BD"/>
    <w:rsid w:val="00CA1D5A"/>
    <w:rsid w:val="00CA1E38"/>
    <w:rsid w:val="00CA1F4D"/>
    <w:rsid w:val="00CA2210"/>
    <w:rsid w:val="00CA2E01"/>
    <w:rsid w:val="00CA30A5"/>
    <w:rsid w:val="00CA31DE"/>
    <w:rsid w:val="00CA320C"/>
    <w:rsid w:val="00CA349A"/>
    <w:rsid w:val="00CA34E6"/>
    <w:rsid w:val="00CA367C"/>
    <w:rsid w:val="00CA3A87"/>
    <w:rsid w:val="00CA42D2"/>
    <w:rsid w:val="00CA4A9C"/>
    <w:rsid w:val="00CA5249"/>
    <w:rsid w:val="00CA5264"/>
    <w:rsid w:val="00CA54FF"/>
    <w:rsid w:val="00CA5A09"/>
    <w:rsid w:val="00CA5B05"/>
    <w:rsid w:val="00CA5BA5"/>
    <w:rsid w:val="00CA5D48"/>
    <w:rsid w:val="00CA66A1"/>
    <w:rsid w:val="00CA69E1"/>
    <w:rsid w:val="00CA6BBE"/>
    <w:rsid w:val="00CA6BF8"/>
    <w:rsid w:val="00CA6CAB"/>
    <w:rsid w:val="00CA766C"/>
    <w:rsid w:val="00CA7A16"/>
    <w:rsid w:val="00CA7B6B"/>
    <w:rsid w:val="00CB0903"/>
    <w:rsid w:val="00CB0A90"/>
    <w:rsid w:val="00CB0F87"/>
    <w:rsid w:val="00CB0F94"/>
    <w:rsid w:val="00CB164F"/>
    <w:rsid w:val="00CB1C4A"/>
    <w:rsid w:val="00CB1FC5"/>
    <w:rsid w:val="00CB2897"/>
    <w:rsid w:val="00CB28CA"/>
    <w:rsid w:val="00CB2DA2"/>
    <w:rsid w:val="00CB3199"/>
    <w:rsid w:val="00CB32F9"/>
    <w:rsid w:val="00CB3A2D"/>
    <w:rsid w:val="00CB4152"/>
    <w:rsid w:val="00CB41B0"/>
    <w:rsid w:val="00CB483F"/>
    <w:rsid w:val="00CB4960"/>
    <w:rsid w:val="00CB4DD7"/>
    <w:rsid w:val="00CB5492"/>
    <w:rsid w:val="00CB5B15"/>
    <w:rsid w:val="00CB5C5B"/>
    <w:rsid w:val="00CB6488"/>
    <w:rsid w:val="00CB68CD"/>
    <w:rsid w:val="00CB69F5"/>
    <w:rsid w:val="00CB6AB9"/>
    <w:rsid w:val="00CB6D1C"/>
    <w:rsid w:val="00CB6E57"/>
    <w:rsid w:val="00CB700E"/>
    <w:rsid w:val="00CB78A2"/>
    <w:rsid w:val="00CC0124"/>
    <w:rsid w:val="00CC0143"/>
    <w:rsid w:val="00CC0929"/>
    <w:rsid w:val="00CC0CC2"/>
    <w:rsid w:val="00CC0FE3"/>
    <w:rsid w:val="00CC1101"/>
    <w:rsid w:val="00CC1881"/>
    <w:rsid w:val="00CC18D7"/>
    <w:rsid w:val="00CC1D6E"/>
    <w:rsid w:val="00CC2056"/>
    <w:rsid w:val="00CC2596"/>
    <w:rsid w:val="00CC3371"/>
    <w:rsid w:val="00CC3503"/>
    <w:rsid w:val="00CC3801"/>
    <w:rsid w:val="00CC3EF7"/>
    <w:rsid w:val="00CC412C"/>
    <w:rsid w:val="00CC46E9"/>
    <w:rsid w:val="00CC4D1C"/>
    <w:rsid w:val="00CC53AB"/>
    <w:rsid w:val="00CC5ED0"/>
    <w:rsid w:val="00CC62CF"/>
    <w:rsid w:val="00CC633E"/>
    <w:rsid w:val="00CC666D"/>
    <w:rsid w:val="00CC6F63"/>
    <w:rsid w:val="00CC779F"/>
    <w:rsid w:val="00CC7A39"/>
    <w:rsid w:val="00CC7B56"/>
    <w:rsid w:val="00CC7B59"/>
    <w:rsid w:val="00CD0831"/>
    <w:rsid w:val="00CD08CE"/>
    <w:rsid w:val="00CD0967"/>
    <w:rsid w:val="00CD0D88"/>
    <w:rsid w:val="00CD0E30"/>
    <w:rsid w:val="00CD1228"/>
    <w:rsid w:val="00CD1607"/>
    <w:rsid w:val="00CD1DD4"/>
    <w:rsid w:val="00CD21DC"/>
    <w:rsid w:val="00CD23DF"/>
    <w:rsid w:val="00CD2554"/>
    <w:rsid w:val="00CD2C0D"/>
    <w:rsid w:val="00CD2DF0"/>
    <w:rsid w:val="00CD3598"/>
    <w:rsid w:val="00CD3B4A"/>
    <w:rsid w:val="00CD3B64"/>
    <w:rsid w:val="00CD4078"/>
    <w:rsid w:val="00CD423D"/>
    <w:rsid w:val="00CD47F1"/>
    <w:rsid w:val="00CD4B8F"/>
    <w:rsid w:val="00CD51EC"/>
    <w:rsid w:val="00CD55DF"/>
    <w:rsid w:val="00CD58B1"/>
    <w:rsid w:val="00CD629E"/>
    <w:rsid w:val="00CD6411"/>
    <w:rsid w:val="00CD6425"/>
    <w:rsid w:val="00CD6848"/>
    <w:rsid w:val="00CD7849"/>
    <w:rsid w:val="00CD785F"/>
    <w:rsid w:val="00CD7994"/>
    <w:rsid w:val="00CE025D"/>
    <w:rsid w:val="00CE0BB9"/>
    <w:rsid w:val="00CE0E8C"/>
    <w:rsid w:val="00CE129A"/>
    <w:rsid w:val="00CE13AE"/>
    <w:rsid w:val="00CE1614"/>
    <w:rsid w:val="00CE1630"/>
    <w:rsid w:val="00CE16F7"/>
    <w:rsid w:val="00CE2178"/>
    <w:rsid w:val="00CE28FF"/>
    <w:rsid w:val="00CE2B7F"/>
    <w:rsid w:val="00CE31B8"/>
    <w:rsid w:val="00CE3592"/>
    <w:rsid w:val="00CE387B"/>
    <w:rsid w:val="00CE39C3"/>
    <w:rsid w:val="00CE3B08"/>
    <w:rsid w:val="00CE44A8"/>
    <w:rsid w:val="00CE44AF"/>
    <w:rsid w:val="00CE4982"/>
    <w:rsid w:val="00CE5408"/>
    <w:rsid w:val="00CE5AB2"/>
    <w:rsid w:val="00CE5B6D"/>
    <w:rsid w:val="00CE65F1"/>
    <w:rsid w:val="00CE724C"/>
    <w:rsid w:val="00CE7A49"/>
    <w:rsid w:val="00CE7C77"/>
    <w:rsid w:val="00CF0124"/>
    <w:rsid w:val="00CF0B59"/>
    <w:rsid w:val="00CF104A"/>
    <w:rsid w:val="00CF1685"/>
    <w:rsid w:val="00CF16B3"/>
    <w:rsid w:val="00CF1782"/>
    <w:rsid w:val="00CF17F0"/>
    <w:rsid w:val="00CF1B9E"/>
    <w:rsid w:val="00CF2003"/>
    <w:rsid w:val="00CF2380"/>
    <w:rsid w:val="00CF23FC"/>
    <w:rsid w:val="00CF2610"/>
    <w:rsid w:val="00CF26B3"/>
    <w:rsid w:val="00CF2A78"/>
    <w:rsid w:val="00CF2E06"/>
    <w:rsid w:val="00CF30E1"/>
    <w:rsid w:val="00CF30FA"/>
    <w:rsid w:val="00CF3187"/>
    <w:rsid w:val="00CF35CB"/>
    <w:rsid w:val="00CF3654"/>
    <w:rsid w:val="00CF3A18"/>
    <w:rsid w:val="00CF3B94"/>
    <w:rsid w:val="00CF3EF9"/>
    <w:rsid w:val="00CF43FD"/>
    <w:rsid w:val="00CF45E0"/>
    <w:rsid w:val="00CF4974"/>
    <w:rsid w:val="00CF54E7"/>
    <w:rsid w:val="00CF5C19"/>
    <w:rsid w:val="00CF7099"/>
    <w:rsid w:val="00D00B04"/>
    <w:rsid w:val="00D00E4F"/>
    <w:rsid w:val="00D0101D"/>
    <w:rsid w:val="00D0111A"/>
    <w:rsid w:val="00D022D5"/>
    <w:rsid w:val="00D02A35"/>
    <w:rsid w:val="00D03CF1"/>
    <w:rsid w:val="00D044D2"/>
    <w:rsid w:val="00D047A9"/>
    <w:rsid w:val="00D047FF"/>
    <w:rsid w:val="00D0540C"/>
    <w:rsid w:val="00D05900"/>
    <w:rsid w:val="00D05BCD"/>
    <w:rsid w:val="00D05E75"/>
    <w:rsid w:val="00D060C9"/>
    <w:rsid w:val="00D06461"/>
    <w:rsid w:val="00D06E73"/>
    <w:rsid w:val="00D07796"/>
    <w:rsid w:val="00D07881"/>
    <w:rsid w:val="00D10042"/>
    <w:rsid w:val="00D106A0"/>
    <w:rsid w:val="00D10C71"/>
    <w:rsid w:val="00D10D1E"/>
    <w:rsid w:val="00D10FC3"/>
    <w:rsid w:val="00D110D7"/>
    <w:rsid w:val="00D1164B"/>
    <w:rsid w:val="00D12724"/>
    <w:rsid w:val="00D13817"/>
    <w:rsid w:val="00D13BD4"/>
    <w:rsid w:val="00D13C35"/>
    <w:rsid w:val="00D13EC7"/>
    <w:rsid w:val="00D145A7"/>
    <w:rsid w:val="00D14890"/>
    <w:rsid w:val="00D14B1C"/>
    <w:rsid w:val="00D15405"/>
    <w:rsid w:val="00D15C98"/>
    <w:rsid w:val="00D15EA5"/>
    <w:rsid w:val="00D16567"/>
    <w:rsid w:val="00D1659D"/>
    <w:rsid w:val="00D168CC"/>
    <w:rsid w:val="00D174A1"/>
    <w:rsid w:val="00D175C7"/>
    <w:rsid w:val="00D20307"/>
    <w:rsid w:val="00D20655"/>
    <w:rsid w:val="00D207F5"/>
    <w:rsid w:val="00D20935"/>
    <w:rsid w:val="00D20AD3"/>
    <w:rsid w:val="00D20E87"/>
    <w:rsid w:val="00D21323"/>
    <w:rsid w:val="00D21CB2"/>
    <w:rsid w:val="00D22520"/>
    <w:rsid w:val="00D2290E"/>
    <w:rsid w:val="00D233ED"/>
    <w:rsid w:val="00D233EF"/>
    <w:rsid w:val="00D23AB0"/>
    <w:rsid w:val="00D23D99"/>
    <w:rsid w:val="00D2428D"/>
    <w:rsid w:val="00D24A09"/>
    <w:rsid w:val="00D24CDB"/>
    <w:rsid w:val="00D24F76"/>
    <w:rsid w:val="00D2521E"/>
    <w:rsid w:val="00D252FF"/>
    <w:rsid w:val="00D265F3"/>
    <w:rsid w:val="00D268A0"/>
    <w:rsid w:val="00D26C21"/>
    <w:rsid w:val="00D26CB9"/>
    <w:rsid w:val="00D27405"/>
    <w:rsid w:val="00D27BE2"/>
    <w:rsid w:val="00D3020C"/>
    <w:rsid w:val="00D3104F"/>
    <w:rsid w:val="00D31537"/>
    <w:rsid w:val="00D315C1"/>
    <w:rsid w:val="00D31760"/>
    <w:rsid w:val="00D31A63"/>
    <w:rsid w:val="00D31C24"/>
    <w:rsid w:val="00D320E9"/>
    <w:rsid w:val="00D32E4D"/>
    <w:rsid w:val="00D3338E"/>
    <w:rsid w:val="00D3377E"/>
    <w:rsid w:val="00D3382C"/>
    <w:rsid w:val="00D33967"/>
    <w:rsid w:val="00D33E47"/>
    <w:rsid w:val="00D340B7"/>
    <w:rsid w:val="00D342C7"/>
    <w:rsid w:val="00D34D56"/>
    <w:rsid w:val="00D34E68"/>
    <w:rsid w:val="00D350FD"/>
    <w:rsid w:val="00D35C22"/>
    <w:rsid w:val="00D35E74"/>
    <w:rsid w:val="00D35E8C"/>
    <w:rsid w:val="00D36765"/>
    <w:rsid w:val="00D36F6F"/>
    <w:rsid w:val="00D3728F"/>
    <w:rsid w:val="00D373DA"/>
    <w:rsid w:val="00D377C4"/>
    <w:rsid w:val="00D37A1F"/>
    <w:rsid w:val="00D37AF9"/>
    <w:rsid w:val="00D37EA0"/>
    <w:rsid w:val="00D40149"/>
    <w:rsid w:val="00D40178"/>
    <w:rsid w:val="00D4025C"/>
    <w:rsid w:val="00D403EE"/>
    <w:rsid w:val="00D406C4"/>
    <w:rsid w:val="00D40B0A"/>
    <w:rsid w:val="00D4196B"/>
    <w:rsid w:val="00D419D9"/>
    <w:rsid w:val="00D41C29"/>
    <w:rsid w:val="00D41D20"/>
    <w:rsid w:val="00D41F2D"/>
    <w:rsid w:val="00D422A2"/>
    <w:rsid w:val="00D4254A"/>
    <w:rsid w:val="00D42B0F"/>
    <w:rsid w:val="00D42D38"/>
    <w:rsid w:val="00D42E46"/>
    <w:rsid w:val="00D42EED"/>
    <w:rsid w:val="00D42FD8"/>
    <w:rsid w:val="00D4326D"/>
    <w:rsid w:val="00D43875"/>
    <w:rsid w:val="00D438D8"/>
    <w:rsid w:val="00D43A01"/>
    <w:rsid w:val="00D43B58"/>
    <w:rsid w:val="00D43B93"/>
    <w:rsid w:val="00D43F83"/>
    <w:rsid w:val="00D440A7"/>
    <w:rsid w:val="00D442C4"/>
    <w:rsid w:val="00D442EF"/>
    <w:rsid w:val="00D4437C"/>
    <w:rsid w:val="00D4474C"/>
    <w:rsid w:val="00D4497F"/>
    <w:rsid w:val="00D44AE4"/>
    <w:rsid w:val="00D45456"/>
    <w:rsid w:val="00D45749"/>
    <w:rsid w:val="00D465E4"/>
    <w:rsid w:val="00D470BC"/>
    <w:rsid w:val="00D471FC"/>
    <w:rsid w:val="00D4726A"/>
    <w:rsid w:val="00D47635"/>
    <w:rsid w:val="00D50084"/>
    <w:rsid w:val="00D505FC"/>
    <w:rsid w:val="00D508FE"/>
    <w:rsid w:val="00D50EE4"/>
    <w:rsid w:val="00D51301"/>
    <w:rsid w:val="00D515C6"/>
    <w:rsid w:val="00D52115"/>
    <w:rsid w:val="00D5246F"/>
    <w:rsid w:val="00D52AA3"/>
    <w:rsid w:val="00D52B16"/>
    <w:rsid w:val="00D536C4"/>
    <w:rsid w:val="00D53A71"/>
    <w:rsid w:val="00D53B49"/>
    <w:rsid w:val="00D53BEB"/>
    <w:rsid w:val="00D5427B"/>
    <w:rsid w:val="00D545D0"/>
    <w:rsid w:val="00D54651"/>
    <w:rsid w:val="00D548B7"/>
    <w:rsid w:val="00D54A55"/>
    <w:rsid w:val="00D54BAD"/>
    <w:rsid w:val="00D54CED"/>
    <w:rsid w:val="00D54E72"/>
    <w:rsid w:val="00D54EF3"/>
    <w:rsid w:val="00D55216"/>
    <w:rsid w:val="00D55617"/>
    <w:rsid w:val="00D55F3A"/>
    <w:rsid w:val="00D55FBA"/>
    <w:rsid w:val="00D565D6"/>
    <w:rsid w:val="00D56BB0"/>
    <w:rsid w:val="00D574B0"/>
    <w:rsid w:val="00D5775E"/>
    <w:rsid w:val="00D60324"/>
    <w:rsid w:val="00D6054C"/>
    <w:rsid w:val="00D609BB"/>
    <w:rsid w:val="00D60DEB"/>
    <w:rsid w:val="00D60E3D"/>
    <w:rsid w:val="00D60F11"/>
    <w:rsid w:val="00D610C1"/>
    <w:rsid w:val="00D61181"/>
    <w:rsid w:val="00D61196"/>
    <w:rsid w:val="00D61354"/>
    <w:rsid w:val="00D61605"/>
    <w:rsid w:val="00D619D7"/>
    <w:rsid w:val="00D627EC"/>
    <w:rsid w:val="00D628E2"/>
    <w:rsid w:val="00D62B28"/>
    <w:rsid w:val="00D62CAE"/>
    <w:rsid w:val="00D63286"/>
    <w:rsid w:val="00D63A6D"/>
    <w:rsid w:val="00D63F0B"/>
    <w:rsid w:val="00D6484A"/>
    <w:rsid w:val="00D64A81"/>
    <w:rsid w:val="00D64B90"/>
    <w:rsid w:val="00D65427"/>
    <w:rsid w:val="00D656CC"/>
    <w:rsid w:val="00D65C8C"/>
    <w:rsid w:val="00D65E34"/>
    <w:rsid w:val="00D65E7A"/>
    <w:rsid w:val="00D65FF7"/>
    <w:rsid w:val="00D66485"/>
    <w:rsid w:val="00D664FC"/>
    <w:rsid w:val="00D66582"/>
    <w:rsid w:val="00D666DA"/>
    <w:rsid w:val="00D66A8B"/>
    <w:rsid w:val="00D66D63"/>
    <w:rsid w:val="00D67309"/>
    <w:rsid w:val="00D675B2"/>
    <w:rsid w:val="00D677F7"/>
    <w:rsid w:val="00D67C7C"/>
    <w:rsid w:val="00D70006"/>
    <w:rsid w:val="00D706D6"/>
    <w:rsid w:val="00D70BB2"/>
    <w:rsid w:val="00D71911"/>
    <w:rsid w:val="00D71A9E"/>
    <w:rsid w:val="00D72148"/>
    <w:rsid w:val="00D729CA"/>
    <w:rsid w:val="00D72BA8"/>
    <w:rsid w:val="00D732AB"/>
    <w:rsid w:val="00D735DC"/>
    <w:rsid w:val="00D73889"/>
    <w:rsid w:val="00D73E59"/>
    <w:rsid w:val="00D73F27"/>
    <w:rsid w:val="00D73F30"/>
    <w:rsid w:val="00D73F3B"/>
    <w:rsid w:val="00D73FBC"/>
    <w:rsid w:val="00D74241"/>
    <w:rsid w:val="00D74679"/>
    <w:rsid w:val="00D74F12"/>
    <w:rsid w:val="00D75439"/>
    <w:rsid w:val="00D7556B"/>
    <w:rsid w:val="00D75EDF"/>
    <w:rsid w:val="00D76947"/>
    <w:rsid w:val="00D76B28"/>
    <w:rsid w:val="00D76BBB"/>
    <w:rsid w:val="00D776CF"/>
    <w:rsid w:val="00D77D86"/>
    <w:rsid w:val="00D802EE"/>
    <w:rsid w:val="00D805F9"/>
    <w:rsid w:val="00D807C6"/>
    <w:rsid w:val="00D80C04"/>
    <w:rsid w:val="00D80E7E"/>
    <w:rsid w:val="00D81305"/>
    <w:rsid w:val="00D8167C"/>
    <w:rsid w:val="00D818FD"/>
    <w:rsid w:val="00D82380"/>
    <w:rsid w:val="00D83842"/>
    <w:rsid w:val="00D8396C"/>
    <w:rsid w:val="00D84304"/>
    <w:rsid w:val="00D844CA"/>
    <w:rsid w:val="00D84670"/>
    <w:rsid w:val="00D847DB"/>
    <w:rsid w:val="00D85E45"/>
    <w:rsid w:val="00D861FE"/>
    <w:rsid w:val="00D86319"/>
    <w:rsid w:val="00D8649A"/>
    <w:rsid w:val="00D8677D"/>
    <w:rsid w:val="00D870AC"/>
    <w:rsid w:val="00D87197"/>
    <w:rsid w:val="00D8740C"/>
    <w:rsid w:val="00D875FC"/>
    <w:rsid w:val="00D87A50"/>
    <w:rsid w:val="00D9004C"/>
    <w:rsid w:val="00D908D3"/>
    <w:rsid w:val="00D91107"/>
    <w:rsid w:val="00D912C7"/>
    <w:rsid w:val="00D918BD"/>
    <w:rsid w:val="00D91AC1"/>
    <w:rsid w:val="00D91BFF"/>
    <w:rsid w:val="00D91D33"/>
    <w:rsid w:val="00D920E4"/>
    <w:rsid w:val="00D92169"/>
    <w:rsid w:val="00D924C3"/>
    <w:rsid w:val="00D929E8"/>
    <w:rsid w:val="00D92DC9"/>
    <w:rsid w:val="00D92F2C"/>
    <w:rsid w:val="00D92F43"/>
    <w:rsid w:val="00D92F72"/>
    <w:rsid w:val="00D939FA"/>
    <w:rsid w:val="00D953F6"/>
    <w:rsid w:val="00D95638"/>
    <w:rsid w:val="00D95826"/>
    <w:rsid w:val="00D95A5D"/>
    <w:rsid w:val="00D95E54"/>
    <w:rsid w:val="00D9645B"/>
    <w:rsid w:val="00D967DE"/>
    <w:rsid w:val="00D96A5B"/>
    <w:rsid w:val="00D96CFE"/>
    <w:rsid w:val="00D97292"/>
    <w:rsid w:val="00D975CD"/>
    <w:rsid w:val="00D97B2E"/>
    <w:rsid w:val="00D97D61"/>
    <w:rsid w:val="00DA00A9"/>
    <w:rsid w:val="00DA0180"/>
    <w:rsid w:val="00DA029B"/>
    <w:rsid w:val="00DA0C7B"/>
    <w:rsid w:val="00DA0FD7"/>
    <w:rsid w:val="00DA113A"/>
    <w:rsid w:val="00DA2105"/>
    <w:rsid w:val="00DA257A"/>
    <w:rsid w:val="00DA2746"/>
    <w:rsid w:val="00DA2ABA"/>
    <w:rsid w:val="00DA2B12"/>
    <w:rsid w:val="00DA3BC8"/>
    <w:rsid w:val="00DA4295"/>
    <w:rsid w:val="00DA44E5"/>
    <w:rsid w:val="00DA533E"/>
    <w:rsid w:val="00DA548D"/>
    <w:rsid w:val="00DA57D9"/>
    <w:rsid w:val="00DA5858"/>
    <w:rsid w:val="00DA5E0A"/>
    <w:rsid w:val="00DA6702"/>
    <w:rsid w:val="00DA6BD6"/>
    <w:rsid w:val="00DA71E6"/>
    <w:rsid w:val="00DA7497"/>
    <w:rsid w:val="00DA7571"/>
    <w:rsid w:val="00DA7E37"/>
    <w:rsid w:val="00DB00C9"/>
    <w:rsid w:val="00DB0237"/>
    <w:rsid w:val="00DB0242"/>
    <w:rsid w:val="00DB02C5"/>
    <w:rsid w:val="00DB0391"/>
    <w:rsid w:val="00DB0631"/>
    <w:rsid w:val="00DB0709"/>
    <w:rsid w:val="00DB0AA1"/>
    <w:rsid w:val="00DB0FDC"/>
    <w:rsid w:val="00DB134C"/>
    <w:rsid w:val="00DB1368"/>
    <w:rsid w:val="00DB15B5"/>
    <w:rsid w:val="00DB2678"/>
    <w:rsid w:val="00DB2AE7"/>
    <w:rsid w:val="00DB3165"/>
    <w:rsid w:val="00DB31A1"/>
    <w:rsid w:val="00DB37B4"/>
    <w:rsid w:val="00DB3EF5"/>
    <w:rsid w:val="00DB4214"/>
    <w:rsid w:val="00DB49D1"/>
    <w:rsid w:val="00DB4DA2"/>
    <w:rsid w:val="00DB5207"/>
    <w:rsid w:val="00DB5A99"/>
    <w:rsid w:val="00DB5D58"/>
    <w:rsid w:val="00DB60CD"/>
    <w:rsid w:val="00DB625D"/>
    <w:rsid w:val="00DB6B76"/>
    <w:rsid w:val="00DB6C55"/>
    <w:rsid w:val="00DB6F36"/>
    <w:rsid w:val="00DB773F"/>
    <w:rsid w:val="00DB798D"/>
    <w:rsid w:val="00DB79E6"/>
    <w:rsid w:val="00DB7C62"/>
    <w:rsid w:val="00DC0041"/>
    <w:rsid w:val="00DC1296"/>
    <w:rsid w:val="00DC12C6"/>
    <w:rsid w:val="00DC2236"/>
    <w:rsid w:val="00DC2388"/>
    <w:rsid w:val="00DC2474"/>
    <w:rsid w:val="00DC26AE"/>
    <w:rsid w:val="00DC2935"/>
    <w:rsid w:val="00DC2FCE"/>
    <w:rsid w:val="00DC307E"/>
    <w:rsid w:val="00DC33DB"/>
    <w:rsid w:val="00DC3422"/>
    <w:rsid w:val="00DC34E9"/>
    <w:rsid w:val="00DC379F"/>
    <w:rsid w:val="00DC3A4E"/>
    <w:rsid w:val="00DC40FB"/>
    <w:rsid w:val="00DC4289"/>
    <w:rsid w:val="00DC435F"/>
    <w:rsid w:val="00DC458C"/>
    <w:rsid w:val="00DC4774"/>
    <w:rsid w:val="00DC4921"/>
    <w:rsid w:val="00DC4A33"/>
    <w:rsid w:val="00DC4AEE"/>
    <w:rsid w:val="00DC570E"/>
    <w:rsid w:val="00DC5A67"/>
    <w:rsid w:val="00DC6289"/>
    <w:rsid w:val="00DC64AF"/>
    <w:rsid w:val="00DC66F3"/>
    <w:rsid w:val="00DC6849"/>
    <w:rsid w:val="00DC6ABB"/>
    <w:rsid w:val="00DC6B15"/>
    <w:rsid w:val="00DC6BC5"/>
    <w:rsid w:val="00DC70A4"/>
    <w:rsid w:val="00DC7204"/>
    <w:rsid w:val="00DC7308"/>
    <w:rsid w:val="00DC7E9C"/>
    <w:rsid w:val="00DD0684"/>
    <w:rsid w:val="00DD11E0"/>
    <w:rsid w:val="00DD1399"/>
    <w:rsid w:val="00DD15BC"/>
    <w:rsid w:val="00DD1A2C"/>
    <w:rsid w:val="00DD1B24"/>
    <w:rsid w:val="00DD1D18"/>
    <w:rsid w:val="00DD1ECB"/>
    <w:rsid w:val="00DD2378"/>
    <w:rsid w:val="00DD24DD"/>
    <w:rsid w:val="00DD30F5"/>
    <w:rsid w:val="00DD3453"/>
    <w:rsid w:val="00DD34B9"/>
    <w:rsid w:val="00DD35FF"/>
    <w:rsid w:val="00DD4382"/>
    <w:rsid w:val="00DD439E"/>
    <w:rsid w:val="00DD4552"/>
    <w:rsid w:val="00DD46C9"/>
    <w:rsid w:val="00DD4F20"/>
    <w:rsid w:val="00DD50E2"/>
    <w:rsid w:val="00DD5508"/>
    <w:rsid w:val="00DD58E2"/>
    <w:rsid w:val="00DD5A94"/>
    <w:rsid w:val="00DD5AE8"/>
    <w:rsid w:val="00DD5B8C"/>
    <w:rsid w:val="00DD5C46"/>
    <w:rsid w:val="00DD63A7"/>
    <w:rsid w:val="00DD63B8"/>
    <w:rsid w:val="00DD720C"/>
    <w:rsid w:val="00DD7436"/>
    <w:rsid w:val="00DE07CB"/>
    <w:rsid w:val="00DE093F"/>
    <w:rsid w:val="00DE0B6E"/>
    <w:rsid w:val="00DE1050"/>
    <w:rsid w:val="00DE1C05"/>
    <w:rsid w:val="00DE208E"/>
    <w:rsid w:val="00DE2335"/>
    <w:rsid w:val="00DE2DDE"/>
    <w:rsid w:val="00DE2E3D"/>
    <w:rsid w:val="00DE3127"/>
    <w:rsid w:val="00DE376B"/>
    <w:rsid w:val="00DE37CD"/>
    <w:rsid w:val="00DE3ED6"/>
    <w:rsid w:val="00DE439A"/>
    <w:rsid w:val="00DE4574"/>
    <w:rsid w:val="00DE463D"/>
    <w:rsid w:val="00DE4670"/>
    <w:rsid w:val="00DE4A23"/>
    <w:rsid w:val="00DE58B9"/>
    <w:rsid w:val="00DE5960"/>
    <w:rsid w:val="00DE597F"/>
    <w:rsid w:val="00DE5EDA"/>
    <w:rsid w:val="00DE606B"/>
    <w:rsid w:val="00DE6269"/>
    <w:rsid w:val="00DE633B"/>
    <w:rsid w:val="00DE6AC4"/>
    <w:rsid w:val="00DE6C9E"/>
    <w:rsid w:val="00DE7363"/>
    <w:rsid w:val="00DE7378"/>
    <w:rsid w:val="00DE7668"/>
    <w:rsid w:val="00DE7740"/>
    <w:rsid w:val="00DE7888"/>
    <w:rsid w:val="00DF053C"/>
    <w:rsid w:val="00DF073D"/>
    <w:rsid w:val="00DF09A9"/>
    <w:rsid w:val="00DF0AB2"/>
    <w:rsid w:val="00DF0BF6"/>
    <w:rsid w:val="00DF0DF7"/>
    <w:rsid w:val="00DF139B"/>
    <w:rsid w:val="00DF168F"/>
    <w:rsid w:val="00DF1BD3"/>
    <w:rsid w:val="00DF1D88"/>
    <w:rsid w:val="00DF1E78"/>
    <w:rsid w:val="00DF1F0F"/>
    <w:rsid w:val="00DF2110"/>
    <w:rsid w:val="00DF2BA2"/>
    <w:rsid w:val="00DF39BC"/>
    <w:rsid w:val="00DF3C2F"/>
    <w:rsid w:val="00DF3D58"/>
    <w:rsid w:val="00DF4768"/>
    <w:rsid w:val="00DF47EE"/>
    <w:rsid w:val="00DF5378"/>
    <w:rsid w:val="00DF5921"/>
    <w:rsid w:val="00DF5ACC"/>
    <w:rsid w:val="00DF5DDC"/>
    <w:rsid w:val="00DF5F30"/>
    <w:rsid w:val="00DF65AD"/>
    <w:rsid w:val="00DF6611"/>
    <w:rsid w:val="00DF6AFF"/>
    <w:rsid w:val="00DF6D02"/>
    <w:rsid w:val="00DF7D1C"/>
    <w:rsid w:val="00E0013D"/>
    <w:rsid w:val="00E0031C"/>
    <w:rsid w:val="00E00667"/>
    <w:rsid w:val="00E00901"/>
    <w:rsid w:val="00E009F1"/>
    <w:rsid w:val="00E00DDE"/>
    <w:rsid w:val="00E00F7B"/>
    <w:rsid w:val="00E019CF"/>
    <w:rsid w:val="00E01C9B"/>
    <w:rsid w:val="00E01FD3"/>
    <w:rsid w:val="00E02430"/>
    <w:rsid w:val="00E0280C"/>
    <w:rsid w:val="00E02A0B"/>
    <w:rsid w:val="00E02DF6"/>
    <w:rsid w:val="00E02ECE"/>
    <w:rsid w:val="00E03C43"/>
    <w:rsid w:val="00E0490C"/>
    <w:rsid w:val="00E049FF"/>
    <w:rsid w:val="00E04C13"/>
    <w:rsid w:val="00E04CAD"/>
    <w:rsid w:val="00E04FE0"/>
    <w:rsid w:val="00E054AC"/>
    <w:rsid w:val="00E058F9"/>
    <w:rsid w:val="00E059B9"/>
    <w:rsid w:val="00E05C72"/>
    <w:rsid w:val="00E05CA8"/>
    <w:rsid w:val="00E06041"/>
    <w:rsid w:val="00E067EE"/>
    <w:rsid w:val="00E06834"/>
    <w:rsid w:val="00E06F09"/>
    <w:rsid w:val="00E07070"/>
    <w:rsid w:val="00E072AE"/>
    <w:rsid w:val="00E07455"/>
    <w:rsid w:val="00E07AD1"/>
    <w:rsid w:val="00E10004"/>
    <w:rsid w:val="00E102C3"/>
    <w:rsid w:val="00E10DAA"/>
    <w:rsid w:val="00E10EB2"/>
    <w:rsid w:val="00E119FE"/>
    <w:rsid w:val="00E11B24"/>
    <w:rsid w:val="00E11B69"/>
    <w:rsid w:val="00E120BE"/>
    <w:rsid w:val="00E12560"/>
    <w:rsid w:val="00E12F65"/>
    <w:rsid w:val="00E131C6"/>
    <w:rsid w:val="00E138B8"/>
    <w:rsid w:val="00E13B84"/>
    <w:rsid w:val="00E13E0E"/>
    <w:rsid w:val="00E1420C"/>
    <w:rsid w:val="00E15612"/>
    <w:rsid w:val="00E1574D"/>
    <w:rsid w:val="00E15836"/>
    <w:rsid w:val="00E15886"/>
    <w:rsid w:val="00E15992"/>
    <w:rsid w:val="00E15F41"/>
    <w:rsid w:val="00E168E0"/>
    <w:rsid w:val="00E17312"/>
    <w:rsid w:val="00E17316"/>
    <w:rsid w:val="00E17BCA"/>
    <w:rsid w:val="00E17CE2"/>
    <w:rsid w:val="00E17D87"/>
    <w:rsid w:val="00E17ED6"/>
    <w:rsid w:val="00E20687"/>
    <w:rsid w:val="00E216DB"/>
    <w:rsid w:val="00E21A61"/>
    <w:rsid w:val="00E21ED5"/>
    <w:rsid w:val="00E22FAB"/>
    <w:rsid w:val="00E233E3"/>
    <w:rsid w:val="00E23770"/>
    <w:rsid w:val="00E2383D"/>
    <w:rsid w:val="00E2511D"/>
    <w:rsid w:val="00E25DAF"/>
    <w:rsid w:val="00E25F60"/>
    <w:rsid w:val="00E25FE1"/>
    <w:rsid w:val="00E2604C"/>
    <w:rsid w:val="00E260F2"/>
    <w:rsid w:val="00E2627C"/>
    <w:rsid w:val="00E26369"/>
    <w:rsid w:val="00E2650E"/>
    <w:rsid w:val="00E2675F"/>
    <w:rsid w:val="00E2698B"/>
    <w:rsid w:val="00E26C90"/>
    <w:rsid w:val="00E27265"/>
    <w:rsid w:val="00E276DD"/>
    <w:rsid w:val="00E279D5"/>
    <w:rsid w:val="00E27B2D"/>
    <w:rsid w:val="00E27CC3"/>
    <w:rsid w:val="00E30374"/>
    <w:rsid w:val="00E30549"/>
    <w:rsid w:val="00E306FD"/>
    <w:rsid w:val="00E30D08"/>
    <w:rsid w:val="00E30D29"/>
    <w:rsid w:val="00E31554"/>
    <w:rsid w:val="00E31667"/>
    <w:rsid w:val="00E31858"/>
    <w:rsid w:val="00E3211F"/>
    <w:rsid w:val="00E32590"/>
    <w:rsid w:val="00E328AC"/>
    <w:rsid w:val="00E3293A"/>
    <w:rsid w:val="00E32BDF"/>
    <w:rsid w:val="00E331C7"/>
    <w:rsid w:val="00E33B85"/>
    <w:rsid w:val="00E33C97"/>
    <w:rsid w:val="00E34319"/>
    <w:rsid w:val="00E34440"/>
    <w:rsid w:val="00E34BE4"/>
    <w:rsid w:val="00E34E49"/>
    <w:rsid w:val="00E351A3"/>
    <w:rsid w:val="00E360B7"/>
    <w:rsid w:val="00E3623A"/>
    <w:rsid w:val="00E369F5"/>
    <w:rsid w:val="00E36A30"/>
    <w:rsid w:val="00E3750E"/>
    <w:rsid w:val="00E37AC7"/>
    <w:rsid w:val="00E37E97"/>
    <w:rsid w:val="00E37FE5"/>
    <w:rsid w:val="00E4009C"/>
    <w:rsid w:val="00E402F5"/>
    <w:rsid w:val="00E406E7"/>
    <w:rsid w:val="00E40C9B"/>
    <w:rsid w:val="00E41636"/>
    <w:rsid w:val="00E41B4C"/>
    <w:rsid w:val="00E420CF"/>
    <w:rsid w:val="00E423C5"/>
    <w:rsid w:val="00E42559"/>
    <w:rsid w:val="00E42CB6"/>
    <w:rsid w:val="00E44242"/>
    <w:rsid w:val="00E44776"/>
    <w:rsid w:val="00E44AC6"/>
    <w:rsid w:val="00E44DDB"/>
    <w:rsid w:val="00E457F8"/>
    <w:rsid w:val="00E45A98"/>
    <w:rsid w:val="00E45FD4"/>
    <w:rsid w:val="00E460DB"/>
    <w:rsid w:val="00E46132"/>
    <w:rsid w:val="00E46133"/>
    <w:rsid w:val="00E46196"/>
    <w:rsid w:val="00E46243"/>
    <w:rsid w:val="00E46B04"/>
    <w:rsid w:val="00E46D65"/>
    <w:rsid w:val="00E4758C"/>
    <w:rsid w:val="00E47A8A"/>
    <w:rsid w:val="00E47D32"/>
    <w:rsid w:val="00E50008"/>
    <w:rsid w:val="00E50453"/>
    <w:rsid w:val="00E5098A"/>
    <w:rsid w:val="00E50C97"/>
    <w:rsid w:val="00E515B0"/>
    <w:rsid w:val="00E51683"/>
    <w:rsid w:val="00E516FB"/>
    <w:rsid w:val="00E51702"/>
    <w:rsid w:val="00E51A85"/>
    <w:rsid w:val="00E51E1A"/>
    <w:rsid w:val="00E5211C"/>
    <w:rsid w:val="00E523FD"/>
    <w:rsid w:val="00E5345E"/>
    <w:rsid w:val="00E53501"/>
    <w:rsid w:val="00E536C1"/>
    <w:rsid w:val="00E53786"/>
    <w:rsid w:val="00E5396D"/>
    <w:rsid w:val="00E54584"/>
    <w:rsid w:val="00E546DC"/>
    <w:rsid w:val="00E54AAA"/>
    <w:rsid w:val="00E54B85"/>
    <w:rsid w:val="00E54BF0"/>
    <w:rsid w:val="00E54CAA"/>
    <w:rsid w:val="00E55040"/>
    <w:rsid w:val="00E552A6"/>
    <w:rsid w:val="00E556FC"/>
    <w:rsid w:val="00E558F7"/>
    <w:rsid w:val="00E5594A"/>
    <w:rsid w:val="00E55B77"/>
    <w:rsid w:val="00E55DF5"/>
    <w:rsid w:val="00E56F77"/>
    <w:rsid w:val="00E57665"/>
    <w:rsid w:val="00E57854"/>
    <w:rsid w:val="00E60E37"/>
    <w:rsid w:val="00E6111A"/>
    <w:rsid w:val="00E6131F"/>
    <w:rsid w:val="00E6149B"/>
    <w:rsid w:val="00E61593"/>
    <w:rsid w:val="00E61BA8"/>
    <w:rsid w:val="00E61BF6"/>
    <w:rsid w:val="00E61D21"/>
    <w:rsid w:val="00E61E66"/>
    <w:rsid w:val="00E6202A"/>
    <w:rsid w:val="00E62633"/>
    <w:rsid w:val="00E6277D"/>
    <w:rsid w:val="00E627F1"/>
    <w:rsid w:val="00E6305C"/>
    <w:rsid w:val="00E632C7"/>
    <w:rsid w:val="00E63453"/>
    <w:rsid w:val="00E636CB"/>
    <w:rsid w:val="00E63B59"/>
    <w:rsid w:val="00E63DA7"/>
    <w:rsid w:val="00E64024"/>
    <w:rsid w:val="00E644DC"/>
    <w:rsid w:val="00E64B2E"/>
    <w:rsid w:val="00E64CB5"/>
    <w:rsid w:val="00E65016"/>
    <w:rsid w:val="00E65215"/>
    <w:rsid w:val="00E652F6"/>
    <w:rsid w:val="00E65369"/>
    <w:rsid w:val="00E6591A"/>
    <w:rsid w:val="00E65B77"/>
    <w:rsid w:val="00E65BCC"/>
    <w:rsid w:val="00E65E19"/>
    <w:rsid w:val="00E65F1F"/>
    <w:rsid w:val="00E66698"/>
    <w:rsid w:val="00E6687E"/>
    <w:rsid w:val="00E674A1"/>
    <w:rsid w:val="00E6794C"/>
    <w:rsid w:val="00E67B43"/>
    <w:rsid w:val="00E67EA7"/>
    <w:rsid w:val="00E70104"/>
    <w:rsid w:val="00E70507"/>
    <w:rsid w:val="00E70D67"/>
    <w:rsid w:val="00E70DC6"/>
    <w:rsid w:val="00E71A4A"/>
    <w:rsid w:val="00E7228B"/>
    <w:rsid w:val="00E72346"/>
    <w:rsid w:val="00E725EA"/>
    <w:rsid w:val="00E72800"/>
    <w:rsid w:val="00E7298C"/>
    <w:rsid w:val="00E72C41"/>
    <w:rsid w:val="00E72E23"/>
    <w:rsid w:val="00E72F19"/>
    <w:rsid w:val="00E72FEF"/>
    <w:rsid w:val="00E7300A"/>
    <w:rsid w:val="00E73804"/>
    <w:rsid w:val="00E739D3"/>
    <w:rsid w:val="00E73AD3"/>
    <w:rsid w:val="00E73E1D"/>
    <w:rsid w:val="00E74068"/>
    <w:rsid w:val="00E74216"/>
    <w:rsid w:val="00E74258"/>
    <w:rsid w:val="00E74734"/>
    <w:rsid w:val="00E75739"/>
    <w:rsid w:val="00E75826"/>
    <w:rsid w:val="00E75B72"/>
    <w:rsid w:val="00E761AE"/>
    <w:rsid w:val="00E76AAC"/>
    <w:rsid w:val="00E771FB"/>
    <w:rsid w:val="00E77477"/>
    <w:rsid w:val="00E77510"/>
    <w:rsid w:val="00E7767D"/>
    <w:rsid w:val="00E77A5A"/>
    <w:rsid w:val="00E77E53"/>
    <w:rsid w:val="00E80582"/>
    <w:rsid w:val="00E80772"/>
    <w:rsid w:val="00E80E3A"/>
    <w:rsid w:val="00E81AFE"/>
    <w:rsid w:val="00E82069"/>
    <w:rsid w:val="00E82B3E"/>
    <w:rsid w:val="00E82C8B"/>
    <w:rsid w:val="00E82EA6"/>
    <w:rsid w:val="00E831A0"/>
    <w:rsid w:val="00E835D6"/>
    <w:rsid w:val="00E83833"/>
    <w:rsid w:val="00E83842"/>
    <w:rsid w:val="00E84D99"/>
    <w:rsid w:val="00E8521E"/>
    <w:rsid w:val="00E85751"/>
    <w:rsid w:val="00E857B3"/>
    <w:rsid w:val="00E85E3B"/>
    <w:rsid w:val="00E8653D"/>
    <w:rsid w:val="00E86856"/>
    <w:rsid w:val="00E86BB0"/>
    <w:rsid w:val="00E86C38"/>
    <w:rsid w:val="00E86D9F"/>
    <w:rsid w:val="00E86DBE"/>
    <w:rsid w:val="00E86EB9"/>
    <w:rsid w:val="00E86ED8"/>
    <w:rsid w:val="00E87159"/>
    <w:rsid w:val="00E87243"/>
    <w:rsid w:val="00E87727"/>
    <w:rsid w:val="00E87CD7"/>
    <w:rsid w:val="00E90729"/>
    <w:rsid w:val="00E91011"/>
    <w:rsid w:val="00E912F1"/>
    <w:rsid w:val="00E91420"/>
    <w:rsid w:val="00E91842"/>
    <w:rsid w:val="00E91BBA"/>
    <w:rsid w:val="00E91E5E"/>
    <w:rsid w:val="00E923BA"/>
    <w:rsid w:val="00E92642"/>
    <w:rsid w:val="00E926FD"/>
    <w:rsid w:val="00E9298C"/>
    <w:rsid w:val="00E936A0"/>
    <w:rsid w:val="00E936B1"/>
    <w:rsid w:val="00E93AB7"/>
    <w:rsid w:val="00E94228"/>
    <w:rsid w:val="00E94402"/>
    <w:rsid w:val="00E954A1"/>
    <w:rsid w:val="00E955A4"/>
    <w:rsid w:val="00E95B46"/>
    <w:rsid w:val="00E95E12"/>
    <w:rsid w:val="00E96241"/>
    <w:rsid w:val="00E9679B"/>
    <w:rsid w:val="00E96C3E"/>
    <w:rsid w:val="00E96CD6"/>
    <w:rsid w:val="00E96FF8"/>
    <w:rsid w:val="00E97028"/>
    <w:rsid w:val="00E97077"/>
    <w:rsid w:val="00E97922"/>
    <w:rsid w:val="00E97D47"/>
    <w:rsid w:val="00EA0161"/>
    <w:rsid w:val="00EA0F8B"/>
    <w:rsid w:val="00EA0FE5"/>
    <w:rsid w:val="00EA118B"/>
    <w:rsid w:val="00EA15F5"/>
    <w:rsid w:val="00EA1755"/>
    <w:rsid w:val="00EA189D"/>
    <w:rsid w:val="00EA19B7"/>
    <w:rsid w:val="00EA2191"/>
    <w:rsid w:val="00EA22B5"/>
    <w:rsid w:val="00EA256D"/>
    <w:rsid w:val="00EA2672"/>
    <w:rsid w:val="00EA27BE"/>
    <w:rsid w:val="00EA2878"/>
    <w:rsid w:val="00EA3967"/>
    <w:rsid w:val="00EA3DEC"/>
    <w:rsid w:val="00EA3E34"/>
    <w:rsid w:val="00EA4AF3"/>
    <w:rsid w:val="00EA4F5F"/>
    <w:rsid w:val="00EA5268"/>
    <w:rsid w:val="00EA548A"/>
    <w:rsid w:val="00EA556F"/>
    <w:rsid w:val="00EA574F"/>
    <w:rsid w:val="00EA589D"/>
    <w:rsid w:val="00EA5A27"/>
    <w:rsid w:val="00EA5B65"/>
    <w:rsid w:val="00EA5D65"/>
    <w:rsid w:val="00EA623C"/>
    <w:rsid w:val="00EA6337"/>
    <w:rsid w:val="00EA66AE"/>
    <w:rsid w:val="00EA6B04"/>
    <w:rsid w:val="00EA6D56"/>
    <w:rsid w:val="00EA7317"/>
    <w:rsid w:val="00EA7387"/>
    <w:rsid w:val="00EA7449"/>
    <w:rsid w:val="00EB0518"/>
    <w:rsid w:val="00EB051B"/>
    <w:rsid w:val="00EB062D"/>
    <w:rsid w:val="00EB08CE"/>
    <w:rsid w:val="00EB096D"/>
    <w:rsid w:val="00EB099B"/>
    <w:rsid w:val="00EB0FCF"/>
    <w:rsid w:val="00EB141D"/>
    <w:rsid w:val="00EB1956"/>
    <w:rsid w:val="00EB1A1D"/>
    <w:rsid w:val="00EB21AA"/>
    <w:rsid w:val="00EB268A"/>
    <w:rsid w:val="00EB2B13"/>
    <w:rsid w:val="00EB34BE"/>
    <w:rsid w:val="00EB3787"/>
    <w:rsid w:val="00EB4120"/>
    <w:rsid w:val="00EB4595"/>
    <w:rsid w:val="00EB47F8"/>
    <w:rsid w:val="00EB4CD2"/>
    <w:rsid w:val="00EB4E70"/>
    <w:rsid w:val="00EB4EC4"/>
    <w:rsid w:val="00EB57A1"/>
    <w:rsid w:val="00EB59F4"/>
    <w:rsid w:val="00EB5A2A"/>
    <w:rsid w:val="00EB5E5A"/>
    <w:rsid w:val="00EB6093"/>
    <w:rsid w:val="00EB64D9"/>
    <w:rsid w:val="00EB697D"/>
    <w:rsid w:val="00EB6DCE"/>
    <w:rsid w:val="00EB6F17"/>
    <w:rsid w:val="00EB7277"/>
    <w:rsid w:val="00EB7459"/>
    <w:rsid w:val="00EB758F"/>
    <w:rsid w:val="00EB79B2"/>
    <w:rsid w:val="00EB7AAE"/>
    <w:rsid w:val="00EC042B"/>
    <w:rsid w:val="00EC0739"/>
    <w:rsid w:val="00EC0865"/>
    <w:rsid w:val="00EC0AD4"/>
    <w:rsid w:val="00EC15F6"/>
    <w:rsid w:val="00EC16F2"/>
    <w:rsid w:val="00EC1B3A"/>
    <w:rsid w:val="00EC1C1E"/>
    <w:rsid w:val="00EC1E5A"/>
    <w:rsid w:val="00EC24AF"/>
    <w:rsid w:val="00EC2AF1"/>
    <w:rsid w:val="00EC3792"/>
    <w:rsid w:val="00EC384A"/>
    <w:rsid w:val="00EC3B13"/>
    <w:rsid w:val="00EC3BFC"/>
    <w:rsid w:val="00EC3C50"/>
    <w:rsid w:val="00EC3E27"/>
    <w:rsid w:val="00EC3EE2"/>
    <w:rsid w:val="00EC47B5"/>
    <w:rsid w:val="00EC5104"/>
    <w:rsid w:val="00EC5535"/>
    <w:rsid w:val="00EC56D0"/>
    <w:rsid w:val="00EC6809"/>
    <w:rsid w:val="00EC77E6"/>
    <w:rsid w:val="00EC7EF0"/>
    <w:rsid w:val="00ED00BA"/>
    <w:rsid w:val="00ED0285"/>
    <w:rsid w:val="00ED0421"/>
    <w:rsid w:val="00ED07E7"/>
    <w:rsid w:val="00ED11DC"/>
    <w:rsid w:val="00ED17BA"/>
    <w:rsid w:val="00ED17C2"/>
    <w:rsid w:val="00ED19BC"/>
    <w:rsid w:val="00ED1A5B"/>
    <w:rsid w:val="00ED21D6"/>
    <w:rsid w:val="00ED2A26"/>
    <w:rsid w:val="00ED2CDD"/>
    <w:rsid w:val="00ED303A"/>
    <w:rsid w:val="00ED408E"/>
    <w:rsid w:val="00ED415D"/>
    <w:rsid w:val="00ED4BBC"/>
    <w:rsid w:val="00ED4DC4"/>
    <w:rsid w:val="00ED4EF7"/>
    <w:rsid w:val="00ED512F"/>
    <w:rsid w:val="00ED5587"/>
    <w:rsid w:val="00ED5C64"/>
    <w:rsid w:val="00ED6429"/>
    <w:rsid w:val="00ED656D"/>
    <w:rsid w:val="00ED6B02"/>
    <w:rsid w:val="00ED6BAF"/>
    <w:rsid w:val="00ED7100"/>
    <w:rsid w:val="00ED71C2"/>
    <w:rsid w:val="00ED77AF"/>
    <w:rsid w:val="00ED77DD"/>
    <w:rsid w:val="00ED786F"/>
    <w:rsid w:val="00ED799E"/>
    <w:rsid w:val="00ED7A22"/>
    <w:rsid w:val="00EE0194"/>
    <w:rsid w:val="00EE065D"/>
    <w:rsid w:val="00EE0756"/>
    <w:rsid w:val="00EE0796"/>
    <w:rsid w:val="00EE0D58"/>
    <w:rsid w:val="00EE0EAE"/>
    <w:rsid w:val="00EE11F2"/>
    <w:rsid w:val="00EE1716"/>
    <w:rsid w:val="00EE19F1"/>
    <w:rsid w:val="00EE1EC0"/>
    <w:rsid w:val="00EE209A"/>
    <w:rsid w:val="00EE3969"/>
    <w:rsid w:val="00EE3BD3"/>
    <w:rsid w:val="00EE3C15"/>
    <w:rsid w:val="00EE3FED"/>
    <w:rsid w:val="00EE420D"/>
    <w:rsid w:val="00EE4572"/>
    <w:rsid w:val="00EE49F8"/>
    <w:rsid w:val="00EE51DD"/>
    <w:rsid w:val="00EE5F35"/>
    <w:rsid w:val="00EE6890"/>
    <w:rsid w:val="00EE6AC8"/>
    <w:rsid w:val="00EE7589"/>
    <w:rsid w:val="00EE776C"/>
    <w:rsid w:val="00EE77F0"/>
    <w:rsid w:val="00EE79D6"/>
    <w:rsid w:val="00EE7BCC"/>
    <w:rsid w:val="00EF05A1"/>
    <w:rsid w:val="00EF08FF"/>
    <w:rsid w:val="00EF0912"/>
    <w:rsid w:val="00EF09CA"/>
    <w:rsid w:val="00EF1485"/>
    <w:rsid w:val="00EF17AE"/>
    <w:rsid w:val="00EF18E0"/>
    <w:rsid w:val="00EF18EB"/>
    <w:rsid w:val="00EF1DF0"/>
    <w:rsid w:val="00EF1EE2"/>
    <w:rsid w:val="00EF28A6"/>
    <w:rsid w:val="00EF3400"/>
    <w:rsid w:val="00EF34C0"/>
    <w:rsid w:val="00EF3751"/>
    <w:rsid w:val="00EF37E3"/>
    <w:rsid w:val="00EF3CA6"/>
    <w:rsid w:val="00EF3CC0"/>
    <w:rsid w:val="00EF3FC0"/>
    <w:rsid w:val="00EF402B"/>
    <w:rsid w:val="00EF4387"/>
    <w:rsid w:val="00EF43E1"/>
    <w:rsid w:val="00EF4510"/>
    <w:rsid w:val="00EF4886"/>
    <w:rsid w:val="00EF49C5"/>
    <w:rsid w:val="00EF5960"/>
    <w:rsid w:val="00EF5EB8"/>
    <w:rsid w:val="00EF62F4"/>
    <w:rsid w:val="00EF6445"/>
    <w:rsid w:val="00EF6CAF"/>
    <w:rsid w:val="00EF6EB2"/>
    <w:rsid w:val="00EF6F24"/>
    <w:rsid w:val="00EF74BC"/>
    <w:rsid w:val="00EF7647"/>
    <w:rsid w:val="00EF7A1F"/>
    <w:rsid w:val="00F007F6"/>
    <w:rsid w:val="00F01978"/>
    <w:rsid w:val="00F020A6"/>
    <w:rsid w:val="00F02186"/>
    <w:rsid w:val="00F0225A"/>
    <w:rsid w:val="00F022FB"/>
    <w:rsid w:val="00F025E1"/>
    <w:rsid w:val="00F02F5B"/>
    <w:rsid w:val="00F032C2"/>
    <w:rsid w:val="00F040F8"/>
    <w:rsid w:val="00F0419E"/>
    <w:rsid w:val="00F04352"/>
    <w:rsid w:val="00F045D9"/>
    <w:rsid w:val="00F04987"/>
    <w:rsid w:val="00F04C90"/>
    <w:rsid w:val="00F04DF6"/>
    <w:rsid w:val="00F052D3"/>
    <w:rsid w:val="00F05393"/>
    <w:rsid w:val="00F05AEC"/>
    <w:rsid w:val="00F05B16"/>
    <w:rsid w:val="00F05CEC"/>
    <w:rsid w:val="00F05F4E"/>
    <w:rsid w:val="00F05F9E"/>
    <w:rsid w:val="00F06EE3"/>
    <w:rsid w:val="00F074E5"/>
    <w:rsid w:val="00F07E87"/>
    <w:rsid w:val="00F10349"/>
    <w:rsid w:val="00F106D5"/>
    <w:rsid w:val="00F10863"/>
    <w:rsid w:val="00F108EC"/>
    <w:rsid w:val="00F10C57"/>
    <w:rsid w:val="00F11196"/>
    <w:rsid w:val="00F11A57"/>
    <w:rsid w:val="00F11F07"/>
    <w:rsid w:val="00F12702"/>
    <w:rsid w:val="00F12DED"/>
    <w:rsid w:val="00F1302A"/>
    <w:rsid w:val="00F1318F"/>
    <w:rsid w:val="00F1439E"/>
    <w:rsid w:val="00F145BA"/>
    <w:rsid w:val="00F14ABA"/>
    <w:rsid w:val="00F14E36"/>
    <w:rsid w:val="00F1508A"/>
    <w:rsid w:val="00F15319"/>
    <w:rsid w:val="00F15966"/>
    <w:rsid w:val="00F15ED9"/>
    <w:rsid w:val="00F16474"/>
    <w:rsid w:val="00F166BE"/>
    <w:rsid w:val="00F1674F"/>
    <w:rsid w:val="00F16EE3"/>
    <w:rsid w:val="00F17372"/>
    <w:rsid w:val="00F174BA"/>
    <w:rsid w:val="00F20209"/>
    <w:rsid w:val="00F2046A"/>
    <w:rsid w:val="00F205AB"/>
    <w:rsid w:val="00F2083C"/>
    <w:rsid w:val="00F209D5"/>
    <w:rsid w:val="00F20B22"/>
    <w:rsid w:val="00F20DC8"/>
    <w:rsid w:val="00F21F2D"/>
    <w:rsid w:val="00F222F5"/>
    <w:rsid w:val="00F22A16"/>
    <w:rsid w:val="00F22D22"/>
    <w:rsid w:val="00F231EB"/>
    <w:rsid w:val="00F23380"/>
    <w:rsid w:val="00F2338C"/>
    <w:rsid w:val="00F235CE"/>
    <w:rsid w:val="00F23693"/>
    <w:rsid w:val="00F23E4C"/>
    <w:rsid w:val="00F241CA"/>
    <w:rsid w:val="00F242C9"/>
    <w:rsid w:val="00F244ED"/>
    <w:rsid w:val="00F24513"/>
    <w:rsid w:val="00F24A19"/>
    <w:rsid w:val="00F24AFF"/>
    <w:rsid w:val="00F24BA7"/>
    <w:rsid w:val="00F24DAA"/>
    <w:rsid w:val="00F24E39"/>
    <w:rsid w:val="00F257AF"/>
    <w:rsid w:val="00F25ADA"/>
    <w:rsid w:val="00F260F5"/>
    <w:rsid w:val="00F262EF"/>
    <w:rsid w:val="00F269A9"/>
    <w:rsid w:val="00F26C17"/>
    <w:rsid w:val="00F26C56"/>
    <w:rsid w:val="00F2719C"/>
    <w:rsid w:val="00F2719F"/>
    <w:rsid w:val="00F27210"/>
    <w:rsid w:val="00F27557"/>
    <w:rsid w:val="00F27AFB"/>
    <w:rsid w:val="00F30BC7"/>
    <w:rsid w:val="00F31480"/>
    <w:rsid w:val="00F317DD"/>
    <w:rsid w:val="00F31F50"/>
    <w:rsid w:val="00F3230B"/>
    <w:rsid w:val="00F32423"/>
    <w:rsid w:val="00F327B4"/>
    <w:rsid w:val="00F32A95"/>
    <w:rsid w:val="00F32E9F"/>
    <w:rsid w:val="00F33188"/>
    <w:rsid w:val="00F33270"/>
    <w:rsid w:val="00F33466"/>
    <w:rsid w:val="00F335F6"/>
    <w:rsid w:val="00F33E39"/>
    <w:rsid w:val="00F3458B"/>
    <w:rsid w:val="00F34666"/>
    <w:rsid w:val="00F34D8C"/>
    <w:rsid w:val="00F35288"/>
    <w:rsid w:val="00F35C16"/>
    <w:rsid w:val="00F35CBD"/>
    <w:rsid w:val="00F3609A"/>
    <w:rsid w:val="00F36427"/>
    <w:rsid w:val="00F36A3B"/>
    <w:rsid w:val="00F36D1A"/>
    <w:rsid w:val="00F37545"/>
    <w:rsid w:val="00F3766C"/>
    <w:rsid w:val="00F37E30"/>
    <w:rsid w:val="00F37F87"/>
    <w:rsid w:val="00F4025B"/>
    <w:rsid w:val="00F40E7D"/>
    <w:rsid w:val="00F40EA6"/>
    <w:rsid w:val="00F41411"/>
    <w:rsid w:val="00F415E5"/>
    <w:rsid w:val="00F41BE7"/>
    <w:rsid w:val="00F41CC1"/>
    <w:rsid w:val="00F4217C"/>
    <w:rsid w:val="00F42282"/>
    <w:rsid w:val="00F42446"/>
    <w:rsid w:val="00F42863"/>
    <w:rsid w:val="00F4358C"/>
    <w:rsid w:val="00F4359B"/>
    <w:rsid w:val="00F43842"/>
    <w:rsid w:val="00F43D93"/>
    <w:rsid w:val="00F4448F"/>
    <w:rsid w:val="00F4483F"/>
    <w:rsid w:val="00F4484D"/>
    <w:rsid w:val="00F45446"/>
    <w:rsid w:val="00F4580D"/>
    <w:rsid w:val="00F45A5A"/>
    <w:rsid w:val="00F45ACE"/>
    <w:rsid w:val="00F45BB1"/>
    <w:rsid w:val="00F45BEA"/>
    <w:rsid w:val="00F46125"/>
    <w:rsid w:val="00F46BD8"/>
    <w:rsid w:val="00F4762E"/>
    <w:rsid w:val="00F47715"/>
    <w:rsid w:val="00F47BD8"/>
    <w:rsid w:val="00F502C2"/>
    <w:rsid w:val="00F5061C"/>
    <w:rsid w:val="00F507FC"/>
    <w:rsid w:val="00F50C51"/>
    <w:rsid w:val="00F50DA6"/>
    <w:rsid w:val="00F51752"/>
    <w:rsid w:val="00F519F4"/>
    <w:rsid w:val="00F523FC"/>
    <w:rsid w:val="00F52E1C"/>
    <w:rsid w:val="00F52F7C"/>
    <w:rsid w:val="00F53164"/>
    <w:rsid w:val="00F5319A"/>
    <w:rsid w:val="00F53678"/>
    <w:rsid w:val="00F53967"/>
    <w:rsid w:val="00F53A88"/>
    <w:rsid w:val="00F53B3B"/>
    <w:rsid w:val="00F53C96"/>
    <w:rsid w:val="00F53D08"/>
    <w:rsid w:val="00F54061"/>
    <w:rsid w:val="00F54210"/>
    <w:rsid w:val="00F5455E"/>
    <w:rsid w:val="00F54839"/>
    <w:rsid w:val="00F548AB"/>
    <w:rsid w:val="00F54AB1"/>
    <w:rsid w:val="00F55675"/>
    <w:rsid w:val="00F55A20"/>
    <w:rsid w:val="00F55A55"/>
    <w:rsid w:val="00F55F24"/>
    <w:rsid w:val="00F56DB3"/>
    <w:rsid w:val="00F574BA"/>
    <w:rsid w:val="00F575BF"/>
    <w:rsid w:val="00F57A49"/>
    <w:rsid w:val="00F6033B"/>
    <w:rsid w:val="00F603EA"/>
    <w:rsid w:val="00F604CA"/>
    <w:rsid w:val="00F60A3A"/>
    <w:rsid w:val="00F60A56"/>
    <w:rsid w:val="00F615F0"/>
    <w:rsid w:val="00F6160B"/>
    <w:rsid w:val="00F6161C"/>
    <w:rsid w:val="00F619BF"/>
    <w:rsid w:val="00F62849"/>
    <w:rsid w:val="00F632D8"/>
    <w:rsid w:val="00F63546"/>
    <w:rsid w:val="00F639A0"/>
    <w:rsid w:val="00F63B8F"/>
    <w:rsid w:val="00F63DC1"/>
    <w:rsid w:val="00F64051"/>
    <w:rsid w:val="00F64C86"/>
    <w:rsid w:val="00F6552C"/>
    <w:rsid w:val="00F65FD6"/>
    <w:rsid w:val="00F66349"/>
    <w:rsid w:val="00F66BCF"/>
    <w:rsid w:val="00F67ACB"/>
    <w:rsid w:val="00F70115"/>
    <w:rsid w:val="00F704E4"/>
    <w:rsid w:val="00F7081F"/>
    <w:rsid w:val="00F712C5"/>
    <w:rsid w:val="00F720D0"/>
    <w:rsid w:val="00F7246C"/>
    <w:rsid w:val="00F732E6"/>
    <w:rsid w:val="00F733B1"/>
    <w:rsid w:val="00F73A97"/>
    <w:rsid w:val="00F74456"/>
    <w:rsid w:val="00F74A32"/>
    <w:rsid w:val="00F74BC4"/>
    <w:rsid w:val="00F75276"/>
    <w:rsid w:val="00F7567D"/>
    <w:rsid w:val="00F76379"/>
    <w:rsid w:val="00F767B8"/>
    <w:rsid w:val="00F76EB0"/>
    <w:rsid w:val="00F773DE"/>
    <w:rsid w:val="00F77A19"/>
    <w:rsid w:val="00F77DAA"/>
    <w:rsid w:val="00F8018C"/>
    <w:rsid w:val="00F804E8"/>
    <w:rsid w:val="00F80587"/>
    <w:rsid w:val="00F80D0C"/>
    <w:rsid w:val="00F81300"/>
    <w:rsid w:val="00F81598"/>
    <w:rsid w:val="00F81A85"/>
    <w:rsid w:val="00F82036"/>
    <w:rsid w:val="00F820A2"/>
    <w:rsid w:val="00F82480"/>
    <w:rsid w:val="00F828CB"/>
    <w:rsid w:val="00F82A20"/>
    <w:rsid w:val="00F830F0"/>
    <w:rsid w:val="00F8322F"/>
    <w:rsid w:val="00F83343"/>
    <w:rsid w:val="00F837DF"/>
    <w:rsid w:val="00F83B2E"/>
    <w:rsid w:val="00F83C7E"/>
    <w:rsid w:val="00F83E20"/>
    <w:rsid w:val="00F84887"/>
    <w:rsid w:val="00F84E20"/>
    <w:rsid w:val="00F85393"/>
    <w:rsid w:val="00F85821"/>
    <w:rsid w:val="00F85E9E"/>
    <w:rsid w:val="00F86073"/>
    <w:rsid w:val="00F8666E"/>
    <w:rsid w:val="00F86983"/>
    <w:rsid w:val="00F86E54"/>
    <w:rsid w:val="00F87256"/>
    <w:rsid w:val="00F874DA"/>
    <w:rsid w:val="00F87E33"/>
    <w:rsid w:val="00F90192"/>
    <w:rsid w:val="00F903A2"/>
    <w:rsid w:val="00F9049E"/>
    <w:rsid w:val="00F90B45"/>
    <w:rsid w:val="00F90F80"/>
    <w:rsid w:val="00F91004"/>
    <w:rsid w:val="00F9199D"/>
    <w:rsid w:val="00F91B46"/>
    <w:rsid w:val="00F91EA8"/>
    <w:rsid w:val="00F91F33"/>
    <w:rsid w:val="00F925D9"/>
    <w:rsid w:val="00F926A3"/>
    <w:rsid w:val="00F939A0"/>
    <w:rsid w:val="00F9444C"/>
    <w:rsid w:val="00F94527"/>
    <w:rsid w:val="00F94ED7"/>
    <w:rsid w:val="00F95241"/>
    <w:rsid w:val="00F95669"/>
    <w:rsid w:val="00F95714"/>
    <w:rsid w:val="00F9590A"/>
    <w:rsid w:val="00F95BB2"/>
    <w:rsid w:val="00F9602F"/>
    <w:rsid w:val="00F966F9"/>
    <w:rsid w:val="00F96ADF"/>
    <w:rsid w:val="00F97303"/>
    <w:rsid w:val="00F9745F"/>
    <w:rsid w:val="00F975C0"/>
    <w:rsid w:val="00F97845"/>
    <w:rsid w:val="00F97C36"/>
    <w:rsid w:val="00FA0002"/>
    <w:rsid w:val="00FA07C9"/>
    <w:rsid w:val="00FA0EB4"/>
    <w:rsid w:val="00FA170A"/>
    <w:rsid w:val="00FA1C05"/>
    <w:rsid w:val="00FA1D9C"/>
    <w:rsid w:val="00FA223E"/>
    <w:rsid w:val="00FA2852"/>
    <w:rsid w:val="00FA290F"/>
    <w:rsid w:val="00FA2A45"/>
    <w:rsid w:val="00FA2A4F"/>
    <w:rsid w:val="00FA2A69"/>
    <w:rsid w:val="00FA2D20"/>
    <w:rsid w:val="00FA2E06"/>
    <w:rsid w:val="00FA2EB4"/>
    <w:rsid w:val="00FA319B"/>
    <w:rsid w:val="00FA3573"/>
    <w:rsid w:val="00FA3579"/>
    <w:rsid w:val="00FA37E2"/>
    <w:rsid w:val="00FA3BAA"/>
    <w:rsid w:val="00FA3BC7"/>
    <w:rsid w:val="00FA3D45"/>
    <w:rsid w:val="00FA457B"/>
    <w:rsid w:val="00FA47D4"/>
    <w:rsid w:val="00FA4837"/>
    <w:rsid w:val="00FA4B1B"/>
    <w:rsid w:val="00FA4E3B"/>
    <w:rsid w:val="00FA4E65"/>
    <w:rsid w:val="00FA5867"/>
    <w:rsid w:val="00FA5A97"/>
    <w:rsid w:val="00FA5BF0"/>
    <w:rsid w:val="00FA5FB4"/>
    <w:rsid w:val="00FA60B5"/>
    <w:rsid w:val="00FA67BA"/>
    <w:rsid w:val="00FA686E"/>
    <w:rsid w:val="00FA6EE5"/>
    <w:rsid w:val="00FA7314"/>
    <w:rsid w:val="00FB009F"/>
    <w:rsid w:val="00FB00A5"/>
    <w:rsid w:val="00FB03A5"/>
    <w:rsid w:val="00FB0655"/>
    <w:rsid w:val="00FB08CB"/>
    <w:rsid w:val="00FB0CC8"/>
    <w:rsid w:val="00FB0DE4"/>
    <w:rsid w:val="00FB10FA"/>
    <w:rsid w:val="00FB14B1"/>
    <w:rsid w:val="00FB1CDA"/>
    <w:rsid w:val="00FB2103"/>
    <w:rsid w:val="00FB2167"/>
    <w:rsid w:val="00FB2193"/>
    <w:rsid w:val="00FB3EB4"/>
    <w:rsid w:val="00FB4C2E"/>
    <w:rsid w:val="00FB4DBC"/>
    <w:rsid w:val="00FB4ED7"/>
    <w:rsid w:val="00FB506E"/>
    <w:rsid w:val="00FB5118"/>
    <w:rsid w:val="00FB511A"/>
    <w:rsid w:val="00FB5543"/>
    <w:rsid w:val="00FB5999"/>
    <w:rsid w:val="00FB5B45"/>
    <w:rsid w:val="00FB5B9D"/>
    <w:rsid w:val="00FB5E39"/>
    <w:rsid w:val="00FB695C"/>
    <w:rsid w:val="00FB71DA"/>
    <w:rsid w:val="00FB74E5"/>
    <w:rsid w:val="00FB7581"/>
    <w:rsid w:val="00FB77E0"/>
    <w:rsid w:val="00FB7A4E"/>
    <w:rsid w:val="00FB7ABD"/>
    <w:rsid w:val="00FC020F"/>
    <w:rsid w:val="00FC0F31"/>
    <w:rsid w:val="00FC10D3"/>
    <w:rsid w:val="00FC1460"/>
    <w:rsid w:val="00FC194D"/>
    <w:rsid w:val="00FC1BC9"/>
    <w:rsid w:val="00FC1D63"/>
    <w:rsid w:val="00FC2108"/>
    <w:rsid w:val="00FC2898"/>
    <w:rsid w:val="00FC2CF7"/>
    <w:rsid w:val="00FC2D1F"/>
    <w:rsid w:val="00FC3253"/>
    <w:rsid w:val="00FC33C6"/>
    <w:rsid w:val="00FC36A0"/>
    <w:rsid w:val="00FC42A4"/>
    <w:rsid w:val="00FC43C4"/>
    <w:rsid w:val="00FC4442"/>
    <w:rsid w:val="00FC4463"/>
    <w:rsid w:val="00FC47ED"/>
    <w:rsid w:val="00FC4EEC"/>
    <w:rsid w:val="00FC500E"/>
    <w:rsid w:val="00FC53A6"/>
    <w:rsid w:val="00FC55D3"/>
    <w:rsid w:val="00FC56AF"/>
    <w:rsid w:val="00FC5717"/>
    <w:rsid w:val="00FC5980"/>
    <w:rsid w:val="00FC5AD3"/>
    <w:rsid w:val="00FC6289"/>
    <w:rsid w:val="00FC6565"/>
    <w:rsid w:val="00FC6897"/>
    <w:rsid w:val="00FC696F"/>
    <w:rsid w:val="00FC733D"/>
    <w:rsid w:val="00FC7565"/>
    <w:rsid w:val="00FC7735"/>
    <w:rsid w:val="00FC7A1E"/>
    <w:rsid w:val="00FC7C20"/>
    <w:rsid w:val="00FD04BF"/>
    <w:rsid w:val="00FD07D8"/>
    <w:rsid w:val="00FD080D"/>
    <w:rsid w:val="00FD0956"/>
    <w:rsid w:val="00FD0B65"/>
    <w:rsid w:val="00FD10F8"/>
    <w:rsid w:val="00FD1792"/>
    <w:rsid w:val="00FD1D60"/>
    <w:rsid w:val="00FD2B6F"/>
    <w:rsid w:val="00FD30EA"/>
    <w:rsid w:val="00FD37A6"/>
    <w:rsid w:val="00FD45C1"/>
    <w:rsid w:val="00FD4925"/>
    <w:rsid w:val="00FD50B7"/>
    <w:rsid w:val="00FD5C57"/>
    <w:rsid w:val="00FD5E5C"/>
    <w:rsid w:val="00FD642B"/>
    <w:rsid w:val="00FD68F4"/>
    <w:rsid w:val="00FD6AA8"/>
    <w:rsid w:val="00FD6B83"/>
    <w:rsid w:val="00FD7298"/>
    <w:rsid w:val="00FD74D6"/>
    <w:rsid w:val="00FD78D1"/>
    <w:rsid w:val="00FD7A9F"/>
    <w:rsid w:val="00FD7E79"/>
    <w:rsid w:val="00FE0A69"/>
    <w:rsid w:val="00FE11BA"/>
    <w:rsid w:val="00FE1270"/>
    <w:rsid w:val="00FE1A99"/>
    <w:rsid w:val="00FE1B07"/>
    <w:rsid w:val="00FE1F79"/>
    <w:rsid w:val="00FE21DB"/>
    <w:rsid w:val="00FE21F1"/>
    <w:rsid w:val="00FE2391"/>
    <w:rsid w:val="00FE253D"/>
    <w:rsid w:val="00FE29EE"/>
    <w:rsid w:val="00FE2A03"/>
    <w:rsid w:val="00FE2C45"/>
    <w:rsid w:val="00FE3125"/>
    <w:rsid w:val="00FE31DE"/>
    <w:rsid w:val="00FE36C9"/>
    <w:rsid w:val="00FE388F"/>
    <w:rsid w:val="00FE3DBA"/>
    <w:rsid w:val="00FE42D3"/>
    <w:rsid w:val="00FE4606"/>
    <w:rsid w:val="00FE4D33"/>
    <w:rsid w:val="00FE4D3D"/>
    <w:rsid w:val="00FE4F42"/>
    <w:rsid w:val="00FE5035"/>
    <w:rsid w:val="00FE52BB"/>
    <w:rsid w:val="00FE54D3"/>
    <w:rsid w:val="00FE5C75"/>
    <w:rsid w:val="00FE6207"/>
    <w:rsid w:val="00FE627B"/>
    <w:rsid w:val="00FE66D5"/>
    <w:rsid w:val="00FE6C8D"/>
    <w:rsid w:val="00FE713D"/>
    <w:rsid w:val="00FE73B5"/>
    <w:rsid w:val="00FF0CA2"/>
    <w:rsid w:val="00FF1130"/>
    <w:rsid w:val="00FF11CB"/>
    <w:rsid w:val="00FF1BC7"/>
    <w:rsid w:val="00FF1E3E"/>
    <w:rsid w:val="00FF3D08"/>
    <w:rsid w:val="00FF4A1C"/>
    <w:rsid w:val="00FF4D0A"/>
    <w:rsid w:val="00FF4D73"/>
    <w:rsid w:val="00FF537A"/>
    <w:rsid w:val="00FF5873"/>
    <w:rsid w:val="00FF6422"/>
    <w:rsid w:val="00FF6952"/>
    <w:rsid w:val="00FF698F"/>
    <w:rsid w:val="00FF6CFA"/>
    <w:rsid w:val="00FF707C"/>
    <w:rsid w:val="00FF732F"/>
    <w:rsid w:val="00FF78A6"/>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DAA45"/>
  <w15:docId w15:val="{D3F6167F-5570-4FB2-80E8-5FF6DBF9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533"/>
    <w:pPr>
      <w:jc w:val="both"/>
    </w:pPr>
    <w:rPr>
      <w:rFonts w:ascii="Arial" w:eastAsia="Times New Roman" w:hAnsi="Arial"/>
      <w:sz w:val="22"/>
      <w:szCs w:val="24"/>
      <w:lang w:val="es-ES" w:eastAsia="es-ES"/>
    </w:rPr>
  </w:style>
  <w:style w:type="paragraph" w:styleId="Ttulo1">
    <w:name w:val="heading 1"/>
    <w:basedOn w:val="Encabezado"/>
    <w:next w:val="Normal"/>
    <w:link w:val="Ttulo1Car"/>
    <w:qFormat/>
    <w:rsid w:val="00ED77AF"/>
    <w:pPr>
      <w:keepNext/>
      <w:keepLines/>
      <w:numPr>
        <w:numId w:val="6"/>
      </w:numPr>
      <w:spacing w:before="480"/>
      <w:outlineLvl w:val="0"/>
    </w:pPr>
    <w:rPr>
      <w:rFonts w:ascii="Arial" w:hAnsi="Arial" w:cs="Times New Roman"/>
      <w:b/>
      <w:bCs/>
      <w:szCs w:val="28"/>
    </w:rPr>
  </w:style>
  <w:style w:type="paragraph" w:styleId="Ttulo2">
    <w:name w:val="heading 2"/>
    <w:basedOn w:val="Ttulo8"/>
    <w:next w:val="Normal"/>
    <w:link w:val="Ttulo2Car"/>
    <w:autoRedefine/>
    <w:uiPriority w:val="9"/>
    <w:unhideWhenUsed/>
    <w:rsid w:val="00ED77AF"/>
    <w:pPr>
      <w:outlineLvl w:val="1"/>
    </w:pPr>
    <w:rPr>
      <w:color w:val="auto"/>
    </w:rPr>
  </w:style>
  <w:style w:type="paragraph" w:styleId="Ttulo3">
    <w:name w:val="heading 3"/>
    <w:basedOn w:val="Normal"/>
    <w:next w:val="Normal"/>
    <w:link w:val="Ttulo3Car"/>
    <w:uiPriority w:val="9"/>
    <w:unhideWhenUsed/>
    <w:qFormat/>
    <w:rsid w:val="00ED77AF"/>
    <w:pPr>
      <w:keepNext/>
      <w:keepLines/>
      <w:spacing w:before="200"/>
      <w:ind w:left="720" w:hanging="360"/>
      <w:outlineLvl w:val="2"/>
    </w:pPr>
    <w:rPr>
      <w:b/>
      <w:bCs/>
    </w:rPr>
  </w:style>
  <w:style w:type="paragraph" w:styleId="Ttulo4">
    <w:name w:val="heading 4"/>
    <w:basedOn w:val="Normal"/>
    <w:next w:val="Normal"/>
    <w:link w:val="Ttulo4Car"/>
    <w:uiPriority w:val="9"/>
    <w:unhideWhenUsed/>
    <w:qFormat/>
    <w:rsid w:val="00ED77AF"/>
    <w:pPr>
      <w:keepNext/>
      <w:keepLines/>
      <w:spacing w:before="200" w:line="360" w:lineRule="auto"/>
      <w:ind w:left="708" w:firstLine="357"/>
      <w:contextualSpacing/>
      <w:outlineLvl w:val="3"/>
    </w:pPr>
    <w:rPr>
      <w:b/>
      <w:bCs/>
      <w:iCs/>
    </w:rPr>
  </w:style>
  <w:style w:type="paragraph" w:styleId="Ttulo5">
    <w:name w:val="heading 5"/>
    <w:basedOn w:val="Normal"/>
    <w:next w:val="Normal"/>
    <w:link w:val="Ttulo5Car"/>
    <w:uiPriority w:val="9"/>
    <w:unhideWhenUsed/>
    <w:qFormat/>
    <w:rsid w:val="00ED77AF"/>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rsid w:val="00ED77AF"/>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
    <w:unhideWhenUsed/>
    <w:qFormat/>
    <w:rsid w:val="00ED77AF"/>
    <w:pPr>
      <w:keepNext/>
      <w:keepLines/>
      <w:spacing w:before="200"/>
      <w:outlineLvl w:val="6"/>
    </w:pPr>
    <w:rPr>
      <w:rFonts w:ascii="Cambria" w:hAnsi="Cambria"/>
      <w:i/>
      <w:iCs/>
      <w:color w:val="404040"/>
    </w:rPr>
  </w:style>
  <w:style w:type="paragraph" w:styleId="Ttulo8">
    <w:name w:val="heading 8"/>
    <w:aliases w:val="Título 2.1"/>
    <w:basedOn w:val="Normal"/>
    <w:next w:val="Normal"/>
    <w:link w:val="Ttulo8Car"/>
    <w:uiPriority w:val="9"/>
    <w:unhideWhenUsed/>
    <w:rsid w:val="00ED77AF"/>
    <w:pPr>
      <w:keepNext/>
      <w:keepLines/>
      <w:spacing w:before="200"/>
      <w:outlineLvl w:val="7"/>
    </w:pPr>
    <w:rPr>
      <w:rFonts w:ascii="Cambria" w:hAnsi="Cambria"/>
      <w:color w:val="4F81BD"/>
      <w:sz w:val="20"/>
      <w:szCs w:val="20"/>
    </w:rPr>
  </w:style>
  <w:style w:type="paragraph" w:styleId="Ttulo9">
    <w:name w:val="heading 9"/>
    <w:basedOn w:val="Normal"/>
    <w:next w:val="Normal"/>
    <w:link w:val="Ttulo9Car"/>
    <w:uiPriority w:val="9"/>
    <w:unhideWhenUsed/>
    <w:qFormat/>
    <w:rsid w:val="00ED77AF"/>
    <w:pPr>
      <w:keepNext/>
      <w:keepLines/>
      <w:spacing w:before="20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77AF"/>
    <w:rPr>
      <w:rFonts w:ascii="Arial" w:eastAsia="Times New Roman" w:hAnsi="Arial"/>
      <w:b/>
      <w:bCs/>
      <w:sz w:val="24"/>
      <w:szCs w:val="28"/>
      <w:lang w:val="es-ES" w:eastAsia="es-ES"/>
    </w:rPr>
  </w:style>
  <w:style w:type="character" w:customStyle="1" w:styleId="Ttulo2Car">
    <w:name w:val="Título 2 Car"/>
    <w:link w:val="Ttulo2"/>
    <w:uiPriority w:val="9"/>
    <w:rsid w:val="00ED77AF"/>
    <w:rPr>
      <w:rFonts w:ascii="Cambria" w:eastAsia="Times New Roman" w:hAnsi="Cambria" w:cs="Times New Roman"/>
      <w:sz w:val="20"/>
      <w:szCs w:val="20"/>
    </w:rPr>
  </w:style>
  <w:style w:type="character" w:customStyle="1" w:styleId="Ttulo3Car">
    <w:name w:val="Título 3 Car"/>
    <w:link w:val="Ttulo3"/>
    <w:uiPriority w:val="9"/>
    <w:rsid w:val="00ED77AF"/>
    <w:rPr>
      <w:rFonts w:eastAsia="Times New Roman" w:cs="Times New Roman"/>
      <w:b/>
      <w:bCs/>
    </w:rPr>
  </w:style>
  <w:style w:type="character" w:customStyle="1" w:styleId="Ttulo4Car">
    <w:name w:val="Título 4 Car"/>
    <w:link w:val="Ttulo4"/>
    <w:uiPriority w:val="9"/>
    <w:rsid w:val="00ED77AF"/>
    <w:rPr>
      <w:rFonts w:eastAsia="Times New Roman" w:cs="Times New Roman"/>
      <w:b/>
      <w:bCs/>
      <w:iCs/>
    </w:rPr>
  </w:style>
  <w:style w:type="character" w:customStyle="1" w:styleId="Ttulo5Car">
    <w:name w:val="Título 5 Car"/>
    <w:link w:val="Ttulo5"/>
    <w:uiPriority w:val="9"/>
    <w:rsid w:val="00ED77AF"/>
    <w:rPr>
      <w:rFonts w:ascii="Cambria" w:eastAsia="Times New Roman" w:hAnsi="Cambria" w:cs="Times New Roman"/>
      <w:color w:val="243F60"/>
    </w:rPr>
  </w:style>
  <w:style w:type="character" w:customStyle="1" w:styleId="Ttulo6Car">
    <w:name w:val="Título 6 Car"/>
    <w:link w:val="Ttulo6"/>
    <w:uiPriority w:val="9"/>
    <w:rsid w:val="00ED77AF"/>
    <w:rPr>
      <w:rFonts w:ascii="Cambria" w:eastAsia="Times New Roman" w:hAnsi="Cambria" w:cs="Times New Roman"/>
      <w:i/>
      <w:iCs/>
      <w:color w:val="243F60"/>
    </w:rPr>
  </w:style>
  <w:style w:type="character" w:customStyle="1" w:styleId="Ttulo7Car">
    <w:name w:val="Título 7 Car"/>
    <w:link w:val="Ttulo7"/>
    <w:uiPriority w:val="9"/>
    <w:rsid w:val="00ED77AF"/>
    <w:rPr>
      <w:rFonts w:ascii="Cambria" w:eastAsia="Times New Roman" w:hAnsi="Cambria" w:cs="Times New Roman"/>
      <w:i/>
      <w:iCs/>
      <w:color w:val="404040"/>
    </w:rPr>
  </w:style>
  <w:style w:type="character" w:customStyle="1" w:styleId="Ttulo8Car">
    <w:name w:val="Título 8 Car"/>
    <w:aliases w:val="Título 2.1 Car"/>
    <w:link w:val="Ttulo8"/>
    <w:uiPriority w:val="9"/>
    <w:rsid w:val="00ED77AF"/>
    <w:rPr>
      <w:rFonts w:ascii="Cambria" w:eastAsia="Times New Roman" w:hAnsi="Cambria" w:cs="Times New Roman"/>
      <w:color w:val="4F81BD"/>
      <w:sz w:val="20"/>
      <w:szCs w:val="20"/>
    </w:rPr>
  </w:style>
  <w:style w:type="character" w:customStyle="1" w:styleId="Ttulo9Car">
    <w:name w:val="Título 9 Car"/>
    <w:link w:val="Ttulo9"/>
    <w:uiPriority w:val="9"/>
    <w:rsid w:val="00ED77AF"/>
    <w:rPr>
      <w:rFonts w:ascii="Cambria" w:eastAsia="Times New Roman" w:hAnsi="Cambria" w:cs="Times New Roman"/>
      <w:i/>
      <w:iCs/>
      <w:color w:val="404040"/>
      <w:sz w:val="20"/>
      <w:szCs w:val="20"/>
    </w:rPr>
  </w:style>
  <w:style w:type="paragraph" w:styleId="Descripcin">
    <w:name w:val="caption"/>
    <w:basedOn w:val="Normal"/>
    <w:next w:val="Normal"/>
    <w:uiPriority w:val="35"/>
    <w:unhideWhenUsed/>
    <w:qFormat/>
    <w:rsid w:val="00ED77AF"/>
    <w:rPr>
      <w:b/>
      <w:bCs/>
      <w:color w:val="4F81BD"/>
      <w:sz w:val="18"/>
      <w:szCs w:val="18"/>
    </w:rPr>
  </w:style>
  <w:style w:type="paragraph" w:styleId="Ttulo">
    <w:name w:val="Title"/>
    <w:basedOn w:val="Normal"/>
    <w:next w:val="Normal"/>
    <w:link w:val="TtuloCar"/>
    <w:uiPriority w:val="10"/>
    <w:qFormat/>
    <w:rsid w:val="00ED77AF"/>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ED77AF"/>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ED77AF"/>
    <w:pPr>
      <w:numPr>
        <w:ilvl w:val="1"/>
      </w:numPr>
    </w:pPr>
    <w:rPr>
      <w:rFonts w:ascii="Cambria" w:hAnsi="Cambria"/>
      <w:i/>
      <w:iCs/>
      <w:color w:val="4F81BD"/>
      <w:spacing w:val="15"/>
    </w:rPr>
  </w:style>
  <w:style w:type="character" w:customStyle="1" w:styleId="SubttuloCar">
    <w:name w:val="Subtítulo Car"/>
    <w:link w:val="Subttulo"/>
    <w:uiPriority w:val="11"/>
    <w:rsid w:val="00ED77AF"/>
    <w:rPr>
      <w:rFonts w:ascii="Cambria" w:eastAsia="Times New Roman" w:hAnsi="Cambria" w:cs="Times New Roman"/>
      <w:i/>
      <w:iCs/>
      <w:color w:val="4F81BD"/>
      <w:spacing w:val="15"/>
      <w:sz w:val="24"/>
      <w:szCs w:val="24"/>
    </w:rPr>
  </w:style>
  <w:style w:type="character" w:styleId="Textoennegrita">
    <w:name w:val="Strong"/>
    <w:uiPriority w:val="22"/>
    <w:qFormat/>
    <w:rsid w:val="00ED77AF"/>
    <w:rPr>
      <w:b/>
      <w:bCs/>
    </w:rPr>
  </w:style>
  <w:style w:type="character" w:styleId="nfasis">
    <w:name w:val="Emphasis"/>
    <w:uiPriority w:val="20"/>
    <w:qFormat/>
    <w:rsid w:val="00ED77AF"/>
    <w:rPr>
      <w:i/>
      <w:iCs/>
    </w:rPr>
  </w:style>
  <w:style w:type="paragraph" w:styleId="Sinespaciado">
    <w:name w:val="No Spacing"/>
    <w:link w:val="SinespaciadoCar"/>
    <w:uiPriority w:val="1"/>
    <w:qFormat/>
    <w:rsid w:val="00ED77AF"/>
    <w:rPr>
      <w:rFonts w:eastAsia="Times New Roman"/>
      <w:sz w:val="22"/>
      <w:szCs w:val="22"/>
      <w:lang w:eastAsia="en-US"/>
    </w:rPr>
  </w:style>
  <w:style w:type="paragraph" w:styleId="Prrafodelista">
    <w:name w:val="List Paragraph"/>
    <w:aliases w:val="Footnote,List Paragraph1,Titulo de Fígura,TITULO A"/>
    <w:basedOn w:val="Normal"/>
    <w:link w:val="PrrafodelistaCar"/>
    <w:uiPriority w:val="34"/>
    <w:qFormat/>
    <w:rsid w:val="00ED77AF"/>
    <w:pPr>
      <w:ind w:left="720"/>
      <w:contextualSpacing/>
    </w:pPr>
  </w:style>
  <w:style w:type="paragraph" w:styleId="Cita">
    <w:name w:val="Quote"/>
    <w:basedOn w:val="Normal"/>
    <w:next w:val="Normal"/>
    <w:link w:val="CitaCar"/>
    <w:uiPriority w:val="29"/>
    <w:qFormat/>
    <w:rsid w:val="00ED77AF"/>
    <w:rPr>
      <w:i/>
      <w:iCs/>
      <w:color w:val="000000"/>
    </w:rPr>
  </w:style>
  <w:style w:type="character" w:customStyle="1" w:styleId="CitaCar">
    <w:name w:val="Cita Car"/>
    <w:link w:val="Cita"/>
    <w:uiPriority w:val="29"/>
    <w:rsid w:val="00ED77AF"/>
    <w:rPr>
      <w:rFonts w:eastAsia="Times New Roman"/>
      <w:i/>
      <w:iCs/>
      <w:color w:val="000000"/>
    </w:rPr>
  </w:style>
  <w:style w:type="paragraph" w:styleId="Citadestacada">
    <w:name w:val="Intense Quote"/>
    <w:basedOn w:val="Normal"/>
    <w:next w:val="Normal"/>
    <w:link w:val="CitadestacadaCar"/>
    <w:uiPriority w:val="30"/>
    <w:qFormat/>
    <w:rsid w:val="00ED77AF"/>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30"/>
    <w:rsid w:val="00ED77AF"/>
    <w:rPr>
      <w:rFonts w:eastAsia="Times New Roman"/>
      <w:b/>
      <w:bCs/>
      <w:i/>
      <w:iCs/>
      <w:color w:val="4F81BD"/>
    </w:rPr>
  </w:style>
  <w:style w:type="character" w:styleId="nfasissutil">
    <w:name w:val="Subtle Emphasis"/>
    <w:uiPriority w:val="19"/>
    <w:qFormat/>
    <w:rsid w:val="00ED77AF"/>
    <w:rPr>
      <w:i/>
      <w:iCs/>
      <w:color w:val="808080"/>
    </w:rPr>
  </w:style>
  <w:style w:type="character" w:styleId="nfasisintenso">
    <w:name w:val="Intense Emphasis"/>
    <w:uiPriority w:val="21"/>
    <w:qFormat/>
    <w:rsid w:val="00ED77AF"/>
    <w:rPr>
      <w:b/>
      <w:bCs/>
      <w:i/>
      <w:iCs/>
      <w:color w:val="4F81BD"/>
    </w:rPr>
  </w:style>
  <w:style w:type="character" w:styleId="Referenciasutil">
    <w:name w:val="Subtle Reference"/>
    <w:uiPriority w:val="31"/>
    <w:qFormat/>
    <w:rsid w:val="00ED77AF"/>
    <w:rPr>
      <w:smallCaps/>
      <w:color w:val="C0504D"/>
      <w:u w:val="single"/>
    </w:rPr>
  </w:style>
  <w:style w:type="character" w:styleId="Referenciaintensa">
    <w:name w:val="Intense Reference"/>
    <w:uiPriority w:val="32"/>
    <w:qFormat/>
    <w:rsid w:val="00ED77AF"/>
    <w:rPr>
      <w:b/>
      <w:bCs/>
      <w:smallCaps/>
      <w:color w:val="C0504D"/>
      <w:spacing w:val="5"/>
      <w:u w:val="single"/>
    </w:rPr>
  </w:style>
  <w:style w:type="character" w:styleId="Ttulodellibro">
    <w:name w:val="Book Title"/>
    <w:uiPriority w:val="33"/>
    <w:qFormat/>
    <w:rsid w:val="00ED77AF"/>
    <w:rPr>
      <w:b/>
      <w:bCs/>
      <w:smallCaps/>
      <w:spacing w:val="5"/>
    </w:rPr>
  </w:style>
  <w:style w:type="paragraph" w:styleId="TtuloTDC">
    <w:name w:val="TOC Heading"/>
    <w:basedOn w:val="Ttulo1"/>
    <w:next w:val="Normal"/>
    <w:uiPriority w:val="39"/>
    <w:semiHidden/>
    <w:unhideWhenUsed/>
    <w:qFormat/>
    <w:rsid w:val="00ED77AF"/>
    <w:pPr>
      <w:numPr>
        <w:numId w:val="0"/>
      </w:numPr>
      <w:outlineLvl w:val="9"/>
    </w:pPr>
  </w:style>
  <w:style w:type="paragraph" w:styleId="Listaconnmeros2">
    <w:name w:val="List Number 2"/>
    <w:basedOn w:val="Normal"/>
    <w:link w:val="Listaconnmeros2Car"/>
    <w:uiPriority w:val="99"/>
    <w:semiHidden/>
    <w:unhideWhenUsed/>
    <w:rsid w:val="00ED77AF"/>
    <w:pPr>
      <w:numPr>
        <w:numId w:val="5"/>
      </w:numPr>
      <w:contextualSpacing/>
    </w:pPr>
  </w:style>
  <w:style w:type="paragraph" w:styleId="Encabezado">
    <w:name w:val="header"/>
    <w:basedOn w:val="Normal"/>
    <w:link w:val="EncabezadoCar"/>
    <w:rsid w:val="00ED77AF"/>
    <w:rPr>
      <w:rFonts w:ascii="Arial Narrow" w:hAnsi="Arial Narrow" w:cs="Arial"/>
    </w:rPr>
  </w:style>
  <w:style w:type="character" w:customStyle="1" w:styleId="EncabezadoCar">
    <w:name w:val="Encabezado Car"/>
    <w:link w:val="Encabezado"/>
    <w:rsid w:val="00ED77AF"/>
    <w:rPr>
      <w:rFonts w:ascii="Arial Narrow" w:eastAsia="Times New Roman" w:hAnsi="Arial Narrow" w:cs="Arial"/>
    </w:rPr>
  </w:style>
  <w:style w:type="paragraph" w:styleId="Continuarlista">
    <w:name w:val="List Continue"/>
    <w:basedOn w:val="Normal"/>
    <w:uiPriority w:val="99"/>
    <w:semiHidden/>
    <w:unhideWhenUsed/>
    <w:rsid w:val="00ED77AF"/>
    <w:pPr>
      <w:spacing w:after="120"/>
      <w:ind w:left="283"/>
      <w:contextualSpacing/>
    </w:pPr>
  </w:style>
  <w:style w:type="paragraph" w:customStyle="1" w:styleId="titapartado1">
    <w:name w:val="titapartado1"/>
    <w:basedOn w:val="Normal"/>
    <w:rsid w:val="00ED77AF"/>
    <w:pPr>
      <w:spacing w:before="100" w:beforeAutospacing="1" w:after="100" w:afterAutospacing="1"/>
    </w:pPr>
    <w:rPr>
      <w:rFonts w:ascii="Arial Unicode MS" w:eastAsia="Arial Unicode MS" w:hAnsi="Arial Unicode MS" w:cs="Arial Unicode MS"/>
      <w:b/>
      <w:bCs/>
      <w:color w:val="000066"/>
      <w:sz w:val="32"/>
      <w:szCs w:val="32"/>
    </w:rPr>
  </w:style>
  <w:style w:type="character" w:customStyle="1" w:styleId="nota1">
    <w:name w:val="nota1"/>
    <w:rsid w:val="00ED77AF"/>
    <w:rPr>
      <w:color w:val="FF3333"/>
      <w:shd w:val="clear" w:color="auto" w:fill="FFFF00"/>
    </w:rPr>
  </w:style>
  <w:style w:type="paragraph" w:customStyle="1" w:styleId="titapartado2">
    <w:name w:val="titapartado2"/>
    <w:basedOn w:val="Normal"/>
    <w:rsid w:val="00ED77AF"/>
    <w:pPr>
      <w:spacing w:before="100" w:beforeAutospacing="1" w:after="100" w:afterAutospacing="1"/>
    </w:pPr>
    <w:rPr>
      <w:rFonts w:ascii="Arial Unicode MS" w:eastAsia="Arial Unicode MS" w:hAnsi="Arial Unicode MS" w:cs="Arial Unicode MS"/>
      <w:color w:val="003399"/>
      <w:sz w:val="28"/>
      <w:szCs w:val="28"/>
    </w:rPr>
  </w:style>
  <w:style w:type="paragraph" w:customStyle="1" w:styleId="Textodenotaalfinal">
    <w:name w:val="Texto de nota al final"/>
    <w:basedOn w:val="Normal"/>
    <w:rsid w:val="00ED77AF"/>
    <w:pPr>
      <w:widowControl w:val="0"/>
    </w:pPr>
    <w:rPr>
      <w:rFonts w:ascii="Courier New" w:hAnsi="Courier New" w:cs="Arial"/>
      <w:snapToGrid w:val="0"/>
      <w:szCs w:val="20"/>
    </w:rPr>
  </w:style>
  <w:style w:type="paragraph" w:customStyle="1" w:styleId="Num-DocParagraph">
    <w:name w:val="Num-Doc Paragraph"/>
    <w:basedOn w:val="Textoindependiente"/>
    <w:rsid w:val="00ED77AF"/>
    <w:pPr>
      <w:tabs>
        <w:tab w:val="left" w:pos="851"/>
        <w:tab w:val="left" w:pos="1191"/>
        <w:tab w:val="left" w:pos="1531"/>
      </w:tabs>
      <w:spacing w:after="240"/>
    </w:pPr>
    <w:rPr>
      <w:rFonts w:ascii="Times" w:hAnsi="Times" w:cs="Times New Roman"/>
      <w:szCs w:val="20"/>
      <w:lang w:val="en-GB"/>
    </w:rPr>
  </w:style>
  <w:style w:type="paragraph" w:styleId="Textoindependiente">
    <w:name w:val="Body Text"/>
    <w:basedOn w:val="Normal"/>
    <w:link w:val="TextoindependienteCar"/>
    <w:rsid w:val="00ED77AF"/>
    <w:pPr>
      <w:tabs>
        <w:tab w:val="left" w:pos="4253"/>
      </w:tabs>
    </w:pPr>
    <w:rPr>
      <w:rFonts w:cs="Arial"/>
      <w:b/>
      <w:lang w:val="es-ES_tradnl"/>
    </w:rPr>
  </w:style>
  <w:style w:type="character" w:customStyle="1" w:styleId="TextoindependienteCar">
    <w:name w:val="Texto independiente Car"/>
    <w:link w:val="Textoindependiente"/>
    <w:rsid w:val="00ED77AF"/>
    <w:rPr>
      <w:rFonts w:eastAsia="Times New Roman" w:cs="Arial"/>
      <w:b/>
      <w:lang w:val="es-ES_tradnl"/>
    </w:rPr>
  </w:style>
  <w:style w:type="paragraph" w:customStyle="1" w:styleId="TableTitle">
    <w:name w:val="Table Title"/>
    <w:basedOn w:val="Normal"/>
    <w:next w:val="TableSub-title"/>
    <w:rsid w:val="00ED77AF"/>
    <w:pPr>
      <w:keepNext/>
      <w:tabs>
        <w:tab w:val="left" w:pos="851"/>
        <w:tab w:val="left" w:pos="1191"/>
        <w:tab w:val="left" w:pos="1531"/>
      </w:tabs>
      <w:spacing w:after="240"/>
      <w:jc w:val="center"/>
    </w:pPr>
    <w:rPr>
      <w:rFonts w:ascii="Helvetica" w:hAnsi="Helvetica" w:cs="Arial"/>
      <w:b/>
      <w:szCs w:val="20"/>
      <w:lang w:val="en-GB"/>
    </w:rPr>
  </w:style>
  <w:style w:type="paragraph" w:customStyle="1" w:styleId="TableSub-title">
    <w:name w:val="Table Sub-title"/>
    <w:basedOn w:val="Normal"/>
    <w:next w:val="Textoindependiente"/>
    <w:rsid w:val="00ED77AF"/>
    <w:pPr>
      <w:keepNext/>
      <w:tabs>
        <w:tab w:val="left" w:pos="851"/>
        <w:tab w:val="left" w:pos="1191"/>
        <w:tab w:val="left" w:pos="1531"/>
      </w:tabs>
      <w:spacing w:after="240"/>
      <w:jc w:val="center"/>
    </w:pPr>
    <w:rPr>
      <w:rFonts w:ascii="Helvetica" w:hAnsi="Helvetica" w:cs="Arial"/>
      <w:szCs w:val="20"/>
      <w:lang w:val="en-GB"/>
    </w:rPr>
  </w:style>
  <w:style w:type="paragraph" w:customStyle="1" w:styleId="xl56">
    <w:name w:val="xl56"/>
    <w:basedOn w:val="Normal"/>
    <w:rsid w:val="00ED77AF"/>
    <w:pPr>
      <w:pBdr>
        <w:bottom w:val="single" w:sz="4" w:space="0" w:color="auto"/>
      </w:pBdr>
      <w:spacing w:before="100" w:beforeAutospacing="1" w:after="100" w:afterAutospacing="1"/>
    </w:pPr>
    <w:rPr>
      <w:rFonts w:eastAsia="Arial Unicode MS" w:cs="Arial"/>
      <w:b/>
      <w:bCs/>
      <w:lang w:val="en-US"/>
    </w:rPr>
  </w:style>
  <w:style w:type="paragraph" w:customStyle="1" w:styleId="para05">
    <w:name w:val="para05"/>
    <w:basedOn w:val="Normal"/>
    <w:rsid w:val="00ED77AF"/>
    <w:pPr>
      <w:autoSpaceDE w:val="0"/>
      <w:autoSpaceDN w:val="0"/>
      <w:spacing w:line="360" w:lineRule="auto"/>
      <w:ind w:left="284"/>
    </w:pPr>
    <w:rPr>
      <w:rFonts w:cs="Arial"/>
      <w:szCs w:val="20"/>
      <w:lang w:val="es-ES_tradnl"/>
    </w:rPr>
  </w:style>
  <w:style w:type="paragraph" w:customStyle="1" w:styleId="Textoindependiente21">
    <w:name w:val="Texto independiente 21"/>
    <w:basedOn w:val="Normal"/>
    <w:rsid w:val="00ED77AF"/>
    <w:pPr>
      <w:overflowPunct w:val="0"/>
      <w:autoSpaceDE w:val="0"/>
      <w:autoSpaceDN w:val="0"/>
      <w:adjustRightInd w:val="0"/>
      <w:textAlignment w:val="baseline"/>
    </w:pPr>
    <w:rPr>
      <w:rFonts w:cs="Arial"/>
      <w:szCs w:val="20"/>
    </w:rPr>
  </w:style>
  <w:style w:type="paragraph" w:customStyle="1" w:styleId="Default">
    <w:name w:val="Default"/>
    <w:uiPriority w:val="99"/>
    <w:rsid w:val="00ED77AF"/>
    <w:pPr>
      <w:autoSpaceDE w:val="0"/>
      <w:autoSpaceDN w:val="0"/>
      <w:adjustRightInd w:val="0"/>
      <w:spacing w:after="200" w:line="276" w:lineRule="auto"/>
    </w:pPr>
    <w:rPr>
      <w:rFonts w:ascii="TimesNewRoman" w:eastAsia="Times New Roman" w:hAnsi="TimesNewRoman"/>
      <w:sz w:val="22"/>
      <w:szCs w:val="22"/>
      <w:lang w:val="es-ES" w:eastAsia="es-ES"/>
    </w:rPr>
  </w:style>
  <w:style w:type="paragraph" w:customStyle="1" w:styleId="BodyTextNoIndent">
    <w:name w:val="BodyText NoIndent"/>
    <w:basedOn w:val="Default"/>
    <w:next w:val="Default"/>
    <w:rsid w:val="00ED77AF"/>
    <w:rPr>
      <w:sz w:val="24"/>
      <w:szCs w:val="24"/>
    </w:rPr>
  </w:style>
  <w:style w:type="paragraph" w:customStyle="1" w:styleId="Table-Text">
    <w:name w:val="Table - Text"/>
    <w:basedOn w:val="Normal"/>
    <w:rsid w:val="00ED77AF"/>
    <w:pPr>
      <w:widowControl w:val="0"/>
      <w:autoSpaceDE w:val="0"/>
      <w:autoSpaceDN w:val="0"/>
      <w:adjustRightInd w:val="0"/>
      <w:spacing w:before="60" w:after="60"/>
    </w:pPr>
    <w:rPr>
      <w:rFonts w:cs="Arial"/>
      <w:sz w:val="20"/>
      <w:szCs w:val="20"/>
      <w:lang w:val="en-US"/>
    </w:rPr>
  </w:style>
  <w:style w:type="paragraph" w:customStyle="1" w:styleId="Ttulo31">
    <w:name w:val="Título 31"/>
    <w:basedOn w:val="Default"/>
    <w:next w:val="Default"/>
    <w:rsid w:val="00ED77AF"/>
    <w:rPr>
      <w:rFonts w:ascii="Arial,Bold" w:hAnsi="Arial,Bold"/>
      <w:sz w:val="24"/>
      <w:szCs w:val="24"/>
    </w:rPr>
  </w:style>
  <w:style w:type="paragraph" w:customStyle="1" w:styleId="Ttulo21">
    <w:name w:val="Título 21"/>
    <w:basedOn w:val="Default"/>
    <w:next w:val="Default"/>
    <w:rsid w:val="00ED77AF"/>
    <w:rPr>
      <w:rFonts w:ascii="Arial,Bold" w:hAnsi="Arial,Bold"/>
      <w:sz w:val="24"/>
      <w:szCs w:val="24"/>
    </w:rPr>
  </w:style>
  <w:style w:type="paragraph" w:customStyle="1" w:styleId="BodyBoldIndent">
    <w:name w:val="BodyBoldIndent"/>
    <w:basedOn w:val="Default"/>
    <w:next w:val="Default"/>
    <w:rsid w:val="00ED77AF"/>
    <w:rPr>
      <w:sz w:val="24"/>
      <w:szCs w:val="24"/>
    </w:rPr>
  </w:style>
  <w:style w:type="paragraph" w:customStyle="1" w:styleId="a">
    <w:name w:val="."/>
    <w:basedOn w:val="TDC2"/>
    <w:rsid w:val="00ED77AF"/>
  </w:style>
  <w:style w:type="paragraph" w:styleId="TDC2">
    <w:name w:val="toc 2"/>
    <w:basedOn w:val="Normal"/>
    <w:next w:val="Normal"/>
    <w:autoRedefine/>
    <w:uiPriority w:val="39"/>
    <w:rsid w:val="00ED77AF"/>
    <w:pPr>
      <w:tabs>
        <w:tab w:val="left" w:pos="900"/>
        <w:tab w:val="left" w:pos="980"/>
        <w:tab w:val="right" w:leader="dot" w:pos="8778"/>
      </w:tabs>
      <w:spacing w:before="120"/>
      <w:ind w:left="360"/>
    </w:pPr>
    <w:rPr>
      <w:rFonts w:cs="Arial"/>
      <w:bCs/>
      <w:noProof/>
      <w:sz w:val="18"/>
      <w:szCs w:val="26"/>
    </w:rPr>
  </w:style>
  <w:style w:type="paragraph" w:customStyle="1" w:styleId="TituloTabla">
    <w:name w:val="Titulo_Tabla"/>
    <w:basedOn w:val="Normal"/>
    <w:rsid w:val="00ED77AF"/>
    <w:rPr>
      <w:rFonts w:ascii="Arial Narrow" w:hAnsi="Arial Narrow"/>
      <w:sz w:val="20"/>
      <w:lang w:val="en-US"/>
    </w:rPr>
  </w:style>
  <w:style w:type="paragraph" w:customStyle="1" w:styleId="checklist1line">
    <w:name w:val="checklist 1line"/>
    <w:basedOn w:val="Normal"/>
    <w:rsid w:val="00ED77AF"/>
    <w:pPr>
      <w:spacing w:before="120" w:after="120"/>
    </w:pPr>
    <w:rPr>
      <w:rFonts w:ascii="Times" w:hAnsi="Times"/>
      <w:szCs w:val="20"/>
      <w:lang w:val="en-US"/>
    </w:rPr>
  </w:style>
  <w:style w:type="paragraph" w:customStyle="1" w:styleId="formspace">
    <w:name w:val="form space"/>
    <w:basedOn w:val="Normal"/>
    <w:rsid w:val="00ED77AF"/>
    <w:pPr>
      <w:spacing w:before="60" w:after="60"/>
    </w:pPr>
    <w:rPr>
      <w:rFonts w:ascii="Helvetica" w:hAnsi="Helvetica"/>
      <w:szCs w:val="20"/>
      <w:lang w:val="en-US"/>
    </w:rPr>
  </w:style>
  <w:style w:type="paragraph" w:customStyle="1" w:styleId="instruction">
    <w:name w:val="instruction"/>
    <w:basedOn w:val="Normal"/>
    <w:rsid w:val="00ED77AF"/>
    <w:pPr>
      <w:spacing w:before="240" w:after="240"/>
      <w:ind w:left="-115"/>
    </w:pPr>
    <w:rPr>
      <w:rFonts w:ascii="Times" w:hAnsi="Times"/>
      <w:szCs w:val="20"/>
      <w:lang w:val="en-US"/>
    </w:rPr>
  </w:style>
  <w:style w:type="paragraph" w:customStyle="1" w:styleId="formcaption5pt">
    <w:name w:val="form caption 5pt"/>
    <w:basedOn w:val="Normal"/>
    <w:rsid w:val="00ED77AF"/>
    <w:pPr>
      <w:spacing w:before="2" w:after="2"/>
      <w:ind w:left="-72"/>
    </w:pPr>
    <w:rPr>
      <w:rFonts w:ascii="Helvetica" w:hAnsi="Helvetica"/>
      <w:caps/>
      <w:sz w:val="10"/>
      <w:szCs w:val="20"/>
      <w:lang w:val="en-US"/>
    </w:rPr>
  </w:style>
  <w:style w:type="paragraph" w:customStyle="1" w:styleId="formhead9pt">
    <w:name w:val="form head 9pt"/>
    <w:basedOn w:val="Normal"/>
    <w:rsid w:val="00ED77AF"/>
    <w:pPr>
      <w:spacing w:before="240"/>
      <w:ind w:left="-115"/>
    </w:pPr>
    <w:rPr>
      <w:rFonts w:ascii="Helvetica" w:hAnsi="Helvetica"/>
      <w:b/>
      <w:caps/>
      <w:sz w:val="18"/>
      <w:szCs w:val="20"/>
      <w:lang w:val="en-US"/>
    </w:rPr>
  </w:style>
  <w:style w:type="paragraph" w:customStyle="1" w:styleId="formcaption9pt">
    <w:name w:val="form caption 9pt"/>
    <w:basedOn w:val="formcaption5pt"/>
    <w:rsid w:val="00ED77AF"/>
    <w:pPr>
      <w:spacing w:before="40" w:after="40"/>
      <w:ind w:left="0"/>
      <w:jc w:val="center"/>
    </w:pPr>
    <w:rPr>
      <w:b/>
      <w:sz w:val="18"/>
    </w:rPr>
  </w:style>
  <w:style w:type="paragraph" w:customStyle="1" w:styleId="communa">
    <w:name w:val="commun a"/>
    <w:basedOn w:val="Normal"/>
    <w:rsid w:val="00ED77AF"/>
    <w:rPr>
      <w:szCs w:val="14"/>
      <w:lang w:val="en-US"/>
    </w:rPr>
  </w:style>
  <w:style w:type="paragraph" w:customStyle="1" w:styleId="texttit1">
    <w:name w:val="text_tit1"/>
    <w:rsid w:val="00ED77AF"/>
    <w:pPr>
      <w:spacing w:after="200" w:line="276" w:lineRule="auto"/>
      <w:jc w:val="both"/>
    </w:pPr>
    <w:rPr>
      <w:rFonts w:ascii="Arial" w:eastAsia="Times New Roman" w:hAnsi="Arial"/>
      <w:sz w:val="22"/>
      <w:szCs w:val="22"/>
      <w:lang w:val="es-ES_tradnl" w:eastAsia="es-ES"/>
    </w:rPr>
  </w:style>
  <w:style w:type="paragraph" w:customStyle="1" w:styleId="Infodocumentosadjuntos">
    <w:name w:val="Info documentos adjuntos"/>
    <w:basedOn w:val="Normal"/>
    <w:rsid w:val="00ED77AF"/>
  </w:style>
  <w:style w:type="paragraph" w:customStyle="1" w:styleId="Circularfijo">
    <w:name w:val="Circular_fijo"/>
    <w:rsid w:val="00ED77AF"/>
    <w:pPr>
      <w:spacing w:after="200" w:line="276" w:lineRule="auto"/>
      <w:jc w:val="center"/>
    </w:pPr>
    <w:rPr>
      <w:rFonts w:ascii="Arial" w:eastAsia="MS Mincho" w:hAnsi="Arial"/>
      <w:bCs/>
      <w:sz w:val="16"/>
      <w:szCs w:val="22"/>
      <w:lang w:eastAsia="es-ES"/>
    </w:rPr>
  </w:style>
  <w:style w:type="paragraph" w:customStyle="1" w:styleId="xl36">
    <w:name w:val="xl36"/>
    <w:basedOn w:val="Normal"/>
    <w:uiPriority w:val="99"/>
    <w:rsid w:val="00ED77AF"/>
    <w:pPr>
      <w:shd w:val="clear" w:color="auto" w:fill="FFFF99"/>
      <w:spacing w:before="100" w:beforeAutospacing="1" w:after="100" w:afterAutospacing="1"/>
      <w:ind w:left="1066" w:hanging="357"/>
      <w:jc w:val="center"/>
      <w:textAlignment w:val="top"/>
    </w:pPr>
    <w:rPr>
      <w:rFonts w:eastAsia="Arial Unicode MS" w:cs="Arial"/>
      <w:b/>
      <w:bCs/>
      <w:sz w:val="16"/>
      <w:szCs w:val="16"/>
    </w:rPr>
  </w:style>
  <w:style w:type="character" w:customStyle="1" w:styleId="st1">
    <w:name w:val="st1"/>
    <w:basedOn w:val="Fuentedeprrafopredeter"/>
    <w:rsid w:val="00ED77AF"/>
  </w:style>
  <w:style w:type="paragraph" w:customStyle="1" w:styleId="PersonalName">
    <w:name w:val="Personal Name"/>
    <w:basedOn w:val="Ttulo"/>
    <w:rsid w:val="00ED77AF"/>
    <w:rPr>
      <w:b/>
      <w:caps/>
      <w:color w:val="000000"/>
      <w:sz w:val="28"/>
      <w:szCs w:val="28"/>
    </w:rPr>
  </w:style>
  <w:style w:type="paragraph" w:customStyle="1" w:styleId="Estilo1">
    <w:name w:val="Estilo1"/>
    <w:basedOn w:val="TableSub-title"/>
    <w:next w:val="Textodebloque"/>
    <w:qFormat/>
    <w:rsid w:val="00ED77AF"/>
  </w:style>
  <w:style w:type="paragraph" w:styleId="Textodebloque">
    <w:name w:val="Block Text"/>
    <w:basedOn w:val="Normal"/>
    <w:rsid w:val="00ED77AF"/>
    <w:pPr>
      <w:ind w:left="851" w:right="848"/>
    </w:pPr>
    <w:rPr>
      <w:rFonts w:cs="Arial"/>
      <w:i/>
      <w:szCs w:val="20"/>
      <w:lang w:val="fr-FR"/>
    </w:rPr>
  </w:style>
  <w:style w:type="paragraph" w:styleId="ndice1">
    <w:name w:val="index 1"/>
    <w:basedOn w:val="Normal"/>
    <w:next w:val="Normal"/>
    <w:autoRedefine/>
    <w:uiPriority w:val="99"/>
    <w:semiHidden/>
    <w:unhideWhenUsed/>
    <w:rsid w:val="00ED77AF"/>
    <w:pPr>
      <w:ind w:left="220" w:hanging="220"/>
    </w:pPr>
  </w:style>
  <w:style w:type="paragraph" w:styleId="TDC1">
    <w:name w:val="toc 1"/>
    <w:basedOn w:val="Normal"/>
    <w:next w:val="Normal"/>
    <w:autoRedefine/>
    <w:uiPriority w:val="39"/>
    <w:rsid w:val="00ED77AF"/>
    <w:pPr>
      <w:tabs>
        <w:tab w:val="left" w:pos="993"/>
        <w:tab w:val="right" w:leader="dot" w:pos="8778"/>
      </w:tabs>
      <w:spacing w:before="120"/>
      <w:ind w:left="993" w:right="594" w:hanging="993"/>
    </w:pPr>
    <w:rPr>
      <w:rFonts w:cs="Arial"/>
      <w:b/>
      <w:noProof/>
      <w:sz w:val="20"/>
      <w:szCs w:val="28"/>
    </w:rPr>
  </w:style>
  <w:style w:type="paragraph" w:styleId="TDC3">
    <w:name w:val="toc 3"/>
    <w:basedOn w:val="Normal"/>
    <w:next w:val="Normal"/>
    <w:autoRedefine/>
    <w:uiPriority w:val="39"/>
    <w:rsid w:val="00ED77AF"/>
    <w:pPr>
      <w:tabs>
        <w:tab w:val="right" w:leader="dot" w:pos="8778"/>
      </w:tabs>
      <w:ind w:left="980"/>
    </w:pPr>
    <w:rPr>
      <w:rFonts w:cs="Arial"/>
      <w:noProof/>
      <w:sz w:val="18"/>
    </w:rPr>
  </w:style>
  <w:style w:type="paragraph" w:styleId="TDC4">
    <w:name w:val="toc 4"/>
    <w:basedOn w:val="Normal"/>
    <w:next w:val="Normal"/>
    <w:autoRedefine/>
    <w:semiHidden/>
    <w:rsid w:val="00ED77AF"/>
    <w:pPr>
      <w:ind w:left="720"/>
    </w:pPr>
    <w:rPr>
      <w:rFonts w:cs="Arial"/>
    </w:rPr>
  </w:style>
  <w:style w:type="paragraph" w:styleId="TDC5">
    <w:name w:val="toc 5"/>
    <w:basedOn w:val="Normal"/>
    <w:next w:val="Normal"/>
    <w:autoRedefine/>
    <w:semiHidden/>
    <w:rsid w:val="00ED77AF"/>
    <w:pPr>
      <w:ind w:left="960"/>
    </w:pPr>
    <w:rPr>
      <w:rFonts w:cs="Arial"/>
    </w:rPr>
  </w:style>
  <w:style w:type="paragraph" w:styleId="TDC6">
    <w:name w:val="toc 6"/>
    <w:basedOn w:val="Normal"/>
    <w:next w:val="Normal"/>
    <w:autoRedefine/>
    <w:semiHidden/>
    <w:rsid w:val="00ED77AF"/>
    <w:pPr>
      <w:ind w:left="1200"/>
    </w:pPr>
    <w:rPr>
      <w:rFonts w:cs="Arial"/>
    </w:rPr>
  </w:style>
  <w:style w:type="paragraph" w:styleId="TDC7">
    <w:name w:val="toc 7"/>
    <w:basedOn w:val="Normal"/>
    <w:next w:val="Normal"/>
    <w:autoRedefine/>
    <w:semiHidden/>
    <w:rsid w:val="00ED77AF"/>
    <w:pPr>
      <w:ind w:left="1440"/>
    </w:pPr>
    <w:rPr>
      <w:rFonts w:cs="Arial"/>
    </w:rPr>
  </w:style>
  <w:style w:type="paragraph" w:styleId="TDC8">
    <w:name w:val="toc 8"/>
    <w:basedOn w:val="Normal"/>
    <w:next w:val="Normal"/>
    <w:autoRedefine/>
    <w:semiHidden/>
    <w:rsid w:val="00ED77AF"/>
    <w:pPr>
      <w:ind w:left="1680"/>
    </w:pPr>
    <w:rPr>
      <w:rFonts w:cs="Arial"/>
    </w:rPr>
  </w:style>
  <w:style w:type="paragraph" w:styleId="TDC9">
    <w:name w:val="toc 9"/>
    <w:basedOn w:val="Normal"/>
    <w:next w:val="Normal"/>
    <w:autoRedefine/>
    <w:semiHidden/>
    <w:rsid w:val="00ED77AF"/>
    <w:pPr>
      <w:ind w:left="1920"/>
    </w:pPr>
    <w:rPr>
      <w:rFonts w:cs="Arial"/>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
    <w:basedOn w:val="Normal"/>
    <w:link w:val="TextonotapieCar"/>
    <w:uiPriority w:val="99"/>
    <w:qFormat/>
    <w:rsid w:val="00ED77AF"/>
    <w:pPr>
      <w:tabs>
        <w:tab w:val="left" w:pos="851"/>
        <w:tab w:val="left" w:pos="1191"/>
        <w:tab w:val="left" w:pos="1531"/>
      </w:tabs>
      <w:spacing w:after="120"/>
      <w:ind w:left="851" w:hanging="851"/>
    </w:pPr>
    <w:rPr>
      <w:rFonts w:ascii="Times" w:hAnsi="Times" w:cs="Arial"/>
      <w:sz w:val="20"/>
      <w:szCs w:val="20"/>
      <w:lang w:val="en-GB"/>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link w:val="Textonotapie"/>
    <w:uiPriority w:val="99"/>
    <w:rsid w:val="00ED77AF"/>
    <w:rPr>
      <w:rFonts w:ascii="Times" w:eastAsia="Times New Roman" w:hAnsi="Times" w:cs="Arial"/>
      <w:sz w:val="20"/>
      <w:szCs w:val="20"/>
      <w:lang w:val="en-GB"/>
    </w:rPr>
  </w:style>
  <w:style w:type="paragraph" w:styleId="Textocomentario">
    <w:name w:val="annotation text"/>
    <w:basedOn w:val="Normal"/>
    <w:link w:val="TextocomentarioCar"/>
    <w:uiPriority w:val="99"/>
    <w:rsid w:val="00ED77AF"/>
    <w:pPr>
      <w:autoSpaceDE w:val="0"/>
      <w:autoSpaceDN w:val="0"/>
    </w:pPr>
    <w:rPr>
      <w:rFonts w:cs="Arial"/>
      <w:noProof/>
      <w:szCs w:val="20"/>
    </w:rPr>
  </w:style>
  <w:style w:type="character" w:customStyle="1" w:styleId="TextocomentarioCar">
    <w:name w:val="Texto comentario Car"/>
    <w:link w:val="Textocomentario"/>
    <w:uiPriority w:val="99"/>
    <w:rsid w:val="00ED77AF"/>
    <w:rPr>
      <w:rFonts w:eastAsia="Times New Roman" w:cs="Arial"/>
      <w:noProof/>
      <w:szCs w:val="20"/>
      <w:lang w:eastAsia="en-US"/>
    </w:rPr>
  </w:style>
  <w:style w:type="paragraph" w:styleId="Piedepgina">
    <w:name w:val="footer"/>
    <w:basedOn w:val="Normal"/>
    <w:link w:val="PiedepginaCar"/>
    <w:uiPriority w:val="99"/>
    <w:rsid w:val="00ED77AF"/>
    <w:pPr>
      <w:tabs>
        <w:tab w:val="center" w:pos="4419"/>
        <w:tab w:val="right" w:pos="8838"/>
      </w:tabs>
      <w:jc w:val="center"/>
    </w:pPr>
    <w:rPr>
      <w:rFonts w:cs="Arial"/>
      <w:sz w:val="20"/>
    </w:rPr>
  </w:style>
  <w:style w:type="character" w:customStyle="1" w:styleId="PiedepginaCar">
    <w:name w:val="Pie de página Car"/>
    <w:link w:val="Piedepgina"/>
    <w:uiPriority w:val="99"/>
    <w:rsid w:val="00ED77AF"/>
    <w:rPr>
      <w:rFonts w:eastAsia="Times New Roman" w:cs="Arial"/>
      <w:sz w:val="20"/>
    </w:rPr>
  </w:style>
  <w:style w:type="paragraph" w:styleId="Ttulodendice">
    <w:name w:val="index heading"/>
    <w:basedOn w:val="Normal"/>
    <w:next w:val="ndice1"/>
    <w:uiPriority w:val="99"/>
    <w:semiHidden/>
    <w:unhideWhenUsed/>
    <w:rsid w:val="00ED77AF"/>
    <w:rPr>
      <w:rFonts w:ascii="Cambria" w:hAnsi="Cambria"/>
      <w:b/>
      <w:bCs/>
    </w:rPr>
  </w:style>
  <w:style w:type="paragraph" w:styleId="Tabladeilustraciones">
    <w:name w:val="table of figures"/>
    <w:basedOn w:val="Normal"/>
    <w:next w:val="Normal"/>
    <w:semiHidden/>
    <w:rsid w:val="00ED77AF"/>
    <w:pPr>
      <w:ind w:left="480" w:hanging="480"/>
    </w:pPr>
    <w:rPr>
      <w:rFonts w:cs="Arial"/>
    </w:rPr>
  </w:style>
  <w:style w:type="paragraph" w:styleId="Remitedesobre">
    <w:name w:val="envelope return"/>
    <w:basedOn w:val="Normal"/>
    <w:semiHidden/>
    <w:rsid w:val="00ED77AF"/>
    <w:pPr>
      <w:tabs>
        <w:tab w:val="num" w:pos="1492"/>
      </w:tabs>
      <w:spacing w:after="120"/>
      <w:ind w:left="1492" w:hanging="360"/>
    </w:pPr>
    <w:rPr>
      <w:sz w:val="20"/>
      <w:szCs w:val="20"/>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uiPriority w:val="99"/>
    <w:rsid w:val="00ED77AF"/>
    <w:rPr>
      <w:vertAlign w:val="superscript"/>
    </w:rPr>
  </w:style>
  <w:style w:type="character" w:styleId="Refdecomentario">
    <w:name w:val="annotation reference"/>
    <w:uiPriority w:val="99"/>
    <w:semiHidden/>
    <w:unhideWhenUsed/>
    <w:rsid w:val="00ED77AF"/>
    <w:rPr>
      <w:sz w:val="16"/>
      <w:szCs w:val="16"/>
    </w:rPr>
  </w:style>
  <w:style w:type="character" w:styleId="Nmerodepgina">
    <w:name w:val="page number"/>
    <w:basedOn w:val="Fuentedeprrafopredeter"/>
    <w:semiHidden/>
    <w:rsid w:val="00ED77AF"/>
  </w:style>
  <w:style w:type="character" w:styleId="Refdenotaalfinal">
    <w:name w:val="endnote reference"/>
    <w:uiPriority w:val="99"/>
    <w:semiHidden/>
    <w:unhideWhenUsed/>
    <w:rsid w:val="00ED77AF"/>
    <w:rPr>
      <w:vertAlign w:val="superscript"/>
    </w:rPr>
  </w:style>
  <w:style w:type="paragraph" w:styleId="Textonotaalfinal">
    <w:name w:val="endnote text"/>
    <w:basedOn w:val="Normal"/>
    <w:link w:val="TextonotaalfinalCar"/>
    <w:uiPriority w:val="99"/>
    <w:semiHidden/>
    <w:unhideWhenUsed/>
    <w:rsid w:val="00ED77AF"/>
    <w:rPr>
      <w:sz w:val="20"/>
      <w:szCs w:val="20"/>
    </w:rPr>
  </w:style>
  <w:style w:type="character" w:customStyle="1" w:styleId="TextonotaalfinalCar">
    <w:name w:val="Texto nota al final Car"/>
    <w:link w:val="Textonotaalfinal"/>
    <w:uiPriority w:val="99"/>
    <w:semiHidden/>
    <w:rsid w:val="00ED77AF"/>
    <w:rPr>
      <w:rFonts w:eastAsia="Times New Roman"/>
      <w:sz w:val="20"/>
      <w:szCs w:val="20"/>
    </w:rPr>
  </w:style>
  <w:style w:type="paragraph" w:styleId="Listaconvietas">
    <w:name w:val="List Bullet"/>
    <w:basedOn w:val="Normal"/>
    <w:autoRedefine/>
    <w:semiHidden/>
    <w:rsid w:val="00ED77AF"/>
    <w:pPr>
      <w:tabs>
        <w:tab w:val="left" w:pos="851"/>
        <w:tab w:val="left" w:pos="1191"/>
        <w:tab w:val="left" w:pos="1531"/>
      </w:tabs>
      <w:spacing w:after="240"/>
      <w:ind w:left="1191" w:hanging="340"/>
    </w:pPr>
    <w:rPr>
      <w:rFonts w:ascii="Times" w:hAnsi="Times" w:cs="Arial"/>
      <w:szCs w:val="20"/>
      <w:lang w:val="en-GB"/>
    </w:rPr>
  </w:style>
  <w:style w:type="paragraph" w:styleId="Listaconvietas2">
    <w:name w:val="List Bullet 2"/>
    <w:basedOn w:val="Normal"/>
    <w:autoRedefine/>
    <w:semiHidden/>
    <w:rsid w:val="00ED77AF"/>
    <w:pPr>
      <w:numPr>
        <w:numId w:val="1"/>
      </w:numPr>
      <w:tabs>
        <w:tab w:val="left" w:pos="425"/>
        <w:tab w:val="left" w:pos="680"/>
        <w:tab w:val="left" w:pos="907"/>
      </w:tabs>
      <w:spacing w:before="40" w:after="40"/>
    </w:pPr>
    <w:rPr>
      <w:szCs w:val="20"/>
    </w:rPr>
  </w:style>
  <w:style w:type="paragraph" w:styleId="Listaconvietas3">
    <w:name w:val="List Bullet 3"/>
    <w:basedOn w:val="Normal"/>
    <w:autoRedefine/>
    <w:semiHidden/>
    <w:rsid w:val="00ED77AF"/>
    <w:pPr>
      <w:numPr>
        <w:numId w:val="2"/>
      </w:numPr>
      <w:tabs>
        <w:tab w:val="left" w:pos="425"/>
        <w:tab w:val="left" w:pos="680"/>
      </w:tabs>
      <w:spacing w:before="40" w:after="40"/>
    </w:pPr>
    <w:rPr>
      <w:szCs w:val="20"/>
    </w:rPr>
  </w:style>
  <w:style w:type="paragraph" w:styleId="Listaconvietas4">
    <w:name w:val="List Bullet 4"/>
    <w:basedOn w:val="Normal"/>
    <w:autoRedefine/>
    <w:semiHidden/>
    <w:rsid w:val="00ED77AF"/>
    <w:pPr>
      <w:numPr>
        <w:numId w:val="3"/>
      </w:numPr>
      <w:tabs>
        <w:tab w:val="left" w:pos="425"/>
        <w:tab w:val="left" w:pos="680"/>
      </w:tabs>
      <w:spacing w:before="40" w:after="40"/>
    </w:pPr>
    <w:rPr>
      <w:szCs w:val="20"/>
    </w:rPr>
  </w:style>
  <w:style w:type="paragraph" w:styleId="Listaconvietas5">
    <w:name w:val="List Bullet 5"/>
    <w:basedOn w:val="Normal"/>
    <w:autoRedefine/>
    <w:semiHidden/>
    <w:rsid w:val="00ED77AF"/>
    <w:pPr>
      <w:numPr>
        <w:numId w:val="4"/>
      </w:numPr>
      <w:tabs>
        <w:tab w:val="left" w:pos="425"/>
        <w:tab w:val="left" w:pos="680"/>
        <w:tab w:val="left" w:pos="907"/>
      </w:tabs>
      <w:spacing w:before="40" w:after="40"/>
    </w:pPr>
    <w:rPr>
      <w:szCs w:val="20"/>
    </w:rPr>
  </w:style>
  <w:style w:type="character" w:customStyle="1" w:styleId="Listaconnmeros2Car">
    <w:name w:val="Lista con números 2 Car"/>
    <w:link w:val="Listaconnmeros2"/>
    <w:uiPriority w:val="99"/>
    <w:semiHidden/>
    <w:rsid w:val="00ED77AF"/>
    <w:rPr>
      <w:rFonts w:ascii="Times New Roman" w:eastAsia="Times New Roman" w:hAnsi="Times New Roman"/>
      <w:sz w:val="24"/>
      <w:szCs w:val="24"/>
      <w:lang w:val="es-ES" w:eastAsia="es-ES"/>
    </w:rPr>
  </w:style>
  <w:style w:type="paragraph" w:styleId="Sangradetextonormal">
    <w:name w:val="Body Text Indent"/>
    <w:basedOn w:val="Normal"/>
    <w:link w:val="SangradetextonormalCar"/>
    <w:rsid w:val="00ED77AF"/>
    <w:pPr>
      <w:ind w:left="720"/>
      <w:jc w:val="center"/>
    </w:pPr>
    <w:rPr>
      <w:rFonts w:cs="Arial"/>
      <w:b/>
      <w:bCs/>
      <w:szCs w:val="20"/>
    </w:rPr>
  </w:style>
  <w:style w:type="character" w:customStyle="1" w:styleId="SangradetextonormalCar">
    <w:name w:val="Sangría de texto normal Car"/>
    <w:link w:val="Sangradetextonormal"/>
    <w:rsid w:val="00ED77AF"/>
    <w:rPr>
      <w:rFonts w:eastAsia="Times New Roman" w:cs="Arial"/>
      <w:b/>
      <w:bCs/>
      <w:szCs w:val="20"/>
    </w:rPr>
  </w:style>
  <w:style w:type="paragraph" w:styleId="Continuarlista2">
    <w:name w:val="List Continue 2"/>
    <w:basedOn w:val="Normal"/>
    <w:uiPriority w:val="99"/>
    <w:semiHidden/>
    <w:unhideWhenUsed/>
    <w:rsid w:val="00ED77AF"/>
    <w:pPr>
      <w:spacing w:after="120"/>
      <w:ind w:left="566"/>
      <w:contextualSpacing/>
    </w:pPr>
  </w:style>
  <w:style w:type="paragraph" w:styleId="Textoindependienteprimerasangra2">
    <w:name w:val="Body Text First Indent 2"/>
    <w:basedOn w:val="Sangradetextonormal"/>
    <w:link w:val="Textoindependienteprimerasangra2Car"/>
    <w:rsid w:val="00ED77AF"/>
    <w:pPr>
      <w:spacing w:after="120"/>
      <w:ind w:left="283" w:firstLine="210"/>
      <w:jc w:val="both"/>
    </w:pPr>
    <w:rPr>
      <w:rFonts w:cs="Times New Roman"/>
      <w:b w:val="0"/>
      <w:bCs w:val="0"/>
      <w:szCs w:val="24"/>
    </w:rPr>
  </w:style>
  <w:style w:type="character" w:customStyle="1" w:styleId="Textoindependienteprimerasangra2Car">
    <w:name w:val="Texto independiente primera sangría 2 Car"/>
    <w:link w:val="Textoindependienteprimerasangra2"/>
    <w:rsid w:val="00ED77AF"/>
    <w:rPr>
      <w:rFonts w:eastAsia="Times New Roman" w:cs="Times New Roman"/>
      <w:b/>
      <w:bCs/>
      <w:szCs w:val="24"/>
    </w:rPr>
  </w:style>
  <w:style w:type="paragraph" w:styleId="Textoindependiente2">
    <w:name w:val="Body Text 2"/>
    <w:basedOn w:val="Normal"/>
    <w:link w:val="Textoindependiente2Car"/>
    <w:rsid w:val="00ED77AF"/>
    <w:pPr>
      <w:tabs>
        <w:tab w:val="left" w:pos="851"/>
        <w:tab w:val="left" w:pos="1191"/>
        <w:tab w:val="left" w:pos="1531"/>
      </w:tabs>
    </w:pPr>
    <w:rPr>
      <w:rFonts w:cs="Arial"/>
      <w:szCs w:val="20"/>
      <w:lang w:val="en-US"/>
    </w:rPr>
  </w:style>
  <w:style w:type="character" w:customStyle="1" w:styleId="Textoindependiente2Car">
    <w:name w:val="Texto independiente 2 Car"/>
    <w:link w:val="Textoindependiente2"/>
    <w:rsid w:val="00ED77AF"/>
    <w:rPr>
      <w:rFonts w:eastAsia="Times New Roman" w:cs="Arial"/>
      <w:szCs w:val="20"/>
      <w:lang w:val="en-US"/>
    </w:rPr>
  </w:style>
  <w:style w:type="paragraph" w:styleId="Textoindependiente3">
    <w:name w:val="Body Text 3"/>
    <w:basedOn w:val="Normal"/>
    <w:link w:val="Textoindependiente3Car"/>
    <w:semiHidden/>
    <w:rsid w:val="00ED77AF"/>
    <w:pPr>
      <w:spacing w:line="360" w:lineRule="auto"/>
    </w:pPr>
    <w:rPr>
      <w:rFonts w:ascii="Bookman Old Style" w:hAnsi="Bookman Old Style" w:cs="Arial"/>
      <w:b/>
      <w:szCs w:val="20"/>
    </w:rPr>
  </w:style>
  <w:style w:type="character" w:customStyle="1" w:styleId="Textoindependiente3Car">
    <w:name w:val="Texto independiente 3 Car"/>
    <w:link w:val="Textoindependiente3"/>
    <w:semiHidden/>
    <w:rsid w:val="00ED77AF"/>
    <w:rPr>
      <w:rFonts w:ascii="Bookman Old Style" w:eastAsia="Times New Roman" w:hAnsi="Bookman Old Style" w:cs="Arial"/>
      <w:b/>
      <w:szCs w:val="20"/>
    </w:rPr>
  </w:style>
  <w:style w:type="paragraph" w:styleId="Sangra2detindependiente">
    <w:name w:val="Body Text Indent 2"/>
    <w:basedOn w:val="Normal"/>
    <w:link w:val="Sangra2detindependienteCar"/>
    <w:semiHidden/>
    <w:rsid w:val="00ED77AF"/>
    <w:pPr>
      <w:ind w:firstLine="567"/>
    </w:pPr>
    <w:rPr>
      <w:rFonts w:cs="Arial"/>
      <w:szCs w:val="20"/>
      <w:lang w:val="fr-FR"/>
    </w:rPr>
  </w:style>
  <w:style w:type="character" w:customStyle="1" w:styleId="Sangra2detindependienteCar">
    <w:name w:val="Sangría 2 de t. independiente Car"/>
    <w:link w:val="Sangra2detindependiente"/>
    <w:semiHidden/>
    <w:rsid w:val="00ED77AF"/>
    <w:rPr>
      <w:rFonts w:eastAsia="Times New Roman" w:cs="Arial"/>
      <w:szCs w:val="20"/>
      <w:lang w:val="fr-FR"/>
    </w:rPr>
  </w:style>
  <w:style w:type="paragraph" w:styleId="Sangra3detindependiente">
    <w:name w:val="Body Text Indent 3"/>
    <w:basedOn w:val="Normal"/>
    <w:link w:val="Sangra3detindependienteCar"/>
    <w:semiHidden/>
    <w:rsid w:val="00ED77AF"/>
    <w:pPr>
      <w:ind w:left="1429" w:hanging="720"/>
    </w:pPr>
    <w:rPr>
      <w:rFonts w:cs="Arial"/>
      <w:lang w:val="es-ES_tradnl"/>
    </w:rPr>
  </w:style>
  <w:style w:type="character" w:customStyle="1" w:styleId="Sangra3detindependienteCar">
    <w:name w:val="Sangría 3 de t. independiente Car"/>
    <w:link w:val="Sangra3detindependiente"/>
    <w:semiHidden/>
    <w:rsid w:val="00ED77AF"/>
    <w:rPr>
      <w:rFonts w:eastAsia="Times New Roman" w:cs="Arial"/>
      <w:lang w:val="es-ES_tradnl"/>
    </w:rPr>
  </w:style>
  <w:style w:type="character" w:styleId="Hipervnculo">
    <w:name w:val="Hyperlink"/>
    <w:uiPriority w:val="99"/>
    <w:rsid w:val="00ED77AF"/>
    <w:rPr>
      <w:rFonts w:ascii="Arial" w:hAnsi="Arial"/>
      <w:dstrike w:val="0"/>
      <w:color w:val="000004"/>
      <w:sz w:val="20"/>
      <w:u w:val="single"/>
      <w:vertAlign w:val="baseline"/>
    </w:rPr>
  </w:style>
  <w:style w:type="character" w:styleId="Hipervnculovisitado">
    <w:name w:val="FollowedHyperlink"/>
    <w:semiHidden/>
    <w:rsid w:val="00ED77AF"/>
    <w:rPr>
      <w:color w:val="800080"/>
      <w:u w:val="single"/>
    </w:rPr>
  </w:style>
  <w:style w:type="paragraph" w:styleId="NormalWeb">
    <w:name w:val="Normal (Web)"/>
    <w:basedOn w:val="Normal"/>
    <w:link w:val="NormalWebCar"/>
    <w:uiPriority w:val="99"/>
    <w:rsid w:val="00ED77AF"/>
    <w:pPr>
      <w:spacing w:before="100" w:beforeAutospacing="1" w:after="100" w:afterAutospacing="1"/>
    </w:pPr>
    <w:rPr>
      <w:rFonts w:eastAsia="Arial Unicode MS" w:cs="Arial"/>
      <w:sz w:val="20"/>
      <w:szCs w:val="20"/>
    </w:rPr>
  </w:style>
  <w:style w:type="paragraph" w:styleId="HTMLconformatoprevio">
    <w:name w:val="HTML Preformatted"/>
    <w:basedOn w:val="Normal"/>
    <w:link w:val="HTMLconformatoprevioCar"/>
    <w:semiHidden/>
    <w:rsid w:val="00ED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conformatoprevioCar">
    <w:name w:val="HTML con formato previo Car"/>
    <w:link w:val="HTMLconformatoprevio"/>
    <w:semiHidden/>
    <w:rsid w:val="00ED77AF"/>
    <w:rPr>
      <w:rFonts w:ascii="Arial Unicode MS" w:eastAsia="Arial Unicode MS" w:hAnsi="Arial Unicode MS" w:cs="Arial Unicode MS"/>
      <w:sz w:val="20"/>
      <w:szCs w:val="20"/>
    </w:rPr>
  </w:style>
  <w:style w:type="paragraph" w:styleId="Asuntodelcomentario">
    <w:name w:val="annotation subject"/>
    <w:basedOn w:val="Textocomentario"/>
    <w:next w:val="Textocomentario"/>
    <w:link w:val="AsuntodelcomentarioCar"/>
    <w:uiPriority w:val="99"/>
    <w:semiHidden/>
    <w:unhideWhenUsed/>
    <w:rsid w:val="00ED77AF"/>
    <w:pPr>
      <w:autoSpaceDE/>
      <w:autoSpaceDN/>
    </w:pPr>
    <w:rPr>
      <w:b/>
      <w:bCs/>
      <w:sz w:val="20"/>
    </w:rPr>
  </w:style>
  <w:style w:type="character" w:customStyle="1" w:styleId="AsuntodelcomentarioCar">
    <w:name w:val="Asunto del comentario Car"/>
    <w:link w:val="Asuntodelcomentario"/>
    <w:uiPriority w:val="99"/>
    <w:semiHidden/>
    <w:rsid w:val="00ED77AF"/>
    <w:rPr>
      <w:rFonts w:eastAsia="Times New Roman" w:cs="Arial"/>
      <w:b/>
      <w:bCs/>
      <w:noProof/>
      <w:sz w:val="20"/>
      <w:szCs w:val="20"/>
      <w:lang w:eastAsia="en-US"/>
    </w:rPr>
  </w:style>
  <w:style w:type="paragraph" w:styleId="Textodeglobo">
    <w:name w:val="Balloon Text"/>
    <w:basedOn w:val="Normal"/>
    <w:link w:val="TextodegloboCar"/>
    <w:rsid w:val="00ED77AF"/>
    <w:rPr>
      <w:rFonts w:ascii="Tahoma" w:hAnsi="Tahoma" w:cs="Tahoma"/>
      <w:sz w:val="16"/>
      <w:szCs w:val="16"/>
    </w:rPr>
  </w:style>
  <w:style w:type="character" w:customStyle="1" w:styleId="TextodegloboCar">
    <w:name w:val="Texto de globo Car"/>
    <w:link w:val="Textodeglobo"/>
    <w:rsid w:val="00ED77AF"/>
    <w:rPr>
      <w:rFonts w:ascii="Tahoma" w:eastAsia="Times New Roman" w:hAnsi="Tahoma" w:cs="Tahoma"/>
      <w:sz w:val="16"/>
      <w:szCs w:val="16"/>
      <w:lang w:eastAsia="en-US"/>
    </w:rPr>
  </w:style>
  <w:style w:type="table" w:styleId="Tablaconcuadrcula">
    <w:name w:val="Table Grid"/>
    <w:basedOn w:val="Tablanormal"/>
    <w:uiPriority w:val="39"/>
    <w:rsid w:val="00ED77A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espaciadoCar">
    <w:name w:val="Sin espaciado Car"/>
    <w:link w:val="Sinespaciado"/>
    <w:uiPriority w:val="1"/>
    <w:rsid w:val="00ED77AF"/>
    <w:rPr>
      <w:rFonts w:eastAsia="Times New Roman"/>
      <w:sz w:val="22"/>
      <w:szCs w:val="22"/>
      <w:lang w:val="es-PE" w:eastAsia="en-US" w:bidi="ar-SA"/>
    </w:rPr>
  </w:style>
  <w:style w:type="paragraph" w:styleId="Saludo">
    <w:name w:val="Salutation"/>
    <w:basedOn w:val="Normal"/>
    <w:next w:val="Normal"/>
    <w:link w:val="SaludoCar"/>
    <w:semiHidden/>
    <w:rsid w:val="00C901C4"/>
  </w:style>
  <w:style w:type="character" w:customStyle="1" w:styleId="SaludoCar">
    <w:name w:val="Saludo Car"/>
    <w:link w:val="Saludo"/>
    <w:semiHidden/>
    <w:rsid w:val="00C901C4"/>
    <w:rPr>
      <w:rFonts w:ascii="Times New Roman" w:eastAsia="Times New Roman" w:hAnsi="Times New Roman" w:cs="Times New Roman"/>
      <w:sz w:val="24"/>
      <w:szCs w:val="24"/>
      <w:lang w:val="es-ES" w:eastAsia="es-ES"/>
    </w:rPr>
  </w:style>
  <w:style w:type="paragraph" w:customStyle="1" w:styleId="Lneadeasunto">
    <w:name w:val="Línea de asunto"/>
    <w:basedOn w:val="Normal"/>
    <w:rsid w:val="00C901C4"/>
  </w:style>
  <w:style w:type="paragraph" w:customStyle="1" w:styleId="NormalArial">
    <w:name w:val="Normal +  Arial"/>
    <w:aliases w:val="11 pt,Negrita,Justificado,Primera línea:  1.25 cm"/>
    <w:basedOn w:val="Normal"/>
    <w:rsid w:val="00F108EC"/>
    <w:pPr>
      <w:autoSpaceDE w:val="0"/>
      <w:autoSpaceDN w:val="0"/>
      <w:adjustRightInd w:val="0"/>
      <w:jc w:val="center"/>
    </w:pPr>
    <w:rPr>
      <w:rFonts w:cs="Arial"/>
      <w:b/>
      <w:bCs/>
      <w:color w:val="000000"/>
      <w:sz w:val="23"/>
      <w:szCs w:val="23"/>
    </w:rPr>
  </w:style>
  <w:style w:type="paragraph" w:styleId="Revisin">
    <w:name w:val="Revision"/>
    <w:hidden/>
    <w:uiPriority w:val="99"/>
    <w:semiHidden/>
    <w:rsid w:val="005A0307"/>
    <w:rPr>
      <w:rFonts w:ascii="Times New Roman" w:eastAsia="Times New Roman" w:hAnsi="Times New Roman"/>
      <w:sz w:val="24"/>
      <w:szCs w:val="24"/>
      <w:lang w:val="es-ES" w:eastAsia="es-ES"/>
    </w:rPr>
  </w:style>
  <w:style w:type="character" w:customStyle="1" w:styleId="modartculofecha">
    <w:name w:val="modartculofecha"/>
    <w:basedOn w:val="Fuentedeprrafopredeter"/>
    <w:rsid w:val="00E97922"/>
  </w:style>
  <w:style w:type="character" w:customStyle="1" w:styleId="derartculofecha">
    <w:name w:val="derartculofecha"/>
    <w:basedOn w:val="Fuentedeprrafopredeter"/>
    <w:rsid w:val="00E97922"/>
  </w:style>
  <w:style w:type="character" w:customStyle="1" w:styleId="PrrafodelistaCar">
    <w:name w:val="Párrafo de lista Car"/>
    <w:aliases w:val="Footnote Car,List Paragraph1 Car,Titulo de Fígura Car,TITULO A Car"/>
    <w:link w:val="Prrafodelista"/>
    <w:uiPriority w:val="34"/>
    <w:rsid w:val="007F6D7A"/>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11336F"/>
  </w:style>
  <w:style w:type="character" w:customStyle="1" w:styleId="NormalWebCar">
    <w:name w:val="Normal (Web) Car"/>
    <w:link w:val="NormalWeb"/>
    <w:uiPriority w:val="99"/>
    <w:rsid w:val="00622464"/>
    <w:rPr>
      <w:rFonts w:ascii="Times New Roman" w:eastAsia="Arial Unicode MS" w:hAnsi="Times New Roman" w:cs="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01117">
      <w:bodyDiv w:val="1"/>
      <w:marLeft w:val="0"/>
      <w:marRight w:val="0"/>
      <w:marTop w:val="0"/>
      <w:marBottom w:val="0"/>
      <w:divBdr>
        <w:top w:val="none" w:sz="0" w:space="0" w:color="auto"/>
        <w:left w:val="none" w:sz="0" w:space="0" w:color="auto"/>
        <w:bottom w:val="none" w:sz="0" w:space="0" w:color="auto"/>
        <w:right w:val="none" w:sz="0" w:space="0" w:color="auto"/>
      </w:divBdr>
    </w:div>
    <w:div w:id="20860510">
      <w:bodyDiv w:val="1"/>
      <w:marLeft w:val="0"/>
      <w:marRight w:val="0"/>
      <w:marTop w:val="0"/>
      <w:marBottom w:val="0"/>
      <w:divBdr>
        <w:top w:val="none" w:sz="0" w:space="0" w:color="auto"/>
        <w:left w:val="none" w:sz="0" w:space="0" w:color="auto"/>
        <w:bottom w:val="none" w:sz="0" w:space="0" w:color="auto"/>
        <w:right w:val="none" w:sz="0" w:space="0" w:color="auto"/>
      </w:divBdr>
    </w:div>
    <w:div w:id="24403800">
      <w:bodyDiv w:val="1"/>
      <w:marLeft w:val="0"/>
      <w:marRight w:val="0"/>
      <w:marTop w:val="0"/>
      <w:marBottom w:val="0"/>
      <w:divBdr>
        <w:top w:val="none" w:sz="0" w:space="0" w:color="auto"/>
        <w:left w:val="none" w:sz="0" w:space="0" w:color="auto"/>
        <w:bottom w:val="none" w:sz="0" w:space="0" w:color="auto"/>
        <w:right w:val="none" w:sz="0" w:space="0" w:color="auto"/>
      </w:divBdr>
    </w:div>
    <w:div w:id="30495685">
      <w:bodyDiv w:val="1"/>
      <w:marLeft w:val="0"/>
      <w:marRight w:val="0"/>
      <w:marTop w:val="0"/>
      <w:marBottom w:val="0"/>
      <w:divBdr>
        <w:top w:val="none" w:sz="0" w:space="0" w:color="auto"/>
        <w:left w:val="none" w:sz="0" w:space="0" w:color="auto"/>
        <w:bottom w:val="none" w:sz="0" w:space="0" w:color="auto"/>
        <w:right w:val="none" w:sz="0" w:space="0" w:color="auto"/>
      </w:divBdr>
    </w:div>
    <w:div w:id="70127812">
      <w:bodyDiv w:val="1"/>
      <w:marLeft w:val="0"/>
      <w:marRight w:val="0"/>
      <w:marTop w:val="0"/>
      <w:marBottom w:val="0"/>
      <w:divBdr>
        <w:top w:val="none" w:sz="0" w:space="0" w:color="auto"/>
        <w:left w:val="none" w:sz="0" w:space="0" w:color="auto"/>
        <w:bottom w:val="none" w:sz="0" w:space="0" w:color="auto"/>
        <w:right w:val="none" w:sz="0" w:space="0" w:color="auto"/>
      </w:divBdr>
    </w:div>
    <w:div w:id="78867644">
      <w:bodyDiv w:val="1"/>
      <w:marLeft w:val="0"/>
      <w:marRight w:val="0"/>
      <w:marTop w:val="0"/>
      <w:marBottom w:val="0"/>
      <w:divBdr>
        <w:top w:val="none" w:sz="0" w:space="0" w:color="auto"/>
        <w:left w:val="none" w:sz="0" w:space="0" w:color="auto"/>
        <w:bottom w:val="none" w:sz="0" w:space="0" w:color="auto"/>
        <w:right w:val="none" w:sz="0" w:space="0" w:color="auto"/>
      </w:divBdr>
    </w:div>
    <w:div w:id="135143736">
      <w:bodyDiv w:val="1"/>
      <w:marLeft w:val="0"/>
      <w:marRight w:val="0"/>
      <w:marTop w:val="0"/>
      <w:marBottom w:val="0"/>
      <w:divBdr>
        <w:top w:val="none" w:sz="0" w:space="0" w:color="auto"/>
        <w:left w:val="none" w:sz="0" w:space="0" w:color="auto"/>
        <w:bottom w:val="none" w:sz="0" w:space="0" w:color="auto"/>
        <w:right w:val="none" w:sz="0" w:space="0" w:color="auto"/>
      </w:divBdr>
    </w:div>
    <w:div w:id="158547120">
      <w:bodyDiv w:val="1"/>
      <w:marLeft w:val="0"/>
      <w:marRight w:val="0"/>
      <w:marTop w:val="0"/>
      <w:marBottom w:val="0"/>
      <w:divBdr>
        <w:top w:val="none" w:sz="0" w:space="0" w:color="auto"/>
        <w:left w:val="none" w:sz="0" w:space="0" w:color="auto"/>
        <w:bottom w:val="none" w:sz="0" w:space="0" w:color="auto"/>
        <w:right w:val="none" w:sz="0" w:space="0" w:color="auto"/>
      </w:divBdr>
    </w:div>
    <w:div w:id="186215313">
      <w:bodyDiv w:val="1"/>
      <w:marLeft w:val="0"/>
      <w:marRight w:val="0"/>
      <w:marTop w:val="0"/>
      <w:marBottom w:val="0"/>
      <w:divBdr>
        <w:top w:val="none" w:sz="0" w:space="0" w:color="auto"/>
        <w:left w:val="none" w:sz="0" w:space="0" w:color="auto"/>
        <w:bottom w:val="none" w:sz="0" w:space="0" w:color="auto"/>
        <w:right w:val="none" w:sz="0" w:space="0" w:color="auto"/>
      </w:divBdr>
    </w:div>
    <w:div w:id="285353365">
      <w:bodyDiv w:val="1"/>
      <w:marLeft w:val="0"/>
      <w:marRight w:val="0"/>
      <w:marTop w:val="0"/>
      <w:marBottom w:val="0"/>
      <w:divBdr>
        <w:top w:val="none" w:sz="0" w:space="0" w:color="auto"/>
        <w:left w:val="none" w:sz="0" w:space="0" w:color="auto"/>
        <w:bottom w:val="none" w:sz="0" w:space="0" w:color="auto"/>
        <w:right w:val="none" w:sz="0" w:space="0" w:color="auto"/>
      </w:divBdr>
    </w:div>
    <w:div w:id="297151385">
      <w:bodyDiv w:val="1"/>
      <w:marLeft w:val="0"/>
      <w:marRight w:val="0"/>
      <w:marTop w:val="0"/>
      <w:marBottom w:val="0"/>
      <w:divBdr>
        <w:top w:val="none" w:sz="0" w:space="0" w:color="auto"/>
        <w:left w:val="none" w:sz="0" w:space="0" w:color="auto"/>
        <w:bottom w:val="none" w:sz="0" w:space="0" w:color="auto"/>
        <w:right w:val="none" w:sz="0" w:space="0" w:color="auto"/>
      </w:divBdr>
    </w:div>
    <w:div w:id="324943762">
      <w:bodyDiv w:val="1"/>
      <w:marLeft w:val="0"/>
      <w:marRight w:val="0"/>
      <w:marTop w:val="0"/>
      <w:marBottom w:val="0"/>
      <w:divBdr>
        <w:top w:val="none" w:sz="0" w:space="0" w:color="auto"/>
        <w:left w:val="none" w:sz="0" w:space="0" w:color="auto"/>
        <w:bottom w:val="none" w:sz="0" w:space="0" w:color="auto"/>
        <w:right w:val="none" w:sz="0" w:space="0" w:color="auto"/>
      </w:divBdr>
    </w:div>
    <w:div w:id="327752537">
      <w:bodyDiv w:val="1"/>
      <w:marLeft w:val="0"/>
      <w:marRight w:val="0"/>
      <w:marTop w:val="0"/>
      <w:marBottom w:val="0"/>
      <w:divBdr>
        <w:top w:val="none" w:sz="0" w:space="0" w:color="auto"/>
        <w:left w:val="none" w:sz="0" w:space="0" w:color="auto"/>
        <w:bottom w:val="none" w:sz="0" w:space="0" w:color="auto"/>
        <w:right w:val="none" w:sz="0" w:space="0" w:color="auto"/>
      </w:divBdr>
    </w:div>
    <w:div w:id="338966263">
      <w:bodyDiv w:val="1"/>
      <w:marLeft w:val="0"/>
      <w:marRight w:val="0"/>
      <w:marTop w:val="0"/>
      <w:marBottom w:val="0"/>
      <w:divBdr>
        <w:top w:val="none" w:sz="0" w:space="0" w:color="auto"/>
        <w:left w:val="none" w:sz="0" w:space="0" w:color="auto"/>
        <w:bottom w:val="none" w:sz="0" w:space="0" w:color="auto"/>
        <w:right w:val="none" w:sz="0" w:space="0" w:color="auto"/>
      </w:divBdr>
    </w:div>
    <w:div w:id="421875869">
      <w:bodyDiv w:val="1"/>
      <w:marLeft w:val="0"/>
      <w:marRight w:val="0"/>
      <w:marTop w:val="0"/>
      <w:marBottom w:val="0"/>
      <w:divBdr>
        <w:top w:val="none" w:sz="0" w:space="0" w:color="auto"/>
        <w:left w:val="none" w:sz="0" w:space="0" w:color="auto"/>
        <w:bottom w:val="none" w:sz="0" w:space="0" w:color="auto"/>
        <w:right w:val="none" w:sz="0" w:space="0" w:color="auto"/>
      </w:divBdr>
    </w:div>
    <w:div w:id="440806910">
      <w:bodyDiv w:val="1"/>
      <w:marLeft w:val="0"/>
      <w:marRight w:val="0"/>
      <w:marTop w:val="0"/>
      <w:marBottom w:val="0"/>
      <w:divBdr>
        <w:top w:val="none" w:sz="0" w:space="0" w:color="auto"/>
        <w:left w:val="none" w:sz="0" w:space="0" w:color="auto"/>
        <w:bottom w:val="none" w:sz="0" w:space="0" w:color="auto"/>
        <w:right w:val="none" w:sz="0" w:space="0" w:color="auto"/>
      </w:divBdr>
    </w:div>
    <w:div w:id="441657559">
      <w:bodyDiv w:val="1"/>
      <w:marLeft w:val="0"/>
      <w:marRight w:val="0"/>
      <w:marTop w:val="0"/>
      <w:marBottom w:val="0"/>
      <w:divBdr>
        <w:top w:val="none" w:sz="0" w:space="0" w:color="auto"/>
        <w:left w:val="none" w:sz="0" w:space="0" w:color="auto"/>
        <w:bottom w:val="none" w:sz="0" w:space="0" w:color="auto"/>
        <w:right w:val="none" w:sz="0" w:space="0" w:color="auto"/>
      </w:divBdr>
    </w:div>
    <w:div w:id="449082444">
      <w:bodyDiv w:val="1"/>
      <w:marLeft w:val="0"/>
      <w:marRight w:val="0"/>
      <w:marTop w:val="0"/>
      <w:marBottom w:val="0"/>
      <w:divBdr>
        <w:top w:val="none" w:sz="0" w:space="0" w:color="auto"/>
        <w:left w:val="none" w:sz="0" w:space="0" w:color="auto"/>
        <w:bottom w:val="none" w:sz="0" w:space="0" w:color="auto"/>
        <w:right w:val="none" w:sz="0" w:space="0" w:color="auto"/>
      </w:divBdr>
    </w:div>
    <w:div w:id="451168792">
      <w:bodyDiv w:val="1"/>
      <w:marLeft w:val="0"/>
      <w:marRight w:val="0"/>
      <w:marTop w:val="0"/>
      <w:marBottom w:val="0"/>
      <w:divBdr>
        <w:top w:val="none" w:sz="0" w:space="0" w:color="auto"/>
        <w:left w:val="none" w:sz="0" w:space="0" w:color="auto"/>
        <w:bottom w:val="none" w:sz="0" w:space="0" w:color="auto"/>
        <w:right w:val="none" w:sz="0" w:space="0" w:color="auto"/>
      </w:divBdr>
    </w:div>
    <w:div w:id="472257500">
      <w:bodyDiv w:val="1"/>
      <w:marLeft w:val="0"/>
      <w:marRight w:val="0"/>
      <w:marTop w:val="0"/>
      <w:marBottom w:val="0"/>
      <w:divBdr>
        <w:top w:val="none" w:sz="0" w:space="0" w:color="auto"/>
        <w:left w:val="none" w:sz="0" w:space="0" w:color="auto"/>
        <w:bottom w:val="none" w:sz="0" w:space="0" w:color="auto"/>
        <w:right w:val="none" w:sz="0" w:space="0" w:color="auto"/>
      </w:divBdr>
    </w:div>
    <w:div w:id="496269532">
      <w:bodyDiv w:val="1"/>
      <w:marLeft w:val="0"/>
      <w:marRight w:val="0"/>
      <w:marTop w:val="0"/>
      <w:marBottom w:val="0"/>
      <w:divBdr>
        <w:top w:val="none" w:sz="0" w:space="0" w:color="auto"/>
        <w:left w:val="none" w:sz="0" w:space="0" w:color="auto"/>
        <w:bottom w:val="none" w:sz="0" w:space="0" w:color="auto"/>
        <w:right w:val="none" w:sz="0" w:space="0" w:color="auto"/>
      </w:divBdr>
    </w:div>
    <w:div w:id="498158272">
      <w:bodyDiv w:val="1"/>
      <w:marLeft w:val="0"/>
      <w:marRight w:val="0"/>
      <w:marTop w:val="0"/>
      <w:marBottom w:val="0"/>
      <w:divBdr>
        <w:top w:val="none" w:sz="0" w:space="0" w:color="auto"/>
        <w:left w:val="none" w:sz="0" w:space="0" w:color="auto"/>
        <w:bottom w:val="none" w:sz="0" w:space="0" w:color="auto"/>
        <w:right w:val="none" w:sz="0" w:space="0" w:color="auto"/>
      </w:divBdr>
    </w:div>
    <w:div w:id="523321738">
      <w:bodyDiv w:val="1"/>
      <w:marLeft w:val="0"/>
      <w:marRight w:val="0"/>
      <w:marTop w:val="0"/>
      <w:marBottom w:val="0"/>
      <w:divBdr>
        <w:top w:val="none" w:sz="0" w:space="0" w:color="auto"/>
        <w:left w:val="none" w:sz="0" w:space="0" w:color="auto"/>
        <w:bottom w:val="none" w:sz="0" w:space="0" w:color="auto"/>
        <w:right w:val="none" w:sz="0" w:space="0" w:color="auto"/>
      </w:divBdr>
    </w:div>
    <w:div w:id="543953550">
      <w:bodyDiv w:val="1"/>
      <w:marLeft w:val="0"/>
      <w:marRight w:val="0"/>
      <w:marTop w:val="0"/>
      <w:marBottom w:val="0"/>
      <w:divBdr>
        <w:top w:val="none" w:sz="0" w:space="0" w:color="auto"/>
        <w:left w:val="none" w:sz="0" w:space="0" w:color="auto"/>
        <w:bottom w:val="none" w:sz="0" w:space="0" w:color="auto"/>
        <w:right w:val="none" w:sz="0" w:space="0" w:color="auto"/>
      </w:divBdr>
    </w:div>
    <w:div w:id="570045633">
      <w:bodyDiv w:val="1"/>
      <w:marLeft w:val="0"/>
      <w:marRight w:val="0"/>
      <w:marTop w:val="0"/>
      <w:marBottom w:val="0"/>
      <w:divBdr>
        <w:top w:val="none" w:sz="0" w:space="0" w:color="auto"/>
        <w:left w:val="none" w:sz="0" w:space="0" w:color="auto"/>
        <w:bottom w:val="none" w:sz="0" w:space="0" w:color="auto"/>
        <w:right w:val="none" w:sz="0" w:space="0" w:color="auto"/>
      </w:divBdr>
    </w:div>
    <w:div w:id="581259341">
      <w:bodyDiv w:val="1"/>
      <w:marLeft w:val="0"/>
      <w:marRight w:val="0"/>
      <w:marTop w:val="0"/>
      <w:marBottom w:val="0"/>
      <w:divBdr>
        <w:top w:val="none" w:sz="0" w:space="0" w:color="auto"/>
        <w:left w:val="none" w:sz="0" w:space="0" w:color="auto"/>
        <w:bottom w:val="none" w:sz="0" w:space="0" w:color="auto"/>
        <w:right w:val="none" w:sz="0" w:space="0" w:color="auto"/>
      </w:divBdr>
    </w:div>
    <w:div w:id="581716914">
      <w:bodyDiv w:val="1"/>
      <w:marLeft w:val="0"/>
      <w:marRight w:val="0"/>
      <w:marTop w:val="0"/>
      <w:marBottom w:val="0"/>
      <w:divBdr>
        <w:top w:val="none" w:sz="0" w:space="0" w:color="auto"/>
        <w:left w:val="none" w:sz="0" w:space="0" w:color="auto"/>
        <w:bottom w:val="none" w:sz="0" w:space="0" w:color="auto"/>
        <w:right w:val="none" w:sz="0" w:space="0" w:color="auto"/>
      </w:divBdr>
    </w:div>
    <w:div w:id="584076341">
      <w:bodyDiv w:val="1"/>
      <w:marLeft w:val="0"/>
      <w:marRight w:val="0"/>
      <w:marTop w:val="0"/>
      <w:marBottom w:val="0"/>
      <w:divBdr>
        <w:top w:val="none" w:sz="0" w:space="0" w:color="auto"/>
        <w:left w:val="none" w:sz="0" w:space="0" w:color="auto"/>
        <w:bottom w:val="none" w:sz="0" w:space="0" w:color="auto"/>
        <w:right w:val="none" w:sz="0" w:space="0" w:color="auto"/>
      </w:divBdr>
    </w:div>
    <w:div w:id="600724310">
      <w:bodyDiv w:val="1"/>
      <w:marLeft w:val="0"/>
      <w:marRight w:val="0"/>
      <w:marTop w:val="0"/>
      <w:marBottom w:val="0"/>
      <w:divBdr>
        <w:top w:val="none" w:sz="0" w:space="0" w:color="auto"/>
        <w:left w:val="none" w:sz="0" w:space="0" w:color="auto"/>
        <w:bottom w:val="none" w:sz="0" w:space="0" w:color="auto"/>
        <w:right w:val="none" w:sz="0" w:space="0" w:color="auto"/>
      </w:divBdr>
    </w:div>
    <w:div w:id="621955999">
      <w:bodyDiv w:val="1"/>
      <w:marLeft w:val="0"/>
      <w:marRight w:val="0"/>
      <w:marTop w:val="0"/>
      <w:marBottom w:val="0"/>
      <w:divBdr>
        <w:top w:val="none" w:sz="0" w:space="0" w:color="auto"/>
        <w:left w:val="none" w:sz="0" w:space="0" w:color="auto"/>
        <w:bottom w:val="none" w:sz="0" w:space="0" w:color="auto"/>
        <w:right w:val="none" w:sz="0" w:space="0" w:color="auto"/>
      </w:divBdr>
    </w:div>
    <w:div w:id="627735521">
      <w:bodyDiv w:val="1"/>
      <w:marLeft w:val="0"/>
      <w:marRight w:val="0"/>
      <w:marTop w:val="0"/>
      <w:marBottom w:val="0"/>
      <w:divBdr>
        <w:top w:val="none" w:sz="0" w:space="0" w:color="auto"/>
        <w:left w:val="none" w:sz="0" w:space="0" w:color="auto"/>
        <w:bottom w:val="none" w:sz="0" w:space="0" w:color="auto"/>
        <w:right w:val="none" w:sz="0" w:space="0" w:color="auto"/>
      </w:divBdr>
    </w:div>
    <w:div w:id="639724027">
      <w:bodyDiv w:val="1"/>
      <w:marLeft w:val="0"/>
      <w:marRight w:val="0"/>
      <w:marTop w:val="0"/>
      <w:marBottom w:val="0"/>
      <w:divBdr>
        <w:top w:val="none" w:sz="0" w:space="0" w:color="auto"/>
        <w:left w:val="none" w:sz="0" w:space="0" w:color="auto"/>
        <w:bottom w:val="none" w:sz="0" w:space="0" w:color="auto"/>
        <w:right w:val="none" w:sz="0" w:space="0" w:color="auto"/>
      </w:divBdr>
    </w:div>
    <w:div w:id="642347158">
      <w:bodyDiv w:val="1"/>
      <w:marLeft w:val="0"/>
      <w:marRight w:val="0"/>
      <w:marTop w:val="0"/>
      <w:marBottom w:val="0"/>
      <w:divBdr>
        <w:top w:val="none" w:sz="0" w:space="0" w:color="auto"/>
        <w:left w:val="none" w:sz="0" w:space="0" w:color="auto"/>
        <w:bottom w:val="none" w:sz="0" w:space="0" w:color="auto"/>
        <w:right w:val="none" w:sz="0" w:space="0" w:color="auto"/>
      </w:divBdr>
    </w:div>
    <w:div w:id="724598037">
      <w:bodyDiv w:val="1"/>
      <w:marLeft w:val="0"/>
      <w:marRight w:val="0"/>
      <w:marTop w:val="0"/>
      <w:marBottom w:val="0"/>
      <w:divBdr>
        <w:top w:val="none" w:sz="0" w:space="0" w:color="auto"/>
        <w:left w:val="none" w:sz="0" w:space="0" w:color="auto"/>
        <w:bottom w:val="none" w:sz="0" w:space="0" w:color="auto"/>
        <w:right w:val="none" w:sz="0" w:space="0" w:color="auto"/>
      </w:divBdr>
    </w:div>
    <w:div w:id="750614460">
      <w:bodyDiv w:val="1"/>
      <w:marLeft w:val="0"/>
      <w:marRight w:val="0"/>
      <w:marTop w:val="0"/>
      <w:marBottom w:val="0"/>
      <w:divBdr>
        <w:top w:val="none" w:sz="0" w:space="0" w:color="auto"/>
        <w:left w:val="none" w:sz="0" w:space="0" w:color="auto"/>
        <w:bottom w:val="none" w:sz="0" w:space="0" w:color="auto"/>
        <w:right w:val="none" w:sz="0" w:space="0" w:color="auto"/>
      </w:divBdr>
    </w:div>
    <w:div w:id="768502762">
      <w:bodyDiv w:val="1"/>
      <w:marLeft w:val="0"/>
      <w:marRight w:val="0"/>
      <w:marTop w:val="0"/>
      <w:marBottom w:val="0"/>
      <w:divBdr>
        <w:top w:val="none" w:sz="0" w:space="0" w:color="auto"/>
        <w:left w:val="none" w:sz="0" w:space="0" w:color="auto"/>
        <w:bottom w:val="none" w:sz="0" w:space="0" w:color="auto"/>
        <w:right w:val="none" w:sz="0" w:space="0" w:color="auto"/>
      </w:divBdr>
    </w:div>
    <w:div w:id="792558005">
      <w:bodyDiv w:val="1"/>
      <w:marLeft w:val="0"/>
      <w:marRight w:val="0"/>
      <w:marTop w:val="0"/>
      <w:marBottom w:val="0"/>
      <w:divBdr>
        <w:top w:val="none" w:sz="0" w:space="0" w:color="auto"/>
        <w:left w:val="none" w:sz="0" w:space="0" w:color="auto"/>
        <w:bottom w:val="none" w:sz="0" w:space="0" w:color="auto"/>
        <w:right w:val="none" w:sz="0" w:space="0" w:color="auto"/>
      </w:divBdr>
    </w:div>
    <w:div w:id="795103613">
      <w:bodyDiv w:val="1"/>
      <w:marLeft w:val="0"/>
      <w:marRight w:val="0"/>
      <w:marTop w:val="0"/>
      <w:marBottom w:val="0"/>
      <w:divBdr>
        <w:top w:val="none" w:sz="0" w:space="0" w:color="auto"/>
        <w:left w:val="none" w:sz="0" w:space="0" w:color="auto"/>
        <w:bottom w:val="none" w:sz="0" w:space="0" w:color="auto"/>
        <w:right w:val="none" w:sz="0" w:space="0" w:color="auto"/>
      </w:divBdr>
    </w:div>
    <w:div w:id="815688438">
      <w:bodyDiv w:val="1"/>
      <w:marLeft w:val="0"/>
      <w:marRight w:val="0"/>
      <w:marTop w:val="0"/>
      <w:marBottom w:val="0"/>
      <w:divBdr>
        <w:top w:val="none" w:sz="0" w:space="0" w:color="auto"/>
        <w:left w:val="none" w:sz="0" w:space="0" w:color="auto"/>
        <w:bottom w:val="none" w:sz="0" w:space="0" w:color="auto"/>
        <w:right w:val="none" w:sz="0" w:space="0" w:color="auto"/>
      </w:divBdr>
    </w:div>
    <w:div w:id="832532626">
      <w:bodyDiv w:val="1"/>
      <w:marLeft w:val="0"/>
      <w:marRight w:val="0"/>
      <w:marTop w:val="0"/>
      <w:marBottom w:val="0"/>
      <w:divBdr>
        <w:top w:val="none" w:sz="0" w:space="0" w:color="auto"/>
        <w:left w:val="none" w:sz="0" w:space="0" w:color="auto"/>
        <w:bottom w:val="none" w:sz="0" w:space="0" w:color="auto"/>
        <w:right w:val="none" w:sz="0" w:space="0" w:color="auto"/>
      </w:divBdr>
    </w:div>
    <w:div w:id="845897353">
      <w:bodyDiv w:val="1"/>
      <w:marLeft w:val="0"/>
      <w:marRight w:val="0"/>
      <w:marTop w:val="0"/>
      <w:marBottom w:val="0"/>
      <w:divBdr>
        <w:top w:val="none" w:sz="0" w:space="0" w:color="auto"/>
        <w:left w:val="none" w:sz="0" w:space="0" w:color="auto"/>
        <w:bottom w:val="none" w:sz="0" w:space="0" w:color="auto"/>
        <w:right w:val="none" w:sz="0" w:space="0" w:color="auto"/>
      </w:divBdr>
    </w:div>
    <w:div w:id="855077880">
      <w:bodyDiv w:val="1"/>
      <w:marLeft w:val="0"/>
      <w:marRight w:val="0"/>
      <w:marTop w:val="0"/>
      <w:marBottom w:val="0"/>
      <w:divBdr>
        <w:top w:val="none" w:sz="0" w:space="0" w:color="auto"/>
        <w:left w:val="none" w:sz="0" w:space="0" w:color="auto"/>
        <w:bottom w:val="none" w:sz="0" w:space="0" w:color="auto"/>
        <w:right w:val="none" w:sz="0" w:space="0" w:color="auto"/>
      </w:divBdr>
    </w:div>
    <w:div w:id="862283892">
      <w:bodyDiv w:val="1"/>
      <w:marLeft w:val="0"/>
      <w:marRight w:val="0"/>
      <w:marTop w:val="0"/>
      <w:marBottom w:val="0"/>
      <w:divBdr>
        <w:top w:val="none" w:sz="0" w:space="0" w:color="auto"/>
        <w:left w:val="none" w:sz="0" w:space="0" w:color="auto"/>
        <w:bottom w:val="none" w:sz="0" w:space="0" w:color="auto"/>
        <w:right w:val="none" w:sz="0" w:space="0" w:color="auto"/>
      </w:divBdr>
    </w:div>
    <w:div w:id="868570971">
      <w:bodyDiv w:val="1"/>
      <w:marLeft w:val="0"/>
      <w:marRight w:val="0"/>
      <w:marTop w:val="0"/>
      <w:marBottom w:val="0"/>
      <w:divBdr>
        <w:top w:val="none" w:sz="0" w:space="0" w:color="auto"/>
        <w:left w:val="none" w:sz="0" w:space="0" w:color="auto"/>
        <w:bottom w:val="none" w:sz="0" w:space="0" w:color="auto"/>
        <w:right w:val="none" w:sz="0" w:space="0" w:color="auto"/>
      </w:divBdr>
    </w:div>
    <w:div w:id="888608026">
      <w:bodyDiv w:val="1"/>
      <w:marLeft w:val="0"/>
      <w:marRight w:val="0"/>
      <w:marTop w:val="0"/>
      <w:marBottom w:val="0"/>
      <w:divBdr>
        <w:top w:val="none" w:sz="0" w:space="0" w:color="auto"/>
        <w:left w:val="none" w:sz="0" w:space="0" w:color="auto"/>
        <w:bottom w:val="none" w:sz="0" w:space="0" w:color="auto"/>
        <w:right w:val="none" w:sz="0" w:space="0" w:color="auto"/>
      </w:divBdr>
    </w:div>
    <w:div w:id="896551990">
      <w:bodyDiv w:val="1"/>
      <w:marLeft w:val="0"/>
      <w:marRight w:val="0"/>
      <w:marTop w:val="0"/>
      <w:marBottom w:val="0"/>
      <w:divBdr>
        <w:top w:val="none" w:sz="0" w:space="0" w:color="auto"/>
        <w:left w:val="none" w:sz="0" w:space="0" w:color="auto"/>
        <w:bottom w:val="none" w:sz="0" w:space="0" w:color="auto"/>
        <w:right w:val="none" w:sz="0" w:space="0" w:color="auto"/>
      </w:divBdr>
    </w:div>
    <w:div w:id="897205294">
      <w:bodyDiv w:val="1"/>
      <w:marLeft w:val="0"/>
      <w:marRight w:val="0"/>
      <w:marTop w:val="0"/>
      <w:marBottom w:val="0"/>
      <w:divBdr>
        <w:top w:val="none" w:sz="0" w:space="0" w:color="auto"/>
        <w:left w:val="none" w:sz="0" w:space="0" w:color="auto"/>
        <w:bottom w:val="none" w:sz="0" w:space="0" w:color="auto"/>
        <w:right w:val="none" w:sz="0" w:space="0" w:color="auto"/>
      </w:divBdr>
    </w:div>
    <w:div w:id="904335225">
      <w:bodyDiv w:val="1"/>
      <w:marLeft w:val="0"/>
      <w:marRight w:val="0"/>
      <w:marTop w:val="0"/>
      <w:marBottom w:val="0"/>
      <w:divBdr>
        <w:top w:val="none" w:sz="0" w:space="0" w:color="auto"/>
        <w:left w:val="none" w:sz="0" w:space="0" w:color="auto"/>
        <w:bottom w:val="none" w:sz="0" w:space="0" w:color="auto"/>
        <w:right w:val="none" w:sz="0" w:space="0" w:color="auto"/>
      </w:divBdr>
    </w:div>
    <w:div w:id="909998292">
      <w:bodyDiv w:val="1"/>
      <w:marLeft w:val="0"/>
      <w:marRight w:val="0"/>
      <w:marTop w:val="0"/>
      <w:marBottom w:val="0"/>
      <w:divBdr>
        <w:top w:val="none" w:sz="0" w:space="0" w:color="auto"/>
        <w:left w:val="none" w:sz="0" w:space="0" w:color="auto"/>
        <w:bottom w:val="none" w:sz="0" w:space="0" w:color="auto"/>
        <w:right w:val="none" w:sz="0" w:space="0" w:color="auto"/>
      </w:divBdr>
    </w:div>
    <w:div w:id="928004242">
      <w:bodyDiv w:val="1"/>
      <w:marLeft w:val="0"/>
      <w:marRight w:val="0"/>
      <w:marTop w:val="0"/>
      <w:marBottom w:val="0"/>
      <w:divBdr>
        <w:top w:val="none" w:sz="0" w:space="0" w:color="auto"/>
        <w:left w:val="none" w:sz="0" w:space="0" w:color="auto"/>
        <w:bottom w:val="none" w:sz="0" w:space="0" w:color="auto"/>
        <w:right w:val="none" w:sz="0" w:space="0" w:color="auto"/>
      </w:divBdr>
    </w:div>
    <w:div w:id="947156360">
      <w:bodyDiv w:val="1"/>
      <w:marLeft w:val="0"/>
      <w:marRight w:val="0"/>
      <w:marTop w:val="0"/>
      <w:marBottom w:val="0"/>
      <w:divBdr>
        <w:top w:val="none" w:sz="0" w:space="0" w:color="auto"/>
        <w:left w:val="none" w:sz="0" w:space="0" w:color="auto"/>
        <w:bottom w:val="none" w:sz="0" w:space="0" w:color="auto"/>
        <w:right w:val="none" w:sz="0" w:space="0" w:color="auto"/>
      </w:divBdr>
    </w:div>
    <w:div w:id="979918803">
      <w:bodyDiv w:val="1"/>
      <w:marLeft w:val="0"/>
      <w:marRight w:val="0"/>
      <w:marTop w:val="0"/>
      <w:marBottom w:val="0"/>
      <w:divBdr>
        <w:top w:val="none" w:sz="0" w:space="0" w:color="auto"/>
        <w:left w:val="none" w:sz="0" w:space="0" w:color="auto"/>
        <w:bottom w:val="none" w:sz="0" w:space="0" w:color="auto"/>
        <w:right w:val="none" w:sz="0" w:space="0" w:color="auto"/>
      </w:divBdr>
    </w:div>
    <w:div w:id="981036311">
      <w:bodyDiv w:val="1"/>
      <w:marLeft w:val="0"/>
      <w:marRight w:val="0"/>
      <w:marTop w:val="0"/>
      <w:marBottom w:val="0"/>
      <w:divBdr>
        <w:top w:val="none" w:sz="0" w:space="0" w:color="auto"/>
        <w:left w:val="none" w:sz="0" w:space="0" w:color="auto"/>
        <w:bottom w:val="none" w:sz="0" w:space="0" w:color="auto"/>
        <w:right w:val="none" w:sz="0" w:space="0" w:color="auto"/>
      </w:divBdr>
    </w:div>
    <w:div w:id="1034308789">
      <w:bodyDiv w:val="1"/>
      <w:marLeft w:val="0"/>
      <w:marRight w:val="0"/>
      <w:marTop w:val="0"/>
      <w:marBottom w:val="0"/>
      <w:divBdr>
        <w:top w:val="none" w:sz="0" w:space="0" w:color="auto"/>
        <w:left w:val="none" w:sz="0" w:space="0" w:color="auto"/>
        <w:bottom w:val="none" w:sz="0" w:space="0" w:color="auto"/>
        <w:right w:val="none" w:sz="0" w:space="0" w:color="auto"/>
      </w:divBdr>
    </w:div>
    <w:div w:id="1036585559">
      <w:bodyDiv w:val="1"/>
      <w:marLeft w:val="0"/>
      <w:marRight w:val="0"/>
      <w:marTop w:val="0"/>
      <w:marBottom w:val="0"/>
      <w:divBdr>
        <w:top w:val="none" w:sz="0" w:space="0" w:color="auto"/>
        <w:left w:val="none" w:sz="0" w:space="0" w:color="auto"/>
        <w:bottom w:val="none" w:sz="0" w:space="0" w:color="auto"/>
        <w:right w:val="none" w:sz="0" w:space="0" w:color="auto"/>
      </w:divBdr>
    </w:div>
    <w:div w:id="1037311848">
      <w:bodyDiv w:val="1"/>
      <w:marLeft w:val="0"/>
      <w:marRight w:val="0"/>
      <w:marTop w:val="0"/>
      <w:marBottom w:val="0"/>
      <w:divBdr>
        <w:top w:val="none" w:sz="0" w:space="0" w:color="auto"/>
        <w:left w:val="none" w:sz="0" w:space="0" w:color="auto"/>
        <w:bottom w:val="none" w:sz="0" w:space="0" w:color="auto"/>
        <w:right w:val="none" w:sz="0" w:space="0" w:color="auto"/>
      </w:divBdr>
    </w:div>
    <w:div w:id="1107430067">
      <w:bodyDiv w:val="1"/>
      <w:marLeft w:val="0"/>
      <w:marRight w:val="0"/>
      <w:marTop w:val="0"/>
      <w:marBottom w:val="0"/>
      <w:divBdr>
        <w:top w:val="none" w:sz="0" w:space="0" w:color="auto"/>
        <w:left w:val="none" w:sz="0" w:space="0" w:color="auto"/>
        <w:bottom w:val="none" w:sz="0" w:space="0" w:color="auto"/>
        <w:right w:val="none" w:sz="0" w:space="0" w:color="auto"/>
      </w:divBdr>
    </w:div>
    <w:div w:id="1119910012">
      <w:bodyDiv w:val="1"/>
      <w:marLeft w:val="0"/>
      <w:marRight w:val="0"/>
      <w:marTop w:val="0"/>
      <w:marBottom w:val="0"/>
      <w:divBdr>
        <w:top w:val="none" w:sz="0" w:space="0" w:color="auto"/>
        <w:left w:val="none" w:sz="0" w:space="0" w:color="auto"/>
        <w:bottom w:val="none" w:sz="0" w:space="0" w:color="auto"/>
        <w:right w:val="none" w:sz="0" w:space="0" w:color="auto"/>
      </w:divBdr>
    </w:div>
    <w:div w:id="1161701430">
      <w:bodyDiv w:val="1"/>
      <w:marLeft w:val="0"/>
      <w:marRight w:val="0"/>
      <w:marTop w:val="0"/>
      <w:marBottom w:val="0"/>
      <w:divBdr>
        <w:top w:val="none" w:sz="0" w:space="0" w:color="auto"/>
        <w:left w:val="none" w:sz="0" w:space="0" w:color="auto"/>
        <w:bottom w:val="none" w:sz="0" w:space="0" w:color="auto"/>
        <w:right w:val="none" w:sz="0" w:space="0" w:color="auto"/>
      </w:divBdr>
    </w:div>
    <w:div w:id="1193112173">
      <w:bodyDiv w:val="1"/>
      <w:marLeft w:val="0"/>
      <w:marRight w:val="0"/>
      <w:marTop w:val="0"/>
      <w:marBottom w:val="0"/>
      <w:divBdr>
        <w:top w:val="none" w:sz="0" w:space="0" w:color="auto"/>
        <w:left w:val="none" w:sz="0" w:space="0" w:color="auto"/>
        <w:bottom w:val="none" w:sz="0" w:space="0" w:color="auto"/>
        <w:right w:val="none" w:sz="0" w:space="0" w:color="auto"/>
      </w:divBdr>
    </w:div>
    <w:div w:id="1209533810">
      <w:bodyDiv w:val="1"/>
      <w:marLeft w:val="0"/>
      <w:marRight w:val="0"/>
      <w:marTop w:val="0"/>
      <w:marBottom w:val="0"/>
      <w:divBdr>
        <w:top w:val="none" w:sz="0" w:space="0" w:color="auto"/>
        <w:left w:val="none" w:sz="0" w:space="0" w:color="auto"/>
        <w:bottom w:val="none" w:sz="0" w:space="0" w:color="auto"/>
        <w:right w:val="none" w:sz="0" w:space="0" w:color="auto"/>
      </w:divBdr>
    </w:div>
    <w:div w:id="1227381464">
      <w:bodyDiv w:val="1"/>
      <w:marLeft w:val="0"/>
      <w:marRight w:val="0"/>
      <w:marTop w:val="0"/>
      <w:marBottom w:val="0"/>
      <w:divBdr>
        <w:top w:val="none" w:sz="0" w:space="0" w:color="auto"/>
        <w:left w:val="none" w:sz="0" w:space="0" w:color="auto"/>
        <w:bottom w:val="none" w:sz="0" w:space="0" w:color="auto"/>
        <w:right w:val="none" w:sz="0" w:space="0" w:color="auto"/>
      </w:divBdr>
    </w:div>
    <w:div w:id="1248425225">
      <w:bodyDiv w:val="1"/>
      <w:marLeft w:val="0"/>
      <w:marRight w:val="0"/>
      <w:marTop w:val="0"/>
      <w:marBottom w:val="0"/>
      <w:divBdr>
        <w:top w:val="none" w:sz="0" w:space="0" w:color="auto"/>
        <w:left w:val="none" w:sz="0" w:space="0" w:color="auto"/>
        <w:bottom w:val="none" w:sz="0" w:space="0" w:color="auto"/>
        <w:right w:val="none" w:sz="0" w:space="0" w:color="auto"/>
      </w:divBdr>
    </w:div>
    <w:div w:id="1258447137">
      <w:bodyDiv w:val="1"/>
      <w:marLeft w:val="0"/>
      <w:marRight w:val="0"/>
      <w:marTop w:val="0"/>
      <w:marBottom w:val="0"/>
      <w:divBdr>
        <w:top w:val="none" w:sz="0" w:space="0" w:color="auto"/>
        <w:left w:val="none" w:sz="0" w:space="0" w:color="auto"/>
        <w:bottom w:val="none" w:sz="0" w:space="0" w:color="auto"/>
        <w:right w:val="none" w:sz="0" w:space="0" w:color="auto"/>
      </w:divBdr>
    </w:div>
    <w:div w:id="1263998505">
      <w:bodyDiv w:val="1"/>
      <w:marLeft w:val="0"/>
      <w:marRight w:val="0"/>
      <w:marTop w:val="0"/>
      <w:marBottom w:val="0"/>
      <w:divBdr>
        <w:top w:val="none" w:sz="0" w:space="0" w:color="auto"/>
        <w:left w:val="none" w:sz="0" w:space="0" w:color="auto"/>
        <w:bottom w:val="none" w:sz="0" w:space="0" w:color="auto"/>
        <w:right w:val="none" w:sz="0" w:space="0" w:color="auto"/>
      </w:divBdr>
    </w:div>
    <w:div w:id="1264268737">
      <w:bodyDiv w:val="1"/>
      <w:marLeft w:val="0"/>
      <w:marRight w:val="0"/>
      <w:marTop w:val="0"/>
      <w:marBottom w:val="0"/>
      <w:divBdr>
        <w:top w:val="none" w:sz="0" w:space="0" w:color="auto"/>
        <w:left w:val="none" w:sz="0" w:space="0" w:color="auto"/>
        <w:bottom w:val="none" w:sz="0" w:space="0" w:color="auto"/>
        <w:right w:val="none" w:sz="0" w:space="0" w:color="auto"/>
      </w:divBdr>
    </w:div>
    <w:div w:id="1276325918">
      <w:bodyDiv w:val="1"/>
      <w:marLeft w:val="0"/>
      <w:marRight w:val="0"/>
      <w:marTop w:val="0"/>
      <w:marBottom w:val="0"/>
      <w:divBdr>
        <w:top w:val="none" w:sz="0" w:space="0" w:color="auto"/>
        <w:left w:val="none" w:sz="0" w:space="0" w:color="auto"/>
        <w:bottom w:val="none" w:sz="0" w:space="0" w:color="auto"/>
        <w:right w:val="none" w:sz="0" w:space="0" w:color="auto"/>
      </w:divBdr>
    </w:div>
    <w:div w:id="1283733804">
      <w:bodyDiv w:val="1"/>
      <w:marLeft w:val="0"/>
      <w:marRight w:val="0"/>
      <w:marTop w:val="0"/>
      <w:marBottom w:val="0"/>
      <w:divBdr>
        <w:top w:val="none" w:sz="0" w:space="0" w:color="auto"/>
        <w:left w:val="none" w:sz="0" w:space="0" w:color="auto"/>
        <w:bottom w:val="none" w:sz="0" w:space="0" w:color="auto"/>
        <w:right w:val="none" w:sz="0" w:space="0" w:color="auto"/>
      </w:divBdr>
    </w:div>
    <w:div w:id="1290359608">
      <w:bodyDiv w:val="1"/>
      <w:marLeft w:val="0"/>
      <w:marRight w:val="0"/>
      <w:marTop w:val="0"/>
      <w:marBottom w:val="0"/>
      <w:divBdr>
        <w:top w:val="none" w:sz="0" w:space="0" w:color="auto"/>
        <w:left w:val="none" w:sz="0" w:space="0" w:color="auto"/>
        <w:bottom w:val="none" w:sz="0" w:space="0" w:color="auto"/>
        <w:right w:val="none" w:sz="0" w:space="0" w:color="auto"/>
      </w:divBdr>
    </w:div>
    <w:div w:id="1308629618">
      <w:bodyDiv w:val="1"/>
      <w:marLeft w:val="0"/>
      <w:marRight w:val="0"/>
      <w:marTop w:val="0"/>
      <w:marBottom w:val="0"/>
      <w:divBdr>
        <w:top w:val="none" w:sz="0" w:space="0" w:color="auto"/>
        <w:left w:val="none" w:sz="0" w:space="0" w:color="auto"/>
        <w:bottom w:val="none" w:sz="0" w:space="0" w:color="auto"/>
        <w:right w:val="none" w:sz="0" w:space="0" w:color="auto"/>
      </w:divBdr>
    </w:div>
    <w:div w:id="1322999200">
      <w:bodyDiv w:val="1"/>
      <w:marLeft w:val="0"/>
      <w:marRight w:val="0"/>
      <w:marTop w:val="0"/>
      <w:marBottom w:val="0"/>
      <w:divBdr>
        <w:top w:val="none" w:sz="0" w:space="0" w:color="auto"/>
        <w:left w:val="none" w:sz="0" w:space="0" w:color="auto"/>
        <w:bottom w:val="none" w:sz="0" w:space="0" w:color="auto"/>
        <w:right w:val="none" w:sz="0" w:space="0" w:color="auto"/>
      </w:divBdr>
    </w:div>
    <w:div w:id="1331255021">
      <w:bodyDiv w:val="1"/>
      <w:marLeft w:val="0"/>
      <w:marRight w:val="0"/>
      <w:marTop w:val="0"/>
      <w:marBottom w:val="0"/>
      <w:divBdr>
        <w:top w:val="none" w:sz="0" w:space="0" w:color="auto"/>
        <w:left w:val="none" w:sz="0" w:space="0" w:color="auto"/>
        <w:bottom w:val="none" w:sz="0" w:space="0" w:color="auto"/>
        <w:right w:val="none" w:sz="0" w:space="0" w:color="auto"/>
      </w:divBdr>
    </w:div>
    <w:div w:id="1350765146">
      <w:bodyDiv w:val="1"/>
      <w:marLeft w:val="0"/>
      <w:marRight w:val="0"/>
      <w:marTop w:val="0"/>
      <w:marBottom w:val="0"/>
      <w:divBdr>
        <w:top w:val="none" w:sz="0" w:space="0" w:color="auto"/>
        <w:left w:val="none" w:sz="0" w:space="0" w:color="auto"/>
        <w:bottom w:val="none" w:sz="0" w:space="0" w:color="auto"/>
        <w:right w:val="none" w:sz="0" w:space="0" w:color="auto"/>
      </w:divBdr>
    </w:div>
    <w:div w:id="1369987085">
      <w:bodyDiv w:val="1"/>
      <w:marLeft w:val="0"/>
      <w:marRight w:val="0"/>
      <w:marTop w:val="0"/>
      <w:marBottom w:val="0"/>
      <w:divBdr>
        <w:top w:val="none" w:sz="0" w:space="0" w:color="auto"/>
        <w:left w:val="none" w:sz="0" w:space="0" w:color="auto"/>
        <w:bottom w:val="none" w:sz="0" w:space="0" w:color="auto"/>
        <w:right w:val="none" w:sz="0" w:space="0" w:color="auto"/>
      </w:divBdr>
    </w:div>
    <w:div w:id="1404646590">
      <w:bodyDiv w:val="1"/>
      <w:marLeft w:val="0"/>
      <w:marRight w:val="0"/>
      <w:marTop w:val="0"/>
      <w:marBottom w:val="0"/>
      <w:divBdr>
        <w:top w:val="none" w:sz="0" w:space="0" w:color="auto"/>
        <w:left w:val="none" w:sz="0" w:space="0" w:color="auto"/>
        <w:bottom w:val="none" w:sz="0" w:space="0" w:color="auto"/>
        <w:right w:val="none" w:sz="0" w:space="0" w:color="auto"/>
      </w:divBdr>
    </w:div>
    <w:div w:id="1415281952">
      <w:bodyDiv w:val="1"/>
      <w:marLeft w:val="0"/>
      <w:marRight w:val="0"/>
      <w:marTop w:val="0"/>
      <w:marBottom w:val="0"/>
      <w:divBdr>
        <w:top w:val="none" w:sz="0" w:space="0" w:color="auto"/>
        <w:left w:val="none" w:sz="0" w:space="0" w:color="auto"/>
        <w:bottom w:val="none" w:sz="0" w:space="0" w:color="auto"/>
        <w:right w:val="none" w:sz="0" w:space="0" w:color="auto"/>
      </w:divBdr>
    </w:div>
    <w:div w:id="1420101262">
      <w:bodyDiv w:val="1"/>
      <w:marLeft w:val="0"/>
      <w:marRight w:val="0"/>
      <w:marTop w:val="0"/>
      <w:marBottom w:val="0"/>
      <w:divBdr>
        <w:top w:val="none" w:sz="0" w:space="0" w:color="auto"/>
        <w:left w:val="none" w:sz="0" w:space="0" w:color="auto"/>
        <w:bottom w:val="none" w:sz="0" w:space="0" w:color="auto"/>
        <w:right w:val="none" w:sz="0" w:space="0" w:color="auto"/>
      </w:divBdr>
    </w:div>
    <w:div w:id="1421752241">
      <w:bodyDiv w:val="1"/>
      <w:marLeft w:val="0"/>
      <w:marRight w:val="0"/>
      <w:marTop w:val="0"/>
      <w:marBottom w:val="0"/>
      <w:divBdr>
        <w:top w:val="none" w:sz="0" w:space="0" w:color="auto"/>
        <w:left w:val="none" w:sz="0" w:space="0" w:color="auto"/>
        <w:bottom w:val="none" w:sz="0" w:space="0" w:color="auto"/>
        <w:right w:val="none" w:sz="0" w:space="0" w:color="auto"/>
      </w:divBdr>
    </w:div>
    <w:div w:id="1430541166">
      <w:bodyDiv w:val="1"/>
      <w:marLeft w:val="0"/>
      <w:marRight w:val="0"/>
      <w:marTop w:val="0"/>
      <w:marBottom w:val="0"/>
      <w:divBdr>
        <w:top w:val="none" w:sz="0" w:space="0" w:color="auto"/>
        <w:left w:val="none" w:sz="0" w:space="0" w:color="auto"/>
        <w:bottom w:val="none" w:sz="0" w:space="0" w:color="auto"/>
        <w:right w:val="none" w:sz="0" w:space="0" w:color="auto"/>
      </w:divBdr>
    </w:div>
    <w:div w:id="1431387057">
      <w:bodyDiv w:val="1"/>
      <w:marLeft w:val="0"/>
      <w:marRight w:val="0"/>
      <w:marTop w:val="0"/>
      <w:marBottom w:val="0"/>
      <w:divBdr>
        <w:top w:val="none" w:sz="0" w:space="0" w:color="auto"/>
        <w:left w:val="none" w:sz="0" w:space="0" w:color="auto"/>
        <w:bottom w:val="none" w:sz="0" w:space="0" w:color="auto"/>
        <w:right w:val="none" w:sz="0" w:space="0" w:color="auto"/>
      </w:divBdr>
    </w:div>
    <w:div w:id="1437553054">
      <w:bodyDiv w:val="1"/>
      <w:marLeft w:val="0"/>
      <w:marRight w:val="0"/>
      <w:marTop w:val="0"/>
      <w:marBottom w:val="0"/>
      <w:divBdr>
        <w:top w:val="none" w:sz="0" w:space="0" w:color="auto"/>
        <w:left w:val="none" w:sz="0" w:space="0" w:color="auto"/>
        <w:bottom w:val="none" w:sz="0" w:space="0" w:color="auto"/>
        <w:right w:val="none" w:sz="0" w:space="0" w:color="auto"/>
      </w:divBdr>
    </w:div>
    <w:div w:id="1443769732">
      <w:bodyDiv w:val="1"/>
      <w:marLeft w:val="0"/>
      <w:marRight w:val="0"/>
      <w:marTop w:val="0"/>
      <w:marBottom w:val="0"/>
      <w:divBdr>
        <w:top w:val="none" w:sz="0" w:space="0" w:color="auto"/>
        <w:left w:val="none" w:sz="0" w:space="0" w:color="auto"/>
        <w:bottom w:val="none" w:sz="0" w:space="0" w:color="auto"/>
        <w:right w:val="none" w:sz="0" w:space="0" w:color="auto"/>
      </w:divBdr>
    </w:div>
    <w:div w:id="1451049260">
      <w:bodyDiv w:val="1"/>
      <w:marLeft w:val="0"/>
      <w:marRight w:val="0"/>
      <w:marTop w:val="0"/>
      <w:marBottom w:val="0"/>
      <w:divBdr>
        <w:top w:val="none" w:sz="0" w:space="0" w:color="auto"/>
        <w:left w:val="none" w:sz="0" w:space="0" w:color="auto"/>
        <w:bottom w:val="none" w:sz="0" w:space="0" w:color="auto"/>
        <w:right w:val="none" w:sz="0" w:space="0" w:color="auto"/>
      </w:divBdr>
    </w:div>
    <w:div w:id="1457522454">
      <w:bodyDiv w:val="1"/>
      <w:marLeft w:val="0"/>
      <w:marRight w:val="0"/>
      <w:marTop w:val="0"/>
      <w:marBottom w:val="0"/>
      <w:divBdr>
        <w:top w:val="none" w:sz="0" w:space="0" w:color="auto"/>
        <w:left w:val="none" w:sz="0" w:space="0" w:color="auto"/>
        <w:bottom w:val="none" w:sz="0" w:space="0" w:color="auto"/>
        <w:right w:val="none" w:sz="0" w:space="0" w:color="auto"/>
      </w:divBdr>
    </w:div>
    <w:div w:id="1501651299">
      <w:bodyDiv w:val="1"/>
      <w:marLeft w:val="0"/>
      <w:marRight w:val="0"/>
      <w:marTop w:val="0"/>
      <w:marBottom w:val="0"/>
      <w:divBdr>
        <w:top w:val="none" w:sz="0" w:space="0" w:color="auto"/>
        <w:left w:val="none" w:sz="0" w:space="0" w:color="auto"/>
        <w:bottom w:val="none" w:sz="0" w:space="0" w:color="auto"/>
        <w:right w:val="none" w:sz="0" w:space="0" w:color="auto"/>
      </w:divBdr>
    </w:div>
    <w:div w:id="1503275137">
      <w:bodyDiv w:val="1"/>
      <w:marLeft w:val="0"/>
      <w:marRight w:val="0"/>
      <w:marTop w:val="0"/>
      <w:marBottom w:val="0"/>
      <w:divBdr>
        <w:top w:val="none" w:sz="0" w:space="0" w:color="auto"/>
        <w:left w:val="none" w:sz="0" w:space="0" w:color="auto"/>
        <w:bottom w:val="none" w:sz="0" w:space="0" w:color="auto"/>
        <w:right w:val="none" w:sz="0" w:space="0" w:color="auto"/>
      </w:divBdr>
    </w:div>
    <w:div w:id="1505391506">
      <w:bodyDiv w:val="1"/>
      <w:marLeft w:val="0"/>
      <w:marRight w:val="0"/>
      <w:marTop w:val="0"/>
      <w:marBottom w:val="0"/>
      <w:divBdr>
        <w:top w:val="none" w:sz="0" w:space="0" w:color="auto"/>
        <w:left w:val="none" w:sz="0" w:space="0" w:color="auto"/>
        <w:bottom w:val="none" w:sz="0" w:space="0" w:color="auto"/>
        <w:right w:val="none" w:sz="0" w:space="0" w:color="auto"/>
      </w:divBdr>
    </w:div>
    <w:div w:id="1536966814">
      <w:bodyDiv w:val="1"/>
      <w:marLeft w:val="0"/>
      <w:marRight w:val="0"/>
      <w:marTop w:val="0"/>
      <w:marBottom w:val="0"/>
      <w:divBdr>
        <w:top w:val="none" w:sz="0" w:space="0" w:color="auto"/>
        <w:left w:val="none" w:sz="0" w:space="0" w:color="auto"/>
        <w:bottom w:val="none" w:sz="0" w:space="0" w:color="auto"/>
        <w:right w:val="none" w:sz="0" w:space="0" w:color="auto"/>
      </w:divBdr>
    </w:div>
    <w:div w:id="1571427184">
      <w:bodyDiv w:val="1"/>
      <w:marLeft w:val="0"/>
      <w:marRight w:val="0"/>
      <w:marTop w:val="0"/>
      <w:marBottom w:val="0"/>
      <w:divBdr>
        <w:top w:val="none" w:sz="0" w:space="0" w:color="auto"/>
        <w:left w:val="none" w:sz="0" w:space="0" w:color="auto"/>
        <w:bottom w:val="none" w:sz="0" w:space="0" w:color="auto"/>
        <w:right w:val="none" w:sz="0" w:space="0" w:color="auto"/>
      </w:divBdr>
    </w:div>
    <w:div w:id="1640571490">
      <w:bodyDiv w:val="1"/>
      <w:marLeft w:val="0"/>
      <w:marRight w:val="0"/>
      <w:marTop w:val="0"/>
      <w:marBottom w:val="0"/>
      <w:divBdr>
        <w:top w:val="none" w:sz="0" w:space="0" w:color="auto"/>
        <w:left w:val="none" w:sz="0" w:space="0" w:color="auto"/>
        <w:bottom w:val="none" w:sz="0" w:space="0" w:color="auto"/>
        <w:right w:val="none" w:sz="0" w:space="0" w:color="auto"/>
      </w:divBdr>
    </w:div>
    <w:div w:id="1685746323">
      <w:bodyDiv w:val="1"/>
      <w:marLeft w:val="0"/>
      <w:marRight w:val="0"/>
      <w:marTop w:val="0"/>
      <w:marBottom w:val="0"/>
      <w:divBdr>
        <w:top w:val="none" w:sz="0" w:space="0" w:color="auto"/>
        <w:left w:val="none" w:sz="0" w:space="0" w:color="auto"/>
        <w:bottom w:val="none" w:sz="0" w:space="0" w:color="auto"/>
        <w:right w:val="none" w:sz="0" w:space="0" w:color="auto"/>
      </w:divBdr>
    </w:div>
    <w:div w:id="1698655346">
      <w:bodyDiv w:val="1"/>
      <w:marLeft w:val="0"/>
      <w:marRight w:val="0"/>
      <w:marTop w:val="0"/>
      <w:marBottom w:val="0"/>
      <w:divBdr>
        <w:top w:val="none" w:sz="0" w:space="0" w:color="auto"/>
        <w:left w:val="none" w:sz="0" w:space="0" w:color="auto"/>
        <w:bottom w:val="none" w:sz="0" w:space="0" w:color="auto"/>
        <w:right w:val="none" w:sz="0" w:space="0" w:color="auto"/>
      </w:divBdr>
    </w:div>
    <w:div w:id="1706561665">
      <w:bodyDiv w:val="1"/>
      <w:marLeft w:val="0"/>
      <w:marRight w:val="0"/>
      <w:marTop w:val="0"/>
      <w:marBottom w:val="0"/>
      <w:divBdr>
        <w:top w:val="none" w:sz="0" w:space="0" w:color="auto"/>
        <w:left w:val="none" w:sz="0" w:space="0" w:color="auto"/>
        <w:bottom w:val="none" w:sz="0" w:space="0" w:color="auto"/>
        <w:right w:val="none" w:sz="0" w:space="0" w:color="auto"/>
      </w:divBdr>
    </w:div>
    <w:div w:id="1727219074">
      <w:bodyDiv w:val="1"/>
      <w:marLeft w:val="0"/>
      <w:marRight w:val="0"/>
      <w:marTop w:val="0"/>
      <w:marBottom w:val="0"/>
      <w:divBdr>
        <w:top w:val="none" w:sz="0" w:space="0" w:color="auto"/>
        <w:left w:val="none" w:sz="0" w:space="0" w:color="auto"/>
        <w:bottom w:val="none" w:sz="0" w:space="0" w:color="auto"/>
        <w:right w:val="none" w:sz="0" w:space="0" w:color="auto"/>
      </w:divBdr>
    </w:div>
    <w:div w:id="1746607813">
      <w:bodyDiv w:val="1"/>
      <w:marLeft w:val="0"/>
      <w:marRight w:val="0"/>
      <w:marTop w:val="0"/>
      <w:marBottom w:val="0"/>
      <w:divBdr>
        <w:top w:val="none" w:sz="0" w:space="0" w:color="auto"/>
        <w:left w:val="none" w:sz="0" w:space="0" w:color="auto"/>
        <w:bottom w:val="none" w:sz="0" w:space="0" w:color="auto"/>
        <w:right w:val="none" w:sz="0" w:space="0" w:color="auto"/>
      </w:divBdr>
    </w:div>
    <w:div w:id="1778061081">
      <w:bodyDiv w:val="1"/>
      <w:marLeft w:val="0"/>
      <w:marRight w:val="0"/>
      <w:marTop w:val="0"/>
      <w:marBottom w:val="0"/>
      <w:divBdr>
        <w:top w:val="none" w:sz="0" w:space="0" w:color="auto"/>
        <w:left w:val="none" w:sz="0" w:space="0" w:color="auto"/>
        <w:bottom w:val="none" w:sz="0" w:space="0" w:color="auto"/>
        <w:right w:val="none" w:sz="0" w:space="0" w:color="auto"/>
      </w:divBdr>
    </w:div>
    <w:div w:id="1801611192">
      <w:bodyDiv w:val="1"/>
      <w:marLeft w:val="0"/>
      <w:marRight w:val="0"/>
      <w:marTop w:val="0"/>
      <w:marBottom w:val="0"/>
      <w:divBdr>
        <w:top w:val="none" w:sz="0" w:space="0" w:color="auto"/>
        <w:left w:val="none" w:sz="0" w:space="0" w:color="auto"/>
        <w:bottom w:val="none" w:sz="0" w:space="0" w:color="auto"/>
        <w:right w:val="none" w:sz="0" w:space="0" w:color="auto"/>
      </w:divBdr>
    </w:div>
    <w:div w:id="1829324570">
      <w:bodyDiv w:val="1"/>
      <w:marLeft w:val="0"/>
      <w:marRight w:val="0"/>
      <w:marTop w:val="0"/>
      <w:marBottom w:val="0"/>
      <w:divBdr>
        <w:top w:val="none" w:sz="0" w:space="0" w:color="auto"/>
        <w:left w:val="none" w:sz="0" w:space="0" w:color="auto"/>
        <w:bottom w:val="none" w:sz="0" w:space="0" w:color="auto"/>
        <w:right w:val="none" w:sz="0" w:space="0" w:color="auto"/>
      </w:divBdr>
    </w:div>
    <w:div w:id="1842087653">
      <w:bodyDiv w:val="1"/>
      <w:marLeft w:val="0"/>
      <w:marRight w:val="0"/>
      <w:marTop w:val="0"/>
      <w:marBottom w:val="0"/>
      <w:divBdr>
        <w:top w:val="none" w:sz="0" w:space="0" w:color="auto"/>
        <w:left w:val="none" w:sz="0" w:space="0" w:color="auto"/>
        <w:bottom w:val="none" w:sz="0" w:space="0" w:color="auto"/>
        <w:right w:val="none" w:sz="0" w:space="0" w:color="auto"/>
      </w:divBdr>
    </w:div>
    <w:div w:id="1850556550">
      <w:bodyDiv w:val="1"/>
      <w:marLeft w:val="0"/>
      <w:marRight w:val="0"/>
      <w:marTop w:val="0"/>
      <w:marBottom w:val="0"/>
      <w:divBdr>
        <w:top w:val="none" w:sz="0" w:space="0" w:color="auto"/>
        <w:left w:val="none" w:sz="0" w:space="0" w:color="auto"/>
        <w:bottom w:val="none" w:sz="0" w:space="0" w:color="auto"/>
        <w:right w:val="none" w:sz="0" w:space="0" w:color="auto"/>
      </w:divBdr>
    </w:div>
    <w:div w:id="1859539177">
      <w:bodyDiv w:val="1"/>
      <w:marLeft w:val="0"/>
      <w:marRight w:val="0"/>
      <w:marTop w:val="0"/>
      <w:marBottom w:val="0"/>
      <w:divBdr>
        <w:top w:val="none" w:sz="0" w:space="0" w:color="auto"/>
        <w:left w:val="none" w:sz="0" w:space="0" w:color="auto"/>
        <w:bottom w:val="none" w:sz="0" w:space="0" w:color="auto"/>
        <w:right w:val="none" w:sz="0" w:space="0" w:color="auto"/>
      </w:divBdr>
    </w:div>
    <w:div w:id="1869290190">
      <w:bodyDiv w:val="1"/>
      <w:marLeft w:val="0"/>
      <w:marRight w:val="0"/>
      <w:marTop w:val="0"/>
      <w:marBottom w:val="0"/>
      <w:divBdr>
        <w:top w:val="none" w:sz="0" w:space="0" w:color="auto"/>
        <w:left w:val="none" w:sz="0" w:space="0" w:color="auto"/>
        <w:bottom w:val="none" w:sz="0" w:space="0" w:color="auto"/>
        <w:right w:val="none" w:sz="0" w:space="0" w:color="auto"/>
      </w:divBdr>
    </w:div>
    <w:div w:id="1888711776">
      <w:bodyDiv w:val="1"/>
      <w:marLeft w:val="0"/>
      <w:marRight w:val="0"/>
      <w:marTop w:val="0"/>
      <w:marBottom w:val="0"/>
      <w:divBdr>
        <w:top w:val="none" w:sz="0" w:space="0" w:color="auto"/>
        <w:left w:val="none" w:sz="0" w:space="0" w:color="auto"/>
        <w:bottom w:val="none" w:sz="0" w:space="0" w:color="auto"/>
        <w:right w:val="none" w:sz="0" w:space="0" w:color="auto"/>
      </w:divBdr>
    </w:div>
    <w:div w:id="1906527291">
      <w:bodyDiv w:val="1"/>
      <w:marLeft w:val="0"/>
      <w:marRight w:val="0"/>
      <w:marTop w:val="0"/>
      <w:marBottom w:val="0"/>
      <w:divBdr>
        <w:top w:val="none" w:sz="0" w:space="0" w:color="auto"/>
        <w:left w:val="none" w:sz="0" w:space="0" w:color="auto"/>
        <w:bottom w:val="none" w:sz="0" w:space="0" w:color="auto"/>
        <w:right w:val="none" w:sz="0" w:space="0" w:color="auto"/>
      </w:divBdr>
    </w:div>
    <w:div w:id="1909071881">
      <w:bodyDiv w:val="1"/>
      <w:marLeft w:val="0"/>
      <w:marRight w:val="0"/>
      <w:marTop w:val="0"/>
      <w:marBottom w:val="0"/>
      <w:divBdr>
        <w:top w:val="none" w:sz="0" w:space="0" w:color="auto"/>
        <w:left w:val="none" w:sz="0" w:space="0" w:color="auto"/>
        <w:bottom w:val="none" w:sz="0" w:space="0" w:color="auto"/>
        <w:right w:val="none" w:sz="0" w:space="0" w:color="auto"/>
      </w:divBdr>
    </w:div>
    <w:div w:id="1926181176">
      <w:bodyDiv w:val="1"/>
      <w:marLeft w:val="0"/>
      <w:marRight w:val="0"/>
      <w:marTop w:val="0"/>
      <w:marBottom w:val="0"/>
      <w:divBdr>
        <w:top w:val="none" w:sz="0" w:space="0" w:color="auto"/>
        <w:left w:val="none" w:sz="0" w:space="0" w:color="auto"/>
        <w:bottom w:val="none" w:sz="0" w:space="0" w:color="auto"/>
        <w:right w:val="none" w:sz="0" w:space="0" w:color="auto"/>
      </w:divBdr>
    </w:div>
    <w:div w:id="1933279120">
      <w:bodyDiv w:val="1"/>
      <w:marLeft w:val="0"/>
      <w:marRight w:val="0"/>
      <w:marTop w:val="0"/>
      <w:marBottom w:val="0"/>
      <w:divBdr>
        <w:top w:val="none" w:sz="0" w:space="0" w:color="auto"/>
        <w:left w:val="none" w:sz="0" w:space="0" w:color="auto"/>
        <w:bottom w:val="none" w:sz="0" w:space="0" w:color="auto"/>
        <w:right w:val="none" w:sz="0" w:space="0" w:color="auto"/>
      </w:divBdr>
    </w:div>
    <w:div w:id="1933508958">
      <w:bodyDiv w:val="1"/>
      <w:marLeft w:val="0"/>
      <w:marRight w:val="0"/>
      <w:marTop w:val="0"/>
      <w:marBottom w:val="0"/>
      <w:divBdr>
        <w:top w:val="none" w:sz="0" w:space="0" w:color="auto"/>
        <w:left w:val="none" w:sz="0" w:space="0" w:color="auto"/>
        <w:bottom w:val="none" w:sz="0" w:space="0" w:color="auto"/>
        <w:right w:val="none" w:sz="0" w:space="0" w:color="auto"/>
      </w:divBdr>
    </w:div>
    <w:div w:id="1938713881">
      <w:bodyDiv w:val="1"/>
      <w:marLeft w:val="0"/>
      <w:marRight w:val="0"/>
      <w:marTop w:val="0"/>
      <w:marBottom w:val="0"/>
      <w:divBdr>
        <w:top w:val="none" w:sz="0" w:space="0" w:color="auto"/>
        <w:left w:val="none" w:sz="0" w:space="0" w:color="auto"/>
        <w:bottom w:val="none" w:sz="0" w:space="0" w:color="auto"/>
        <w:right w:val="none" w:sz="0" w:space="0" w:color="auto"/>
      </w:divBdr>
    </w:div>
    <w:div w:id="1946881523">
      <w:bodyDiv w:val="1"/>
      <w:marLeft w:val="0"/>
      <w:marRight w:val="0"/>
      <w:marTop w:val="0"/>
      <w:marBottom w:val="0"/>
      <w:divBdr>
        <w:top w:val="none" w:sz="0" w:space="0" w:color="auto"/>
        <w:left w:val="none" w:sz="0" w:space="0" w:color="auto"/>
        <w:bottom w:val="none" w:sz="0" w:space="0" w:color="auto"/>
        <w:right w:val="none" w:sz="0" w:space="0" w:color="auto"/>
      </w:divBdr>
    </w:div>
    <w:div w:id="1964538752">
      <w:bodyDiv w:val="1"/>
      <w:marLeft w:val="0"/>
      <w:marRight w:val="0"/>
      <w:marTop w:val="0"/>
      <w:marBottom w:val="0"/>
      <w:divBdr>
        <w:top w:val="none" w:sz="0" w:space="0" w:color="auto"/>
        <w:left w:val="none" w:sz="0" w:space="0" w:color="auto"/>
        <w:bottom w:val="none" w:sz="0" w:space="0" w:color="auto"/>
        <w:right w:val="none" w:sz="0" w:space="0" w:color="auto"/>
      </w:divBdr>
    </w:div>
    <w:div w:id="1964656623">
      <w:bodyDiv w:val="1"/>
      <w:marLeft w:val="0"/>
      <w:marRight w:val="0"/>
      <w:marTop w:val="0"/>
      <w:marBottom w:val="0"/>
      <w:divBdr>
        <w:top w:val="none" w:sz="0" w:space="0" w:color="auto"/>
        <w:left w:val="none" w:sz="0" w:space="0" w:color="auto"/>
        <w:bottom w:val="none" w:sz="0" w:space="0" w:color="auto"/>
        <w:right w:val="none" w:sz="0" w:space="0" w:color="auto"/>
      </w:divBdr>
    </w:div>
    <w:div w:id="2004238111">
      <w:bodyDiv w:val="1"/>
      <w:marLeft w:val="0"/>
      <w:marRight w:val="0"/>
      <w:marTop w:val="0"/>
      <w:marBottom w:val="0"/>
      <w:divBdr>
        <w:top w:val="none" w:sz="0" w:space="0" w:color="auto"/>
        <w:left w:val="none" w:sz="0" w:space="0" w:color="auto"/>
        <w:bottom w:val="none" w:sz="0" w:space="0" w:color="auto"/>
        <w:right w:val="none" w:sz="0" w:space="0" w:color="auto"/>
      </w:divBdr>
    </w:div>
    <w:div w:id="2051026591">
      <w:bodyDiv w:val="1"/>
      <w:marLeft w:val="0"/>
      <w:marRight w:val="0"/>
      <w:marTop w:val="0"/>
      <w:marBottom w:val="0"/>
      <w:divBdr>
        <w:top w:val="none" w:sz="0" w:space="0" w:color="auto"/>
        <w:left w:val="none" w:sz="0" w:space="0" w:color="auto"/>
        <w:bottom w:val="none" w:sz="0" w:space="0" w:color="auto"/>
        <w:right w:val="none" w:sz="0" w:space="0" w:color="auto"/>
      </w:divBdr>
    </w:div>
    <w:div w:id="2051222183">
      <w:bodyDiv w:val="1"/>
      <w:marLeft w:val="0"/>
      <w:marRight w:val="0"/>
      <w:marTop w:val="0"/>
      <w:marBottom w:val="0"/>
      <w:divBdr>
        <w:top w:val="none" w:sz="0" w:space="0" w:color="auto"/>
        <w:left w:val="none" w:sz="0" w:space="0" w:color="auto"/>
        <w:bottom w:val="none" w:sz="0" w:space="0" w:color="auto"/>
        <w:right w:val="none" w:sz="0" w:space="0" w:color="auto"/>
      </w:divBdr>
    </w:div>
    <w:div w:id="2062631160">
      <w:bodyDiv w:val="1"/>
      <w:marLeft w:val="0"/>
      <w:marRight w:val="0"/>
      <w:marTop w:val="0"/>
      <w:marBottom w:val="0"/>
      <w:divBdr>
        <w:top w:val="none" w:sz="0" w:space="0" w:color="auto"/>
        <w:left w:val="none" w:sz="0" w:space="0" w:color="auto"/>
        <w:bottom w:val="none" w:sz="0" w:space="0" w:color="auto"/>
        <w:right w:val="none" w:sz="0" w:space="0" w:color="auto"/>
      </w:divBdr>
    </w:div>
    <w:div w:id="2066832579">
      <w:bodyDiv w:val="1"/>
      <w:marLeft w:val="0"/>
      <w:marRight w:val="0"/>
      <w:marTop w:val="0"/>
      <w:marBottom w:val="0"/>
      <w:divBdr>
        <w:top w:val="none" w:sz="0" w:space="0" w:color="auto"/>
        <w:left w:val="none" w:sz="0" w:space="0" w:color="auto"/>
        <w:bottom w:val="none" w:sz="0" w:space="0" w:color="auto"/>
        <w:right w:val="none" w:sz="0" w:space="0" w:color="auto"/>
      </w:divBdr>
    </w:div>
    <w:div w:id="2079402343">
      <w:bodyDiv w:val="1"/>
      <w:marLeft w:val="0"/>
      <w:marRight w:val="0"/>
      <w:marTop w:val="0"/>
      <w:marBottom w:val="0"/>
      <w:divBdr>
        <w:top w:val="none" w:sz="0" w:space="0" w:color="auto"/>
        <w:left w:val="none" w:sz="0" w:space="0" w:color="auto"/>
        <w:bottom w:val="none" w:sz="0" w:space="0" w:color="auto"/>
        <w:right w:val="none" w:sz="0" w:space="0" w:color="auto"/>
      </w:divBdr>
    </w:div>
    <w:div w:id="2086678489">
      <w:bodyDiv w:val="1"/>
      <w:marLeft w:val="0"/>
      <w:marRight w:val="0"/>
      <w:marTop w:val="0"/>
      <w:marBottom w:val="0"/>
      <w:divBdr>
        <w:top w:val="none" w:sz="0" w:space="0" w:color="auto"/>
        <w:left w:val="none" w:sz="0" w:space="0" w:color="auto"/>
        <w:bottom w:val="none" w:sz="0" w:space="0" w:color="auto"/>
        <w:right w:val="none" w:sz="0" w:space="0" w:color="auto"/>
      </w:divBdr>
    </w:div>
    <w:div w:id="208845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D81EB-4A15-4BDD-8DA1-1F0EDDB2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2488</Words>
  <Characters>13686</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16142</CharactersWithSpaces>
  <SharedDoc>false</SharedDoc>
  <HLinks>
    <vt:vector size="6" baseType="variant">
      <vt:variant>
        <vt:i4>3997795</vt:i4>
      </vt:variant>
      <vt:variant>
        <vt:i4>0</vt:i4>
      </vt:variant>
      <vt:variant>
        <vt:i4>0</vt:i4>
      </vt:variant>
      <vt:variant>
        <vt:i4>5</vt:i4>
      </vt:variant>
      <vt:variant>
        <vt:lpwstr>http://www.oasis-open.org/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SUNAT 2</cp:lastModifiedBy>
  <cp:revision>2</cp:revision>
  <cp:lastPrinted>2020-06-18T20:45:00Z</cp:lastPrinted>
  <dcterms:created xsi:type="dcterms:W3CDTF">2021-01-23T18:09:00Z</dcterms:created>
  <dcterms:modified xsi:type="dcterms:W3CDTF">2021-01-23T18:09:00Z</dcterms:modified>
</cp:coreProperties>
</file>