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4F74" w14:textId="4BDB6AF9" w:rsidR="00EA16CF" w:rsidRPr="00C67951" w:rsidRDefault="00EA16CF" w:rsidP="00EA16CF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SUPERINTENDENCIA NACIONAL </w:t>
      </w:r>
      <w:r w:rsidR="00F31761"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>DE ADUANAS</w:t>
      </w: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Y ADMINISTRACIÓN TRIBUTARIA</w:t>
      </w:r>
    </w:p>
    <w:p w14:paraId="2506E218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>INTENDENCIA DE ADUANA DE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CHICLAYO</w:t>
      </w:r>
    </w:p>
    <w:p w14:paraId="141C7B1A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3AB59C2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NOTIFICACIÓN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DE RESOLUCIÓN DE DIVISIÓN  </w:t>
      </w:r>
    </w:p>
    <w:p w14:paraId="7F9F1BA0" w14:textId="77777777" w:rsidR="00EA16CF" w:rsidRPr="00C67951" w:rsidRDefault="00EA16CF" w:rsidP="00EA16CF">
      <w:pPr>
        <w:pStyle w:val="Textoindependiente"/>
        <w:rPr>
          <w:color w:val="000000" w:themeColor="text1"/>
          <w:sz w:val="21"/>
          <w:szCs w:val="21"/>
        </w:rPr>
      </w:pPr>
    </w:p>
    <w:p w14:paraId="15F3B327" w14:textId="72C66F40" w:rsidR="00EA16CF" w:rsidRDefault="00EA16CF" w:rsidP="00EA16CF">
      <w:pPr>
        <w:pStyle w:val="Textoindependiente"/>
        <w:rPr>
          <w:sz w:val="21"/>
          <w:szCs w:val="21"/>
        </w:rPr>
      </w:pPr>
      <w:r w:rsidRPr="00C67951">
        <w:rPr>
          <w:sz w:val="21"/>
          <w:szCs w:val="21"/>
        </w:rPr>
        <w:t>La Superintendencia Nacional de Aduanas y de Administración Tributaria - Intendencia de Aduana</w:t>
      </w:r>
      <w:r>
        <w:rPr>
          <w:sz w:val="21"/>
          <w:szCs w:val="21"/>
        </w:rPr>
        <w:t xml:space="preserve"> de Chiclayo</w:t>
      </w:r>
      <w:r w:rsidRPr="00C67951">
        <w:rPr>
          <w:sz w:val="21"/>
          <w:szCs w:val="21"/>
        </w:rPr>
        <w:t>, de conform</w:t>
      </w:r>
      <w:r>
        <w:rPr>
          <w:sz w:val="21"/>
          <w:szCs w:val="21"/>
        </w:rPr>
        <w:t xml:space="preserve">idad con lo dispuesto en el </w:t>
      </w:r>
      <w:r w:rsidR="00752ACD">
        <w:rPr>
          <w:sz w:val="21"/>
          <w:szCs w:val="21"/>
        </w:rPr>
        <w:t>numeral 2, inciso e) del artículo 104°</w:t>
      </w:r>
      <w:r w:rsidRPr="00C67951">
        <w:rPr>
          <w:sz w:val="21"/>
          <w:szCs w:val="21"/>
        </w:rPr>
        <w:t xml:space="preserve"> del Texto Único Ordenado del Código Tributario, aprobado por D.S. N° 133.2013-EF; en uso de las atribuciones otorgadas por el Artículo 62° del</w:t>
      </w:r>
      <w:r>
        <w:rPr>
          <w:sz w:val="21"/>
          <w:szCs w:val="21"/>
        </w:rPr>
        <w:t xml:space="preserve"> citado cuerpo legal</w:t>
      </w:r>
      <w:r w:rsidRPr="00C67951">
        <w:rPr>
          <w:sz w:val="21"/>
          <w:szCs w:val="21"/>
        </w:rPr>
        <w:t>,</w:t>
      </w:r>
      <w:r>
        <w:rPr>
          <w:sz w:val="21"/>
          <w:szCs w:val="21"/>
        </w:rPr>
        <w:t xml:space="preserve"> se</w:t>
      </w:r>
      <w:r w:rsidRPr="00C67951">
        <w:rPr>
          <w:sz w:val="21"/>
          <w:szCs w:val="21"/>
        </w:rPr>
        <w:t xml:space="preserve"> cumple con </w:t>
      </w:r>
      <w:r w:rsidRPr="00C67951">
        <w:rPr>
          <w:b/>
          <w:sz w:val="21"/>
          <w:szCs w:val="21"/>
        </w:rPr>
        <w:t>NOTIFICAR</w:t>
      </w:r>
      <w:r w:rsidRPr="00C67951">
        <w:rPr>
          <w:sz w:val="21"/>
          <w:szCs w:val="21"/>
        </w:rPr>
        <w:t xml:space="preserve"> la</w:t>
      </w:r>
      <w:r>
        <w:rPr>
          <w:sz w:val="21"/>
          <w:szCs w:val="21"/>
        </w:rPr>
        <w:t xml:space="preserve"> </w:t>
      </w:r>
      <w:r w:rsidR="002C7CD1">
        <w:rPr>
          <w:sz w:val="21"/>
          <w:szCs w:val="21"/>
        </w:rPr>
        <w:t>Resoluci</w:t>
      </w:r>
      <w:r w:rsidR="004B4A6C">
        <w:rPr>
          <w:sz w:val="21"/>
          <w:szCs w:val="21"/>
        </w:rPr>
        <w:t>ón</w:t>
      </w:r>
      <w:r w:rsidRPr="00C67951">
        <w:rPr>
          <w:sz w:val="21"/>
          <w:szCs w:val="21"/>
        </w:rPr>
        <w:t xml:space="preserve"> de </w:t>
      </w:r>
      <w:r w:rsidR="00752ACD">
        <w:rPr>
          <w:sz w:val="21"/>
          <w:szCs w:val="21"/>
        </w:rPr>
        <w:t xml:space="preserve">División </w:t>
      </w:r>
      <w:proofErr w:type="spellStart"/>
      <w:r w:rsidR="00752ACD">
        <w:rPr>
          <w:sz w:val="21"/>
          <w:szCs w:val="21"/>
        </w:rPr>
        <w:t>N°</w:t>
      </w:r>
      <w:proofErr w:type="spellEnd"/>
      <w:r w:rsidR="00D9309F">
        <w:rPr>
          <w:sz w:val="21"/>
          <w:szCs w:val="21"/>
        </w:rPr>
        <w:t xml:space="preserve"> </w:t>
      </w:r>
      <w:r w:rsidR="004B4A6C">
        <w:rPr>
          <w:sz w:val="21"/>
          <w:szCs w:val="21"/>
        </w:rPr>
        <w:t>000009</w:t>
      </w:r>
      <w:r w:rsidR="002C7CD1">
        <w:rPr>
          <w:sz w:val="21"/>
          <w:szCs w:val="21"/>
        </w:rPr>
        <w:t>-</w:t>
      </w:r>
      <w:r w:rsidR="004B4A6C">
        <w:rPr>
          <w:sz w:val="21"/>
          <w:szCs w:val="21"/>
        </w:rPr>
        <w:t>2024-</w:t>
      </w:r>
      <w:r w:rsidR="002C7CD1">
        <w:rPr>
          <w:sz w:val="21"/>
          <w:szCs w:val="21"/>
        </w:rPr>
        <w:t xml:space="preserve">SUNAT/330500, </w:t>
      </w:r>
      <w:proofErr w:type="gramStart"/>
      <w:r>
        <w:rPr>
          <w:sz w:val="21"/>
          <w:szCs w:val="21"/>
        </w:rPr>
        <w:t>de acuerdo al</w:t>
      </w:r>
      <w:proofErr w:type="gramEnd"/>
      <w:r>
        <w:rPr>
          <w:sz w:val="21"/>
          <w:szCs w:val="21"/>
        </w:rPr>
        <w:t xml:space="preserve"> siguiente detalle:</w:t>
      </w:r>
    </w:p>
    <w:p w14:paraId="412C938B" w14:textId="77777777" w:rsidR="00EA16CF" w:rsidRDefault="00EA16CF" w:rsidP="00EA16CF">
      <w:pPr>
        <w:pStyle w:val="Textoindependiente"/>
        <w:rPr>
          <w:sz w:val="21"/>
          <w:szCs w:val="21"/>
        </w:rPr>
      </w:pPr>
    </w:p>
    <w:tbl>
      <w:tblPr>
        <w:tblW w:w="8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4678"/>
      </w:tblGrid>
      <w:tr w:rsidR="00151AAB" w:rsidRPr="00347A93" w14:paraId="19EDE10F" w14:textId="77777777" w:rsidTr="00151AAB">
        <w:trPr>
          <w:trHeight w:val="683"/>
          <w:jc w:val="center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4B4" w14:textId="3959AEC6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243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Acta de Incautación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5F6" w14:textId="77777777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7E065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Resolución de División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F64E" w14:textId="4C0E61AA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7E065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RESUELVE:</w:t>
            </w:r>
          </w:p>
        </w:tc>
      </w:tr>
      <w:tr w:rsidR="00151AAB" w:rsidRPr="00347A93" w14:paraId="7CE8AA73" w14:textId="77777777" w:rsidTr="00151AAB">
        <w:trPr>
          <w:trHeight w:val="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F08D" w14:textId="3FFB4139" w:rsidR="00151AAB" w:rsidRPr="00347A93" w:rsidRDefault="00151AAB" w:rsidP="00A52665">
            <w:pPr>
              <w:jc w:val="center"/>
              <w:rPr>
                <w:rFonts w:ascii="Arial Narrow" w:eastAsia="Times New Roman" w:hAnsi="Arial Narrow"/>
                <w:color w:val="000000"/>
                <w:sz w:val="15"/>
                <w:szCs w:val="15"/>
              </w:rPr>
            </w:pP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055-0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3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00-202</w:t>
            </w:r>
            <w:r w:rsidR="004B4A6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2</w:t>
            </w:r>
            <w:r w:rsidR="00D9309F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-0002</w:t>
            </w:r>
            <w:r w:rsidR="004B4A6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39AD" w14:textId="23E79594" w:rsidR="00151AAB" w:rsidRPr="00347A93" w:rsidRDefault="00151AAB" w:rsidP="00A52665">
            <w:pPr>
              <w:jc w:val="center"/>
              <w:rPr>
                <w:rFonts w:ascii="Arial Narrow" w:eastAsia="Times New Roman" w:hAnsi="Arial Narrow"/>
                <w:color w:val="000000"/>
                <w:sz w:val="15"/>
                <w:szCs w:val="15"/>
              </w:rPr>
            </w:pP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000</w:t>
            </w:r>
            <w:r w:rsidR="004B4A6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009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-202</w:t>
            </w:r>
            <w:r w:rsidR="004B4A6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4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-SUNAT/330500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D30" w14:textId="020C3F96" w:rsidR="00D9309F" w:rsidRDefault="00D9309F" w:rsidP="00D9309F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 xml:space="preserve">ARTÍCULO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>ÚNICO</w:t>
            </w: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>. -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Decretar el </w:t>
            </w: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COMISO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 las mercancías consignadas en el Acta de Incautación </w:t>
            </w:r>
            <w:proofErr w:type="spellStart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N°</w:t>
            </w:r>
            <w:proofErr w:type="spellEnd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055 -0300 -202</w:t>
            </w:r>
            <w:r w:rsidR="004B4A6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-000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</w:t>
            </w:r>
            <w:r w:rsidR="004B4A6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43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, de acuerdo a lo previsto en el artículo 38° de la Ley de los Delitos Aduaneros – Ley </w:t>
            </w:r>
            <w:proofErr w:type="spellStart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N°</w:t>
            </w:r>
            <w:proofErr w:type="spellEnd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28008.</w:t>
            </w:r>
          </w:p>
          <w:p w14:paraId="65933435" w14:textId="77777777" w:rsidR="00151AAB" w:rsidRDefault="00151AAB" w:rsidP="008B74D5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  <w:p w14:paraId="52DCD51D" w14:textId="113B5F7A" w:rsidR="00151AAB" w:rsidRPr="002177DC" w:rsidRDefault="00151AAB" w:rsidP="008B74D5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</w:tr>
    </w:tbl>
    <w:p w14:paraId="3346A699" w14:textId="77777777" w:rsidR="00F31761" w:rsidRPr="00F31761" w:rsidRDefault="00F31761" w:rsidP="00F31761">
      <w:pPr>
        <w:jc w:val="both"/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</w:pPr>
    </w:p>
    <w:p w14:paraId="260070A9" w14:textId="77777777" w:rsidR="00151AAB" w:rsidRPr="007C7EAB" w:rsidRDefault="00151AAB" w:rsidP="00151AAB">
      <w:pPr>
        <w:jc w:val="both"/>
        <w:rPr>
          <w:sz w:val="20"/>
          <w:szCs w:val="20"/>
        </w:rPr>
      </w:pPr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>Por otro lado, queda expedito el derecho de los administrados</w:t>
      </w:r>
      <w:r w:rsidRPr="007C7EAB">
        <w:rPr>
          <w:sz w:val="20"/>
          <w:szCs w:val="20"/>
        </w:rPr>
        <w:t xml:space="preserve"> </w:t>
      </w:r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 xml:space="preserve">que se considere legitimados de accionar administrativamente, para interponer los recursos impugnatorios que consideren pertinentes, en el plazo de (20) días hábiles contados a partir del día siguiente de la presente publicación, de conformidad con el Artículo 49° de la Ley </w:t>
      </w:r>
      <w:proofErr w:type="spellStart"/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>N°</w:t>
      </w:r>
      <w:proofErr w:type="spellEnd"/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 xml:space="preserve"> 28008, en concordancia con el artículo 137° del Código Tributario; en caso contrario, se darán consentidas las referidas resoluciones.</w:t>
      </w:r>
    </w:p>
    <w:p w14:paraId="1D1EB64D" w14:textId="4B9B75BB" w:rsidR="00BA038A" w:rsidRPr="00F31761" w:rsidRDefault="00BA038A" w:rsidP="00151AAB">
      <w:pPr>
        <w:jc w:val="both"/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</w:pPr>
    </w:p>
    <w:sectPr w:rsidR="00BA038A" w:rsidRPr="00F31761" w:rsidSect="005C04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3F90" w14:textId="77777777" w:rsidR="00646EC1" w:rsidRDefault="00646EC1" w:rsidP="00752ACD">
      <w:r>
        <w:separator/>
      </w:r>
    </w:p>
  </w:endnote>
  <w:endnote w:type="continuationSeparator" w:id="0">
    <w:p w14:paraId="175C975C" w14:textId="77777777" w:rsidR="00646EC1" w:rsidRDefault="00646EC1" w:rsidP="007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B381" w14:textId="77777777" w:rsidR="00646EC1" w:rsidRDefault="00646EC1" w:rsidP="00752ACD">
      <w:r>
        <w:separator/>
      </w:r>
    </w:p>
  </w:footnote>
  <w:footnote w:type="continuationSeparator" w:id="0">
    <w:p w14:paraId="05D525EE" w14:textId="77777777" w:rsidR="00646EC1" w:rsidRDefault="00646EC1" w:rsidP="0075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3C1D" w14:textId="77777777" w:rsidR="00752ACD" w:rsidRDefault="00752AC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6EA1C80" wp14:editId="4E542C2C">
          <wp:simplePos x="0" y="0"/>
          <wp:positionH relativeFrom="margin">
            <wp:posOffset>3206115</wp:posOffset>
          </wp:positionH>
          <wp:positionV relativeFrom="margin">
            <wp:posOffset>-1062990</wp:posOffset>
          </wp:positionV>
          <wp:extent cx="2716530" cy="733425"/>
          <wp:effectExtent l="19050" t="0" r="7620" b="0"/>
          <wp:wrapTight wrapText="bothSides">
            <wp:wrapPolygon edited="0">
              <wp:start x="-151" y="0"/>
              <wp:lineTo x="-151" y="21319"/>
              <wp:lineTo x="21661" y="21319"/>
              <wp:lineTo x="21661" y="0"/>
              <wp:lineTo x="-151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_b&amp;w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2" t="38081" r="13809" b="17920"/>
                  <a:stretch>
                    <a:fillRect/>
                  </a:stretch>
                </pic:blipFill>
                <pic:spPr>
                  <a:xfrm>
                    <a:off x="0" y="0"/>
                    <a:ext cx="271653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9F72E" w14:textId="77777777" w:rsidR="00752ACD" w:rsidRDefault="00752ACD">
    <w:pPr>
      <w:pStyle w:val="Encabezado"/>
    </w:pPr>
  </w:p>
  <w:p w14:paraId="419C86F6" w14:textId="77777777" w:rsidR="00752ACD" w:rsidRDefault="00752ACD">
    <w:pPr>
      <w:pStyle w:val="Encabezado"/>
    </w:pPr>
  </w:p>
  <w:p w14:paraId="2CF270BF" w14:textId="77777777" w:rsidR="00752ACD" w:rsidRDefault="00752ACD">
    <w:pPr>
      <w:pStyle w:val="Encabezado"/>
    </w:pPr>
  </w:p>
  <w:p w14:paraId="6BDC2002" w14:textId="77777777" w:rsidR="00752ACD" w:rsidRDefault="00752ACD">
    <w:pPr>
      <w:pStyle w:val="Encabezado"/>
    </w:pPr>
  </w:p>
  <w:p w14:paraId="76C4D7A5" w14:textId="77777777" w:rsidR="00752ACD" w:rsidRDefault="00752A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245"/>
    <w:multiLevelType w:val="hybridMultilevel"/>
    <w:tmpl w:val="9BB28914"/>
    <w:lvl w:ilvl="0" w:tplc="954AA97C">
      <w:start w:val="5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CF"/>
    <w:rsid w:val="000042ED"/>
    <w:rsid w:val="000E2EC0"/>
    <w:rsid w:val="00146E1A"/>
    <w:rsid w:val="00151AAB"/>
    <w:rsid w:val="00156977"/>
    <w:rsid w:val="001614A6"/>
    <w:rsid w:val="00182C93"/>
    <w:rsid w:val="001D7F4D"/>
    <w:rsid w:val="00216E86"/>
    <w:rsid w:val="002177DC"/>
    <w:rsid w:val="002C7CD1"/>
    <w:rsid w:val="002D6013"/>
    <w:rsid w:val="002E2CFD"/>
    <w:rsid w:val="003115D9"/>
    <w:rsid w:val="003233A5"/>
    <w:rsid w:val="003270E8"/>
    <w:rsid w:val="003349AD"/>
    <w:rsid w:val="00370971"/>
    <w:rsid w:val="00392196"/>
    <w:rsid w:val="003C49F3"/>
    <w:rsid w:val="003D13EF"/>
    <w:rsid w:val="00473BA3"/>
    <w:rsid w:val="004B4A6C"/>
    <w:rsid w:val="005124CF"/>
    <w:rsid w:val="005164B6"/>
    <w:rsid w:val="00520477"/>
    <w:rsid w:val="00567389"/>
    <w:rsid w:val="00601C2F"/>
    <w:rsid w:val="00621DFC"/>
    <w:rsid w:val="00634559"/>
    <w:rsid w:val="00646EC1"/>
    <w:rsid w:val="00672589"/>
    <w:rsid w:val="0069330A"/>
    <w:rsid w:val="00745C6A"/>
    <w:rsid w:val="00750432"/>
    <w:rsid w:val="00752ACD"/>
    <w:rsid w:val="007779CB"/>
    <w:rsid w:val="00786F10"/>
    <w:rsid w:val="007A5772"/>
    <w:rsid w:val="007D4AD4"/>
    <w:rsid w:val="007E0659"/>
    <w:rsid w:val="007E7231"/>
    <w:rsid w:val="008064ED"/>
    <w:rsid w:val="00893C1E"/>
    <w:rsid w:val="008977CF"/>
    <w:rsid w:val="008B74D5"/>
    <w:rsid w:val="008C5AE1"/>
    <w:rsid w:val="008D0070"/>
    <w:rsid w:val="008E696B"/>
    <w:rsid w:val="008F799F"/>
    <w:rsid w:val="009375E6"/>
    <w:rsid w:val="00974BF1"/>
    <w:rsid w:val="00984A6C"/>
    <w:rsid w:val="00996D7C"/>
    <w:rsid w:val="00A14252"/>
    <w:rsid w:val="00A52665"/>
    <w:rsid w:val="00A826A4"/>
    <w:rsid w:val="00AD32F9"/>
    <w:rsid w:val="00AD41ED"/>
    <w:rsid w:val="00AF2F6A"/>
    <w:rsid w:val="00B018F2"/>
    <w:rsid w:val="00B24384"/>
    <w:rsid w:val="00B2563D"/>
    <w:rsid w:val="00B43110"/>
    <w:rsid w:val="00BA038A"/>
    <w:rsid w:val="00BC4875"/>
    <w:rsid w:val="00BC6FEE"/>
    <w:rsid w:val="00C45633"/>
    <w:rsid w:val="00C63CE0"/>
    <w:rsid w:val="00CA689D"/>
    <w:rsid w:val="00CC4D7C"/>
    <w:rsid w:val="00D55BC1"/>
    <w:rsid w:val="00D74C9B"/>
    <w:rsid w:val="00D759F6"/>
    <w:rsid w:val="00D835F8"/>
    <w:rsid w:val="00D9309F"/>
    <w:rsid w:val="00DF1A65"/>
    <w:rsid w:val="00E44775"/>
    <w:rsid w:val="00EA16CF"/>
    <w:rsid w:val="00ED47FA"/>
    <w:rsid w:val="00F31761"/>
    <w:rsid w:val="00F417FE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CA1A"/>
  <w15:docId w15:val="{F6D52F1A-6B83-4DCA-B59A-323A449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CF"/>
    <w:pPr>
      <w:spacing w:after="0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rsid w:val="00EA16CF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6CF"/>
    <w:rPr>
      <w:rFonts w:ascii="Times New Roman" w:hAnsi="Times New Roman" w:cs="Times New Roman"/>
      <w:kern w:val="36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EA16CF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16CF"/>
    <w:rPr>
      <w:rFonts w:ascii="Arial" w:hAnsi="Arial" w:cs="Arial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semiHidden/>
    <w:unhideWhenUsed/>
    <w:rsid w:val="00752A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752A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01C2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97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977CF"/>
    <w:rPr>
      <w:rFonts w:ascii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7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ainostroza</dc:creator>
  <cp:lastModifiedBy>Bustamante Torres Kristhel Stephanie</cp:lastModifiedBy>
  <cp:revision>2</cp:revision>
  <cp:lastPrinted>2021-09-02T23:25:00Z</cp:lastPrinted>
  <dcterms:created xsi:type="dcterms:W3CDTF">2024-02-22T16:05:00Z</dcterms:created>
  <dcterms:modified xsi:type="dcterms:W3CDTF">2024-02-22T16:05:00Z</dcterms:modified>
</cp:coreProperties>
</file>