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A4F74" w14:textId="05BB3169" w:rsidR="00EA16CF" w:rsidRPr="001D22E7" w:rsidRDefault="00EA16CF" w:rsidP="001E2C45">
      <w:pPr>
        <w:pStyle w:val="Ttulo1"/>
        <w:jc w:val="center"/>
        <w:rPr>
          <w:rFonts w:ascii="Arial" w:hAnsi="Arial" w:cs="Arial"/>
          <w:b/>
          <w:bCs/>
          <w:color w:val="000000" w:themeColor="text1"/>
          <w:sz w:val="16"/>
          <w:szCs w:val="16"/>
        </w:rPr>
      </w:pPr>
      <w:r w:rsidRPr="001D22E7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SUPERINTENDENCIA NACIONAL </w:t>
      </w:r>
      <w:r w:rsidR="00F31761" w:rsidRPr="001D22E7">
        <w:rPr>
          <w:rFonts w:ascii="Arial" w:hAnsi="Arial" w:cs="Arial"/>
          <w:b/>
          <w:bCs/>
          <w:color w:val="000000" w:themeColor="text1"/>
          <w:sz w:val="16"/>
          <w:szCs w:val="16"/>
        </w:rPr>
        <w:t>DE ADUANAS</w:t>
      </w:r>
      <w:r w:rsidRPr="001D22E7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 Y </w:t>
      </w:r>
      <w:r w:rsidR="001E2C45" w:rsidRPr="001D22E7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DE </w:t>
      </w:r>
      <w:r w:rsidRPr="001D22E7">
        <w:rPr>
          <w:rFonts w:ascii="Arial" w:hAnsi="Arial" w:cs="Arial"/>
          <w:b/>
          <w:bCs/>
          <w:color w:val="000000" w:themeColor="text1"/>
          <w:sz w:val="16"/>
          <w:szCs w:val="16"/>
        </w:rPr>
        <w:t>ADMINISTRACIÓN TRIBUTARIA</w:t>
      </w:r>
    </w:p>
    <w:p w14:paraId="2506E218" w14:textId="77777777" w:rsidR="00EA16CF" w:rsidRPr="001D22E7" w:rsidRDefault="00EA16CF" w:rsidP="001E2C45">
      <w:pPr>
        <w:jc w:val="center"/>
        <w:rPr>
          <w:rFonts w:ascii="Arial" w:hAnsi="Arial" w:cs="Arial"/>
          <w:b/>
          <w:bCs/>
          <w:color w:val="000000" w:themeColor="text1"/>
          <w:sz w:val="16"/>
          <w:szCs w:val="16"/>
        </w:rPr>
      </w:pPr>
      <w:r w:rsidRPr="001D22E7">
        <w:rPr>
          <w:rFonts w:ascii="Arial" w:hAnsi="Arial" w:cs="Arial"/>
          <w:b/>
          <w:bCs/>
          <w:color w:val="000000" w:themeColor="text1"/>
          <w:sz w:val="16"/>
          <w:szCs w:val="16"/>
        </w:rPr>
        <w:t>INTENDENCIA DE ADUANA DE CHICLAYO</w:t>
      </w:r>
    </w:p>
    <w:p w14:paraId="141C7B1A" w14:textId="77777777" w:rsidR="00EA16CF" w:rsidRPr="001D22E7" w:rsidRDefault="00EA16CF" w:rsidP="001E2C45">
      <w:pPr>
        <w:jc w:val="center"/>
        <w:rPr>
          <w:rFonts w:ascii="Arial" w:hAnsi="Arial" w:cs="Arial"/>
          <w:b/>
          <w:bCs/>
          <w:color w:val="000000" w:themeColor="text1"/>
          <w:sz w:val="16"/>
          <w:szCs w:val="16"/>
        </w:rPr>
      </w:pPr>
    </w:p>
    <w:p w14:paraId="23AB59C2" w14:textId="13F5843F" w:rsidR="00EA16CF" w:rsidRDefault="00EA16CF" w:rsidP="001E2C45">
      <w:pPr>
        <w:jc w:val="center"/>
        <w:rPr>
          <w:rFonts w:ascii="Arial" w:hAnsi="Arial" w:cs="Arial"/>
          <w:b/>
          <w:bCs/>
          <w:color w:val="000000" w:themeColor="text1"/>
          <w:sz w:val="16"/>
          <w:szCs w:val="16"/>
        </w:rPr>
      </w:pPr>
      <w:r w:rsidRPr="001D22E7">
        <w:rPr>
          <w:rFonts w:ascii="Arial" w:hAnsi="Arial" w:cs="Arial"/>
          <w:b/>
          <w:bCs/>
          <w:color w:val="000000" w:themeColor="text1"/>
          <w:sz w:val="16"/>
          <w:szCs w:val="16"/>
        </w:rPr>
        <w:t>NOTIFICACIÓN DE RESOLUCIÓN DE DIVISIÓN</w:t>
      </w:r>
    </w:p>
    <w:p w14:paraId="4CDF10DF" w14:textId="6CAAA75A" w:rsidR="00174001" w:rsidRPr="00174001" w:rsidRDefault="00174001" w:rsidP="001E2C45">
      <w:pPr>
        <w:jc w:val="center"/>
        <w:rPr>
          <w:rFonts w:ascii="Arial" w:hAnsi="Arial" w:cs="Arial"/>
          <w:color w:val="000000" w:themeColor="text1"/>
          <w:sz w:val="16"/>
          <w:szCs w:val="16"/>
        </w:rPr>
      </w:pPr>
      <w:r w:rsidRPr="00174001">
        <w:rPr>
          <w:rFonts w:ascii="Arial" w:hAnsi="Arial" w:cs="Arial"/>
          <w:color w:val="000000" w:themeColor="text1"/>
          <w:sz w:val="16"/>
          <w:szCs w:val="16"/>
        </w:rPr>
        <w:t xml:space="preserve">(Publicado en el Boletín del Diario Oficial El Peruano el </w:t>
      </w:r>
      <w:r w:rsidRPr="00174001">
        <w:rPr>
          <w:rFonts w:ascii="Arial" w:hAnsi="Arial" w:cs="Arial"/>
          <w:color w:val="000000" w:themeColor="text1"/>
          <w:sz w:val="16"/>
          <w:szCs w:val="16"/>
        </w:rPr>
        <w:t>15</w:t>
      </w:r>
      <w:r w:rsidRPr="00174001">
        <w:rPr>
          <w:rFonts w:ascii="Arial" w:hAnsi="Arial" w:cs="Arial"/>
          <w:color w:val="000000" w:themeColor="text1"/>
          <w:sz w:val="16"/>
          <w:szCs w:val="16"/>
        </w:rPr>
        <w:t>.0</w:t>
      </w:r>
      <w:r w:rsidRPr="00174001">
        <w:rPr>
          <w:rFonts w:ascii="Arial" w:hAnsi="Arial" w:cs="Arial"/>
          <w:color w:val="000000" w:themeColor="text1"/>
          <w:sz w:val="16"/>
          <w:szCs w:val="16"/>
        </w:rPr>
        <w:t>7</w:t>
      </w:r>
      <w:r w:rsidRPr="00174001">
        <w:rPr>
          <w:rFonts w:ascii="Arial" w:hAnsi="Arial" w:cs="Arial"/>
          <w:color w:val="000000" w:themeColor="text1"/>
          <w:sz w:val="16"/>
          <w:szCs w:val="16"/>
        </w:rPr>
        <w:t>.2024)</w:t>
      </w:r>
    </w:p>
    <w:p w14:paraId="69E30E92" w14:textId="77777777" w:rsidR="00174001" w:rsidRPr="001D22E7" w:rsidRDefault="00174001" w:rsidP="001E2C45">
      <w:pPr>
        <w:jc w:val="center"/>
        <w:rPr>
          <w:rFonts w:ascii="Arial" w:hAnsi="Arial" w:cs="Arial"/>
          <w:b/>
          <w:bCs/>
          <w:color w:val="000000" w:themeColor="text1"/>
          <w:sz w:val="16"/>
          <w:szCs w:val="16"/>
        </w:rPr>
      </w:pPr>
    </w:p>
    <w:p w14:paraId="15F3B327" w14:textId="1C60F620" w:rsidR="00EA16CF" w:rsidRPr="001D22E7" w:rsidRDefault="00EA16CF" w:rsidP="001E2C45">
      <w:pPr>
        <w:pStyle w:val="Textoindependiente"/>
      </w:pPr>
      <w:r w:rsidRPr="001D22E7">
        <w:t xml:space="preserve">La Superintendencia Nacional de Aduanas y de Administración Tributaria - Intendencia de Aduana de Chiclayo, de conformidad con lo dispuesto en el </w:t>
      </w:r>
      <w:r w:rsidR="00752ACD" w:rsidRPr="001D22E7">
        <w:t>numeral 2, inciso e) del artículo 104°</w:t>
      </w:r>
      <w:r w:rsidRPr="001D22E7">
        <w:t xml:space="preserve"> del Texto Único Ordenado del Código Tributario, aprobado por D.S. </w:t>
      </w:r>
      <w:proofErr w:type="spellStart"/>
      <w:r w:rsidRPr="001D22E7">
        <w:t>N°</w:t>
      </w:r>
      <w:proofErr w:type="spellEnd"/>
      <w:r w:rsidRPr="001D22E7">
        <w:t xml:space="preserve"> 133.2013-EF; en uso de las atribuciones otorgadas por el Artículo 62° del citado cuerpo legal, se cumple con NOTIFICAR la Resoluci</w:t>
      </w:r>
      <w:r w:rsidR="00662699" w:rsidRPr="001D22E7">
        <w:t>ón</w:t>
      </w:r>
      <w:r w:rsidRPr="001D22E7">
        <w:t xml:space="preserve"> de </w:t>
      </w:r>
      <w:r w:rsidR="00DF1BE7" w:rsidRPr="001D22E7">
        <w:t>División</w:t>
      </w:r>
      <w:r w:rsidR="00752ACD" w:rsidRPr="001D22E7">
        <w:t xml:space="preserve"> </w:t>
      </w:r>
      <w:proofErr w:type="spellStart"/>
      <w:r w:rsidR="00752ACD" w:rsidRPr="001D22E7">
        <w:t>N°</w:t>
      </w:r>
      <w:proofErr w:type="spellEnd"/>
      <w:r w:rsidR="00034334" w:rsidRPr="001D22E7">
        <w:t xml:space="preserve"> </w:t>
      </w:r>
      <w:r w:rsidR="00662699" w:rsidRPr="001D22E7">
        <w:t>000071</w:t>
      </w:r>
      <w:r w:rsidR="00DF1BE7" w:rsidRPr="001D22E7">
        <w:t>-2024-SUNAT/330500</w:t>
      </w:r>
      <w:r w:rsidR="00662699" w:rsidRPr="001D22E7">
        <w:t xml:space="preserve"> y la Resolución de Multa </w:t>
      </w:r>
      <w:proofErr w:type="spellStart"/>
      <w:r w:rsidR="00662699" w:rsidRPr="001D22E7">
        <w:t>N°</w:t>
      </w:r>
      <w:proofErr w:type="spellEnd"/>
      <w:r w:rsidR="00662699" w:rsidRPr="001D22E7">
        <w:t xml:space="preserve"> 8550020000650</w:t>
      </w:r>
      <w:r w:rsidR="00034334" w:rsidRPr="001D22E7">
        <w:t xml:space="preserve">, </w:t>
      </w:r>
      <w:r w:rsidRPr="001D22E7">
        <w:t>de acuerdo al siguiente detalle:</w:t>
      </w:r>
    </w:p>
    <w:tbl>
      <w:tblPr>
        <w:tblW w:w="9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5"/>
        <w:gridCol w:w="1257"/>
        <w:gridCol w:w="1099"/>
        <w:gridCol w:w="1257"/>
        <w:gridCol w:w="4072"/>
      </w:tblGrid>
      <w:tr w:rsidR="00DF1BE7" w:rsidRPr="001D22E7" w14:paraId="19EDE10F" w14:textId="77777777" w:rsidTr="001E2C45">
        <w:trPr>
          <w:trHeight w:val="747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14:paraId="6625140F" w14:textId="269F32A7" w:rsidR="00DF1BE7" w:rsidRPr="001D22E7" w:rsidRDefault="001E2C45" w:rsidP="001E2C4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2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Contribuyente</w:t>
            </w:r>
          </w:p>
        </w:tc>
        <w:tc>
          <w:tcPr>
            <w:tcW w:w="1257" w:type="dxa"/>
            <w:vAlign w:val="center"/>
          </w:tcPr>
          <w:p w14:paraId="336282D5" w14:textId="5B413525" w:rsidR="00DF1BE7" w:rsidRPr="001D22E7" w:rsidRDefault="001E2C45" w:rsidP="001E2C4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2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Documento de identidad</w:t>
            </w:r>
          </w:p>
        </w:tc>
        <w:tc>
          <w:tcPr>
            <w:tcW w:w="1099" w:type="dxa"/>
            <w:vAlign w:val="center"/>
          </w:tcPr>
          <w:p w14:paraId="3A4864B4" w14:textId="049021DF" w:rsidR="00DF1BE7" w:rsidRPr="001D22E7" w:rsidRDefault="001E2C45" w:rsidP="001E2C4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2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Acta de incautación</w:t>
            </w:r>
          </w:p>
        </w:tc>
        <w:tc>
          <w:tcPr>
            <w:tcW w:w="1257" w:type="dxa"/>
            <w:vAlign w:val="center"/>
          </w:tcPr>
          <w:p w14:paraId="064C25F6" w14:textId="6EB06988" w:rsidR="00DF1BE7" w:rsidRPr="001D22E7" w:rsidRDefault="001E2C45" w:rsidP="001E2C4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2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Resolución de división</w:t>
            </w:r>
          </w:p>
        </w:tc>
        <w:tc>
          <w:tcPr>
            <w:tcW w:w="4072" w:type="dxa"/>
            <w:shd w:val="clear" w:color="auto" w:fill="auto"/>
            <w:vAlign w:val="center"/>
            <w:hideMark/>
          </w:tcPr>
          <w:p w14:paraId="3258F64E" w14:textId="62DDD807" w:rsidR="00DF1BE7" w:rsidRPr="001D22E7" w:rsidRDefault="001E2C45" w:rsidP="001E2C4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2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 resuelve:</w:t>
            </w:r>
          </w:p>
        </w:tc>
      </w:tr>
      <w:tr w:rsidR="00DF1BE7" w:rsidRPr="001D22E7" w14:paraId="7CE8AA73" w14:textId="77777777" w:rsidTr="001E2C45">
        <w:trPr>
          <w:trHeight w:val="1388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14:paraId="55DFC44E" w14:textId="6F3EC9B0" w:rsidR="00DF1BE7" w:rsidRPr="001D22E7" w:rsidRDefault="00662699" w:rsidP="001E2C4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2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CANALES ALVAREZ RAMON SANTIAGO</w:t>
            </w:r>
          </w:p>
        </w:tc>
        <w:tc>
          <w:tcPr>
            <w:tcW w:w="1257" w:type="dxa"/>
            <w:vAlign w:val="center"/>
          </w:tcPr>
          <w:p w14:paraId="74FB2937" w14:textId="1507E01D" w:rsidR="00DF1BE7" w:rsidRPr="001D22E7" w:rsidRDefault="00DF1BE7" w:rsidP="001E2C4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2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RUC </w:t>
            </w:r>
            <w:proofErr w:type="spellStart"/>
            <w:r w:rsidRPr="001D2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N°</w:t>
            </w:r>
            <w:proofErr w:type="spellEnd"/>
            <w:r w:rsidRPr="001D2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="00662699" w:rsidRPr="001D2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15399496010</w:t>
            </w:r>
          </w:p>
        </w:tc>
        <w:tc>
          <w:tcPr>
            <w:tcW w:w="1099" w:type="dxa"/>
            <w:vAlign w:val="center"/>
          </w:tcPr>
          <w:p w14:paraId="55C8F08D" w14:textId="4D9EFA5A" w:rsidR="00DF1BE7" w:rsidRPr="001D22E7" w:rsidRDefault="00DF1BE7" w:rsidP="001E2C4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2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055-0300-2023-0000</w:t>
            </w:r>
            <w:r w:rsidR="00662699" w:rsidRPr="001D2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257" w:type="dxa"/>
            <w:vAlign w:val="center"/>
          </w:tcPr>
          <w:p w14:paraId="18C139AD" w14:textId="7DA861B8" w:rsidR="00DF1BE7" w:rsidRPr="001D22E7" w:rsidRDefault="00DF1BE7" w:rsidP="001E2C4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2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0000</w:t>
            </w:r>
            <w:r w:rsidR="00662699" w:rsidRPr="001D2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</w:t>
            </w:r>
            <w:r w:rsidRPr="001D2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-2024-SUNAT/330500</w:t>
            </w:r>
          </w:p>
        </w:tc>
        <w:tc>
          <w:tcPr>
            <w:tcW w:w="4072" w:type="dxa"/>
            <w:shd w:val="clear" w:color="auto" w:fill="auto"/>
            <w:noWrap/>
            <w:vAlign w:val="center"/>
            <w:hideMark/>
          </w:tcPr>
          <w:p w14:paraId="367D2DC3" w14:textId="0FE854C9" w:rsidR="00DF1BE7" w:rsidRPr="001D22E7" w:rsidRDefault="00DF1BE7" w:rsidP="001E2C45">
            <w:pPr>
              <w:pStyle w:val="Sangra2detindependiente"/>
              <w:tabs>
                <w:tab w:val="left" w:pos="1701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bookmarkStart w:id="0" w:name="_Hlk12283117"/>
            <w:bookmarkStart w:id="1" w:name="_Hlk26257663"/>
            <w:bookmarkStart w:id="2" w:name="_Hlk12282877"/>
            <w:r w:rsidRPr="001D22E7"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>ARTÍCULO</w:t>
            </w:r>
            <w:r w:rsidR="001D22E7"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 xml:space="preserve"> </w:t>
            </w:r>
            <w:r w:rsidR="001D22E7" w:rsidRPr="001D22E7"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>ÚNICO. -</w:t>
            </w:r>
            <w:r w:rsidRPr="001D22E7">
              <w:rPr>
                <w:rFonts w:ascii="Arial" w:hAnsi="Arial" w:cs="Arial"/>
                <w:color w:val="000000"/>
                <w:sz w:val="16"/>
                <w:szCs w:val="16"/>
              </w:rPr>
              <w:t xml:space="preserve"> Decretar </w:t>
            </w:r>
            <w:r w:rsidRPr="001D22E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el COMISO de las mercancías consignadas en el Acta de </w:t>
            </w:r>
            <w:bookmarkEnd w:id="0"/>
            <w:r w:rsidRPr="001D22E7">
              <w:rPr>
                <w:rFonts w:ascii="Arial" w:hAnsi="Arial" w:cs="Arial"/>
                <w:color w:val="000000" w:themeColor="text1"/>
                <w:sz w:val="16"/>
                <w:szCs w:val="16"/>
              </w:rPr>
              <w:t>Incautación N°</w:t>
            </w:r>
            <w:r w:rsidRPr="001D22E7">
              <w:rPr>
                <w:rFonts w:ascii="Arial" w:hAnsi="Arial" w:cs="Arial"/>
                <w:color w:val="000000"/>
                <w:sz w:val="16"/>
                <w:szCs w:val="16"/>
              </w:rPr>
              <w:t>055-0300-2023-0000</w:t>
            </w:r>
            <w:r w:rsidR="00662699" w:rsidRPr="001D22E7"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  <w:r w:rsidRPr="001D22E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, </w:t>
            </w:r>
            <w:proofErr w:type="gramStart"/>
            <w:r w:rsidRPr="001D22E7">
              <w:rPr>
                <w:rFonts w:ascii="Arial" w:hAnsi="Arial" w:cs="Arial"/>
                <w:color w:val="000000" w:themeColor="text1"/>
                <w:sz w:val="16"/>
                <w:szCs w:val="16"/>
              </w:rPr>
              <w:t>de acuerdo a</w:t>
            </w:r>
            <w:proofErr w:type="gramEnd"/>
            <w:r w:rsidRPr="001D22E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lo previsto en el artículo 38° de la Ley de los Delitos Aduaneros – Ley N°28008.</w:t>
            </w:r>
            <w:bookmarkEnd w:id="1"/>
            <w:bookmarkEnd w:id="2"/>
          </w:p>
          <w:p w14:paraId="52DCD51D" w14:textId="3E1FAF89" w:rsidR="00DF1BE7" w:rsidRPr="001D22E7" w:rsidRDefault="00DF1BE7" w:rsidP="001E2C45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</w:p>
        </w:tc>
      </w:tr>
    </w:tbl>
    <w:p w14:paraId="3346A699" w14:textId="77777777" w:rsidR="00F31761" w:rsidRPr="001D22E7" w:rsidRDefault="00F31761" w:rsidP="001E2C45">
      <w:pPr>
        <w:jc w:val="both"/>
        <w:rPr>
          <w:rFonts w:ascii="Arial" w:eastAsia="Times New Roman" w:hAnsi="Arial" w:cs="Arial"/>
          <w:color w:val="000000" w:themeColor="text1"/>
          <w:kern w:val="36"/>
          <w:sz w:val="16"/>
          <w:szCs w:val="16"/>
          <w:lang w:val="es-ES"/>
        </w:rPr>
      </w:pPr>
    </w:p>
    <w:tbl>
      <w:tblPr>
        <w:tblW w:w="925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1134"/>
        <w:gridCol w:w="992"/>
        <w:gridCol w:w="709"/>
        <w:gridCol w:w="820"/>
        <w:gridCol w:w="1046"/>
        <w:gridCol w:w="1047"/>
        <w:gridCol w:w="2234"/>
      </w:tblGrid>
      <w:tr w:rsidR="001E2C45" w:rsidRPr="001D22E7" w14:paraId="10609393" w14:textId="77777777" w:rsidTr="001E2C45">
        <w:trPr>
          <w:trHeight w:val="589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965FA15" w14:textId="623F0DF0" w:rsidR="00662699" w:rsidRPr="001D22E7" w:rsidRDefault="001E2C45" w:rsidP="001E2C4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2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Contribuyente</w:t>
            </w:r>
          </w:p>
        </w:tc>
        <w:tc>
          <w:tcPr>
            <w:tcW w:w="1134" w:type="dxa"/>
            <w:vAlign w:val="center"/>
          </w:tcPr>
          <w:p w14:paraId="4837C82D" w14:textId="50F1BC80" w:rsidR="00662699" w:rsidRPr="001D22E7" w:rsidRDefault="001E2C45" w:rsidP="001E2C4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2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Documento de identidad</w:t>
            </w:r>
          </w:p>
        </w:tc>
        <w:tc>
          <w:tcPr>
            <w:tcW w:w="992" w:type="dxa"/>
            <w:vAlign w:val="center"/>
          </w:tcPr>
          <w:p w14:paraId="1F074A4E" w14:textId="03F217D6" w:rsidR="00662699" w:rsidRPr="001D22E7" w:rsidRDefault="001E2C45" w:rsidP="001E2C4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2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Naturaleza</w:t>
            </w:r>
          </w:p>
        </w:tc>
        <w:tc>
          <w:tcPr>
            <w:tcW w:w="709" w:type="dxa"/>
          </w:tcPr>
          <w:p w14:paraId="75BA51A6" w14:textId="77777777" w:rsidR="00662699" w:rsidRPr="001D22E7" w:rsidRDefault="00662699" w:rsidP="001E2C4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14:paraId="07DB39CE" w14:textId="77777777" w:rsidR="00662699" w:rsidRPr="001D22E7" w:rsidRDefault="00662699" w:rsidP="001E2C4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14:paraId="004547EA" w14:textId="1DF06725" w:rsidR="00662699" w:rsidRPr="001D22E7" w:rsidRDefault="001E2C45" w:rsidP="001E2C4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2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Monto</w:t>
            </w:r>
          </w:p>
        </w:tc>
        <w:tc>
          <w:tcPr>
            <w:tcW w:w="820" w:type="dxa"/>
          </w:tcPr>
          <w:p w14:paraId="7CE498B2" w14:textId="77777777" w:rsidR="00662699" w:rsidRPr="001D22E7" w:rsidRDefault="00662699" w:rsidP="001E2C4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14:paraId="68C2E9D0" w14:textId="77777777" w:rsidR="00662699" w:rsidRPr="001D22E7" w:rsidRDefault="00662699" w:rsidP="001E2C4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14:paraId="1890B040" w14:textId="007983E3" w:rsidR="00662699" w:rsidRPr="001D22E7" w:rsidRDefault="001E2C45" w:rsidP="001E2C4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2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Tipo de multa</w:t>
            </w:r>
          </w:p>
        </w:tc>
        <w:tc>
          <w:tcPr>
            <w:tcW w:w="1046" w:type="dxa"/>
            <w:vAlign w:val="center"/>
          </w:tcPr>
          <w:p w14:paraId="01C63902" w14:textId="3C44474B" w:rsidR="00662699" w:rsidRPr="001D22E7" w:rsidRDefault="001E2C45" w:rsidP="001E2C4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2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Acta de incautación</w:t>
            </w:r>
          </w:p>
        </w:tc>
        <w:tc>
          <w:tcPr>
            <w:tcW w:w="1047" w:type="dxa"/>
            <w:vAlign w:val="center"/>
          </w:tcPr>
          <w:p w14:paraId="2C85A638" w14:textId="3949D747" w:rsidR="00662699" w:rsidRPr="001D22E7" w:rsidRDefault="001E2C45" w:rsidP="001E2C4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2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Resolución de multa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14:paraId="1E46776F" w14:textId="5504C6A3" w:rsidR="00662699" w:rsidRPr="001D22E7" w:rsidRDefault="001E2C45" w:rsidP="001E2C4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2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Conclusión:</w:t>
            </w:r>
          </w:p>
        </w:tc>
      </w:tr>
      <w:tr w:rsidR="001E2C45" w:rsidRPr="001D22E7" w14:paraId="3510C99F" w14:textId="77777777" w:rsidTr="001E2C45">
        <w:trPr>
          <w:trHeight w:val="1831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40A355C" w14:textId="6966BB43" w:rsidR="00662699" w:rsidRPr="001D22E7" w:rsidRDefault="00662699" w:rsidP="001E2C4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2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CANALES ALVAREZ RAMON SANTIAGO</w:t>
            </w:r>
          </w:p>
        </w:tc>
        <w:tc>
          <w:tcPr>
            <w:tcW w:w="1134" w:type="dxa"/>
            <w:vAlign w:val="center"/>
          </w:tcPr>
          <w:p w14:paraId="76ADE4C8" w14:textId="78D1258B" w:rsidR="00662699" w:rsidRPr="001D22E7" w:rsidRDefault="00662699" w:rsidP="001E2C4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2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RUC </w:t>
            </w:r>
            <w:proofErr w:type="spellStart"/>
            <w:r w:rsidRPr="001D2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N°</w:t>
            </w:r>
            <w:proofErr w:type="spellEnd"/>
            <w:r w:rsidRPr="001D2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15399496010</w:t>
            </w:r>
          </w:p>
        </w:tc>
        <w:tc>
          <w:tcPr>
            <w:tcW w:w="992" w:type="dxa"/>
            <w:vAlign w:val="center"/>
          </w:tcPr>
          <w:p w14:paraId="082ECF1C" w14:textId="77777777" w:rsidR="00662699" w:rsidRPr="001D22E7" w:rsidRDefault="00662699" w:rsidP="001E2C4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2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Tributario-Aduanera</w:t>
            </w:r>
          </w:p>
        </w:tc>
        <w:tc>
          <w:tcPr>
            <w:tcW w:w="709" w:type="dxa"/>
            <w:vAlign w:val="center"/>
          </w:tcPr>
          <w:p w14:paraId="06CC21CB" w14:textId="77777777" w:rsidR="00662699" w:rsidRPr="001D22E7" w:rsidRDefault="00662699" w:rsidP="001E2C4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14:paraId="60391A32" w14:textId="78992465" w:rsidR="00662699" w:rsidRPr="001D22E7" w:rsidRDefault="00662699" w:rsidP="001E2C4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2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S/. 1660</w:t>
            </w:r>
          </w:p>
        </w:tc>
        <w:tc>
          <w:tcPr>
            <w:tcW w:w="820" w:type="dxa"/>
            <w:vAlign w:val="center"/>
          </w:tcPr>
          <w:p w14:paraId="09AEEBE0" w14:textId="77777777" w:rsidR="00662699" w:rsidRPr="001D22E7" w:rsidRDefault="00662699" w:rsidP="001E2C4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14:paraId="169B9F95" w14:textId="77777777" w:rsidR="00662699" w:rsidRPr="001D22E7" w:rsidRDefault="00662699" w:rsidP="001E2C4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2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003</w:t>
            </w:r>
          </w:p>
        </w:tc>
        <w:tc>
          <w:tcPr>
            <w:tcW w:w="1046" w:type="dxa"/>
            <w:vAlign w:val="center"/>
          </w:tcPr>
          <w:p w14:paraId="6B45DB3D" w14:textId="3271092D" w:rsidR="00662699" w:rsidRPr="001D22E7" w:rsidRDefault="00662699" w:rsidP="001E2C4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2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055-0300-2023-000041</w:t>
            </w:r>
          </w:p>
        </w:tc>
        <w:tc>
          <w:tcPr>
            <w:tcW w:w="1047" w:type="dxa"/>
            <w:vAlign w:val="center"/>
          </w:tcPr>
          <w:p w14:paraId="71F89144" w14:textId="5D2899A6" w:rsidR="00662699" w:rsidRPr="001D22E7" w:rsidRDefault="00662699" w:rsidP="001E2C4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2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8550020000650</w:t>
            </w:r>
          </w:p>
        </w:tc>
        <w:tc>
          <w:tcPr>
            <w:tcW w:w="2234" w:type="dxa"/>
            <w:shd w:val="clear" w:color="auto" w:fill="auto"/>
            <w:noWrap/>
            <w:vAlign w:val="center"/>
            <w:hideMark/>
          </w:tcPr>
          <w:p w14:paraId="67E9E34C" w14:textId="05C6669D" w:rsidR="00662699" w:rsidRPr="001D22E7" w:rsidRDefault="00662699" w:rsidP="001E2C45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D2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Se cumple con NOTIFICAR la Resolución de Multa N°8550020000650, cuyo sustento normativo se encuentra consignado en el Informe N°000375-2024-SUNAT/330500, </w:t>
            </w:r>
            <w:proofErr w:type="gramStart"/>
            <w:r w:rsidRPr="001D2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de acuerdo al</w:t>
            </w:r>
            <w:proofErr w:type="gramEnd"/>
            <w:r w:rsidRPr="001D2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siguiente detalle:</w:t>
            </w:r>
          </w:p>
          <w:p w14:paraId="12C1D5B8" w14:textId="77777777" w:rsidR="00662699" w:rsidRPr="001D22E7" w:rsidRDefault="00662699" w:rsidP="001E2C45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14:paraId="3130B808" w14:textId="7241CF0C" w:rsidR="00662699" w:rsidRPr="001D22E7" w:rsidRDefault="00662699" w:rsidP="001E2C45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MX"/>
              </w:rPr>
            </w:pPr>
            <w:bookmarkStart w:id="3" w:name="_Hlk26257684"/>
            <w:r w:rsidRPr="001D22E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1. Sancionar a </w:t>
            </w:r>
            <w:r w:rsidRPr="001D22E7">
              <w:rPr>
                <w:rFonts w:ascii="Arial" w:hAnsi="Arial" w:cs="Arial"/>
                <w:sz w:val="16"/>
                <w:szCs w:val="16"/>
              </w:rPr>
              <w:t>CANALES ALVAREZ RAMON SANTIAGO</w:t>
            </w:r>
            <w:r w:rsidRPr="001D22E7">
              <w:rPr>
                <w:rFonts w:ascii="Arial" w:hAnsi="Arial" w:cs="Arial"/>
                <w:sz w:val="16"/>
                <w:szCs w:val="16"/>
                <w:lang w:val="es-ES"/>
              </w:rPr>
              <w:t>, identificado con RUC N°15399496010</w:t>
            </w:r>
            <w:r w:rsidRPr="001D22E7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1D22E7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con una </w:t>
            </w:r>
            <w:r w:rsidRPr="001D22E7">
              <w:rPr>
                <w:rFonts w:ascii="Arial" w:hAnsi="Arial" w:cs="Arial"/>
                <w:sz w:val="16"/>
                <w:szCs w:val="16"/>
              </w:rPr>
              <w:t xml:space="preserve">MULTA equivalente a dos veces los tributos dejados de pagar, ascendente a </w:t>
            </w:r>
            <w:r w:rsidRPr="001D22E7">
              <w:rPr>
                <w:rFonts w:ascii="Arial" w:hAnsi="Arial" w:cs="Arial"/>
                <w:sz w:val="16"/>
                <w:szCs w:val="16"/>
                <w:lang w:val="es-ES"/>
              </w:rPr>
              <w:t>S/. 1 451.00 (mil cuatrocientos cincuenta y uno con 00/100 soles)</w:t>
            </w:r>
            <w:r w:rsidRPr="001D22E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, conforme a lo previsto en el artículo 36° </w:t>
            </w:r>
            <w:r w:rsidRPr="001D22E7">
              <w:rPr>
                <w:rFonts w:ascii="Arial" w:hAnsi="Arial" w:cs="Arial"/>
                <w:sz w:val="16"/>
                <w:szCs w:val="16"/>
              </w:rPr>
              <w:t>de la Ley de los Delitos Aduaneros – Ley N°28008.</w:t>
            </w:r>
            <w:bookmarkEnd w:id="3"/>
          </w:p>
        </w:tc>
      </w:tr>
    </w:tbl>
    <w:p w14:paraId="50A08474" w14:textId="77777777" w:rsidR="00471961" w:rsidRPr="001D22E7" w:rsidRDefault="00471961" w:rsidP="001E2C45">
      <w:pPr>
        <w:jc w:val="both"/>
        <w:rPr>
          <w:rFonts w:ascii="Arial" w:eastAsia="Times New Roman" w:hAnsi="Arial" w:cs="Arial"/>
          <w:color w:val="000000" w:themeColor="text1"/>
          <w:kern w:val="36"/>
          <w:sz w:val="16"/>
          <w:szCs w:val="16"/>
          <w:lang w:val="es-ES"/>
        </w:rPr>
      </w:pPr>
    </w:p>
    <w:p w14:paraId="1E0D929A" w14:textId="607A5876" w:rsidR="005D6302" w:rsidRPr="001D22E7" w:rsidRDefault="005D6302" w:rsidP="00C06EF9">
      <w:pPr>
        <w:jc w:val="both"/>
        <w:rPr>
          <w:rFonts w:ascii="Arial" w:eastAsia="Times New Roman" w:hAnsi="Arial" w:cs="Arial"/>
          <w:color w:val="000000" w:themeColor="text1"/>
          <w:kern w:val="36"/>
          <w:sz w:val="16"/>
          <w:szCs w:val="16"/>
          <w:lang w:val="es-ES"/>
        </w:rPr>
      </w:pPr>
      <w:r w:rsidRPr="001D22E7">
        <w:rPr>
          <w:rFonts w:ascii="Arial" w:eastAsia="Times New Roman" w:hAnsi="Arial" w:cs="Arial"/>
          <w:color w:val="000000" w:themeColor="text1"/>
          <w:kern w:val="36"/>
          <w:sz w:val="16"/>
          <w:szCs w:val="16"/>
          <w:lang w:val="es-ES"/>
        </w:rPr>
        <w:t>En ese sentido, queda expedito desde el día siguiente de la presente publicación, el derecho de los administrados que se consideren legitimados de accionar administrativamente, para que proceda a interponer los recursos impugnatorios que considere pertinentes, en el plazo de (20) días hábiles contados a partir del día siguiente de la presente publicación, de conformidad con el artículo 137° del Código Tributario; en caso contrario se le otorgará a la resolución ahora notificada la calidad de consentida.</w:t>
      </w:r>
    </w:p>
    <w:p w14:paraId="09BDEF52" w14:textId="77777777" w:rsidR="005D6302" w:rsidRPr="001D22E7" w:rsidRDefault="005D6302" w:rsidP="00C06EF9">
      <w:pPr>
        <w:jc w:val="both"/>
        <w:rPr>
          <w:rFonts w:ascii="Arial" w:eastAsia="Times New Roman" w:hAnsi="Arial" w:cs="Arial"/>
          <w:color w:val="000000" w:themeColor="text1"/>
          <w:kern w:val="36"/>
          <w:sz w:val="16"/>
          <w:szCs w:val="16"/>
          <w:lang w:val="es-ES"/>
        </w:rPr>
      </w:pPr>
    </w:p>
    <w:p w14:paraId="5692DA4E" w14:textId="77777777" w:rsidR="005D6302" w:rsidRPr="001D22E7" w:rsidRDefault="005D6302" w:rsidP="00C06EF9">
      <w:pPr>
        <w:jc w:val="both"/>
        <w:rPr>
          <w:rFonts w:ascii="Arial" w:eastAsia="Times New Roman" w:hAnsi="Arial" w:cs="Arial"/>
          <w:color w:val="000000" w:themeColor="text1"/>
          <w:kern w:val="36"/>
          <w:sz w:val="16"/>
          <w:szCs w:val="16"/>
          <w:lang w:val="es-ES"/>
        </w:rPr>
      </w:pPr>
      <w:r w:rsidRPr="001D22E7">
        <w:rPr>
          <w:rFonts w:ascii="Arial" w:eastAsia="Times New Roman" w:hAnsi="Arial" w:cs="Arial"/>
          <w:color w:val="000000" w:themeColor="text1"/>
          <w:kern w:val="36"/>
          <w:sz w:val="16"/>
          <w:szCs w:val="16"/>
          <w:lang w:val="es-ES"/>
        </w:rPr>
        <w:t xml:space="preserve">El recurso impugnatorio al que se hace referencia en el párrafo anterior puede ser presentado en cualquier dependencia de la Administración Tributaria o Aduanera, así como por vía electrónica mediante la Mesa de Partes Virtual (MPV) de la SUNAT. Cualquier información pueden acercarse a la Intendencia de Aduana de Chiclayo, ubicada en Av. José Leonardo Ortiz </w:t>
      </w:r>
      <w:proofErr w:type="spellStart"/>
      <w:r w:rsidRPr="001D22E7">
        <w:rPr>
          <w:rFonts w:ascii="Arial" w:eastAsia="Times New Roman" w:hAnsi="Arial" w:cs="Arial"/>
          <w:color w:val="000000" w:themeColor="text1"/>
          <w:kern w:val="36"/>
          <w:sz w:val="16"/>
          <w:szCs w:val="16"/>
          <w:lang w:val="es-ES"/>
        </w:rPr>
        <w:t>N°</w:t>
      </w:r>
      <w:proofErr w:type="spellEnd"/>
      <w:r w:rsidRPr="001D22E7">
        <w:rPr>
          <w:rFonts w:ascii="Arial" w:eastAsia="Times New Roman" w:hAnsi="Arial" w:cs="Arial"/>
          <w:color w:val="000000" w:themeColor="text1"/>
          <w:kern w:val="36"/>
          <w:sz w:val="16"/>
          <w:szCs w:val="16"/>
          <w:lang w:val="es-ES"/>
        </w:rPr>
        <w:t xml:space="preserve"> 195 – Chiclayo – Chiclayo – Lambayeque, de 8:30h a 16:30h, o comunicarse al siguiente número: Teléf. (074) 481000, Anexo 40811.</w:t>
      </w:r>
    </w:p>
    <w:p w14:paraId="1D1EB64D" w14:textId="0EEC65E4" w:rsidR="00BA038A" w:rsidRPr="001D22E7" w:rsidRDefault="00BA038A" w:rsidP="00C06EF9">
      <w:pPr>
        <w:jc w:val="both"/>
        <w:rPr>
          <w:rFonts w:ascii="Arial" w:eastAsia="Times New Roman" w:hAnsi="Arial" w:cs="Arial"/>
          <w:color w:val="000000" w:themeColor="text1"/>
          <w:kern w:val="36"/>
          <w:sz w:val="16"/>
          <w:szCs w:val="16"/>
          <w:lang w:val="es-ES"/>
        </w:rPr>
      </w:pPr>
    </w:p>
    <w:sectPr w:rsidR="00BA038A" w:rsidRPr="001D22E7" w:rsidSect="001E2C45">
      <w:pgSz w:w="12240" w:h="15840"/>
      <w:pgMar w:top="1135" w:right="1325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DF467" w14:textId="77777777" w:rsidR="005B790B" w:rsidRDefault="005B790B" w:rsidP="00752ACD">
      <w:r>
        <w:separator/>
      </w:r>
    </w:p>
  </w:endnote>
  <w:endnote w:type="continuationSeparator" w:id="0">
    <w:p w14:paraId="7D6B1C5B" w14:textId="77777777" w:rsidR="005B790B" w:rsidRDefault="005B790B" w:rsidP="00752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AAE7A" w14:textId="77777777" w:rsidR="005B790B" w:rsidRDefault="005B790B" w:rsidP="00752ACD">
      <w:r>
        <w:separator/>
      </w:r>
    </w:p>
  </w:footnote>
  <w:footnote w:type="continuationSeparator" w:id="0">
    <w:p w14:paraId="62A67670" w14:textId="77777777" w:rsidR="005B790B" w:rsidRDefault="005B790B" w:rsidP="00752A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C11245"/>
    <w:multiLevelType w:val="hybridMultilevel"/>
    <w:tmpl w:val="9BB28914"/>
    <w:lvl w:ilvl="0" w:tplc="954AA97C">
      <w:start w:val="5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93487D"/>
    <w:multiLevelType w:val="hybridMultilevel"/>
    <w:tmpl w:val="C7C0A4D8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9B5FCB"/>
    <w:multiLevelType w:val="hybridMultilevel"/>
    <w:tmpl w:val="DFC2952C"/>
    <w:lvl w:ilvl="0" w:tplc="23F6EF38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88430464">
    <w:abstractNumId w:val="0"/>
  </w:num>
  <w:num w:numId="2" w16cid:durableId="11835172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593309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6CF"/>
    <w:rsid w:val="000042ED"/>
    <w:rsid w:val="00034334"/>
    <w:rsid w:val="0004349C"/>
    <w:rsid w:val="000E2EC0"/>
    <w:rsid w:val="00146E1A"/>
    <w:rsid w:val="00156977"/>
    <w:rsid w:val="001614A6"/>
    <w:rsid w:val="00174001"/>
    <w:rsid w:val="00182C93"/>
    <w:rsid w:val="001939D9"/>
    <w:rsid w:val="001D22E7"/>
    <w:rsid w:val="001D7F4D"/>
    <w:rsid w:val="001E2C45"/>
    <w:rsid w:val="00214CE3"/>
    <w:rsid w:val="00216E86"/>
    <w:rsid w:val="002177DC"/>
    <w:rsid w:val="002655F7"/>
    <w:rsid w:val="002D6013"/>
    <w:rsid w:val="002E2CFD"/>
    <w:rsid w:val="003115D9"/>
    <w:rsid w:val="003233A5"/>
    <w:rsid w:val="003270E8"/>
    <w:rsid w:val="003349AD"/>
    <w:rsid w:val="00370971"/>
    <w:rsid w:val="003D13EF"/>
    <w:rsid w:val="00471961"/>
    <w:rsid w:val="00473BA3"/>
    <w:rsid w:val="005124CF"/>
    <w:rsid w:val="005164B6"/>
    <w:rsid w:val="00520477"/>
    <w:rsid w:val="00567389"/>
    <w:rsid w:val="005B2D87"/>
    <w:rsid w:val="005B790B"/>
    <w:rsid w:val="005D6302"/>
    <w:rsid w:val="005E3848"/>
    <w:rsid w:val="00601C2F"/>
    <w:rsid w:val="00621DFC"/>
    <w:rsid w:val="00634559"/>
    <w:rsid w:val="00662699"/>
    <w:rsid w:val="00672589"/>
    <w:rsid w:val="0069330A"/>
    <w:rsid w:val="006A05FB"/>
    <w:rsid w:val="00745C6A"/>
    <w:rsid w:val="00750432"/>
    <w:rsid w:val="00752ACD"/>
    <w:rsid w:val="007779CB"/>
    <w:rsid w:val="007A5772"/>
    <w:rsid w:val="007D4AD4"/>
    <w:rsid w:val="007E0659"/>
    <w:rsid w:val="007E41C5"/>
    <w:rsid w:val="007E7231"/>
    <w:rsid w:val="008064ED"/>
    <w:rsid w:val="00820B68"/>
    <w:rsid w:val="00893C1E"/>
    <w:rsid w:val="008977CF"/>
    <w:rsid w:val="008B74D5"/>
    <w:rsid w:val="008C03CE"/>
    <w:rsid w:val="008C5AE1"/>
    <w:rsid w:val="008D0070"/>
    <w:rsid w:val="008F799F"/>
    <w:rsid w:val="00934B7D"/>
    <w:rsid w:val="009375E6"/>
    <w:rsid w:val="00974BF1"/>
    <w:rsid w:val="00984A6C"/>
    <w:rsid w:val="00996D7C"/>
    <w:rsid w:val="00A14252"/>
    <w:rsid w:val="00A52665"/>
    <w:rsid w:val="00A826A4"/>
    <w:rsid w:val="00AD32F9"/>
    <w:rsid w:val="00AD41ED"/>
    <w:rsid w:val="00AF2F6A"/>
    <w:rsid w:val="00B018F2"/>
    <w:rsid w:val="00B24384"/>
    <w:rsid w:val="00B43110"/>
    <w:rsid w:val="00B53264"/>
    <w:rsid w:val="00B9267C"/>
    <w:rsid w:val="00BA038A"/>
    <w:rsid w:val="00BB2526"/>
    <w:rsid w:val="00BC4875"/>
    <w:rsid w:val="00BC6FEE"/>
    <w:rsid w:val="00C06EF9"/>
    <w:rsid w:val="00C45633"/>
    <w:rsid w:val="00C63CE0"/>
    <w:rsid w:val="00CA689D"/>
    <w:rsid w:val="00CB46FC"/>
    <w:rsid w:val="00CC4D7C"/>
    <w:rsid w:val="00D35897"/>
    <w:rsid w:val="00D55BC1"/>
    <w:rsid w:val="00D67BD2"/>
    <w:rsid w:val="00D759F6"/>
    <w:rsid w:val="00D835F8"/>
    <w:rsid w:val="00DF1BE7"/>
    <w:rsid w:val="00EA16CF"/>
    <w:rsid w:val="00EB6A97"/>
    <w:rsid w:val="00ED47FA"/>
    <w:rsid w:val="00F01D32"/>
    <w:rsid w:val="00F31761"/>
    <w:rsid w:val="00F417FE"/>
    <w:rsid w:val="00FF5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83CA1A"/>
  <w15:docId w15:val="{F6D52F1A-6B83-4DCA-B59A-323A449BF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16CF"/>
    <w:pPr>
      <w:spacing w:after="0" w:line="240" w:lineRule="auto"/>
    </w:pPr>
    <w:rPr>
      <w:rFonts w:ascii="Times New Roman" w:hAnsi="Times New Roman" w:cs="Times New Roman"/>
      <w:sz w:val="24"/>
      <w:szCs w:val="24"/>
      <w:lang w:val="es-PE" w:eastAsia="es-PE"/>
    </w:rPr>
  </w:style>
  <w:style w:type="paragraph" w:styleId="Ttulo1">
    <w:name w:val="heading 1"/>
    <w:basedOn w:val="Normal"/>
    <w:link w:val="Ttulo1Car"/>
    <w:uiPriority w:val="9"/>
    <w:qFormat/>
    <w:rsid w:val="00EA16CF"/>
    <w:pPr>
      <w:keepNext/>
      <w:outlineLvl w:val="0"/>
    </w:pPr>
    <w:rPr>
      <w:kern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A16CF"/>
    <w:rPr>
      <w:rFonts w:ascii="Times New Roman" w:hAnsi="Times New Roman" w:cs="Times New Roman"/>
      <w:kern w:val="36"/>
      <w:sz w:val="24"/>
      <w:szCs w:val="24"/>
      <w:lang w:val="es-PE" w:eastAsia="es-PE"/>
    </w:rPr>
  </w:style>
  <w:style w:type="paragraph" w:styleId="Textoindependiente">
    <w:name w:val="Body Text"/>
    <w:basedOn w:val="Normal"/>
    <w:link w:val="TextoindependienteCar"/>
    <w:uiPriority w:val="99"/>
    <w:unhideWhenUsed/>
    <w:rsid w:val="00EA16CF"/>
    <w:pPr>
      <w:jc w:val="both"/>
    </w:pPr>
    <w:rPr>
      <w:rFonts w:ascii="Arial" w:hAnsi="Arial" w:cs="Arial"/>
      <w:sz w:val="16"/>
      <w:szCs w:val="16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A16CF"/>
    <w:rPr>
      <w:rFonts w:ascii="Arial" w:hAnsi="Arial" w:cs="Arial"/>
      <w:sz w:val="16"/>
      <w:szCs w:val="16"/>
      <w:lang w:val="es-PE" w:eastAsia="es-PE"/>
    </w:rPr>
  </w:style>
  <w:style w:type="paragraph" w:styleId="Encabezado">
    <w:name w:val="header"/>
    <w:basedOn w:val="Normal"/>
    <w:link w:val="EncabezadoCar"/>
    <w:uiPriority w:val="99"/>
    <w:unhideWhenUsed/>
    <w:rsid w:val="00752AC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52ACD"/>
    <w:rPr>
      <w:rFonts w:ascii="Times New Roman" w:hAnsi="Times New Roman" w:cs="Times New Roman"/>
      <w:sz w:val="24"/>
      <w:szCs w:val="24"/>
      <w:lang w:val="es-PE" w:eastAsia="es-PE"/>
    </w:rPr>
  </w:style>
  <w:style w:type="paragraph" w:styleId="Piedepgina">
    <w:name w:val="footer"/>
    <w:basedOn w:val="Normal"/>
    <w:link w:val="PiedepginaCar"/>
    <w:uiPriority w:val="99"/>
    <w:unhideWhenUsed/>
    <w:rsid w:val="00752AC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52ACD"/>
    <w:rPr>
      <w:rFonts w:ascii="Times New Roman" w:hAnsi="Times New Roman" w:cs="Times New Roman"/>
      <w:sz w:val="24"/>
      <w:szCs w:val="24"/>
      <w:lang w:val="es-PE" w:eastAsia="es-PE"/>
    </w:rPr>
  </w:style>
  <w:style w:type="character" w:styleId="Hipervnculo">
    <w:name w:val="Hyperlink"/>
    <w:basedOn w:val="Fuentedeprrafopredeter"/>
    <w:uiPriority w:val="99"/>
    <w:unhideWhenUsed/>
    <w:rsid w:val="00601C2F"/>
    <w:rPr>
      <w:color w:val="0000FF" w:themeColor="hyperlink"/>
      <w:u w:val="single"/>
    </w:r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8977CF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8977CF"/>
    <w:rPr>
      <w:rFonts w:ascii="Times New Roman" w:hAnsi="Times New Roman" w:cs="Times New Roman"/>
      <w:sz w:val="24"/>
      <w:szCs w:val="24"/>
      <w:lang w:val="es-PE" w:eastAsia="es-PE"/>
    </w:rPr>
  </w:style>
  <w:style w:type="character" w:styleId="Mencinsinresolver">
    <w:name w:val="Unresolved Mention"/>
    <w:basedOn w:val="Fuentedeprrafopredeter"/>
    <w:uiPriority w:val="99"/>
    <w:semiHidden/>
    <w:unhideWhenUsed/>
    <w:rsid w:val="00F31761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A52665"/>
    <w:pPr>
      <w:ind w:left="720"/>
      <w:contextualSpacing/>
    </w:pPr>
  </w:style>
  <w:style w:type="character" w:customStyle="1" w:styleId="ui-provider">
    <w:name w:val="ui-provider"/>
    <w:basedOn w:val="Fuentedeprrafopredeter"/>
    <w:rsid w:val="00EB6A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443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ainostroza</dc:creator>
  <cp:lastModifiedBy>Vasquez Andia Grizely</cp:lastModifiedBy>
  <cp:revision>2</cp:revision>
  <cp:lastPrinted>2021-09-02T23:25:00Z</cp:lastPrinted>
  <dcterms:created xsi:type="dcterms:W3CDTF">2024-07-11T19:39:00Z</dcterms:created>
  <dcterms:modified xsi:type="dcterms:W3CDTF">2024-07-11T19:39:00Z</dcterms:modified>
</cp:coreProperties>
</file>