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C2704" w14:textId="77777777" w:rsidR="00DE6133" w:rsidRDefault="00DE6133">
      <w:pPr>
        <w:jc w:val="center"/>
        <w:rPr>
          <w:rFonts w:ascii="Verdana" w:hAnsi="Verdana"/>
          <w:b/>
          <w:color w:val="000080"/>
          <w:lang w:val="es-PE"/>
        </w:rPr>
      </w:pPr>
      <w:r>
        <w:rPr>
          <w:rFonts w:ascii="Verdana" w:hAnsi="Verdana"/>
          <w:b/>
          <w:color w:val="000080"/>
          <w:lang w:val="es-PE"/>
        </w:rPr>
        <w:t>SUPERINTENDENCIA NACIONAL DE ADMINISTRACIÓN TRIBUTARIA</w:t>
      </w:r>
    </w:p>
    <w:p w14:paraId="2361B8BE" w14:textId="77777777" w:rsidR="00DE6133" w:rsidRDefault="00DE6133">
      <w:pPr>
        <w:jc w:val="center"/>
        <w:rPr>
          <w:rFonts w:ascii="Verdana" w:hAnsi="Verdana"/>
          <w:b/>
          <w:color w:val="000080"/>
          <w:lang w:val="es-PE"/>
        </w:rPr>
      </w:pPr>
    </w:p>
    <w:p w14:paraId="76F92743" w14:textId="77777777" w:rsidR="00DE6133" w:rsidRDefault="00DE6133">
      <w:pPr>
        <w:jc w:val="center"/>
        <w:rPr>
          <w:rFonts w:ascii="Verdana" w:hAnsi="Verdana"/>
          <w:b/>
          <w:color w:val="000080"/>
          <w:lang w:val="es-PE"/>
        </w:rPr>
      </w:pPr>
      <w:r>
        <w:rPr>
          <w:rFonts w:ascii="Verdana" w:hAnsi="Verdana"/>
          <w:b/>
          <w:color w:val="000080"/>
          <w:lang w:val="es-PE"/>
        </w:rPr>
        <w:t xml:space="preserve">INTENDENCIA </w:t>
      </w:r>
      <w:r w:rsidR="00AC48CD">
        <w:rPr>
          <w:rFonts w:ascii="Verdana" w:hAnsi="Verdana"/>
          <w:b/>
          <w:color w:val="000080"/>
          <w:lang w:val="es-PE"/>
        </w:rPr>
        <w:t>NACIONAL DE CONTROL ADUANERO</w:t>
      </w:r>
    </w:p>
    <w:p w14:paraId="4F64382A" w14:textId="77777777" w:rsidR="00DE6133" w:rsidRDefault="00DE6133">
      <w:pPr>
        <w:jc w:val="center"/>
        <w:rPr>
          <w:rFonts w:ascii="Verdana" w:hAnsi="Verdana"/>
          <w:b/>
          <w:color w:val="000080"/>
          <w:lang w:val="es-PE"/>
        </w:rPr>
      </w:pPr>
    </w:p>
    <w:p w14:paraId="4B9E571F" w14:textId="08DE079E" w:rsidR="00E16455" w:rsidRDefault="009C3085">
      <w:pPr>
        <w:jc w:val="center"/>
        <w:rPr>
          <w:rFonts w:ascii="Verdana" w:hAnsi="Verdana"/>
          <w:b/>
          <w:color w:val="000080"/>
          <w:lang w:val="es-PE"/>
        </w:rPr>
      </w:pPr>
      <w:r>
        <w:rPr>
          <w:rFonts w:ascii="Verdana" w:hAnsi="Verdana"/>
          <w:b/>
          <w:color w:val="000080"/>
          <w:lang w:val="es-PE"/>
        </w:rPr>
        <w:t>RESULTADO DE</w:t>
      </w:r>
      <w:r w:rsidR="00BD1D93" w:rsidRPr="00BD1D93">
        <w:rPr>
          <w:rFonts w:ascii="Verdana" w:hAnsi="Verdana"/>
          <w:b/>
          <w:color w:val="000080"/>
          <w:lang w:val="es-PE"/>
        </w:rPr>
        <w:t xml:space="preserve"> REQUERIMIENTO N° </w:t>
      </w:r>
      <w:r>
        <w:rPr>
          <w:rFonts w:ascii="Verdana" w:hAnsi="Verdana"/>
          <w:b/>
          <w:color w:val="000080"/>
          <w:lang w:val="es-PE"/>
        </w:rPr>
        <w:t>0144</w:t>
      </w:r>
      <w:r w:rsidR="00BD1D93" w:rsidRPr="00BD1D93">
        <w:rPr>
          <w:rFonts w:ascii="Verdana" w:hAnsi="Verdana"/>
          <w:b/>
          <w:color w:val="000080"/>
          <w:lang w:val="es-PE"/>
        </w:rPr>
        <w:t>-202</w:t>
      </w:r>
      <w:r>
        <w:rPr>
          <w:rFonts w:ascii="Verdana" w:hAnsi="Verdana"/>
          <w:b/>
          <w:color w:val="000080"/>
          <w:lang w:val="es-PE"/>
        </w:rPr>
        <w:t>4</w:t>
      </w:r>
      <w:r w:rsidR="00BD1D93" w:rsidRPr="00BD1D93">
        <w:rPr>
          <w:rFonts w:ascii="Verdana" w:hAnsi="Verdana"/>
          <w:b/>
          <w:color w:val="000080"/>
          <w:lang w:val="es-PE"/>
        </w:rPr>
        <w:t>-SUNAT/323100</w:t>
      </w:r>
      <w:r w:rsidR="00DE6133">
        <w:rPr>
          <w:rFonts w:ascii="Verdana" w:hAnsi="Verdana"/>
          <w:b/>
          <w:color w:val="000080"/>
          <w:lang w:val="es-PE"/>
        </w:rPr>
        <w:br/>
      </w:r>
    </w:p>
    <w:p w14:paraId="52CB82CA" w14:textId="3688D946" w:rsidR="00DE6133" w:rsidRDefault="00DE6133">
      <w:pPr>
        <w:jc w:val="center"/>
        <w:rPr>
          <w:rFonts w:ascii="Verdana" w:hAnsi="Verdana"/>
          <w:b/>
          <w:color w:val="000080"/>
          <w:lang w:val="es-PE"/>
        </w:rPr>
      </w:pPr>
      <w:r>
        <w:rPr>
          <w:rFonts w:ascii="Verdana" w:hAnsi="Verdana"/>
          <w:b/>
          <w:color w:val="000080"/>
          <w:lang w:val="es-PE"/>
        </w:rPr>
        <w:t>Fecha de publicación</w:t>
      </w:r>
      <w:r w:rsidR="00BC4765">
        <w:rPr>
          <w:rFonts w:ascii="Verdana" w:hAnsi="Verdana"/>
          <w:b/>
          <w:color w:val="000080"/>
          <w:lang w:val="es-PE"/>
        </w:rPr>
        <w:t>:</w:t>
      </w:r>
      <w:r>
        <w:rPr>
          <w:rFonts w:ascii="Verdana" w:hAnsi="Verdana"/>
          <w:b/>
          <w:color w:val="000080"/>
          <w:lang w:val="es-PE"/>
        </w:rPr>
        <w:t xml:space="preserve"> </w:t>
      </w:r>
      <w:r w:rsidR="009C3085">
        <w:rPr>
          <w:rFonts w:ascii="Verdana" w:hAnsi="Verdana"/>
          <w:b/>
          <w:color w:val="000080"/>
          <w:lang w:val="es-PE"/>
        </w:rPr>
        <w:t>21</w:t>
      </w:r>
      <w:r w:rsidR="00AC48CD">
        <w:rPr>
          <w:rFonts w:ascii="Verdana" w:hAnsi="Verdana"/>
          <w:b/>
          <w:color w:val="000080"/>
          <w:lang w:val="es-PE"/>
        </w:rPr>
        <w:t>/</w:t>
      </w:r>
      <w:r w:rsidR="009C3085">
        <w:rPr>
          <w:rFonts w:ascii="Verdana" w:hAnsi="Verdana"/>
          <w:b/>
          <w:color w:val="000080"/>
          <w:lang w:val="es-PE"/>
        </w:rPr>
        <w:t>02</w:t>
      </w:r>
      <w:r w:rsidR="00AC48CD">
        <w:rPr>
          <w:rFonts w:ascii="Verdana" w:hAnsi="Verdana"/>
          <w:b/>
          <w:color w:val="000080"/>
          <w:lang w:val="es-PE"/>
        </w:rPr>
        <w:t>/202</w:t>
      </w:r>
      <w:r w:rsidR="009C3085">
        <w:rPr>
          <w:rFonts w:ascii="Verdana" w:hAnsi="Verdana"/>
          <w:b/>
          <w:color w:val="000080"/>
          <w:lang w:val="es-PE"/>
        </w:rPr>
        <w:t>4</w:t>
      </w:r>
    </w:p>
    <w:p w14:paraId="64656FEC" w14:textId="77777777" w:rsidR="00DE6133" w:rsidRDefault="00DE6133">
      <w:pPr>
        <w:jc w:val="center"/>
        <w:rPr>
          <w:rFonts w:ascii="Verdana" w:hAnsi="Verdana"/>
          <w:lang w:val="es-PE"/>
        </w:rPr>
      </w:pPr>
    </w:p>
    <w:p w14:paraId="5E9E3DBF" w14:textId="2DB5349E" w:rsidR="00760615" w:rsidRDefault="00AC48CD" w:rsidP="00852391">
      <w:pPr>
        <w:pStyle w:val="Default"/>
        <w:jc w:val="both"/>
      </w:pPr>
      <w:r w:rsidRPr="00760615">
        <w:rPr>
          <w:sz w:val="20"/>
          <w:szCs w:val="20"/>
        </w:rPr>
        <w:t xml:space="preserve">La División de Fiscalización Posterior de la Intendencia Nacional de Control Aduanero, </w:t>
      </w:r>
      <w:r w:rsidR="00852391" w:rsidRPr="00852391">
        <w:rPr>
          <w:sz w:val="20"/>
          <w:szCs w:val="20"/>
        </w:rPr>
        <w:t>de conformidad con lo dispuesto en el Artículo 104° inciso e) del Texto Único Ordenado del Código Tributario, aprobado por Decreto Supremo N°133-2013-EF, y normas modificatorias</w:t>
      </w:r>
      <w:r w:rsidR="00852391">
        <w:rPr>
          <w:sz w:val="20"/>
          <w:szCs w:val="20"/>
        </w:rPr>
        <w:t xml:space="preserve">, concordante con </w:t>
      </w:r>
      <w:r w:rsidRPr="00760615">
        <w:rPr>
          <w:sz w:val="20"/>
          <w:szCs w:val="20"/>
        </w:rPr>
        <w:t>los artículos 20</w:t>
      </w:r>
      <w:r w:rsidR="008C7F16">
        <w:rPr>
          <w:sz w:val="20"/>
          <w:szCs w:val="20"/>
        </w:rPr>
        <w:t xml:space="preserve">° </w:t>
      </w:r>
      <w:r w:rsidRPr="00760615">
        <w:rPr>
          <w:sz w:val="20"/>
          <w:szCs w:val="20"/>
        </w:rPr>
        <w:t>-</w:t>
      </w:r>
      <w:r w:rsidR="001E6958">
        <w:rPr>
          <w:sz w:val="20"/>
          <w:szCs w:val="20"/>
        </w:rPr>
        <w:t xml:space="preserve"> </w:t>
      </w:r>
      <w:r w:rsidRPr="00760615">
        <w:rPr>
          <w:sz w:val="20"/>
          <w:szCs w:val="20"/>
        </w:rPr>
        <w:t>numeral 20.1.3</w:t>
      </w:r>
      <w:r w:rsidR="001E6958">
        <w:rPr>
          <w:sz w:val="20"/>
          <w:szCs w:val="20"/>
        </w:rPr>
        <w:t xml:space="preserve"> </w:t>
      </w:r>
      <w:r w:rsidRPr="00760615">
        <w:rPr>
          <w:sz w:val="20"/>
          <w:szCs w:val="20"/>
        </w:rPr>
        <w:t>-, 21</w:t>
      </w:r>
      <w:r w:rsidR="008C7F16">
        <w:rPr>
          <w:sz w:val="20"/>
          <w:szCs w:val="20"/>
        </w:rPr>
        <w:t>°</w:t>
      </w:r>
      <w:r w:rsidRPr="00760615">
        <w:rPr>
          <w:sz w:val="20"/>
          <w:szCs w:val="20"/>
        </w:rPr>
        <w:t xml:space="preserve">-numeral 21.2- de la Ley del Procedimiento Administrativo General, Texto Único Ordenado aprobado por Decreto Supremo 004-2019-JUS y sus modificatorias (administrado registra la condición del contribuyente NO </w:t>
      </w:r>
      <w:r w:rsidR="00BD1D93">
        <w:rPr>
          <w:sz w:val="20"/>
          <w:szCs w:val="20"/>
        </w:rPr>
        <w:t>HABIDO</w:t>
      </w:r>
      <w:r w:rsidRPr="00760615">
        <w:rPr>
          <w:sz w:val="20"/>
          <w:szCs w:val="20"/>
        </w:rPr>
        <w:t xml:space="preserve">), notifica </w:t>
      </w:r>
      <w:r w:rsidR="009C3085">
        <w:rPr>
          <w:sz w:val="20"/>
          <w:szCs w:val="20"/>
        </w:rPr>
        <w:t xml:space="preserve">Resultado de </w:t>
      </w:r>
      <w:r w:rsidR="00BD1D93">
        <w:rPr>
          <w:sz w:val="20"/>
          <w:szCs w:val="20"/>
        </w:rPr>
        <w:t xml:space="preserve">Requerimiento </w:t>
      </w:r>
      <w:r w:rsidR="009C3085">
        <w:rPr>
          <w:sz w:val="20"/>
          <w:szCs w:val="20"/>
        </w:rPr>
        <w:t>0144</w:t>
      </w:r>
      <w:r w:rsidR="004E39D6" w:rsidRPr="004E39D6">
        <w:rPr>
          <w:sz w:val="20"/>
          <w:szCs w:val="20"/>
        </w:rPr>
        <w:t>-202</w:t>
      </w:r>
      <w:r w:rsidR="009C3085">
        <w:rPr>
          <w:sz w:val="20"/>
          <w:szCs w:val="20"/>
        </w:rPr>
        <w:t>4</w:t>
      </w:r>
      <w:r w:rsidR="004E39D6" w:rsidRPr="004E39D6">
        <w:rPr>
          <w:sz w:val="20"/>
          <w:szCs w:val="20"/>
        </w:rPr>
        <w:t>-SUNAT/323100</w:t>
      </w:r>
      <w:r w:rsidR="00094A7C" w:rsidRPr="00760615">
        <w:rPr>
          <w:sz w:val="20"/>
          <w:szCs w:val="20"/>
        </w:rPr>
        <w:t xml:space="preserve"> dirigid</w:t>
      </w:r>
      <w:r w:rsidR="00BD1D93">
        <w:rPr>
          <w:sz w:val="20"/>
          <w:szCs w:val="20"/>
        </w:rPr>
        <w:t>o</w:t>
      </w:r>
      <w:r w:rsidR="00094A7C" w:rsidRPr="00760615">
        <w:rPr>
          <w:sz w:val="20"/>
          <w:szCs w:val="20"/>
        </w:rPr>
        <w:t xml:space="preserve"> a la </w:t>
      </w:r>
      <w:r w:rsidR="006A2CFA" w:rsidRPr="00760615">
        <w:rPr>
          <w:sz w:val="20"/>
          <w:szCs w:val="20"/>
        </w:rPr>
        <w:t xml:space="preserve">empresa fiscalizada </w:t>
      </w:r>
      <w:r w:rsidR="004E39D6" w:rsidRPr="004E39D6">
        <w:rPr>
          <w:b/>
          <w:bCs/>
          <w:color w:val="333333"/>
          <w:sz w:val="20"/>
          <w:szCs w:val="20"/>
          <w:lang w:eastAsia="es-419"/>
        </w:rPr>
        <w:t>INTEGRATED GLOBAL LOGISTICS S.A.</w:t>
      </w:r>
      <w:r w:rsidR="00B30D41" w:rsidRPr="00760615">
        <w:rPr>
          <w:b/>
          <w:sz w:val="20"/>
          <w:szCs w:val="20"/>
          <w:lang w:val="es-PE"/>
        </w:rPr>
        <w:t xml:space="preserve"> </w:t>
      </w:r>
      <w:r w:rsidR="00094A7C" w:rsidRPr="00760615">
        <w:rPr>
          <w:sz w:val="20"/>
          <w:szCs w:val="20"/>
        </w:rPr>
        <w:t xml:space="preserve"> identificada con </w:t>
      </w:r>
      <w:r w:rsidR="00094A7C" w:rsidRPr="001E6958">
        <w:rPr>
          <w:color w:val="auto"/>
          <w:sz w:val="20"/>
          <w:szCs w:val="20"/>
          <w:lang w:val="es-PE"/>
        </w:rPr>
        <w:t xml:space="preserve">el R.U.C. </w:t>
      </w:r>
      <w:r w:rsidR="004E39D6" w:rsidRPr="00B86D30">
        <w:rPr>
          <w:color w:val="333333"/>
          <w:sz w:val="20"/>
          <w:szCs w:val="20"/>
        </w:rPr>
        <w:t>20522951651</w:t>
      </w:r>
      <w:r w:rsidR="00760615" w:rsidRPr="001E6958">
        <w:rPr>
          <w:color w:val="auto"/>
          <w:sz w:val="20"/>
          <w:szCs w:val="20"/>
          <w:lang w:val="es-PE"/>
        </w:rPr>
        <w:t>.</w:t>
      </w:r>
    </w:p>
    <w:p w14:paraId="30250480" w14:textId="77777777" w:rsidR="00AC48CD" w:rsidRPr="00B30D41" w:rsidRDefault="00AC48CD" w:rsidP="00B30D41">
      <w:pPr>
        <w:pStyle w:val="Sangra2detindependiente"/>
        <w:rPr>
          <w:rFonts w:ascii="Arial" w:hAnsi="Arial" w:cs="Arial"/>
        </w:rPr>
      </w:pPr>
    </w:p>
    <w:p w14:paraId="172A6F28" w14:textId="563F0847" w:rsidR="00AC48CD" w:rsidRPr="00B30D41" w:rsidRDefault="00AC48CD" w:rsidP="00B30D41">
      <w:pPr>
        <w:pStyle w:val="Sangra2detindependiente"/>
        <w:ind w:left="0"/>
        <w:rPr>
          <w:rFonts w:ascii="Arial" w:hAnsi="Arial" w:cs="Arial"/>
        </w:rPr>
      </w:pPr>
      <w:r w:rsidRPr="00B30D41">
        <w:rPr>
          <w:rFonts w:ascii="Arial" w:hAnsi="Arial" w:cs="Arial"/>
        </w:rPr>
        <w:t xml:space="preserve">La documentación antes descrita podrá recabarse en la </w:t>
      </w:r>
      <w:r w:rsidR="007401EF">
        <w:rPr>
          <w:rFonts w:ascii="Arial" w:hAnsi="Arial" w:cs="Arial"/>
        </w:rPr>
        <w:t>S</w:t>
      </w:r>
      <w:r w:rsidRPr="00B30D41">
        <w:rPr>
          <w:rFonts w:ascii="Arial" w:hAnsi="Arial" w:cs="Arial"/>
        </w:rPr>
        <w:t xml:space="preserve">ede </w:t>
      </w:r>
      <w:r w:rsidR="007401EF">
        <w:rPr>
          <w:rFonts w:ascii="Arial" w:hAnsi="Arial" w:cs="Arial"/>
        </w:rPr>
        <w:t xml:space="preserve">Chucuito </w:t>
      </w:r>
      <w:r w:rsidRPr="00B30D41">
        <w:rPr>
          <w:rFonts w:ascii="Arial" w:hAnsi="Arial" w:cs="Arial"/>
        </w:rPr>
        <w:t xml:space="preserve">Sunat ubicada en Av. Agustín Gamarra </w:t>
      </w:r>
      <w:r w:rsidR="006A2CFA" w:rsidRPr="00B30D41">
        <w:rPr>
          <w:rFonts w:ascii="Arial" w:hAnsi="Arial" w:cs="Arial"/>
        </w:rPr>
        <w:t>N</w:t>
      </w:r>
      <w:r w:rsidRPr="00B30D41">
        <w:rPr>
          <w:rFonts w:ascii="Arial" w:hAnsi="Arial" w:cs="Arial"/>
        </w:rPr>
        <w:t xml:space="preserve">° 680, Chucuito, Callao, de Lunes a Viernes de 8:30 am a 4:30 pm., exceptuándose feriados. </w:t>
      </w:r>
    </w:p>
    <w:p w14:paraId="51F6FE0A" w14:textId="77777777" w:rsidR="00AC48CD" w:rsidRPr="00B30D41" w:rsidRDefault="00AC48CD" w:rsidP="00B30D41">
      <w:pPr>
        <w:pStyle w:val="Sangra2detindependiente"/>
        <w:ind w:left="0"/>
        <w:rPr>
          <w:rFonts w:ascii="Arial" w:hAnsi="Arial" w:cs="Arial"/>
        </w:rPr>
      </w:pPr>
    </w:p>
    <w:p w14:paraId="0B7C9B6E" w14:textId="757694EB" w:rsidR="00AC48CD" w:rsidRPr="00B30D41" w:rsidRDefault="00AC48CD" w:rsidP="00B30D41">
      <w:pPr>
        <w:pStyle w:val="Sangra2detindependiente"/>
        <w:ind w:left="0"/>
        <w:rPr>
          <w:rFonts w:ascii="Arial" w:hAnsi="Arial" w:cs="Arial"/>
        </w:rPr>
      </w:pPr>
      <w:r w:rsidRPr="00B30D41">
        <w:rPr>
          <w:rFonts w:ascii="Arial" w:hAnsi="Arial" w:cs="Arial"/>
        </w:rPr>
        <w:t>A fin de que pueda ser atendido en el menor tiempo posible, se pone a su disposición el correo electrónico sup</w:t>
      </w:r>
      <w:r w:rsidR="00B30D41">
        <w:rPr>
          <w:rFonts w:ascii="Arial" w:hAnsi="Arial" w:cs="Arial"/>
        </w:rPr>
        <w:t>6</w:t>
      </w:r>
      <w:r w:rsidRPr="00B30D41">
        <w:rPr>
          <w:rFonts w:ascii="Arial" w:hAnsi="Arial" w:cs="Arial"/>
        </w:rPr>
        <w:t xml:space="preserve">_dfp@sunat.gob.pe y/o el celular </w:t>
      </w:r>
      <w:r w:rsidR="00C52637">
        <w:rPr>
          <w:rFonts w:ascii="Arial" w:hAnsi="Arial" w:cs="Arial"/>
        </w:rPr>
        <w:t>943142</w:t>
      </w:r>
      <w:r w:rsidR="009C3085">
        <w:rPr>
          <w:rFonts w:ascii="Arial" w:hAnsi="Arial" w:cs="Arial"/>
        </w:rPr>
        <w:t>164</w:t>
      </w:r>
      <w:r w:rsidRPr="00B30D41">
        <w:rPr>
          <w:rFonts w:ascii="Arial" w:hAnsi="Arial" w:cs="Arial"/>
        </w:rPr>
        <w:t xml:space="preserve"> para que pueda comunicar con dos (2) días hábiles de antelación la fecha y hora en que se apersone a recabar los documentos precitados.</w:t>
      </w:r>
    </w:p>
    <w:p w14:paraId="46637D9D" w14:textId="2395A2FE" w:rsidR="00AC48CD" w:rsidRDefault="00AC48CD" w:rsidP="00B30D41">
      <w:pPr>
        <w:pStyle w:val="Sangra2detindependiente"/>
        <w:ind w:left="0"/>
      </w:pPr>
    </w:p>
    <w:p w14:paraId="689A8ED6" w14:textId="687A592C" w:rsidR="00BD1D93" w:rsidRDefault="00BD1D93" w:rsidP="00BD1D93">
      <w:pPr>
        <w:rPr>
          <w:rFonts w:ascii="Arial" w:hAnsi="Arial" w:cs="Arial"/>
          <w:b/>
        </w:rPr>
      </w:pPr>
    </w:p>
    <w:p w14:paraId="442E901B" w14:textId="77777777" w:rsidR="00236764" w:rsidRPr="005D635B" w:rsidRDefault="00236764" w:rsidP="00236764">
      <w:pPr>
        <w:pStyle w:val="Ttulo2"/>
        <w:rPr>
          <w:rFonts w:ascii="Arial" w:hAnsi="Arial" w:cs="Arial"/>
          <w:b/>
          <w:bCs/>
          <w:noProof/>
          <w:sz w:val="20"/>
          <w:szCs w:val="20"/>
        </w:rPr>
      </w:pPr>
      <w:bookmarkStart w:id="0" w:name="_Hlk141858216"/>
      <w:r w:rsidRPr="005D635B">
        <w:rPr>
          <w:rFonts w:ascii="Arial" w:hAnsi="Arial" w:cs="Arial"/>
          <w:b/>
          <w:bCs/>
          <w:color w:val="000000"/>
          <w:sz w:val="20"/>
          <w:szCs w:val="20"/>
        </w:rPr>
        <w:t>INTENDENCIA NACIONAL DE CONTROL ADUANERO</w:t>
      </w:r>
    </w:p>
    <w:p w14:paraId="495B4382" w14:textId="77777777" w:rsidR="00236764" w:rsidRPr="005D635B" w:rsidRDefault="00236764" w:rsidP="00236764">
      <w:pPr>
        <w:pStyle w:val="Ttulo2"/>
        <w:ind w:right="-569"/>
        <w:rPr>
          <w:rFonts w:ascii="Arial" w:hAnsi="Arial" w:cs="Arial"/>
          <w:b/>
          <w:bCs/>
          <w:color w:val="000000"/>
          <w:sz w:val="20"/>
          <w:szCs w:val="20"/>
        </w:rPr>
      </w:pPr>
      <w:r w:rsidRPr="005D635B">
        <w:rPr>
          <w:rFonts w:ascii="Arial" w:hAnsi="Arial" w:cs="Arial"/>
          <w:b/>
          <w:bCs/>
          <w:color w:val="000000"/>
          <w:sz w:val="20"/>
          <w:szCs w:val="20"/>
        </w:rPr>
        <w:t>Gerencia de Fiscalización y Recaudación Aduanera</w:t>
      </w:r>
    </w:p>
    <w:p w14:paraId="4D39BB0D" w14:textId="77777777" w:rsidR="00236764" w:rsidRPr="005D635B" w:rsidRDefault="00236764" w:rsidP="00236764">
      <w:pPr>
        <w:pStyle w:val="Ttulo2"/>
        <w:ind w:right="-569"/>
        <w:rPr>
          <w:rFonts w:ascii="Arial" w:hAnsi="Arial" w:cs="Arial"/>
          <w:b/>
          <w:bCs/>
          <w:color w:val="000000"/>
          <w:sz w:val="20"/>
          <w:szCs w:val="20"/>
        </w:rPr>
      </w:pPr>
      <w:r w:rsidRPr="005D635B">
        <w:rPr>
          <w:rFonts w:ascii="Arial" w:hAnsi="Arial" w:cs="Arial"/>
          <w:b/>
          <w:bCs/>
          <w:color w:val="000000"/>
          <w:sz w:val="20"/>
          <w:szCs w:val="20"/>
        </w:rPr>
        <w:t>División de Fiscalización Posterior</w:t>
      </w:r>
    </w:p>
    <w:p w14:paraId="3AC9BFFC" w14:textId="77777777" w:rsidR="00236764" w:rsidRPr="00164D94" w:rsidRDefault="00236764" w:rsidP="00236764">
      <w:pPr>
        <w:rPr>
          <w:rFonts w:ascii="Arial" w:hAnsi="Arial" w:cs="Arial"/>
          <w:lang w:val="es-ES_tradnl"/>
        </w:rPr>
      </w:pPr>
    </w:p>
    <w:p w14:paraId="68D6ED5A" w14:textId="77777777" w:rsidR="00236764" w:rsidRPr="00236764" w:rsidRDefault="00236764" w:rsidP="00236764">
      <w:pPr>
        <w:rPr>
          <w:rFonts w:ascii="Arial" w:hAnsi="Arial" w:cs="Arial"/>
          <w:b/>
          <w:u w:val="single"/>
        </w:rPr>
      </w:pPr>
      <w:r w:rsidRPr="00236764">
        <w:rPr>
          <w:rFonts w:ascii="Arial" w:hAnsi="Arial" w:cs="Arial"/>
          <w:b/>
          <w:u w:val="single"/>
        </w:rPr>
        <w:t>RESULTADO DE REQUERIMIENTO N.° 0144 - 2024–SUNAT/323100</w:t>
      </w:r>
    </w:p>
    <w:p w14:paraId="185C887D" w14:textId="77777777" w:rsidR="00236764" w:rsidRPr="00236764" w:rsidRDefault="00236764" w:rsidP="00236764">
      <w:pPr>
        <w:rPr>
          <w:rFonts w:ascii="Arial" w:hAnsi="Arial" w:cs="Arial"/>
          <w:b/>
          <w:u w:val="single"/>
        </w:rPr>
      </w:pPr>
    </w:p>
    <w:p w14:paraId="30ECE161" w14:textId="36E51FAE" w:rsidR="00236764" w:rsidRPr="00236764" w:rsidRDefault="00236764" w:rsidP="00236764">
      <w:pPr>
        <w:pStyle w:val="Ttulo4"/>
        <w:shd w:val="clear" w:color="auto" w:fill="FFFFFF"/>
        <w:spacing w:after="75"/>
        <w:ind w:left="2977" w:hanging="2977"/>
        <w:rPr>
          <w:rFonts w:ascii="Arial" w:hAnsi="Arial" w:cs="Arial"/>
          <w:b/>
          <w:bCs/>
          <w:i w:val="0"/>
          <w:iCs w:val="0"/>
          <w:color w:val="auto"/>
          <w:lang w:val="es-ES_tradnl"/>
        </w:rPr>
      </w:pPr>
      <w:r w:rsidRPr="00236764">
        <w:rPr>
          <w:rFonts w:ascii="Arial" w:hAnsi="Arial" w:cs="Arial"/>
          <w:b/>
          <w:bCs/>
          <w:i w:val="0"/>
          <w:iCs w:val="0"/>
          <w:color w:val="auto"/>
          <w:lang w:val="es-ES_tradnl"/>
        </w:rPr>
        <w:t>Sujeto Fiscalizado                   : INTEGRATED GLOBAL LOGISTICS S.A.</w:t>
      </w:r>
      <w:r w:rsidRPr="00236764">
        <w:rPr>
          <w:rFonts w:ascii="Arial" w:hAnsi="Arial" w:cs="Arial"/>
          <w:b/>
          <w:bCs/>
          <w:i w:val="0"/>
          <w:iCs w:val="0"/>
          <w:color w:val="auto"/>
          <w:lang w:val="es-ES_tradnl"/>
        </w:rPr>
        <w:tab/>
      </w:r>
    </w:p>
    <w:p w14:paraId="0A8F0209" w14:textId="77777777" w:rsidR="00236764" w:rsidRPr="00236764" w:rsidRDefault="00236764" w:rsidP="00236764">
      <w:pPr>
        <w:rPr>
          <w:rFonts w:ascii="Arial" w:hAnsi="Arial" w:cs="Arial"/>
          <w:b/>
          <w:bCs/>
          <w:lang w:val="es-ES_tradnl"/>
        </w:rPr>
      </w:pPr>
    </w:p>
    <w:p w14:paraId="2B4DC4CC" w14:textId="77777777" w:rsidR="00236764" w:rsidRPr="00236764" w:rsidRDefault="00236764" w:rsidP="00236764">
      <w:pPr>
        <w:pStyle w:val="Ttulo4"/>
        <w:shd w:val="clear" w:color="auto" w:fill="FFFFFF"/>
        <w:spacing w:after="75"/>
        <w:rPr>
          <w:rFonts w:ascii="Arial" w:hAnsi="Arial" w:cs="Arial"/>
          <w:b/>
          <w:bCs/>
          <w:i w:val="0"/>
          <w:iCs w:val="0"/>
          <w:color w:val="auto"/>
          <w:lang w:val="es-ES_tradnl"/>
        </w:rPr>
      </w:pPr>
      <w:r w:rsidRPr="00236764">
        <w:rPr>
          <w:rFonts w:ascii="Arial" w:hAnsi="Arial" w:cs="Arial"/>
          <w:b/>
          <w:bCs/>
          <w:i w:val="0"/>
          <w:iCs w:val="0"/>
          <w:color w:val="auto"/>
          <w:lang w:val="es-ES_tradnl"/>
        </w:rPr>
        <w:t xml:space="preserve">Documento de identidad </w:t>
      </w:r>
      <w:r w:rsidRPr="00236764">
        <w:rPr>
          <w:rFonts w:ascii="Arial" w:hAnsi="Arial" w:cs="Arial"/>
          <w:b/>
          <w:bCs/>
          <w:i w:val="0"/>
          <w:iCs w:val="0"/>
          <w:color w:val="auto"/>
          <w:lang w:val="es-ES_tradnl"/>
        </w:rPr>
        <w:tab/>
        <w:t>: RUC N.º 20522951651</w:t>
      </w:r>
    </w:p>
    <w:p w14:paraId="6183A26B" w14:textId="77777777" w:rsidR="00236764" w:rsidRPr="00236764" w:rsidRDefault="00236764" w:rsidP="00236764">
      <w:pPr>
        <w:rPr>
          <w:rFonts w:ascii="Arial" w:hAnsi="Arial" w:cs="Arial"/>
          <w:b/>
          <w:bCs/>
          <w:lang w:val="es-ES_tradnl"/>
        </w:rPr>
      </w:pPr>
    </w:p>
    <w:p w14:paraId="11FADAAF" w14:textId="77777777" w:rsidR="00236764" w:rsidRPr="00236764" w:rsidRDefault="00236764" w:rsidP="00236764">
      <w:pPr>
        <w:pStyle w:val="Ttulo4"/>
        <w:shd w:val="clear" w:color="auto" w:fill="FFFFFF"/>
        <w:tabs>
          <w:tab w:val="left" w:pos="2694"/>
        </w:tabs>
        <w:spacing w:after="75"/>
        <w:ind w:left="2835" w:right="-284" w:hanging="2835"/>
        <w:rPr>
          <w:rFonts w:ascii="Arial" w:hAnsi="Arial" w:cs="Arial"/>
          <w:b/>
          <w:bCs/>
          <w:i w:val="0"/>
          <w:iCs w:val="0"/>
          <w:color w:val="auto"/>
          <w:lang w:val="es-ES_tradnl"/>
        </w:rPr>
      </w:pPr>
      <w:r w:rsidRPr="00236764">
        <w:rPr>
          <w:rFonts w:ascii="Arial" w:hAnsi="Arial" w:cs="Arial"/>
          <w:b/>
          <w:bCs/>
          <w:i w:val="0"/>
          <w:iCs w:val="0"/>
          <w:color w:val="auto"/>
          <w:lang w:val="es-ES_tradnl"/>
        </w:rPr>
        <w:t>Domicilio fiscal</w:t>
      </w:r>
      <w:r w:rsidRPr="00236764">
        <w:rPr>
          <w:rFonts w:ascii="Arial" w:hAnsi="Arial" w:cs="Arial"/>
          <w:b/>
          <w:bCs/>
          <w:i w:val="0"/>
          <w:iCs w:val="0"/>
          <w:color w:val="auto"/>
          <w:lang w:val="es-ES_tradnl"/>
        </w:rPr>
        <w:tab/>
      </w:r>
      <w:r w:rsidRPr="00236764">
        <w:rPr>
          <w:rFonts w:ascii="Arial" w:hAnsi="Arial" w:cs="Arial"/>
          <w:b/>
          <w:bCs/>
          <w:i w:val="0"/>
          <w:iCs w:val="0"/>
          <w:color w:val="auto"/>
          <w:lang w:val="es-ES_tradnl"/>
        </w:rPr>
        <w:tab/>
        <w:t>: AV. NESTOR GAMBETTA NRO. S/N (CDRA. 69, COSTADO AJINOMOTO) PROV. CONST. DEL CALLAO - PROV. CONST. DEL CALLAO – CALLAO</w:t>
      </w:r>
    </w:p>
    <w:p w14:paraId="5FA4300F" w14:textId="77777777" w:rsidR="00236764" w:rsidRPr="00236764" w:rsidRDefault="00236764" w:rsidP="00236764">
      <w:pPr>
        <w:rPr>
          <w:rFonts w:ascii="Arial" w:hAnsi="Arial" w:cs="Arial"/>
          <w:b/>
          <w:lang w:val="es-ES_tradnl"/>
        </w:rPr>
      </w:pPr>
    </w:p>
    <w:p w14:paraId="38D48A0A" w14:textId="77777777" w:rsidR="00236764" w:rsidRPr="00236764" w:rsidRDefault="00236764" w:rsidP="00236764">
      <w:pPr>
        <w:tabs>
          <w:tab w:val="left" w:pos="2835"/>
          <w:tab w:val="left" w:pos="2977"/>
        </w:tabs>
        <w:ind w:left="2977" w:hanging="2977"/>
        <w:rPr>
          <w:rFonts w:ascii="Arial" w:hAnsi="Arial" w:cs="Arial"/>
          <w:b/>
          <w:lang w:val="es-ES_tradnl"/>
        </w:rPr>
      </w:pPr>
      <w:r w:rsidRPr="00236764">
        <w:rPr>
          <w:rFonts w:ascii="Arial" w:hAnsi="Arial" w:cs="Arial"/>
          <w:b/>
          <w:lang w:val="es-ES_tradnl"/>
        </w:rPr>
        <w:t>APODERADA</w:t>
      </w:r>
      <w:r w:rsidRPr="00236764">
        <w:rPr>
          <w:rFonts w:ascii="Arial" w:hAnsi="Arial" w:cs="Arial"/>
          <w:b/>
          <w:lang w:val="es-ES_tradnl"/>
        </w:rPr>
        <w:tab/>
        <w:t>:</w:t>
      </w:r>
      <w:r w:rsidRPr="00236764">
        <w:rPr>
          <w:rFonts w:ascii="Arial" w:hAnsi="Arial" w:cs="Arial"/>
          <w:b/>
          <w:lang w:val="es-ES_tradnl"/>
        </w:rPr>
        <w:tab/>
        <w:t>MARLENE TERESA VILLALOBOS HIDALGO</w:t>
      </w:r>
    </w:p>
    <w:p w14:paraId="4CC06C43" w14:textId="77777777" w:rsidR="00236764" w:rsidRPr="00236764" w:rsidRDefault="00236764" w:rsidP="00236764">
      <w:pPr>
        <w:tabs>
          <w:tab w:val="left" w:pos="2835"/>
          <w:tab w:val="left" w:pos="2977"/>
        </w:tabs>
        <w:ind w:left="2977" w:hanging="2977"/>
        <w:rPr>
          <w:rFonts w:ascii="Arial" w:hAnsi="Arial" w:cs="Arial"/>
          <w:b/>
          <w:lang w:val="es-ES_tradnl"/>
        </w:rPr>
      </w:pPr>
      <w:r w:rsidRPr="00236764">
        <w:rPr>
          <w:rFonts w:ascii="Arial" w:hAnsi="Arial" w:cs="Arial"/>
          <w:b/>
          <w:lang w:val="es-ES_tradnl"/>
        </w:rPr>
        <w:t>DNI/RUC</w:t>
      </w:r>
      <w:r w:rsidRPr="00236764">
        <w:rPr>
          <w:rFonts w:ascii="Arial" w:hAnsi="Arial" w:cs="Arial"/>
          <w:b/>
          <w:lang w:val="es-ES_tradnl"/>
        </w:rPr>
        <w:tab/>
        <w:t>:</w:t>
      </w:r>
      <w:r w:rsidRPr="00236764">
        <w:rPr>
          <w:rFonts w:ascii="Arial" w:hAnsi="Arial" w:cs="Arial"/>
          <w:b/>
          <w:lang w:val="es-ES_tradnl"/>
        </w:rPr>
        <w:tab/>
        <w:t>08670349/10086703497</w:t>
      </w:r>
    </w:p>
    <w:p w14:paraId="0D061CE3" w14:textId="77777777" w:rsidR="00236764" w:rsidRPr="00236764" w:rsidRDefault="00236764" w:rsidP="00236764">
      <w:pPr>
        <w:tabs>
          <w:tab w:val="left" w:pos="2835"/>
          <w:tab w:val="left" w:pos="2977"/>
        </w:tabs>
        <w:ind w:left="2977" w:hanging="2977"/>
        <w:rPr>
          <w:rFonts w:ascii="Arial" w:hAnsi="Arial" w:cs="Arial"/>
          <w:b/>
          <w:lang w:val="es-ES_tradnl"/>
        </w:rPr>
      </w:pPr>
      <w:r w:rsidRPr="00236764">
        <w:rPr>
          <w:rFonts w:ascii="Arial" w:hAnsi="Arial" w:cs="Arial"/>
          <w:b/>
          <w:lang w:val="es-ES_tradnl"/>
        </w:rPr>
        <w:t>DIRECCIÓN RENIEC</w:t>
      </w:r>
      <w:r w:rsidRPr="00236764">
        <w:rPr>
          <w:rFonts w:ascii="Arial" w:hAnsi="Arial" w:cs="Arial"/>
          <w:b/>
          <w:lang w:val="es-ES_tradnl"/>
        </w:rPr>
        <w:tab/>
        <w:t>:</w:t>
      </w:r>
      <w:r w:rsidRPr="00236764">
        <w:rPr>
          <w:rFonts w:ascii="Arial" w:hAnsi="Arial" w:cs="Arial"/>
          <w:b/>
          <w:lang w:val="es-ES_tradnl"/>
        </w:rPr>
        <w:tab/>
        <w:t>JIRÓN PUERTO ESPERANZA 435 LIMA-LIMA-SAN MARTÍN DE PORRES</w:t>
      </w:r>
    </w:p>
    <w:p w14:paraId="3E8EDC13" w14:textId="77777777" w:rsidR="00236764" w:rsidRPr="00236764" w:rsidRDefault="00236764" w:rsidP="00236764">
      <w:pPr>
        <w:pStyle w:val="Ttulo4"/>
        <w:shd w:val="clear" w:color="auto" w:fill="FFFFFF"/>
        <w:spacing w:after="75"/>
        <w:ind w:left="2977" w:right="-569" w:hanging="2977"/>
        <w:rPr>
          <w:rFonts w:ascii="Arial" w:hAnsi="Arial" w:cs="Arial"/>
          <w:b/>
          <w:bCs/>
          <w:i w:val="0"/>
          <w:iCs w:val="0"/>
          <w:color w:val="auto"/>
          <w:lang w:val="es-ES_tradnl"/>
        </w:rPr>
      </w:pPr>
    </w:p>
    <w:p w14:paraId="099D93CE" w14:textId="5855644E" w:rsidR="00236764" w:rsidRPr="00236764" w:rsidRDefault="00236764" w:rsidP="00236764">
      <w:pPr>
        <w:pStyle w:val="Ttulo4"/>
        <w:shd w:val="clear" w:color="auto" w:fill="FFFFFF"/>
        <w:spacing w:after="75"/>
        <w:ind w:left="2832" w:hanging="2832"/>
        <w:rPr>
          <w:rFonts w:ascii="Arial" w:hAnsi="Arial" w:cs="Arial"/>
          <w:b/>
          <w:bCs/>
          <w:i w:val="0"/>
          <w:iCs w:val="0"/>
          <w:color w:val="auto"/>
        </w:rPr>
      </w:pPr>
      <w:r w:rsidRPr="00236764">
        <w:rPr>
          <w:rFonts w:ascii="Arial" w:hAnsi="Arial" w:cs="Arial"/>
          <w:b/>
          <w:bCs/>
          <w:i w:val="0"/>
          <w:iCs w:val="0"/>
          <w:color w:val="auto"/>
          <w:lang w:val="es-ES_tradnl"/>
        </w:rPr>
        <w:t>Referencia</w:t>
      </w:r>
      <w:r w:rsidRPr="00236764">
        <w:rPr>
          <w:rFonts w:ascii="Arial" w:hAnsi="Arial" w:cs="Arial"/>
          <w:b/>
          <w:bCs/>
          <w:i w:val="0"/>
          <w:iCs w:val="0"/>
          <w:color w:val="auto"/>
          <w:lang w:val="es-ES_tradnl"/>
        </w:rPr>
        <w:tab/>
      </w:r>
      <w:r w:rsidRPr="00236764">
        <w:rPr>
          <w:rFonts w:ascii="Arial" w:hAnsi="Arial" w:cs="Arial"/>
          <w:b/>
          <w:bCs/>
          <w:i w:val="0"/>
          <w:iCs w:val="0"/>
          <w:color w:val="auto"/>
        </w:rPr>
        <w:t>: Programa de Auditoría Específica Nº 1040-2023-SUNAT- 321200</w:t>
      </w:r>
    </w:p>
    <w:p w14:paraId="7D3C0393" w14:textId="77777777" w:rsidR="00236764" w:rsidRPr="00236764" w:rsidRDefault="00236764" w:rsidP="00236764">
      <w:pPr>
        <w:rPr>
          <w:rFonts w:ascii="Arial" w:hAnsi="Arial" w:cs="Arial"/>
          <w:b/>
        </w:rPr>
      </w:pPr>
      <w:r w:rsidRPr="00236764">
        <w:rPr>
          <w:rFonts w:ascii="Arial" w:hAnsi="Arial" w:cs="Arial"/>
          <w:b/>
        </w:rPr>
        <w:tab/>
      </w:r>
      <w:r w:rsidRPr="00236764">
        <w:rPr>
          <w:rFonts w:ascii="Arial" w:hAnsi="Arial" w:cs="Arial"/>
          <w:b/>
        </w:rPr>
        <w:tab/>
      </w:r>
      <w:r w:rsidRPr="00236764">
        <w:rPr>
          <w:rFonts w:ascii="Arial" w:hAnsi="Arial" w:cs="Arial"/>
          <w:b/>
        </w:rPr>
        <w:tab/>
      </w:r>
      <w:r w:rsidRPr="00236764">
        <w:rPr>
          <w:rFonts w:ascii="Arial" w:hAnsi="Arial" w:cs="Arial"/>
          <w:b/>
        </w:rPr>
        <w:tab/>
        <w:t xml:space="preserve">  Carta de Presentación N° 1743-2023-SUNAT/323100</w:t>
      </w:r>
    </w:p>
    <w:p w14:paraId="02621205" w14:textId="77777777" w:rsidR="00236764" w:rsidRPr="00236764" w:rsidRDefault="00236764" w:rsidP="00236764">
      <w:pPr>
        <w:rPr>
          <w:rFonts w:ascii="Arial" w:hAnsi="Arial" w:cs="Arial"/>
          <w:b/>
        </w:rPr>
      </w:pPr>
      <w:r w:rsidRPr="00236764">
        <w:rPr>
          <w:rFonts w:ascii="Arial" w:hAnsi="Arial" w:cs="Arial"/>
          <w:b/>
        </w:rPr>
        <w:tab/>
      </w:r>
      <w:r w:rsidRPr="00236764">
        <w:rPr>
          <w:rFonts w:ascii="Arial" w:hAnsi="Arial" w:cs="Arial"/>
          <w:b/>
        </w:rPr>
        <w:tab/>
      </w:r>
      <w:r w:rsidRPr="00236764">
        <w:rPr>
          <w:rFonts w:ascii="Arial" w:hAnsi="Arial" w:cs="Arial"/>
          <w:b/>
        </w:rPr>
        <w:tab/>
      </w:r>
      <w:r w:rsidRPr="00236764">
        <w:rPr>
          <w:rFonts w:ascii="Arial" w:hAnsi="Arial" w:cs="Arial"/>
          <w:b/>
        </w:rPr>
        <w:tab/>
        <w:t xml:space="preserve">  Requerimiento N° 2273 - 2023–SUNAT/323100</w:t>
      </w:r>
    </w:p>
    <w:p w14:paraId="075A07C9" w14:textId="77777777" w:rsidR="00236764" w:rsidRPr="00236764" w:rsidRDefault="00236764" w:rsidP="00236764">
      <w:pPr>
        <w:tabs>
          <w:tab w:val="left" w:pos="2977"/>
        </w:tabs>
        <w:ind w:left="2977" w:hanging="2410"/>
        <w:rPr>
          <w:rFonts w:ascii="Arial" w:hAnsi="Arial" w:cs="Arial"/>
          <w:b/>
        </w:rPr>
      </w:pPr>
      <w:r w:rsidRPr="00236764">
        <w:rPr>
          <w:rFonts w:ascii="Arial" w:hAnsi="Arial" w:cs="Arial"/>
          <w:b/>
        </w:rPr>
        <w:t xml:space="preserve">                                           Constancia de Suplencia N° 30790</w:t>
      </w:r>
    </w:p>
    <w:p w14:paraId="23E965D1" w14:textId="77777777" w:rsidR="00236764" w:rsidRPr="00236764" w:rsidRDefault="00236764" w:rsidP="00236764">
      <w:pPr>
        <w:ind w:right="-285"/>
        <w:rPr>
          <w:rFonts w:ascii="Arial" w:hAnsi="Arial" w:cs="Arial"/>
          <w:b/>
          <w:lang w:val="es-ES_tradnl"/>
        </w:rPr>
      </w:pPr>
    </w:p>
    <w:p w14:paraId="4BF3CB72" w14:textId="77777777" w:rsidR="00236764" w:rsidRPr="00236764" w:rsidRDefault="00236764" w:rsidP="00236764">
      <w:pPr>
        <w:tabs>
          <w:tab w:val="left" w:pos="2835"/>
        </w:tabs>
        <w:ind w:left="2977" w:hanging="2977"/>
        <w:jc w:val="both"/>
        <w:rPr>
          <w:rFonts w:ascii="Arial" w:hAnsi="Arial" w:cs="Arial"/>
          <w:b/>
          <w:lang w:val="es-ES_tradnl"/>
        </w:rPr>
      </w:pPr>
      <w:r w:rsidRPr="00236764">
        <w:rPr>
          <w:rFonts w:ascii="Arial" w:hAnsi="Arial" w:cs="Arial"/>
          <w:b/>
          <w:lang w:val="es-ES_tradnl"/>
        </w:rPr>
        <w:t>Carácter</w:t>
      </w:r>
      <w:r w:rsidRPr="00236764">
        <w:rPr>
          <w:rFonts w:ascii="Arial" w:hAnsi="Arial" w:cs="Arial"/>
          <w:b/>
          <w:lang w:val="es-ES_tradnl"/>
        </w:rPr>
        <w:tab/>
        <w:t>: Fiscalización Definitiva</w:t>
      </w:r>
    </w:p>
    <w:p w14:paraId="62D0BEC6" w14:textId="77777777" w:rsidR="00236764" w:rsidRPr="00236764" w:rsidRDefault="00236764" w:rsidP="00236764">
      <w:pPr>
        <w:tabs>
          <w:tab w:val="left" w:pos="2835"/>
        </w:tabs>
        <w:ind w:left="2977" w:hanging="2977"/>
        <w:jc w:val="both"/>
        <w:rPr>
          <w:rFonts w:ascii="Arial" w:hAnsi="Arial" w:cs="Arial"/>
          <w:b/>
          <w:lang w:val="es-ES_tradnl"/>
        </w:rPr>
      </w:pPr>
    </w:p>
    <w:p w14:paraId="7D3398BA" w14:textId="77777777" w:rsidR="00236764" w:rsidRPr="00236764" w:rsidRDefault="00236764" w:rsidP="00236764">
      <w:pPr>
        <w:pBdr>
          <w:bottom w:val="single" w:sz="6" w:space="1" w:color="auto"/>
        </w:pBdr>
        <w:tabs>
          <w:tab w:val="left" w:pos="2835"/>
        </w:tabs>
        <w:rPr>
          <w:rFonts w:ascii="Arial" w:hAnsi="Arial" w:cs="Arial"/>
          <w:b/>
          <w:lang w:val="es-ES_tradnl"/>
        </w:rPr>
      </w:pPr>
      <w:r w:rsidRPr="00236764">
        <w:rPr>
          <w:rFonts w:ascii="Arial" w:hAnsi="Arial" w:cs="Arial"/>
          <w:b/>
          <w:lang w:val="es-ES_tradnl"/>
        </w:rPr>
        <w:t>Lugar y fecha</w:t>
      </w:r>
      <w:r w:rsidRPr="00236764">
        <w:rPr>
          <w:rFonts w:ascii="Arial" w:hAnsi="Arial" w:cs="Arial"/>
          <w:b/>
          <w:lang w:val="es-ES_tradnl"/>
        </w:rPr>
        <w:tab/>
        <w:t>: Callao, 12 de febrero del 2023</w:t>
      </w:r>
    </w:p>
    <w:bookmarkEnd w:id="0"/>
    <w:p w14:paraId="3F771FDE" w14:textId="77777777" w:rsidR="00236764" w:rsidRPr="00CA5077" w:rsidRDefault="00236764" w:rsidP="00236764">
      <w:pPr>
        <w:rPr>
          <w:rFonts w:ascii="Arial" w:hAnsi="Arial" w:cs="Arial"/>
          <w:b/>
          <w:color w:val="000000"/>
          <w:highlight w:val="yellow"/>
          <w:u w:val="single"/>
        </w:rPr>
      </w:pPr>
    </w:p>
    <w:p w14:paraId="580E4AB5" w14:textId="77777777" w:rsidR="00236764" w:rsidRPr="0051359F" w:rsidRDefault="00236764" w:rsidP="00236764">
      <w:pPr>
        <w:autoSpaceDE w:val="0"/>
        <w:autoSpaceDN w:val="0"/>
        <w:adjustRightInd w:val="0"/>
        <w:jc w:val="both"/>
        <w:rPr>
          <w:rFonts w:ascii="Arial" w:hAnsi="Arial" w:cs="Arial"/>
          <w:lang w:val="es-419" w:eastAsia="es-419"/>
        </w:rPr>
      </w:pPr>
      <w:r w:rsidRPr="0051359F">
        <w:rPr>
          <w:rFonts w:ascii="Arial" w:hAnsi="Arial" w:cs="Arial"/>
          <w:lang w:val="es-419" w:eastAsia="es-419"/>
        </w:rPr>
        <w:t>Mediante el presente, se procede a efectuar el cierre del Requerimiento N° 2273-2023-SUNAT/323100, que fue notificado en el su Dirección RENIEC, a través del cual se le solicitó diversa documentación e información.</w:t>
      </w:r>
    </w:p>
    <w:p w14:paraId="3754F166" w14:textId="77777777" w:rsidR="00236764" w:rsidRPr="0051359F" w:rsidRDefault="00236764" w:rsidP="00236764">
      <w:pPr>
        <w:pStyle w:val="Encabezado"/>
        <w:tabs>
          <w:tab w:val="left" w:pos="708"/>
          <w:tab w:val="right" w:pos="8931"/>
        </w:tabs>
        <w:ind w:right="57"/>
        <w:rPr>
          <w:rFonts w:ascii="Arial" w:hAnsi="Arial" w:cs="Arial"/>
          <w:sz w:val="20"/>
          <w:szCs w:val="20"/>
          <w:lang w:val="es-419" w:eastAsia="es-419"/>
        </w:rPr>
      </w:pPr>
    </w:p>
    <w:p w14:paraId="50BDA242" w14:textId="77777777" w:rsidR="00236764" w:rsidRPr="0051359F" w:rsidRDefault="00236764" w:rsidP="00236764">
      <w:pPr>
        <w:pStyle w:val="Encabezado"/>
        <w:tabs>
          <w:tab w:val="left" w:pos="708"/>
          <w:tab w:val="right" w:pos="8931"/>
        </w:tabs>
        <w:ind w:right="57"/>
        <w:rPr>
          <w:rFonts w:ascii="Arial" w:hAnsi="Arial" w:cs="Arial"/>
          <w:sz w:val="20"/>
          <w:szCs w:val="20"/>
          <w:lang w:val="es-419" w:eastAsia="es-419"/>
        </w:rPr>
      </w:pPr>
      <w:r w:rsidRPr="0051359F">
        <w:rPr>
          <w:rFonts w:ascii="Arial" w:hAnsi="Arial" w:cs="Arial"/>
          <w:sz w:val="20"/>
          <w:szCs w:val="20"/>
          <w:lang w:val="es-419" w:eastAsia="es-419"/>
        </w:rPr>
        <w:t>Se ha verificado que, la fiscalizada no ha cumplido con presentar la información y documentación solicitada dentro del plazo otorgado por la Administración Aduanera, el cual venció el 22 de enero del 2024.</w:t>
      </w:r>
    </w:p>
    <w:p w14:paraId="16068D67" w14:textId="77777777" w:rsidR="00236764" w:rsidRPr="0051359F" w:rsidRDefault="00236764" w:rsidP="00236764">
      <w:pPr>
        <w:autoSpaceDE w:val="0"/>
        <w:autoSpaceDN w:val="0"/>
        <w:adjustRightInd w:val="0"/>
        <w:jc w:val="both"/>
        <w:rPr>
          <w:rFonts w:ascii="Arial" w:hAnsi="Arial" w:cs="Arial"/>
          <w:lang w:val="es-419" w:eastAsia="es-419"/>
        </w:rPr>
      </w:pPr>
    </w:p>
    <w:p w14:paraId="146B7094" w14:textId="77777777" w:rsidR="00236764" w:rsidRPr="0051359F" w:rsidRDefault="00236764" w:rsidP="00236764">
      <w:pPr>
        <w:autoSpaceDE w:val="0"/>
        <w:autoSpaceDN w:val="0"/>
        <w:adjustRightInd w:val="0"/>
        <w:jc w:val="both"/>
        <w:rPr>
          <w:rFonts w:ascii="Arial" w:hAnsi="Arial" w:cs="Arial"/>
          <w:lang w:val="es-419" w:eastAsia="es-419"/>
        </w:rPr>
      </w:pPr>
      <w:r w:rsidRPr="0051359F">
        <w:rPr>
          <w:rFonts w:ascii="Arial" w:hAnsi="Arial" w:cs="Arial"/>
          <w:lang w:val="es-419" w:eastAsia="es-419"/>
        </w:rPr>
        <w:t>Además, se ha verificado en la Mesa de Partes Virtual y en el Módulo de Trámite Documentario, que su representada, no ha presentado la Información y/o documentos solicitados mediante la notificación del Requerimiento N.° 2273-2023-SUNAT/323100.</w:t>
      </w:r>
    </w:p>
    <w:p w14:paraId="78CA8E2B" w14:textId="77777777" w:rsidR="00236764" w:rsidRPr="0051359F" w:rsidRDefault="00236764" w:rsidP="00236764">
      <w:pPr>
        <w:autoSpaceDE w:val="0"/>
        <w:autoSpaceDN w:val="0"/>
        <w:adjustRightInd w:val="0"/>
        <w:jc w:val="both"/>
        <w:rPr>
          <w:rFonts w:ascii="Arial" w:hAnsi="Arial" w:cs="Arial"/>
          <w:lang w:val="es-419" w:eastAsia="es-419"/>
        </w:rPr>
      </w:pPr>
    </w:p>
    <w:p w14:paraId="0DBCEE80" w14:textId="77777777" w:rsidR="00236764" w:rsidRPr="00CA5077" w:rsidRDefault="00236764" w:rsidP="00236764">
      <w:pPr>
        <w:pStyle w:val="Encabezado"/>
        <w:tabs>
          <w:tab w:val="left" w:pos="708"/>
          <w:tab w:val="right" w:pos="8931"/>
        </w:tabs>
        <w:ind w:right="57"/>
        <w:rPr>
          <w:rFonts w:ascii="Arial" w:hAnsi="Arial" w:cs="Arial"/>
          <w:sz w:val="20"/>
          <w:szCs w:val="20"/>
          <w:highlight w:val="yellow"/>
          <w:lang w:val="es-419" w:eastAsia="es-419"/>
        </w:rPr>
      </w:pPr>
      <w:r w:rsidRPr="0051359F">
        <w:rPr>
          <w:rFonts w:ascii="Arial" w:hAnsi="Arial" w:cs="Arial"/>
          <w:sz w:val="20"/>
          <w:szCs w:val="20"/>
          <w:lang w:val="es-419" w:eastAsia="es-419"/>
        </w:rPr>
        <w:t xml:space="preserve">Que, vencido el plazo otorgado a través del Primer Requerimiento N.° </w:t>
      </w:r>
      <w:r>
        <w:rPr>
          <w:rFonts w:ascii="Arial" w:hAnsi="Arial" w:cs="Arial"/>
          <w:sz w:val="20"/>
          <w:szCs w:val="20"/>
          <w:lang w:val="es-419" w:eastAsia="es-419"/>
        </w:rPr>
        <w:t>2273</w:t>
      </w:r>
      <w:r w:rsidRPr="0051359F">
        <w:rPr>
          <w:rFonts w:ascii="Arial" w:hAnsi="Arial" w:cs="Arial"/>
          <w:sz w:val="20"/>
          <w:szCs w:val="20"/>
          <w:lang w:val="es-419" w:eastAsia="es-419"/>
        </w:rPr>
        <w:t xml:space="preserve">-2023-SUNAT/323100 su representada, </w:t>
      </w:r>
      <w:r w:rsidRPr="0051359F">
        <w:rPr>
          <w:rFonts w:ascii="Arial" w:hAnsi="Arial" w:cs="Arial"/>
          <w:b/>
          <w:bCs/>
          <w:sz w:val="20"/>
          <w:szCs w:val="20"/>
          <w:lang w:val="es-419" w:eastAsia="es-419"/>
        </w:rPr>
        <w:t>NO PRESENTÓ</w:t>
      </w:r>
      <w:r w:rsidRPr="0051359F">
        <w:rPr>
          <w:rFonts w:ascii="Arial" w:hAnsi="Arial" w:cs="Arial"/>
          <w:sz w:val="20"/>
          <w:szCs w:val="20"/>
          <w:lang w:val="es-419" w:eastAsia="es-419"/>
        </w:rPr>
        <w:t xml:space="preserve"> documentación alguna, por lo que dejamos constancia del incumplimiento por parte de la fiscalizada; en ese sentido debemos señalar que ha incurrido en infracción </w:t>
      </w:r>
      <w:r w:rsidRPr="00CE07D2">
        <w:rPr>
          <w:rFonts w:ascii="Arial" w:hAnsi="Arial" w:cs="Arial"/>
          <w:sz w:val="20"/>
          <w:szCs w:val="20"/>
          <w:lang w:val="es-419" w:eastAsia="es-419"/>
        </w:rPr>
        <w:t>tipificada en el inciso c) del artículo 197° de la Ley General de Aduanas, aprobada con Decreto Legislativo 1053 y modificatorias, vigente a la fecha de la comisión de la infracción, según se desarrolla líneas abajo:</w:t>
      </w:r>
    </w:p>
    <w:p w14:paraId="2416671D" w14:textId="77777777" w:rsidR="00236764" w:rsidRDefault="00236764" w:rsidP="00236764">
      <w:pPr>
        <w:pStyle w:val="Encabezado"/>
        <w:tabs>
          <w:tab w:val="left" w:pos="708"/>
          <w:tab w:val="right" w:pos="8931"/>
        </w:tabs>
        <w:ind w:right="57"/>
        <w:rPr>
          <w:rFonts w:ascii="Arial" w:hAnsi="Arial" w:cs="Arial"/>
          <w:sz w:val="20"/>
          <w:szCs w:val="20"/>
          <w:highlight w:val="yellow"/>
          <w:lang w:val="es-419" w:eastAsia="es-419"/>
        </w:rPr>
      </w:pPr>
    </w:p>
    <w:p w14:paraId="0A7E895F" w14:textId="77777777" w:rsidR="00236764" w:rsidRPr="00CE07D2" w:rsidRDefault="00236764" w:rsidP="00236764">
      <w:pPr>
        <w:pStyle w:val="Sangradetextonormal"/>
        <w:numPr>
          <w:ilvl w:val="0"/>
          <w:numId w:val="8"/>
        </w:numPr>
        <w:tabs>
          <w:tab w:val="left" w:pos="0"/>
        </w:tabs>
        <w:ind w:left="142" w:hanging="142"/>
        <w:jc w:val="both"/>
        <w:rPr>
          <w:rFonts w:ascii="Arial" w:hAnsi="Arial" w:cs="Arial"/>
          <w:b/>
          <w:bCs/>
          <w:u w:val="single"/>
        </w:rPr>
      </w:pPr>
      <w:r w:rsidRPr="00CE07D2">
        <w:rPr>
          <w:rFonts w:ascii="Arial" w:hAnsi="Arial" w:cs="Arial"/>
          <w:b/>
          <w:bCs/>
          <w:u w:val="single"/>
        </w:rPr>
        <w:t>INCIDENCIA DETECTADA</w:t>
      </w:r>
    </w:p>
    <w:p w14:paraId="3368C014" w14:textId="77777777" w:rsidR="00236764" w:rsidRPr="00CE07D2" w:rsidRDefault="00236764" w:rsidP="00236764">
      <w:pPr>
        <w:pStyle w:val="Sangradetextonormal"/>
        <w:tabs>
          <w:tab w:val="left" w:pos="0"/>
        </w:tabs>
        <w:ind w:left="142"/>
        <w:rPr>
          <w:rFonts w:ascii="Arial" w:hAnsi="Arial" w:cs="Arial"/>
          <w:b/>
          <w:bCs/>
          <w:u w:val="single"/>
        </w:rPr>
      </w:pPr>
    </w:p>
    <w:p w14:paraId="549D8C71" w14:textId="77777777" w:rsidR="00236764" w:rsidRPr="00CE07D2" w:rsidRDefault="00236764" w:rsidP="00236764">
      <w:pPr>
        <w:autoSpaceDE w:val="0"/>
        <w:autoSpaceDN w:val="0"/>
        <w:adjustRightInd w:val="0"/>
        <w:rPr>
          <w:rFonts w:ascii="Arial" w:hAnsi="Arial" w:cs="Arial"/>
          <w:b/>
          <w:bCs/>
          <w:lang w:val="es-419" w:eastAsia="es-419"/>
        </w:rPr>
      </w:pPr>
      <w:r w:rsidRPr="00CE07D2">
        <w:rPr>
          <w:rFonts w:ascii="Arial" w:hAnsi="Arial" w:cs="Arial"/>
          <w:b/>
          <w:bCs/>
          <w:lang w:val="es-419" w:eastAsia="es-419"/>
        </w:rPr>
        <w:t>Incidencia respecto al incumplimiento de proporcionar información a la Administración Aduanera:</w:t>
      </w:r>
    </w:p>
    <w:p w14:paraId="3B21A856" w14:textId="77777777" w:rsidR="00236764" w:rsidRPr="00CA5077" w:rsidRDefault="00236764" w:rsidP="00236764">
      <w:pPr>
        <w:autoSpaceDE w:val="0"/>
        <w:autoSpaceDN w:val="0"/>
        <w:adjustRightInd w:val="0"/>
        <w:rPr>
          <w:rFonts w:ascii="Arial" w:hAnsi="Arial" w:cs="Arial"/>
          <w:b/>
          <w:bCs/>
          <w:highlight w:val="yellow"/>
          <w:lang w:val="es-419" w:eastAsia="es-419"/>
        </w:rPr>
      </w:pPr>
    </w:p>
    <w:p w14:paraId="1543CA8E" w14:textId="77777777" w:rsidR="00236764" w:rsidRPr="00CE07D2" w:rsidRDefault="00236764" w:rsidP="00236764">
      <w:pPr>
        <w:autoSpaceDE w:val="0"/>
        <w:autoSpaceDN w:val="0"/>
        <w:adjustRightInd w:val="0"/>
        <w:jc w:val="both"/>
        <w:rPr>
          <w:rFonts w:ascii="Arial" w:hAnsi="Arial" w:cs="Arial"/>
          <w:lang w:val="es-419" w:eastAsia="es-419"/>
        </w:rPr>
      </w:pPr>
      <w:r w:rsidRPr="00CE07D2">
        <w:rPr>
          <w:rFonts w:ascii="Arial" w:hAnsi="Arial" w:cs="Arial"/>
          <w:lang w:val="es-419" w:eastAsia="es-419"/>
        </w:rPr>
        <w:t>Aplicación de la sanción de multa por no proporcionar, exhibir o transmitir la información o documentación completa o sin errores, en la forma y plazo establecidos legalmente o dispuestos por la Administración Aduanera, solicitada mediante Requerimiento N° 2273-2023-SUNAT/323100.</w:t>
      </w:r>
    </w:p>
    <w:p w14:paraId="64BE5EDC" w14:textId="77777777" w:rsidR="00236764" w:rsidRPr="00CA5077" w:rsidRDefault="00236764" w:rsidP="00236764">
      <w:pPr>
        <w:autoSpaceDE w:val="0"/>
        <w:autoSpaceDN w:val="0"/>
        <w:adjustRightInd w:val="0"/>
        <w:jc w:val="both"/>
        <w:rPr>
          <w:rFonts w:ascii="Arial" w:hAnsi="Arial" w:cs="Arial"/>
          <w:highlight w:val="yellow"/>
          <w:lang w:val="es-419" w:eastAsia="es-419"/>
        </w:rPr>
      </w:pPr>
    </w:p>
    <w:p w14:paraId="7649FD61" w14:textId="77777777" w:rsidR="00236764" w:rsidRPr="00CE07D2" w:rsidRDefault="00236764" w:rsidP="00236764">
      <w:pPr>
        <w:pStyle w:val="Sangradetextonormal"/>
        <w:tabs>
          <w:tab w:val="left" w:pos="0"/>
        </w:tabs>
        <w:ind w:left="142"/>
        <w:rPr>
          <w:rFonts w:ascii="Arial" w:hAnsi="Arial" w:cs="Arial"/>
          <w:b/>
          <w:bCs/>
          <w:u w:val="single"/>
        </w:rPr>
      </w:pPr>
    </w:p>
    <w:p w14:paraId="0F8A5BD1" w14:textId="77777777" w:rsidR="00236764" w:rsidRPr="00CE07D2" w:rsidRDefault="00236764" w:rsidP="00236764">
      <w:pPr>
        <w:pStyle w:val="Sangradetextonormal"/>
        <w:numPr>
          <w:ilvl w:val="0"/>
          <w:numId w:val="8"/>
        </w:numPr>
        <w:ind w:left="284" w:hanging="284"/>
        <w:jc w:val="both"/>
        <w:rPr>
          <w:rFonts w:ascii="Arial" w:hAnsi="Arial" w:cs="Arial"/>
          <w:b/>
          <w:bCs/>
          <w:u w:val="single"/>
        </w:rPr>
      </w:pPr>
      <w:r w:rsidRPr="00CE07D2">
        <w:rPr>
          <w:rFonts w:ascii="Arial" w:hAnsi="Arial" w:cs="Arial"/>
          <w:b/>
          <w:bCs/>
          <w:u w:val="single"/>
        </w:rPr>
        <w:t>FUNDAMENTOS DE HECHO</w:t>
      </w:r>
    </w:p>
    <w:p w14:paraId="49F111DB" w14:textId="77777777" w:rsidR="00236764" w:rsidRPr="00CE07D2" w:rsidRDefault="00236764" w:rsidP="00236764">
      <w:pPr>
        <w:pStyle w:val="Sangradetextonormal"/>
        <w:ind w:left="284"/>
        <w:rPr>
          <w:rFonts w:ascii="Arial" w:hAnsi="Arial"/>
          <w:bCs/>
          <w:color w:val="000000"/>
        </w:rPr>
      </w:pPr>
    </w:p>
    <w:p w14:paraId="4046C97D" w14:textId="77777777" w:rsidR="00236764" w:rsidRPr="00CE07D2" w:rsidRDefault="00236764" w:rsidP="00236764">
      <w:pPr>
        <w:numPr>
          <w:ilvl w:val="1"/>
          <w:numId w:val="8"/>
        </w:numPr>
        <w:autoSpaceDE w:val="0"/>
        <w:autoSpaceDN w:val="0"/>
        <w:adjustRightInd w:val="0"/>
        <w:ind w:left="426" w:hanging="426"/>
        <w:jc w:val="both"/>
        <w:rPr>
          <w:rFonts w:ascii="Arial" w:hAnsi="Arial"/>
          <w:bCs/>
          <w:color w:val="000000"/>
          <w:lang w:val="es-ES_tradnl"/>
        </w:rPr>
      </w:pPr>
      <w:r w:rsidRPr="00CE07D2">
        <w:rPr>
          <w:rFonts w:ascii="Arial" w:hAnsi="Arial"/>
          <w:bCs/>
          <w:color w:val="000000"/>
          <w:lang w:val="es-ES_tradnl"/>
        </w:rPr>
        <w:t>Mediante Requerimiento N° 2273-2023-SUNAT/323100 se solicitó a la empresa INTEGRATED GLOBAL LOGISTICS S.A. identificada con RUC N° 20522951651; la presentación de la documentación e información.</w:t>
      </w:r>
    </w:p>
    <w:p w14:paraId="76AC8C76" w14:textId="77777777" w:rsidR="00236764" w:rsidRPr="00CE07D2" w:rsidRDefault="00236764" w:rsidP="00236764">
      <w:pPr>
        <w:autoSpaceDE w:val="0"/>
        <w:autoSpaceDN w:val="0"/>
        <w:adjustRightInd w:val="0"/>
        <w:ind w:left="426"/>
        <w:jc w:val="both"/>
        <w:rPr>
          <w:rFonts w:ascii="Arial" w:hAnsi="Arial" w:cs="Arial"/>
          <w:lang w:val="es-419" w:eastAsia="es-419"/>
        </w:rPr>
      </w:pPr>
    </w:p>
    <w:p w14:paraId="549572B8" w14:textId="77777777" w:rsidR="00236764" w:rsidRPr="00CE07D2" w:rsidRDefault="00236764" w:rsidP="00236764">
      <w:pPr>
        <w:numPr>
          <w:ilvl w:val="1"/>
          <w:numId w:val="8"/>
        </w:numPr>
        <w:autoSpaceDE w:val="0"/>
        <w:autoSpaceDN w:val="0"/>
        <w:adjustRightInd w:val="0"/>
        <w:ind w:left="426" w:hanging="426"/>
        <w:jc w:val="both"/>
        <w:rPr>
          <w:rFonts w:ascii="Arial" w:hAnsi="Arial" w:cs="Arial"/>
          <w:lang w:val="es-419" w:eastAsia="es-419"/>
        </w:rPr>
      </w:pPr>
      <w:r w:rsidRPr="00CE07D2">
        <w:rPr>
          <w:rFonts w:ascii="Arial" w:hAnsi="Arial" w:cs="Arial"/>
          <w:lang w:val="es-419" w:eastAsia="es-419"/>
        </w:rPr>
        <w:t>Vencido el plazo otorgado en fecha 22 de enero de 2024, la citada empresa no atendió el Requerimiento de información.</w:t>
      </w:r>
    </w:p>
    <w:p w14:paraId="045ECD65" w14:textId="77777777" w:rsidR="00236764" w:rsidRPr="00CE07D2" w:rsidRDefault="00236764" w:rsidP="00236764">
      <w:pPr>
        <w:autoSpaceDE w:val="0"/>
        <w:autoSpaceDN w:val="0"/>
        <w:adjustRightInd w:val="0"/>
        <w:rPr>
          <w:rFonts w:ascii="Arial" w:hAnsi="Arial" w:cs="Arial"/>
          <w:b/>
          <w:bCs/>
          <w:lang w:val="es-419"/>
        </w:rPr>
      </w:pPr>
    </w:p>
    <w:p w14:paraId="43FA5948" w14:textId="77777777" w:rsidR="00236764" w:rsidRDefault="00236764" w:rsidP="00236764">
      <w:pPr>
        <w:autoSpaceDE w:val="0"/>
        <w:autoSpaceDN w:val="0"/>
        <w:adjustRightInd w:val="0"/>
        <w:rPr>
          <w:rFonts w:ascii="Arial" w:hAnsi="Arial" w:cs="Arial"/>
          <w:b/>
          <w:bCs/>
          <w:lang w:val="es-419"/>
        </w:rPr>
      </w:pPr>
      <w:r w:rsidRPr="00CE07D2">
        <w:rPr>
          <w:rFonts w:ascii="Arial" w:hAnsi="Arial" w:cs="Arial"/>
          <w:b/>
          <w:bCs/>
          <w:lang w:val="es-419"/>
        </w:rPr>
        <w:t>NO PRESENTÓ LA SIGUIENTE INFORMACIÓN SOLICITADA CON EL REQUERIMIENTO N° 2273-2023-SUNAT/323100:</w:t>
      </w:r>
    </w:p>
    <w:p w14:paraId="764004D5" w14:textId="77777777" w:rsidR="00236764" w:rsidRPr="00CE07D2" w:rsidRDefault="00236764" w:rsidP="00236764">
      <w:pPr>
        <w:autoSpaceDE w:val="0"/>
        <w:autoSpaceDN w:val="0"/>
        <w:adjustRightInd w:val="0"/>
        <w:rPr>
          <w:rFonts w:ascii="Arial" w:hAnsi="Arial" w:cs="Arial"/>
        </w:rPr>
      </w:pPr>
    </w:p>
    <w:p w14:paraId="11064BE1" w14:textId="77777777" w:rsidR="00236764" w:rsidRPr="00F71355" w:rsidRDefault="00236764" w:rsidP="00236764">
      <w:pPr>
        <w:autoSpaceDE w:val="0"/>
        <w:autoSpaceDN w:val="0"/>
        <w:adjustRightInd w:val="0"/>
        <w:jc w:val="both"/>
        <w:rPr>
          <w:rFonts w:ascii="Arial" w:hAnsi="Arial" w:cs="Arial"/>
          <w:b/>
          <w:bCs/>
        </w:rPr>
      </w:pPr>
      <w:r w:rsidRPr="00562151">
        <w:rPr>
          <w:rFonts w:ascii="Arial" w:hAnsi="Arial" w:cs="Arial"/>
          <w:lang w:val="es-PE"/>
        </w:rPr>
        <w:t>Información y documentación que acredite que cumplió con registrar la fecha y hora de salida de las mercancías de su depósito temporal, dentro del plazo y utilizando los servicios electrónicos que la SUNAT puso a disposición para estos efectos con relación a las DAM precitadas</w:t>
      </w:r>
      <w:r>
        <w:rPr>
          <w:rStyle w:val="Refdenotaalpie"/>
          <w:rFonts w:ascii="Arial" w:hAnsi="Arial" w:cs="Arial"/>
          <w:lang w:val="es-PE"/>
        </w:rPr>
        <w:footnoteReference w:id="1"/>
      </w:r>
      <w:r w:rsidRPr="00562151">
        <w:rPr>
          <w:rFonts w:ascii="Arial" w:hAnsi="Arial" w:cs="Arial"/>
          <w:lang w:val="es-PE"/>
        </w:rPr>
        <w:t xml:space="preserve"> (obligación contemplada en el numeral 63, literal A), sección VII del Procedimiento General de Importación para el consumo – DESPA-PG.01 (versión 7), en concordancia con el literal d) del artículo 147 del Reglamento de la LGA y el literal </w:t>
      </w:r>
      <w:r w:rsidRPr="00F71355">
        <w:rPr>
          <w:rFonts w:ascii="Arial" w:hAnsi="Arial" w:cs="Arial"/>
          <w:lang w:val="es-PE"/>
        </w:rPr>
        <w:t>f) del artículo 31 de la LGA, vigentes hasta el 30.12.2019).</w:t>
      </w:r>
    </w:p>
    <w:p w14:paraId="3999AAD0" w14:textId="77777777" w:rsidR="00236764" w:rsidRPr="00F71355" w:rsidRDefault="00236764" w:rsidP="00236764">
      <w:pPr>
        <w:pStyle w:val="Sangradetextonormal"/>
        <w:tabs>
          <w:tab w:val="left" w:pos="0"/>
        </w:tabs>
        <w:rPr>
          <w:rFonts w:ascii="Arial" w:hAnsi="Arial" w:cs="Arial"/>
          <w:lang w:val="es-419" w:eastAsia="es-419"/>
        </w:rPr>
      </w:pPr>
    </w:p>
    <w:p w14:paraId="573AD09E" w14:textId="77777777" w:rsidR="00236764" w:rsidRPr="007A7FDA" w:rsidRDefault="00236764" w:rsidP="00236764">
      <w:pPr>
        <w:pStyle w:val="Sangradetextonormal"/>
        <w:numPr>
          <w:ilvl w:val="0"/>
          <w:numId w:val="8"/>
        </w:numPr>
        <w:ind w:left="284" w:hanging="284"/>
        <w:jc w:val="both"/>
        <w:rPr>
          <w:rFonts w:ascii="Arial" w:hAnsi="Arial" w:cs="Arial"/>
          <w:b/>
          <w:bCs/>
          <w:u w:val="single"/>
        </w:rPr>
      </w:pPr>
      <w:r w:rsidRPr="007A7FDA">
        <w:rPr>
          <w:rFonts w:ascii="Arial" w:hAnsi="Arial" w:cs="Arial"/>
          <w:b/>
          <w:bCs/>
          <w:u w:val="single"/>
        </w:rPr>
        <w:t>FUNDAMENTOS DE DERECHO</w:t>
      </w:r>
    </w:p>
    <w:p w14:paraId="06621C30" w14:textId="77777777" w:rsidR="00236764" w:rsidRPr="007A7FDA" w:rsidRDefault="00236764" w:rsidP="00236764">
      <w:pPr>
        <w:rPr>
          <w:rFonts w:ascii="Arial" w:hAnsi="Arial" w:cs="Arial"/>
          <w:b/>
          <w:bCs/>
        </w:rPr>
      </w:pPr>
    </w:p>
    <w:p w14:paraId="7CE0084B" w14:textId="77777777" w:rsidR="00236764" w:rsidRPr="007A7FDA" w:rsidRDefault="00236764" w:rsidP="00236764">
      <w:pPr>
        <w:numPr>
          <w:ilvl w:val="1"/>
          <w:numId w:val="8"/>
        </w:numPr>
        <w:autoSpaceDE w:val="0"/>
        <w:autoSpaceDN w:val="0"/>
        <w:adjustRightInd w:val="0"/>
        <w:ind w:left="567" w:hanging="567"/>
        <w:jc w:val="both"/>
      </w:pPr>
      <w:r w:rsidRPr="00EB0B45">
        <w:rPr>
          <w:rFonts w:ascii="Arial" w:hAnsi="Arial" w:cs="Arial"/>
          <w:lang w:val="es-419"/>
        </w:rPr>
        <w:t xml:space="preserve">El inciso c) del artículo 197° de la Ley General de Aduanas, aprobada con Decreto Legislativo 1053 y modificatorias, vigente a la fecha de la comisión de la infracción, concordante con el Rubro II INFRACCIONES DE LOS OPERADORES DE COMERCIO EXTERIOR de la Tabla de Sanciones Aplicables a las Infracciones previstas en la Ley General de Aduanas, aprobada con </w:t>
      </w:r>
      <w:r w:rsidRPr="00EB0B45">
        <w:rPr>
          <w:rFonts w:ascii="Arial" w:hAnsi="Arial" w:cs="Arial"/>
          <w:lang w:val="es-419"/>
        </w:rPr>
        <w:lastRenderedPageBreak/>
        <w:t xml:space="preserve">Decreto Supremo N° 418-2019-EF, establece que incurren en infracción sancionable con multa los operadores de comercio exterior, cuando no proporcionen, exhiban o transmitan la información o documentación completa o sin errores, en la forma y plazo establecidos legalmente o dispuestos por la Administración Aduanera, según cuadro: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2660"/>
        <w:gridCol w:w="1415"/>
        <w:gridCol w:w="795"/>
        <w:gridCol w:w="1024"/>
        <w:gridCol w:w="2043"/>
      </w:tblGrid>
      <w:tr w:rsidR="00236764" w:rsidRPr="007A7FDA" w14:paraId="437DFBD5" w14:textId="77777777" w:rsidTr="00BF5503">
        <w:tc>
          <w:tcPr>
            <w:tcW w:w="1414" w:type="dxa"/>
            <w:shd w:val="clear" w:color="auto" w:fill="D9E2F3"/>
          </w:tcPr>
          <w:p w14:paraId="39AB218E" w14:textId="77777777" w:rsidR="00236764" w:rsidRPr="00EB0B45" w:rsidRDefault="00236764" w:rsidP="00BF5503">
            <w:pPr>
              <w:autoSpaceDE w:val="0"/>
              <w:autoSpaceDN w:val="0"/>
              <w:adjustRightInd w:val="0"/>
              <w:jc w:val="both"/>
              <w:rPr>
                <w:rFonts w:ascii="Arial" w:hAnsi="Arial" w:cs="Arial"/>
                <w:sz w:val="16"/>
                <w:szCs w:val="16"/>
              </w:rPr>
            </w:pPr>
            <w:r w:rsidRPr="00EB0B45">
              <w:rPr>
                <w:rFonts w:ascii="Arial" w:hAnsi="Arial" w:cs="Arial"/>
                <w:sz w:val="16"/>
                <w:szCs w:val="16"/>
              </w:rPr>
              <w:t>Código</w:t>
            </w:r>
          </w:p>
        </w:tc>
        <w:tc>
          <w:tcPr>
            <w:tcW w:w="2660" w:type="dxa"/>
            <w:shd w:val="clear" w:color="auto" w:fill="D9E2F3"/>
          </w:tcPr>
          <w:p w14:paraId="7533053F" w14:textId="77777777" w:rsidR="00236764" w:rsidRPr="007A7FDA" w:rsidRDefault="00236764" w:rsidP="00BF5503">
            <w:pPr>
              <w:autoSpaceDE w:val="0"/>
              <w:autoSpaceDN w:val="0"/>
              <w:adjustRightInd w:val="0"/>
              <w:jc w:val="both"/>
              <w:rPr>
                <w:rFonts w:ascii="Arial" w:hAnsi="Arial" w:cs="Arial"/>
                <w:sz w:val="16"/>
                <w:szCs w:val="16"/>
                <w:highlight w:val="yellow"/>
              </w:rPr>
            </w:pPr>
            <w:r w:rsidRPr="00EB0B45">
              <w:rPr>
                <w:rFonts w:ascii="Arial" w:hAnsi="Arial" w:cs="Arial"/>
                <w:sz w:val="16"/>
                <w:szCs w:val="16"/>
              </w:rPr>
              <w:t>Supuesto de Infracción</w:t>
            </w:r>
          </w:p>
        </w:tc>
        <w:tc>
          <w:tcPr>
            <w:tcW w:w="1415" w:type="dxa"/>
            <w:shd w:val="clear" w:color="auto" w:fill="D9E2F3"/>
          </w:tcPr>
          <w:p w14:paraId="415D38B9" w14:textId="77777777" w:rsidR="00236764" w:rsidRPr="00EB0B45" w:rsidRDefault="00236764" w:rsidP="00BF5503">
            <w:pPr>
              <w:autoSpaceDE w:val="0"/>
              <w:autoSpaceDN w:val="0"/>
              <w:adjustRightInd w:val="0"/>
              <w:jc w:val="both"/>
              <w:rPr>
                <w:rFonts w:ascii="Arial" w:hAnsi="Arial" w:cs="Arial"/>
                <w:sz w:val="16"/>
                <w:szCs w:val="16"/>
              </w:rPr>
            </w:pPr>
            <w:r w:rsidRPr="00EB0B45">
              <w:rPr>
                <w:rFonts w:ascii="Arial" w:hAnsi="Arial" w:cs="Arial"/>
                <w:sz w:val="16"/>
                <w:szCs w:val="16"/>
              </w:rPr>
              <w:t>Referencia</w:t>
            </w:r>
          </w:p>
        </w:tc>
        <w:tc>
          <w:tcPr>
            <w:tcW w:w="795" w:type="dxa"/>
            <w:shd w:val="clear" w:color="auto" w:fill="D9E2F3"/>
          </w:tcPr>
          <w:p w14:paraId="3055EE58" w14:textId="77777777" w:rsidR="00236764" w:rsidRPr="00EB0B45" w:rsidRDefault="00236764" w:rsidP="00BF5503">
            <w:pPr>
              <w:autoSpaceDE w:val="0"/>
              <w:autoSpaceDN w:val="0"/>
              <w:adjustRightInd w:val="0"/>
              <w:jc w:val="both"/>
              <w:rPr>
                <w:rFonts w:ascii="Arial" w:hAnsi="Arial" w:cs="Arial"/>
                <w:sz w:val="16"/>
                <w:szCs w:val="16"/>
              </w:rPr>
            </w:pPr>
            <w:r w:rsidRPr="00EB0B45">
              <w:rPr>
                <w:rFonts w:ascii="Arial" w:hAnsi="Arial" w:cs="Arial"/>
                <w:sz w:val="16"/>
                <w:szCs w:val="16"/>
              </w:rPr>
              <w:t>Sanción</w:t>
            </w:r>
          </w:p>
        </w:tc>
        <w:tc>
          <w:tcPr>
            <w:tcW w:w="1024" w:type="dxa"/>
            <w:shd w:val="clear" w:color="auto" w:fill="D9E2F3"/>
          </w:tcPr>
          <w:p w14:paraId="6BA57757" w14:textId="77777777" w:rsidR="00236764" w:rsidRPr="00EB0B45" w:rsidRDefault="00236764" w:rsidP="00BF5503">
            <w:pPr>
              <w:autoSpaceDE w:val="0"/>
              <w:autoSpaceDN w:val="0"/>
              <w:adjustRightInd w:val="0"/>
              <w:jc w:val="both"/>
              <w:rPr>
                <w:rFonts w:ascii="Arial" w:hAnsi="Arial" w:cs="Arial"/>
                <w:sz w:val="16"/>
                <w:szCs w:val="16"/>
              </w:rPr>
            </w:pPr>
            <w:r w:rsidRPr="00EB0B45">
              <w:rPr>
                <w:rFonts w:ascii="Arial" w:hAnsi="Arial" w:cs="Arial"/>
                <w:sz w:val="16"/>
                <w:szCs w:val="16"/>
              </w:rPr>
              <w:t>Gravedad</w:t>
            </w:r>
          </w:p>
        </w:tc>
        <w:tc>
          <w:tcPr>
            <w:tcW w:w="2043" w:type="dxa"/>
            <w:shd w:val="clear" w:color="auto" w:fill="D9E2F3"/>
          </w:tcPr>
          <w:p w14:paraId="45E0287C" w14:textId="77777777" w:rsidR="00236764" w:rsidRPr="00EB0B45" w:rsidRDefault="00236764" w:rsidP="00BF5503">
            <w:pPr>
              <w:autoSpaceDE w:val="0"/>
              <w:autoSpaceDN w:val="0"/>
              <w:adjustRightInd w:val="0"/>
              <w:jc w:val="both"/>
              <w:rPr>
                <w:rFonts w:ascii="Arial" w:hAnsi="Arial" w:cs="Arial"/>
                <w:sz w:val="16"/>
                <w:szCs w:val="16"/>
              </w:rPr>
            </w:pPr>
            <w:r w:rsidRPr="00EB0B45">
              <w:rPr>
                <w:rFonts w:ascii="Arial" w:hAnsi="Arial" w:cs="Arial"/>
                <w:sz w:val="16"/>
                <w:szCs w:val="16"/>
              </w:rPr>
              <w:t>Infractor</w:t>
            </w:r>
          </w:p>
        </w:tc>
      </w:tr>
      <w:tr w:rsidR="00236764" w:rsidRPr="007A7FDA" w14:paraId="1EF3C795" w14:textId="77777777" w:rsidTr="00BF5503">
        <w:tc>
          <w:tcPr>
            <w:tcW w:w="1414" w:type="dxa"/>
            <w:shd w:val="clear" w:color="auto" w:fill="auto"/>
          </w:tcPr>
          <w:p w14:paraId="5332EB9A" w14:textId="77777777" w:rsidR="00236764" w:rsidRPr="00EB0B45" w:rsidRDefault="00236764" w:rsidP="00BF5503">
            <w:pPr>
              <w:autoSpaceDE w:val="0"/>
              <w:autoSpaceDN w:val="0"/>
              <w:adjustRightInd w:val="0"/>
              <w:jc w:val="center"/>
              <w:rPr>
                <w:rFonts w:ascii="Arial" w:hAnsi="Arial" w:cs="Arial"/>
                <w:sz w:val="14"/>
                <w:szCs w:val="14"/>
              </w:rPr>
            </w:pPr>
            <w:r w:rsidRPr="00EB0B45">
              <w:rPr>
                <w:rFonts w:ascii="Arial" w:hAnsi="Arial" w:cs="Arial"/>
                <w:sz w:val="14"/>
                <w:szCs w:val="14"/>
              </w:rPr>
              <w:t>N7</w:t>
            </w:r>
            <w:r>
              <w:rPr>
                <w:rFonts w:ascii="Arial" w:hAnsi="Arial" w:cs="Arial"/>
                <w:sz w:val="14"/>
                <w:szCs w:val="14"/>
              </w:rPr>
              <w:t>2</w:t>
            </w:r>
          </w:p>
        </w:tc>
        <w:tc>
          <w:tcPr>
            <w:tcW w:w="2660" w:type="dxa"/>
            <w:shd w:val="clear" w:color="auto" w:fill="auto"/>
          </w:tcPr>
          <w:p w14:paraId="638548E3" w14:textId="77777777" w:rsidR="00236764" w:rsidRPr="007A7FDA" w:rsidRDefault="00236764" w:rsidP="00BF5503">
            <w:pPr>
              <w:autoSpaceDE w:val="0"/>
              <w:autoSpaceDN w:val="0"/>
              <w:adjustRightInd w:val="0"/>
              <w:jc w:val="both"/>
              <w:rPr>
                <w:rFonts w:ascii="Arial" w:hAnsi="Arial" w:cs="Arial"/>
                <w:sz w:val="14"/>
                <w:szCs w:val="14"/>
                <w:highlight w:val="yellow"/>
              </w:rPr>
            </w:pPr>
            <w:r w:rsidRPr="00EB0B45">
              <w:rPr>
                <w:rFonts w:ascii="Arial" w:hAnsi="Arial" w:cs="Arial"/>
                <w:sz w:val="14"/>
                <w:szCs w:val="14"/>
              </w:rPr>
              <w:t>No proporcionar, exhibir o transmitir la información o documentación completa o sin errores, en la forma y plazo establecidos legalmente o dispuestos por la Administración Aduanera, con excepción de los incisos d), e), f), i) y j) del artículo 197 de la LGA o de no resultar aplicables los supuestos de infracción N07, N08, N09, N10, N60, N61, N62, N14, N15, N16, N17, N18, N19, N20, N21, N63, N64, N65, N66, N67, N26, N27, N70, N71, N33 y N73</w:t>
            </w:r>
            <w:r>
              <w:rPr>
                <w:rFonts w:ascii="Arial" w:hAnsi="Arial" w:cs="Arial"/>
                <w:sz w:val="14"/>
                <w:szCs w:val="14"/>
              </w:rPr>
              <w:t>.</w:t>
            </w:r>
          </w:p>
        </w:tc>
        <w:tc>
          <w:tcPr>
            <w:tcW w:w="1415" w:type="dxa"/>
            <w:shd w:val="clear" w:color="auto" w:fill="auto"/>
          </w:tcPr>
          <w:p w14:paraId="0B4A136B" w14:textId="77777777" w:rsidR="00236764" w:rsidRPr="00EB0B45" w:rsidRDefault="00236764" w:rsidP="00BF5503">
            <w:pPr>
              <w:autoSpaceDE w:val="0"/>
              <w:autoSpaceDN w:val="0"/>
              <w:adjustRightInd w:val="0"/>
              <w:jc w:val="center"/>
              <w:rPr>
                <w:rFonts w:ascii="Arial" w:hAnsi="Arial" w:cs="Arial"/>
                <w:sz w:val="14"/>
                <w:szCs w:val="14"/>
              </w:rPr>
            </w:pPr>
            <w:r w:rsidRPr="00EB0B45">
              <w:rPr>
                <w:rFonts w:ascii="Arial" w:hAnsi="Arial" w:cs="Arial"/>
                <w:sz w:val="14"/>
                <w:szCs w:val="14"/>
              </w:rPr>
              <w:t>Art. 197 Inciso c)</w:t>
            </w:r>
          </w:p>
        </w:tc>
        <w:tc>
          <w:tcPr>
            <w:tcW w:w="795" w:type="dxa"/>
            <w:shd w:val="clear" w:color="auto" w:fill="auto"/>
          </w:tcPr>
          <w:p w14:paraId="33D7B960" w14:textId="77777777" w:rsidR="00236764" w:rsidRPr="00EB0B45" w:rsidRDefault="00236764" w:rsidP="00BF5503">
            <w:pPr>
              <w:autoSpaceDE w:val="0"/>
              <w:autoSpaceDN w:val="0"/>
              <w:adjustRightInd w:val="0"/>
              <w:jc w:val="center"/>
              <w:rPr>
                <w:rFonts w:ascii="Arial" w:hAnsi="Arial" w:cs="Arial"/>
                <w:sz w:val="14"/>
                <w:szCs w:val="14"/>
              </w:rPr>
            </w:pPr>
            <w:r w:rsidRPr="00EB0B45">
              <w:rPr>
                <w:rFonts w:ascii="Arial" w:hAnsi="Arial" w:cs="Arial"/>
                <w:sz w:val="14"/>
                <w:szCs w:val="14"/>
              </w:rPr>
              <w:t>0.</w:t>
            </w:r>
            <w:r>
              <w:rPr>
                <w:rFonts w:ascii="Arial" w:hAnsi="Arial" w:cs="Arial"/>
                <w:sz w:val="14"/>
                <w:szCs w:val="14"/>
              </w:rPr>
              <w:t>25</w:t>
            </w:r>
            <w:r w:rsidRPr="00EB0B45">
              <w:rPr>
                <w:rFonts w:ascii="Arial" w:hAnsi="Arial" w:cs="Arial"/>
                <w:sz w:val="14"/>
                <w:szCs w:val="14"/>
              </w:rPr>
              <w:t xml:space="preserve"> UIT</w:t>
            </w:r>
          </w:p>
        </w:tc>
        <w:tc>
          <w:tcPr>
            <w:tcW w:w="1024" w:type="dxa"/>
            <w:shd w:val="clear" w:color="auto" w:fill="auto"/>
          </w:tcPr>
          <w:p w14:paraId="75EF78FB" w14:textId="77777777" w:rsidR="00236764" w:rsidRPr="00EB0B45" w:rsidRDefault="00236764" w:rsidP="00BF5503">
            <w:pPr>
              <w:autoSpaceDE w:val="0"/>
              <w:autoSpaceDN w:val="0"/>
              <w:adjustRightInd w:val="0"/>
              <w:jc w:val="center"/>
              <w:rPr>
                <w:rFonts w:ascii="Arial" w:hAnsi="Arial" w:cs="Arial"/>
                <w:sz w:val="14"/>
                <w:szCs w:val="14"/>
              </w:rPr>
            </w:pPr>
            <w:r w:rsidRPr="00EB0B45">
              <w:rPr>
                <w:rFonts w:ascii="Arial" w:hAnsi="Arial" w:cs="Arial"/>
                <w:sz w:val="14"/>
                <w:szCs w:val="14"/>
                <w:lang w:val="es-419" w:eastAsia="es-419"/>
              </w:rPr>
              <w:t>LEVE</w:t>
            </w:r>
          </w:p>
        </w:tc>
        <w:tc>
          <w:tcPr>
            <w:tcW w:w="2043" w:type="dxa"/>
            <w:shd w:val="clear" w:color="auto" w:fill="auto"/>
          </w:tcPr>
          <w:p w14:paraId="7F011E9B" w14:textId="77777777" w:rsidR="00236764" w:rsidRPr="00EB0B45" w:rsidRDefault="00236764" w:rsidP="00BF5503">
            <w:pPr>
              <w:pStyle w:val="auto-style82"/>
              <w:spacing w:before="0" w:beforeAutospacing="0" w:after="0" w:afterAutospacing="0" w:line="135" w:lineRule="atLeast"/>
              <w:ind w:left="75" w:right="90"/>
              <w:rPr>
                <w:rFonts w:ascii="Arial" w:hAnsi="Arial" w:cs="Arial"/>
                <w:sz w:val="14"/>
                <w:szCs w:val="14"/>
              </w:rPr>
            </w:pPr>
            <w:r w:rsidRPr="00EB0B45">
              <w:rPr>
                <w:rFonts w:ascii="Arial" w:hAnsi="Arial" w:cs="Arial"/>
                <w:sz w:val="14"/>
                <w:szCs w:val="14"/>
              </w:rPr>
              <w:t>-Despachador de aduana.</w:t>
            </w:r>
          </w:p>
          <w:p w14:paraId="69001006" w14:textId="77777777" w:rsidR="00236764" w:rsidRPr="00EB0B45" w:rsidRDefault="00236764" w:rsidP="00BF5503">
            <w:pPr>
              <w:pStyle w:val="auto-style82"/>
              <w:spacing w:before="0" w:beforeAutospacing="0" w:after="0" w:afterAutospacing="0" w:line="135" w:lineRule="atLeast"/>
              <w:ind w:left="75" w:right="90"/>
              <w:rPr>
                <w:rFonts w:ascii="Arial" w:hAnsi="Arial" w:cs="Arial"/>
                <w:sz w:val="14"/>
                <w:szCs w:val="14"/>
              </w:rPr>
            </w:pPr>
            <w:r w:rsidRPr="00EB0B45">
              <w:rPr>
                <w:rFonts w:ascii="Arial" w:hAnsi="Arial" w:cs="Arial"/>
                <w:sz w:val="14"/>
                <w:szCs w:val="14"/>
              </w:rPr>
              <w:t>-Transportista o su representante en el país.</w:t>
            </w:r>
          </w:p>
          <w:p w14:paraId="4273AFCA" w14:textId="77777777" w:rsidR="00236764" w:rsidRPr="00EB0B45" w:rsidRDefault="00236764" w:rsidP="00BF5503">
            <w:pPr>
              <w:pStyle w:val="auto-style82"/>
              <w:spacing w:before="0" w:beforeAutospacing="0" w:after="0" w:afterAutospacing="0" w:line="135" w:lineRule="atLeast"/>
              <w:ind w:left="75" w:right="90"/>
              <w:rPr>
                <w:rFonts w:ascii="Arial" w:hAnsi="Arial" w:cs="Arial"/>
                <w:sz w:val="14"/>
                <w:szCs w:val="14"/>
              </w:rPr>
            </w:pPr>
            <w:r w:rsidRPr="00EB0B45">
              <w:rPr>
                <w:rFonts w:ascii="Arial" w:hAnsi="Arial" w:cs="Arial"/>
                <w:sz w:val="14"/>
                <w:szCs w:val="14"/>
              </w:rPr>
              <w:t>- Operador de transporte multimodal internacional.</w:t>
            </w:r>
          </w:p>
          <w:p w14:paraId="6B2BAAA7" w14:textId="77777777" w:rsidR="00236764" w:rsidRPr="00EB0B45" w:rsidRDefault="00236764" w:rsidP="00BF5503">
            <w:pPr>
              <w:pStyle w:val="auto-style82"/>
              <w:spacing w:before="0" w:beforeAutospacing="0" w:after="0" w:afterAutospacing="0" w:line="135" w:lineRule="atLeast"/>
              <w:ind w:left="75" w:right="90"/>
              <w:rPr>
                <w:rFonts w:ascii="Arial" w:hAnsi="Arial" w:cs="Arial"/>
                <w:sz w:val="14"/>
                <w:szCs w:val="14"/>
              </w:rPr>
            </w:pPr>
            <w:r w:rsidRPr="00EB0B45">
              <w:rPr>
                <w:rFonts w:ascii="Arial" w:hAnsi="Arial" w:cs="Arial"/>
                <w:sz w:val="14"/>
                <w:szCs w:val="14"/>
              </w:rPr>
              <w:t>- Agente de carga internacional.</w:t>
            </w:r>
            <w:r w:rsidRPr="00EB0B45">
              <w:rPr>
                <w:rFonts w:ascii="Arial" w:hAnsi="Arial" w:cs="Arial"/>
                <w:sz w:val="14"/>
                <w:szCs w:val="14"/>
              </w:rPr>
              <w:br/>
              <w:t>- Almacén aduanero.</w:t>
            </w:r>
          </w:p>
          <w:p w14:paraId="053EB372" w14:textId="77777777" w:rsidR="00236764" w:rsidRPr="00EB0B45" w:rsidRDefault="00236764" w:rsidP="00BF5503">
            <w:pPr>
              <w:pStyle w:val="auto-style82"/>
              <w:spacing w:before="0" w:beforeAutospacing="0" w:after="0" w:afterAutospacing="0" w:line="135" w:lineRule="atLeast"/>
              <w:ind w:left="75" w:right="90"/>
              <w:rPr>
                <w:rFonts w:ascii="Arial" w:hAnsi="Arial" w:cs="Arial"/>
                <w:sz w:val="14"/>
                <w:szCs w:val="14"/>
              </w:rPr>
            </w:pPr>
            <w:r w:rsidRPr="00EB0B45">
              <w:rPr>
                <w:rFonts w:ascii="Arial" w:hAnsi="Arial" w:cs="Arial"/>
                <w:sz w:val="14"/>
                <w:szCs w:val="14"/>
              </w:rPr>
              <w:t>- Empresa de Servicio Postal.</w:t>
            </w:r>
          </w:p>
          <w:p w14:paraId="5176C9BF" w14:textId="77777777" w:rsidR="00236764" w:rsidRPr="00EB0B45" w:rsidRDefault="00236764" w:rsidP="00BF5503">
            <w:pPr>
              <w:pStyle w:val="auto-style82"/>
              <w:spacing w:before="0" w:beforeAutospacing="0" w:after="0" w:afterAutospacing="0" w:line="135" w:lineRule="atLeast"/>
              <w:ind w:left="75" w:right="90"/>
              <w:rPr>
                <w:rFonts w:ascii="Arial" w:hAnsi="Arial" w:cs="Arial"/>
                <w:sz w:val="14"/>
                <w:szCs w:val="14"/>
              </w:rPr>
            </w:pPr>
            <w:r w:rsidRPr="00EB0B45">
              <w:rPr>
                <w:rFonts w:ascii="Arial" w:hAnsi="Arial" w:cs="Arial"/>
                <w:sz w:val="14"/>
                <w:szCs w:val="14"/>
              </w:rPr>
              <w:t>- Empresa de servicio de entrega rápida.</w:t>
            </w:r>
          </w:p>
          <w:p w14:paraId="55267A1B" w14:textId="77777777" w:rsidR="00236764" w:rsidRPr="00EB0B45" w:rsidRDefault="00236764" w:rsidP="00BF5503">
            <w:pPr>
              <w:pStyle w:val="auto-style82"/>
              <w:spacing w:before="0" w:beforeAutospacing="0" w:after="0" w:afterAutospacing="0" w:line="135" w:lineRule="atLeast"/>
              <w:ind w:left="75" w:right="90"/>
              <w:rPr>
                <w:rFonts w:ascii="Arial" w:hAnsi="Arial" w:cs="Arial"/>
                <w:sz w:val="14"/>
                <w:szCs w:val="14"/>
              </w:rPr>
            </w:pPr>
            <w:r w:rsidRPr="00EB0B45">
              <w:rPr>
                <w:rFonts w:ascii="Arial" w:hAnsi="Arial" w:cs="Arial"/>
                <w:sz w:val="14"/>
                <w:szCs w:val="14"/>
              </w:rPr>
              <w:t>- Almacén libre (Duty Free).</w:t>
            </w:r>
          </w:p>
          <w:p w14:paraId="40272FDB" w14:textId="77777777" w:rsidR="00236764" w:rsidRPr="00EB0B45" w:rsidRDefault="00236764" w:rsidP="00BF5503">
            <w:pPr>
              <w:autoSpaceDE w:val="0"/>
              <w:autoSpaceDN w:val="0"/>
              <w:adjustRightInd w:val="0"/>
              <w:rPr>
                <w:rFonts w:ascii="Arial" w:hAnsi="Arial" w:cs="Arial"/>
                <w:sz w:val="14"/>
                <w:szCs w:val="14"/>
              </w:rPr>
            </w:pPr>
            <w:r w:rsidRPr="00EB0B45">
              <w:rPr>
                <w:rFonts w:ascii="Arial" w:hAnsi="Arial" w:cs="Arial"/>
                <w:sz w:val="14"/>
                <w:szCs w:val="14"/>
              </w:rPr>
              <w:t xml:space="preserve">- Beneficiario de material para uso aeronáutico. </w:t>
            </w:r>
          </w:p>
          <w:p w14:paraId="3A63BA6D" w14:textId="77777777" w:rsidR="00236764" w:rsidRPr="00EB0B45" w:rsidRDefault="00236764" w:rsidP="00BF5503">
            <w:pPr>
              <w:autoSpaceDE w:val="0"/>
              <w:autoSpaceDN w:val="0"/>
              <w:adjustRightInd w:val="0"/>
              <w:rPr>
                <w:rFonts w:ascii="Arial" w:hAnsi="Arial" w:cs="Arial"/>
                <w:sz w:val="14"/>
                <w:szCs w:val="14"/>
              </w:rPr>
            </w:pPr>
          </w:p>
        </w:tc>
      </w:tr>
    </w:tbl>
    <w:p w14:paraId="093C6CC2" w14:textId="77777777" w:rsidR="00236764" w:rsidRPr="007A7FDA" w:rsidRDefault="00236764" w:rsidP="00236764">
      <w:pPr>
        <w:autoSpaceDE w:val="0"/>
        <w:autoSpaceDN w:val="0"/>
        <w:adjustRightInd w:val="0"/>
        <w:jc w:val="both"/>
        <w:rPr>
          <w:rFonts w:ascii="Arial" w:hAnsi="Arial" w:cs="Arial"/>
          <w:highlight w:val="yellow"/>
          <w:lang w:val="es-419"/>
        </w:rPr>
      </w:pPr>
    </w:p>
    <w:p w14:paraId="6E2508D8" w14:textId="77777777" w:rsidR="00236764" w:rsidRPr="004A749D" w:rsidRDefault="00236764" w:rsidP="00236764">
      <w:pPr>
        <w:numPr>
          <w:ilvl w:val="1"/>
          <w:numId w:val="8"/>
        </w:numPr>
        <w:autoSpaceDE w:val="0"/>
        <w:autoSpaceDN w:val="0"/>
        <w:adjustRightInd w:val="0"/>
        <w:ind w:left="567" w:hanging="567"/>
        <w:jc w:val="both"/>
        <w:rPr>
          <w:rFonts w:ascii="Arial" w:hAnsi="Arial" w:cs="Arial"/>
          <w:lang w:val="es-419"/>
        </w:rPr>
      </w:pPr>
      <w:r w:rsidRPr="004A749D">
        <w:rPr>
          <w:rFonts w:ascii="Arial" w:hAnsi="Arial" w:cs="Arial"/>
          <w:lang w:val="es-419"/>
        </w:rPr>
        <w:t xml:space="preserve">En consecuencia, el monto de la multa aplicable al operador de comercio exterior </w:t>
      </w:r>
      <w:r w:rsidRPr="004A749D">
        <w:rPr>
          <w:rFonts w:ascii="Arial" w:hAnsi="Arial" w:cs="Arial"/>
          <w:lang w:val="es-ES_tradnl"/>
        </w:rPr>
        <w:t>INTEGRATED GLOBAL LOGISTICS S.A.</w:t>
      </w:r>
      <w:r w:rsidRPr="004A749D">
        <w:rPr>
          <w:rFonts w:ascii="Arial" w:hAnsi="Arial" w:cs="Arial"/>
          <w:lang w:val="es-419"/>
        </w:rPr>
        <w:t xml:space="preserve"> identificado con RUC N° </w:t>
      </w:r>
      <w:r w:rsidRPr="004A749D">
        <w:rPr>
          <w:rFonts w:ascii="Arial" w:hAnsi="Arial"/>
          <w:bCs/>
          <w:color w:val="000000"/>
          <w:lang w:val="es-ES_tradnl"/>
        </w:rPr>
        <w:t>20522951651</w:t>
      </w:r>
      <w:r w:rsidRPr="004A749D">
        <w:rPr>
          <w:rFonts w:ascii="Arial" w:hAnsi="Arial" w:cs="Arial"/>
          <w:lang w:val="es-419"/>
        </w:rPr>
        <w:t xml:space="preserve">, al no </w:t>
      </w:r>
      <w:r w:rsidRPr="004A749D">
        <w:rPr>
          <w:rFonts w:ascii="Arial" w:hAnsi="Arial" w:cs="Arial"/>
        </w:rPr>
        <w:t>proporcionar, exhibir o transmitir la información o documentación completa o sin errores, en la forma y plazo establecidos legalmente o dispuestos por la Administración Aduanera</w:t>
      </w:r>
      <w:r w:rsidRPr="004A749D">
        <w:rPr>
          <w:rFonts w:ascii="Arial" w:hAnsi="Arial" w:cs="Arial"/>
          <w:lang w:val="es-419"/>
        </w:rPr>
        <w:t>, respecto del Requerimiento N° 2273-2023-SUNAT/323100, asciende a 0.25 de la UIT</w:t>
      </w:r>
      <w:r w:rsidRPr="004A749D">
        <w:rPr>
          <w:rFonts w:ascii="Arial" w:hAnsi="Arial" w:cs="Arial"/>
          <w:lang w:val="es-419" w:eastAsia="es-419"/>
        </w:rPr>
        <w:t xml:space="preserve"> vigente a la fecha de la comisión de la infracción,</w:t>
      </w:r>
      <w:r w:rsidRPr="004A749D">
        <w:rPr>
          <w:rFonts w:ascii="Arial" w:hAnsi="Arial" w:cs="Arial"/>
          <w:lang w:val="es-419"/>
        </w:rPr>
        <w:t xml:space="preserve"> equivalente a S/ 1,288.00 (Mil Doscientos Ochenta y ocho y 00/100 Soles), más los intereses moratorios correspondientes.</w:t>
      </w:r>
    </w:p>
    <w:p w14:paraId="1DD1336B" w14:textId="77777777" w:rsidR="00236764" w:rsidRPr="004A749D" w:rsidRDefault="00236764" w:rsidP="00236764">
      <w:pPr>
        <w:autoSpaceDE w:val="0"/>
        <w:autoSpaceDN w:val="0"/>
        <w:adjustRightInd w:val="0"/>
        <w:jc w:val="both"/>
        <w:rPr>
          <w:rFonts w:ascii="Arial" w:hAnsi="Arial" w:cs="Arial"/>
          <w:lang w:val="es-419"/>
        </w:rPr>
      </w:pPr>
    </w:p>
    <w:p w14:paraId="7DAE478A" w14:textId="77777777" w:rsidR="00236764" w:rsidRPr="004A749D" w:rsidRDefault="00236764" w:rsidP="00236764">
      <w:pPr>
        <w:pStyle w:val="Sangradetextonormal"/>
        <w:numPr>
          <w:ilvl w:val="0"/>
          <w:numId w:val="8"/>
        </w:numPr>
        <w:ind w:left="284" w:hanging="284"/>
        <w:jc w:val="both"/>
        <w:rPr>
          <w:rFonts w:ascii="Arial" w:hAnsi="Arial" w:cs="Arial"/>
          <w:b/>
          <w:bCs/>
          <w:u w:val="single"/>
        </w:rPr>
      </w:pPr>
      <w:r w:rsidRPr="004A749D">
        <w:rPr>
          <w:rFonts w:ascii="Arial" w:hAnsi="Arial" w:cs="Arial"/>
          <w:b/>
          <w:bCs/>
          <w:u w:val="single"/>
        </w:rPr>
        <w:t>CONCLUSIÓN</w:t>
      </w:r>
    </w:p>
    <w:p w14:paraId="21FB77C4" w14:textId="77777777" w:rsidR="00236764" w:rsidRPr="004A749D" w:rsidRDefault="00236764" w:rsidP="00236764">
      <w:pPr>
        <w:autoSpaceDE w:val="0"/>
        <w:autoSpaceDN w:val="0"/>
        <w:adjustRightInd w:val="0"/>
        <w:jc w:val="both"/>
        <w:rPr>
          <w:rFonts w:ascii="Arial" w:hAnsi="Arial" w:cs="Arial"/>
          <w:lang w:val="es-419"/>
        </w:rPr>
      </w:pPr>
    </w:p>
    <w:p w14:paraId="472E4CC8" w14:textId="77777777" w:rsidR="00236764" w:rsidRPr="00D60560" w:rsidRDefault="00236764" w:rsidP="00236764">
      <w:pPr>
        <w:numPr>
          <w:ilvl w:val="1"/>
          <w:numId w:val="8"/>
        </w:numPr>
        <w:autoSpaceDE w:val="0"/>
        <w:autoSpaceDN w:val="0"/>
        <w:adjustRightInd w:val="0"/>
        <w:ind w:left="567" w:right="-1" w:hanging="567"/>
        <w:jc w:val="both"/>
        <w:rPr>
          <w:rFonts w:ascii="Arial" w:hAnsi="Arial" w:cs="Arial"/>
          <w:lang w:val="es-419"/>
        </w:rPr>
      </w:pPr>
      <w:r w:rsidRPr="00D55464">
        <w:rPr>
          <w:rFonts w:ascii="Arial" w:hAnsi="Arial" w:cs="Arial"/>
          <w:lang w:val="es-419"/>
        </w:rPr>
        <w:t xml:space="preserve">La empresa </w:t>
      </w:r>
      <w:r w:rsidRPr="004A749D">
        <w:rPr>
          <w:rFonts w:ascii="Arial" w:hAnsi="Arial" w:cs="Arial"/>
          <w:lang w:val="es-ES_tradnl"/>
        </w:rPr>
        <w:t>INTEGRATED GLOBAL LOGISTICS S.A.</w:t>
      </w:r>
      <w:r w:rsidRPr="004A749D">
        <w:rPr>
          <w:rFonts w:ascii="Arial" w:hAnsi="Arial" w:cs="Arial"/>
          <w:lang w:val="es-419"/>
        </w:rPr>
        <w:t xml:space="preserve"> identificad</w:t>
      </w:r>
      <w:r>
        <w:rPr>
          <w:rFonts w:ascii="Arial" w:hAnsi="Arial" w:cs="Arial"/>
          <w:lang w:val="es-419"/>
        </w:rPr>
        <w:t>a</w:t>
      </w:r>
      <w:r w:rsidRPr="004A749D">
        <w:rPr>
          <w:rFonts w:ascii="Arial" w:hAnsi="Arial" w:cs="Arial"/>
          <w:lang w:val="es-419"/>
        </w:rPr>
        <w:t xml:space="preserve"> con RUC N° </w:t>
      </w:r>
      <w:r w:rsidRPr="004A749D">
        <w:rPr>
          <w:rFonts w:ascii="Arial" w:hAnsi="Arial"/>
          <w:bCs/>
          <w:color w:val="000000"/>
          <w:lang w:val="es-ES_tradnl"/>
        </w:rPr>
        <w:t>20522951651</w:t>
      </w:r>
      <w:r w:rsidRPr="000133CD">
        <w:rPr>
          <w:rFonts w:ascii="Arial" w:hAnsi="Arial" w:cs="Arial"/>
          <w:lang w:val="es-419"/>
        </w:rPr>
        <w:t xml:space="preserve"> NO PRESENTÓ la información y documentación </w:t>
      </w:r>
      <w:r>
        <w:rPr>
          <w:rFonts w:ascii="Arial" w:hAnsi="Arial" w:cs="Arial"/>
          <w:lang w:val="es-419"/>
        </w:rPr>
        <w:t xml:space="preserve">solicitada mediante </w:t>
      </w:r>
      <w:r w:rsidRPr="003D520F">
        <w:rPr>
          <w:rFonts w:ascii="Arial" w:hAnsi="Arial" w:cs="Arial"/>
          <w:lang w:val="es-419"/>
        </w:rPr>
        <w:t xml:space="preserve">Requerimiento N° </w:t>
      </w:r>
      <w:r>
        <w:rPr>
          <w:rFonts w:ascii="Arial" w:hAnsi="Arial" w:cs="Arial"/>
          <w:lang w:val="es-419"/>
        </w:rPr>
        <w:t>2273</w:t>
      </w:r>
      <w:r w:rsidRPr="003D520F">
        <w:rPr>
          <w:rFonts w:ascii="Arial" w:hAnsi="Arial" w:cs="Arial"/>
          <w:lang w:val="es-419"/>
        </w:rPr>
        <w:t xml:space="preserve">-2023-SUNAT/323100 </w:t>
      </w:r>
      <w:r w:rsidRPr="000133CD">
        <w:rPr>
          <w:rFonts w:ascii="Arial" w:hAnsi="Arial" w:cs="Arial"/>
          <w:lang w:val="es-419"/>
        </w:rPr>
        <w:t>en la forma y plazos establecidos por la Administración Aduanera</w:t>
      </w:r>
      <w:r>
        <w:rPr>
          <w:rFonts w:ascii="Arial" w:hAnsi="Arial" w:cs="Arial"/>
          <w:lang w:val="es-419"/>
        </w:rPr>
        <w:t>, conforme a la evaluación realizada en los Fundamentos de Hecho del presente Resultado de Requerimiento.</w:t>
      </w:r>
    </w:p>
    <w:p w14:paraId="56445F6F" w14:textId="77777777" w:rsidR="00236764" w:rsidRPr="00BB720E" w:rsidRDefault="00236764" w:rsidP="00236764">
      <w:pPr>
        <w:autoSpaceDE w:val="0"/>
        <w:autoSpaceDN w:val="0"/>
        <w:adjustRightInd w:val="0"/>
        <w:ind w:left="567"/>
        <w:jc w:val="both"/>
        <w:rPr>
          <w:rFonts w:ascii="Arial" w:hAnsi="Arial" w:cs="Arial"/>
          <w:b/>
          <w:bCs/>
          <w:lang w:val="es-419" w:eastAsia="es-419"/>
        </w:rPr>
      </w:pPr>
    </w:p>
    <w:p w14:paraId="180E09CE" w14:textId="77777777" w:rsidR="00236764" w:rsidRPr="004A749D" w:rsidRDefault="00236764" w:rsidP="00236764">
      <w:pPr>
        <w:numPr>
          <w:ilvl w:val="1"/>
          <w:numId w:val="8"/>
        </w:numPr>
        <w:autoSpaceDE w:val="0"/>
        <w:autoSpaceDN w:val="0"/>
        <w:adjustRightInd w:val="0"/>
        <w:ind w:left="567" w:hanging="567"/>
        <w:jc w:val="both"/>
        <w:rPr>
          <w:rFonts w:ascii="Arial" w:hAnsi="Arial" w:cs="Arial"/>
          <w:b/>
          <w:bCs/>
          <w:lang w:val="es-419" w:eastAsia="es-419"/>
        </w:rPr>
      </w:pPr>
      <w:r w:rsidRPr="004A749D">
        <w:rPr>
          <w:rFonts w:ascii="Arial" w:hAnsi="Arial" w:cs="Arial"/>
          <w:lang w:val="es-419"/>
        </w:rPr>
        <w:t xml:space="preserve">La </w:t>
      </w:r>
      <w:r w:rsidRPr="004A749D">
        <w:rPr>
          <w:rFonts w:ascii="Arial" w:hAnsi="Arial" w:cs="Arial"/>
          <w:lang w:val="es-419" w:eastAsia="es-419"/>
        </w:rPr>
        <w:t xml:space="preserve">empresa </w:t>
      </w:r>
      <w:r w:rsidRPr="004A749D">
        <w:rPr>
          <w:rFonts w:ascii="Arial" w:hAnsi="Arial" w:cs="Arial"/>
          <w:lang w:val="es-ES_tradnl"/>
        </w:rPr>
        <w:t>INTEGRATED GLOBAL LOGISTICS S.A.</w:t>
      </w:r>
      <w:r w:rsidRPr="004A749D">
        <w:rPr>
          <w:rFonts w:ascii="Arial" w:hAnsi="Arial" w:cs="Arial"/>
          <w:lang w:val="es-419"/>
        </w:rPr>
        <w:t xml:space="preserve"> identificad</w:t>
      </w:r>
      <w:r>
        <w:rPr>
          <w:rFonts w:ascii="Arial" w:hAnsi="Arial" w:cs="Arial"/>
          <w:lang w:val="es-419"/>
        </w:rPr>
        <w:t>a</w:t>
      </w:r>
      <w:r w:rsidRPr="004A749D">
        <w:rPr>
          <w:rFonts w:ascii="Arial" w:hAnsi="Arial" w:cs="Arial"/>
          <w:lang w:val="es-419"/>
        </w:rPr>
        <w:t xml:space="preserve"> con RUC N° </w:t>
      </w:r>
      <w:r w:rsidRPr="004A749D">
        <w:rPr>
          <w:rFonts w:ascii="Arial" w:hAnsi="Arial"/>
          <w:bCs/>
          <w:color w:val="000000"/>
          <w:lang w:val="es-ES_tradnl"/>
        </w:rPr>
        <w:t>20522951651</w:t>
      </w:r>
      <w:r w:rsidRPr="004A749D">
        <w:rPr>
          <w:rFonts w:ascii="Arial" w:hAnsi="Arial" w:cs="Arial"/>
          <w:b/>
          <w:bCs/>
          <w:lang w:val="es-419" w:eastAsia="es-419"/>
        </w:rPr>
        <w:t xml:space="preserve">; </w:t>
      </w:r>
      <w:r w:rsidRPr="004A749D">
        <w:rPr>
          <w:rFonts w:ascii="Arial" w:hAnsi="Arial" w:cs="Arial"/>
          <w:lang w:val="es-419" w:eastAsia="es-419"/>
        </w:rPr>
        <w:t xml:space="preserve">ha incurrido en la infracción prevista en el inciso c) del Artículo 197° del Decreto Legislativo Nº 1053, Ley General de Aduanas, en concordancia con el código N72 del Rubro I de la Tabla de Sanciones aplicables a las infracciones previstas en la Ley General de Aduanas, aprobada con </w:t>
      </w:r>
      <w:r w:rsidRPr="004A749D">
        <w:rPr>
          <w:rFonts w:ascii="Arial" w:hAnsi="Arial" w:cs="Arial"/>
          <w:b/>
          <w:bCs/>
          <w:lang w:val="es-419" w:eastAsia="es-419"/>
        </w:rPr>
        <w:t xml:space="preserve">Decreto Supremo Nº 418-2019-EF </w:t>
      </w:r>
      <w:r w:rsidRPr="004A749D">
        <w:rPr>
          <w:rFonts w:ascii="Arial" w:hAnsi="Arial" w:cs="Arial"/>
          <w:lang w:val="es-419" w:eastAsia="es-419"/>
        </w:rPr>
        <w:t>y modificada por el Decreto Supremo Nº 169-2020-EF</w:t>
      </w:r>
      <w:r w:rsidRPr="004A749D">
        <w:rPr>
          <w:rFonts w:ascii="Arial" w:hAnsi="Arial" w:cs="Arial"/>
          <w:b/>
          <w:bCs/>
          <w:lang w:val="es-419" w:eastAsia="es-419"/>
        </w:rPr>
        <w:t>.</w:t>
      </w:r>
    </w:p>
    <w:p w14:paraId="6D9AED90" w14:textId="77777777" w:rsidR="00236764" w:rsidRPr="004A749D" w:rsidRDefault="00236764" w:rsidP="00236764">
      <w:pPr>
        <w:autoSpaceDE w:val="0"/>
        <w:autoSpaceDN w:val="0"/>
        <w:adjustRightInd w:val="0"/>
        <w:ind w:left="360"/>
        <w:jc w:val="both"/>
        <w:rPr>
          <w:rFonts w:ascii="Arial" w:hAnsi="Arial" w:cs="Arial"/>
          <w:lang w:val="es-419"/>
        </w:rPr>
      </w:pPr>
    </w:p>
    <w:p w14:paraId="6B98A352" w14:textId="77777777" w:rsidR="00236764" w:rsidRPr="004A749D" w:rsidRDefault="00236764" w:rsidP="00236764">
      <w:pPr>
        <w:autoSpaceDE w:val="0"/>
        <w:autoSpaceDN w:val="0"/>
        <w:adjustRightInd w:val="0"/>
        <w:ind w:left="860"/>
        <w:jc w:val="both"/>
        <w:rPr>
          <w:rFonts w:ascii="Arial-BoldMT" w:hAnsi="Arial-BoldMT" w:cs="Arial-BoldMT"/>
          <w:b/>
          <w:bCs/>
          <w:lang w:val="es-419" w:eastAsia="es-419"/>
        </w:rPr>
      </w:pPr>
    </w:p>
    <w:p w14:paraId="59BE8449" w14:textId="77777777" w:rsidR="00236764" w:rsidRPr="004A749D" w:rsidRDefault="00236764" w:rsidP="00236764">
      <w:pPr>
        <w:autoSpaceDE w:val="0"/>
        <w:autoSpaceDN w:val="0"/>
        <w:adjustRightInd w:val="0"/>
        <w:rPr>
          <w:rFonts w:ascii="Arial-BoldMT" w:hAnsi="Arial-BoldMT" w:cs="Arial-BoldMT"/>
          <w:b/>
          <w:bCs/>
          <w:lang w:val="es-419" w:eastAsia="es-419"/>
        </w:rPr>
      </w:pPr>
    </w:p>
    <w:p w14:paraId="7CE5DC54" w14:textId="77777777" w:rsidR="00236764" w:rsidRPr="004A749D" w:rsidRDefault="00236764" w:rsidP="00236764">
      <w:pPr>
        <w:autoSpaceDE w:val="0"/>
        <w:autoSpaceDN w:val="0"/>
        <w:adjustRightInd w:val="0"/>
        <w:rPr>
          <w:rFonts w:ascii="ArialMT" w:hAnsi="ArialMT" w:cs="ArialMT"/>
          <w:lang w:val="es-419" w:eastAsia="es-419"/>
        </w:rPr>
      </w:pPr>
      <w:r w:rsidRPr="004A749D">
        <w:rPr>
          <w:rFonts w:ascii="ArialMT" w:hAnsi="ArialMT" w:cs="ArialMT"/>
          <w:lang w:val="es-419" w:eastAsia="es-419"/>
        </w:rPr>
        <w:t>Firmado digitalmente por:</w:t>
      </w:r>
    </w:p>
    <w:p w14:paraId="19426D5E" w14:textId="77777777" w:rsidR="00236764" w:rsidRPr="004A749D" w:rsidRDefault="00236764" w:rsidP="00236764">
      <w:pPr>
        <w:autoSpaceDE w:val="0"/>
        <w:autoSpaceDN w:val="0"/>
        <w:adjustRightInd w:val="0"/>
        <w:rPr>
          <w:rFonts w:ascii="ArialMT" w:hAnsi="ArialMT" w:cs="ArialMT"/>
          <w:lang w:val="es-419" w:eastAsia="es-419"/>
        </w:rPr>
      </w:pPr>
      <w:r w:rsidRPr="004A749D">
        <w:rPr>
          <w:rFonts w:ascii="ArialMT" w:hAnsi="ArialMT" w:cs="ArialMT"/>
          <w:lang w:val="es-419" w:eastAsia="es-419"/>
        </w:rPr>
        <w:t>JOSÉ LUIS ALVA GUERRA</w:t>
      </w:r>
    </w:p>
    <w:p w14:paraId="246A6386" w14:textId="77777777" w:rsidR="00236764" w:rsidRPr="008E1455" w:rsidRDefault="00236764" w:rsidP="00236764">
      <w:pPr>
        <w:rPr>
          <w:rFonts w:ascii="Arial" w:hAnsi="Arial" w:cs="Arial"/>
          <w:lang w:val="es-ES_tradnl"/>
        </w:rPr>
      </w:pPr>
      <w:r w:rsidRPr="004A749D">
        <w:rPr>
          <w:rFonts w:ascii="ArialMT" w:hAnsi="ArialMT" w:cs="ArialMT"/>
          <w:lang w:val="es-419" w:eastAsia="es-419"/>
        </w:rPr>
        <w:t>Agente fiscalizador</w:t>
      </w:r>
    </w:p>
    <w:p w14:paraId="2078E43F" w14:textId="77777777" w:rsidR="00236764" w:rsidRPr="008E1455" w:rsidRDefault="00236764" w:rsidP="00236764">
      <w:pPr>
        <w:rPr>
          <w:rFonts w:ascii="Arial" w:hAnsi="Arial" w:cs="Arial"/>
          <w:lang w:val="es-ES_tradnl"/>
        </w:rPr>
      </w:pPr>
    </w:p>
    <w:p w14:paraId="58D91330" w14:textId="77777777" w:rsidR="00236764" w:rsidRPr="008E1455" w:rsidRDefault="00236764" w:rsidP="00236764">
      <w:pPr>
        <w:rPr>
          <w:rFonts w:ascii="Arial" w:hAnsi="Arial" w:cs="Arial"/>
          <w:lang w:val="es-ES_tradnl"/>
        </w:rPr>
      </w:pPr>
    </w:p>
    <w:p w14:paraId="38BBCBEB" w14:textId="77777777" w:rsidR="00236764" w:rsidRDefault="00236764" w:rsidP="00BD1D93">
      <w:pPr>
        <w:rPr>
          <w:rFonts w:ascii="Arial" w:hAnsi="Arial" w:cs="Arial"/>
          <w:b/>
        </w:rPr>
      </w:pPr>
    </w:p>
    <w:sectPr w:rsidR="00236764" w:rsidSect="00236764">
      <w:pgSz w:w="11906" w:h="16838"/>
      <w:pgMar w:top="1701" w:right="1274"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0D57E" w14:textId="77777777" w:rsidR="00B66A2C" w:rsidRDefault="00B66A2C" w:rsidP="00B30D41">
      <w:r>
        <w:separator/>
      </w:r>
    </w:p>
  </w:endnote>
  <w:endnote w:type="continuationSeparator" w:id="0">
    <w:p w14:paraId="7041615C" w14:textId="77777777" w:rsidR="00B66A2C" w:rsidRDefault="00B66A2C" w:rsidP="00B30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6FE1D" w14:textId="77777777" w:rsidR="00B66A2C" w:rsidRDefault="00B66A2C" w:rsidP="00B30D41">
      <w:r>
        <w:separator/>
      </w:r>
    </w:p>
  </w:footnote>
  <w:footnote w:type="continuationSeparator" w:id="0">
    <w:p w14:paraId="6DAC95C9" w14:textId="77777777" w:rsidR="00B66A2C" w:rsidRDefault="00B66A2C" w:rsidP="00B30D41">
      <w:r>
        <w:continuationSeparator/>
      </w:r>
    </w:p>
  </w:footnote>
  <w:footnote w:id="1">
    <w:p w14:paraId="1AC1EB29" w14:textId="77777777" w:rsidR="00236764" w:rsidRPr="00562151" w:rsidRDefault="00236764" w:rsidP="00236764">
      <w:pPr>
        <w:rPr>
          <w:rFonts w:ascii="Arial" w:hAnsi="Arial" w:cs="Arial"/>
          <w:sz w:val="14"/>
          <w:szCs w:val="14"/>
        </w:rPr>
      </w:pPr>
      <w:r w:rsidRPr="00562151">
        <w:rPr>
          <w:rFonts w:ascii="Arial" w:hAnsi="Arial" w:cs="Arial"/>
          <w:sz w:val="14"/>
          <w:szCs w:val="14"/>
        </w:rPr>
        <w:footnoteRef/>
      </w:r>
      <w:r w:rsidRPr="00562151">
        <w:rPr>
          <w:rFonts w:ascii="Arial" w:hAnsi="Arial" w:cs="Arial"/>
          <w:sz w:val="14"/>
          <w:szCs w:val="14"/>
        </w:rPr>
        <w:t xml:space="preserve"> Anexo I del P</w:t>
      </w:r>
      <w:r>
        <w:rPr>
          <w:rFonts w:ascii="Arial" w:hAnsi="Arial" w:cs="Arial"/>
          <w:sz w:val="14"/>
          <w:szCs w:val="14"/>
        </w:rPr>
        <w:t>rimer</w:t>
      </w:r>
      <w:r w:rsidRPr="00562151">
        <w:rPr>
          <w:rFonts w:ascii="Arial" w:hAnsi="Arial" w:cs="Arial"/>
          <w:sz w:val="14"/>
          <w:szCs w:val="14"/>
        </w:rPr>
        <w:t xml:space="preserve"> R</w:t>
      </w:r>
      <w:r>
        <w:rPr>
          <w:rFonts w:ascii="Arial" w:hAnsi="Arial" w:cs="Arial"/>
          <w:sz w:val="14"/>
          <w:szCs w:val="14"/>
        </w:rPr>
        <w:t>equerimiento</w:t>
      </w:r>
      <w:r w:rsidRPr="00562151">
        <w:rPr>
          <w:rFonts w:ascii="Arial" w:hAnsi="Arial" w:cs="Arial"/>
          <w:sz w:val="14"/>
          <w:szCs w:val="14"/>
        </w:rPr>
        <w:t xml:space="preserve"> N° 2273-2023-SUNAT/323100</w:t>
      </w:r>
    </w:p>
    <w:p w14:paraId="1C674BC1" w14:textId="77777777" w:rsidR="00236764" w:rsidRDefault="00236764" w:rsidP="00236764">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3AEA"/>
    <w:multiLevelType w:val="hybridMultilevel"/>
    <w:tmpl w:val="DB40D752"/>
    <w:lvl w:ilvl="0" w:tplc="A04854BA">
      <w:start w:val="1"/>
      <w:numFmt w:val="bullet"/>
      <w:lvlText w:val="-"/>
      <w:lvlJc w:val="left"/>
      <w:pPr>
        <w:ind w:left="1080" w:hanging="360"/>
      </w:pPr>
      <w:rPr>
        <w:rFonts w:ascii="Calibri Light" w:eastAsiaTheme="minorHAnsi" w:hAnsi="Calibri Light"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8B11BBA"/>
    <w:multiLevelType w:val="hybridMultilevel"/>
    <w:tmpl w:val="57FA90A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88B16CA"/>
    <w:multiLevelType w:val="multilevel"/>
    <w:tmpl w:val="0D88702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26F5088"/>
    <w:multiLevelType w:val="hybridMultilevel"/>
    <w:tmpl w:val="16EA512E"/>
    <w:lvl w:ilvl="0" w:tplc="EBC806AE">
      <w:start w:val="1"/>
      <w:numFmt w:val="decimal"/>
      <w:lvlText w:val="%1."/>
      <w:lvlJc w:val="left"/>
      <w:pPr>
        <w:ind w:left="786" w:hanging="360"/>
      </w:pPr>
      <w:rPr>
        <w:b w:val="0"/>
        <w:bCs/>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58CA093A"/>
    <w:multiLevelType w:val="multilevel"/>
    <w:tmpl w:val="951E46F4"/>
    <w:lvl w:ilvl="0">
      <w:start w:val="1"/>
      <w:numFmt w:val="upperRoman"/>
      <w:lvlText w:val="%1."/>
      <w:lvlJc w:val="left"/>
      <w:pPr>
        <w:ind w:left="1080" w:hanging="720"/>
      </w:pPr>
      <w:rPr>
        <w:rFonts w:hint="default"/>
      </w:rPr>
    </w:lvl>
    <w:lvl w:ilvl="1">
      <w:start w:val="1"/>
      <w:numFmt w:val="decimal"/>
      <w:isLgl/>
      <w:lvlText w:val="%1.%2"/>
      <w:lvlJc w:val="left"/>
      <w:pPr>
        <w:ind w:left="860" w:hanging="500"/>
      </w:pPr>
      <w:rPr>
        <w:rFonts w:ascii="Arial" w:hAnsi="Arial" w:cs="Arial" w:hint="default"/>
        <w:b w:val="0"/>
        <w:bCs/>
        <w:sz w:val="22"/>
        <w:u w:val="none"/>
      </w:rPr>
    </w:lvl>
    <w:lvl w:ilvl="2">
      <w:start w:val="1"/>
      <w:numFmt w:val="decimal"/>
      <w:isLgl/>
      <w:lvlText w:val="%1.%2.%3"/>
      <w:lvlJc w:val="left"/>
      <w:pPr>
        <w:ind w:left="1080" w:hanging="720"/>
      </w:pPr>
      <w:rPr>
        <w:rFonts w:ascii="Arial" w:hAnsi="Arial" w:cs="Arial" w:hint="default"/>
        <w:b/>
        <w:sz w:val="22"/>
        <w:u w:val="single"/>
      </w:rPr>
    </w:lvl>
    <w:lvl w:ilvl="3">
      <w:start w:val="1"/>
      <w:numFmt w:val="decimal"/>
      <w:isLgl/>
      <w:lvlText w:val="%1.%2.%3.%4"/>
      <w:lvlJc w:val="left"/>
      <w:pPr>
        <w:ind w:left="1080" w:hanging="720"/>
      </w:pPr>
      <w:rPr>
        <w:rFonts w:ascii="Arial" w:hAnsi="Arial" w:cs="Arial" w:hint="default"/>
        <w:b/>
        <w:sz w:val="22"/>
        <w:u w:val="single"/>
      </w:rPr>
    </w:lvl>
    <w:lvl w:ilvl="4">
      <w:start w:val="1"/>
      <w:numFmt w:val="decimal"/>
      <w:isLgl/>
      <w:lvlText w:val="%1.%2.%3.%4.%5"/>
      <w:lvlJc w:val="left"/>
      <w:pPr>
        <w:ind w:left="1440" w:hanging="1080"/>
      </w:pPr>
      <w:rPr>
        <w:rFonts w:ascii="Arial" w:hAnsi="Arial" w:cs="Arial" w:hint="default"/>
        <w:b/>
        <w:sz w:val="22"/>
        <w:u w:val="single"/>
      </w:rPr>
    </w:lvl>
    <w:lvl w:ilvl="5">
      <w:start w:val="1"/>
      <w:numFmt w:val="decimal"/>
      <w:isLgl/>
      <w:lvlText w:val="%1.%2.%3.%4.%5.%6"/>
      <w:lvlJc w:val="left"/>
      <w:pPr>
        <w:ind w:left="1440" w:hanging="1080"/>
      </w:pPr>
      <w:rPr>
        <w:rFonts w:ascii="Arial" w:hAnsi="Arial" w:cs="Arial" w:hint="default"/>
        <w:b/>
        <w:sz w:val="22"/>
        <w:u w:val="single"/>
      </w:rPr>
    </w:lvl>
    <w:lvl w:ilvl="6">
      <w:start w:val="1"/>
      <w:numFmt w:val="decimal"/>
      <w:isLgl/>
      <w:lvlText w:val="%1.%2.%3.%4.%5.%6.%7"/>
      <w:lvlJc w:val="left"/>
      <w:pPr>
        <w:ind w:left="1800" w:hanging="1440"/>
      </w:pPr>
      <w:rPr>
        <w:rFonts w:ascii="Arial" w:hAnsi="Arial" w:cs="Arial" w:hint="default"/>
        <w:b/>
        <w:sz w:val="22"/>
        <w:u w:val="single"/>
      </w:rPr>
    </w:lvl>
    <w:lvl w:ilvl="7">
      <w:start w:val="1"/>
      <w:numFmt w:val="decimal"/>
      <w:isLgl/>
      <w:lvlText w:val="%1.%2.%3.%4.%5.%6.%7.%8"/>
      <w:lvlJc w:val="left"/>
      <w:pPr>
        <w:ind w:left="1800" w:hanging="1440"/>
      </w:pPr>
      <w:rPr>
        <w:rFonts w:ascii="Arial" w:hAnsi="Arial" w:cs="Arial" w:hint="default"/>
        <w:b/>
        <w:sz w:val="22"/>
        <w:u w:val="single"/>
      </w:rPr>
    </w:lvl>
    <w:lvl w:ilvl="8">
      <w:start w:val="1"/>
      <w:numFmt w:val="decimal"/>
      <w:isLgl/>
      <w:lvlText w:val="%1.%2.%3.%4.%5.%6.%7.%8.%9"/>
      <w:lvlJc w:val="left"/>
      <w:pPr>
        <w:ind w:left="2160" w:hanging="1800"/>
      </w:pPr>
      <w:rPr>
        <w:rFonts w:ascii="Arial" w:hAnsi="Arial" w:cs="Arial" w:hint="default"/>
        <w:b/>
        <w:sz w:val="22"/>
        <w:u w:val="single"/>
      </w:rPr>
    </w:lvl>
  </w:abstractNum>
  <w:abstractNum w:abstractNumId="5" w15:restartNumberingAfterBreak="0">
    <w:nsid w:val="738C1450"/>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ADB74AC"/>
    <w:multiLevelType w:val="hybridMultilevel"/>
    <w:tmpl w:val="74ECEA5A"/>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7DE9214F"/>
    <w:multiLevelType w:val="hybridMultilevel"/>
    <w:tmpl w:val="B5E48FAC"/>
    <w:lvl w:ilvl="0" w:tplc="151407B0">
      <w:start w:val="1"/>
      <w:numFmt w:val="upperRoman"/>
      <w:lvlText w:val="%1."/>
      <w:lvlJc w:val="left"/>
      <w:pPr>
        <w:ind w:left="2062" w:hanging="360"/>
      </w:pPr>
      <w:rPr>
        <w:rFonts w:hint="default"/>
        <w:b/>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num w:numId="1" w16cid:durableId="1756246401">
    <w:abstractNumId w:val="7"/>
  </w:num>
  <w:num w:numId="2" w16cid:durableId="152063183">
    <w:abstractNumId w:val="6"/>
  </w:num>
  <w:num w:numId="3" w16cid:durableId="1550023777">
    <w:abstractNumId w:val="3"/>
  </w:num>
  <w:num w:numId="4" w16cid:durableId="766458762">
    <w:abstractNumId w:val="5"/>
  </w:num>
  <w:num w:numId="5" w16cid:durableId="2002922673">
    <w:abstractNumId w:val="1"/>
  </w:num>
  <w:num w:numId="6" w16cid:durableId="893543577">
    <w:abstractNumId w:val="0"/>
  </w:num>
  <w:num w:numId="7" w16cid:durableId="764694373">
    <w:abstractNumId w:val="2"/>
  </w:num>
  <w:num w:numId="8" w16cid:durableId="20139908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C0C"/>
    <w:rsid w:val="0009184C"/>
    <w:rsid w:val="00094A7C"/>
    <w:rsid w:val="000A0452"/>
    <w:rsid w:val="000E5BA8"/>
    <w:rsid w:val="001751D6"/>
    <w:rsid w:val="001E6958"/>
    <w:rsid w:val="001F176C"/>
    <w:rsid w:val="00231B0B"/>
    <w:rsid w:val="00236764"/>
    <w:rsid w:val="002532F2"/>
    <w:rsid w:val="00323FE4"/>
    <w:rsid w:val="00333783"/>
    <w:rsid w:val="00424F54"/>
    <w:rsid w:val="004E39D6"/>
    <w:rsid w:val="005B3C5E"/>
    <w:rsid w:val="005D635B"/>
    <w:rsid w:val="00630721"/>
    <w:rsid w:val="006445E0"/>
    <w:rsid w:val="00650674"/>
    <w:rsid w:val="006A2CFA"/>
    <w:rsid w:val="007401EF"/>
    <w:rsid w:val="0075585B"/>
    <w:rsid w:val="00760615"/>
    <w:rsid w:val="007C663D"/>
    <w:rsid w:val="00852391"/>
    <w:rsid w:val="008C7F16"/>
    <w:rsid w:val="009673C6"/>
    <w:rsid w:val="009842C1"/>
    <w:rsid w:val="009C3085"/>
    <w:rsid w:val="00A36E46"/>
    <w:rsid w:val="00AC48CD"/>
    <w:rsid w:val="00AC56F8"/>
    <w:rsid w:val="00B066E3"/>
    <w:rsid w:val="00B30D41"/>
    <w:rsid w:val="00B413F5"/>
    <w:rsid w:val="00B66A2C"/>
    <w:rsid w:val="00B66B2F"/>
    <w:rsid w:val="00BC4765"/>
    <w:rsid w:val="00BD1D93"/>
    <w:rsid w:val="00BE2D61"/>
    <w:rsid w:val="00C433AA"/>
    <w:rsid w:val="00C52637"/>
    <w:rsid w:val="00CA396E"/>
    <w:rsid w:val="00DE6133"/>
    <w:rsid w:val="00DF499A"/>
    <w:rsid w:val="00E16455"/>
    <w:rsid w:val="00E762D3"/>
    <w:rsid w:val="00EC3C0C"/>
    <w:rsid w:val="00F072C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64DDD"/>
  <w15:chartTrackingRefBased/>
  <w15:docId w15:val="{090B420A-2F64-4DC2-9B4B-A47510CF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D41"/>
    <w:rPr>
      <w:lang w:val="es-ES"/>
    </w:rPr>
  </w:style>
  <w:style w:type="paragraph" w:styleId="Ttulo2">
    <w:name w:val="heading 2"/>
    <w:basedOn w:val="Normal"/>
    <w:next w:val="Normal"/>
    <w:link w:val="Ttulo2Car"/>
    <w:uiPriority w:val="9"/>
    <w:semiHidden/>
    <w:unhideWhenUsed/>
    <w:qFormat/>
    <w:rsid w:val="0023676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1E6958"/>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ar"/>
    <w:qFormat/>
    <w:rsid w:val="00B30D41"/>
    <w:pPr>
      <w:keepNext/>
      <w:tabs>
        <w:tab w:val="left" w:pos="2835"/>
      </w:tabs>
      <w:outlineLvl w:val="5"/>
    </w:pPr>
    <w:rPr>
      <w:rFonts w:ascii="Arial" w:hAnsi="Arial" w:cs="Arial"/>
      <w:b/>
      <w:bCs/>
      <w:color w:val="000000"/>
      <w:lang w:val="en-US" w:eastAsia="es-ES"/>
    </w:rPr>
  </w:style>
  <w:style w:type="paragraph" w:styleId="Ttulo7">
    <w:name w:val="heading 7"/>
    <w:basedOn w:val="Normal"/>
    <w:next w:val="Normal"/>
    <w:link w:val="Ttulo7Car"/>
    <w:qFormat/>
    <w:rsid w:val="00B30D41"/>
    <w:pPr>
      <w:keepNext/>
      <w:tabs>
        <w:tab w:val="left" w:pos="2835"/>
      </w:tabs>
      <w:outlineLvl w:val="6"/>
    </w:pPr>
    <w:rPr>
      <w:rFonts w:ascii="Arial" w:hAnsi="Arial" w:cs="Arial"/>
      <w:b/>
      <w:szCs w:val="24"/>
      <w:lang w:val="es-P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360"/>
    </w:pPr>
    <w:rPr>
      <w:rFonts w:ascii="Verdana" w:hAnsi="Verdana"/>
      <w:lang w:val="es-PE"/>
    </w:rPr>
  </w:style>
  <w:style w:type="paragraph" w:styleId="Sangra2detindependiente">
    <w:name w:val="Body Text Indent 2"/>
    <w:basedOn w:val="Normal"/>
    <w:semiHidden/>
    <w:pPr>
      <w:ind w:left="454"/>
      <w:jc w:val="both"/>
    </w:pPr>
    <w:rPr>
      <w:rFonts w:ascii="Verdana" w:hAnsi="Verdana"/>
      <w:lang w:val="es-PE"/>
    </w:rPr>
  </w:style>
  <w:style w:type="paragraph" w:styleId="Textoindependiente2">
    <w:name w:val="Body Text 2"/>
    <w:basedOn w:val="Normal"/>
    <w:link w:val="Textoindependiente2Car"/>
    <w:uiPriority w:val="99"/>
    <w:semiHidden/>
    <w:unhideWhenUsed/>
    <w:rsid w:val="00AC48CD"/>
    <w:pPr>
      <w:spacing w:after="120" w:line="480" w:lineRule="auto"/>
    </w:pPr>
  </w:style>
  <w:style w:type="character" w:customStyle="1" w:styleId="Textoindependiente2Car">
    <w:name w:val="Texto independiente 2 Car"/>
    <w:link w:val="Textoindependiente2"/>
    <w:uiPriority w:val="99"/>
    <w:semiHidden/>
    <w:rsid w:val="00AC48CD"/>
    <w:rPr>
      <w:lang w:val="es-ES"/>
    </w:rPr>
  </w:style>
  <w:style w:type="table" w:styleId="Tablaconcuadrcula">
    <w:name w:val="Table Grid"/>
    <w:basedOn w:val="Tablanormal"/>
    <w:uiPriority w:val="59"/>
    <w:rsid w:val="00AC4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B30D41"/>
    <w:pPr>
      <w:spacing w:after="120"/>
    </w:pPr>
  </w:style>
  <w:style w:type="character" w:customStyle="1" w:styleId="TextoindependienteCar">
    <w:name w:val="Texto independiente Car"/>
    <w:basedOn w:val="Fuentedeprrafopredeter"/>
    <w:link w:val="Textoindependiente"/>
    <w:qFormat/>
    <w:rsid w:val="00B30D41"/>
    <w:rPr>
      <w:lang w:val="es-ES"/>
    </w:rPr>
  </w:style>
  <w:style w:type="character" w:customStyle="1" w:styleId="Ttulo6Car">
    <w:name w:val="Título 6 Car"/>
    <w:basedOn w:val="Fuentedeprrafopredeter"/>
    <w:link w:val="Ttulo6"/>
    <w:rsid w:val="00B30D41"/>
    <w:rPr>
      <w:rFonts w:ascii="Arial" w:hAnsi="Arial" w:cs="Arial"/>
      <w:b/>
      <w:bCs/>
      <w:color w:val="000000"/>
      <w:lang w:val="en-US" w:eastAsia="es-ES"/>
    </w:rPr>
  </w:style>
  <w:style w:type="character" w:customStyle="1" w:styleId="Ttulo7Car">
    <w:name w:val="Título 7 Car"/>
    <w:basedOn w:val="Fuentedeprrafopredeter"/>
    <w:link w:val="Ttulo7"/>
    <w:rsid w:val="00B30D41"/>
    <w:rPr>
      <w:rFonts w:ascii="Arial" w:hAnsi="Arial" w:cs="Arial"/>
      <w:b/>
      <w:szCs w:val="24"/>
      <w:lang w:eastAsia="es-ES"/>
    </w:rPr>
  </w:style>
  <w:style w:type="paragraph" w:styleId="Piedepgina">
    <w:name w:val="footer"/>
    <w:basedOn w:val="Normal"/>
    <w:link w:val="PiedepginaCar"/>
    <w:uiPriority w:val="99"/>
    <w:rsid w:val="00B30D41"/>
    <w:pPr>
      <w:tabs>
        <w:tab w:val="center" w:pos="4419"/>
        <w:tab w:val="right" w:pos="8838"/>
      </w:tabs>
    </w:pPr>
    <w:rPr>
      <w:lang w:val="es-ES_tradnl" w:eastAsia="es-ES"/>
    </w:rPr>
  </w:style>
  <w:style w:type="character" w:customStyle="1" w:styleId="PiedepginaCar">
    <w:name w:val="Pie de página Car"/>
    <w:basedOn w:val="Fuentedeprrafopredeter"/>
    <w:link w:val="Piedepgina"/>
    <w:uiPriority w:val="99"/>
    <w:rsid w:val="00B30D41"/>
    <w:rPr>
      <w:lang w:val="es-ES_tradnl" w:eastAsia="es-ES"/>
    </w:rPr>
  </w:style>
  <w:style w:type="character" w:styleId="Hipervnculo">
    <w:name w:val="Hyperlink"/>
    <w:uiPriority w:val="99"/>
    <w:rsid w:val="00B30D41"/>
    <w:rPr>
      <w:color w:val="0000FF"/>
      <w:u w:val="single"/>
    </w:rPr>
  </w:style>
  <w:style w:type="paragraph" w:styleId="Prrafodelista">
    <w:name w:val="List Paragraph"/>
    <w:basedOn w:val="Normal"/>
    <w:link w:val="PrrafodelistaCar"/>
    <w:uiPriority w:val="34"/>
    <w:qFormat/>
    <w:rsid w:val="00B30D41"/>
    <w:pPr>
      <w:ind w:left="720"/>
      <w:contextualSpacing/>
    </w:pPr>
    <w:rPr>
      <w:rFonts w:ascii="Arial" w:hAnsi="Arial" w:cs="Arial"/>
      <w:sz w:val="24"/>
      <w:lang w:eastAsia="es-ES"/>
    </w:rPr>
  </w:style>
  <w:style w:type="paragraph" w:styleId="Textonotapie">
    <w:name w:val="footnote text"/>
    <w:aliases w:val="fn,single space,footnote text,FOOTNOTES,FN"/>
    <w:basedOn w:val="Normal"/>
    <w:link w:val="TextonotapieCar"/>
    <w:uiPriority w:val="99"/>
    <w:unhideWhenUsed/>
    <w:rsid w:val="00B30D41"/>
    <w:rPr>
      <w:rFonts w:ascii="Arial" w:hAnsi="Arial"/>
      <w:color w:val="000000"/>
      <w:lang w:eastAsia="es-ES"/>
    </w:rPr>
  </w:style>
  <w:style w:type="character" w:customStyle="1" w:styleId="TextonotapieCar">
    <w:name w:val="Texto nota pie Car"/>
    <w:aliases w:val="fn Car,single space Car,footnote text Car,FOOTNOTES Car,FN Car"/>
    <w:basedOn w:val="Fuentedeprrafopredeter"/>
    <w:link w:val="Textonotapie"/>
    <w:uiPriority w:val="99"/>
    <w:rsid w:val="00B30D41"/>
    <w:rPr>
      <w:rFonts w:ascii="Arial" w:hAnsi="Arial"/>
      <w:color w:val="000000"/>
      <w:lang w:val="es-ES" w:eastAsia="es-ES"/>
    </w:rPr>
  </w:style>
  <w:style w:type="character" w:styleId="Refdenotaalpie">
    <w:name w:val="footnote reference"/>
    <w:aliases w:val="sobrescrito"/>
    <w:basedOn w:val="Fuentedeprrafopredeter"/>
    <w:uiPriority w:val="99"/>
    <w:unhideWhenUsed/>
    <w:rsid w:val="00B30D41"/>
    <w:rPr>
      <w:vertAlign w:val="superscript"/>
    </w:rPr>
  </w:style>
  <w:style w:type="character" w:styleId="Textoennegrita">
    <w:name w:val="Strong"/>
    <w:basedOn w:val="Fuentedeprrafopredeter"/>
    <w:uiPriority w:val="22"/>
    <w:qFormat/>
    <w:rsid w:val="00B30D41"/>
    <w:rPr>
      <w:b/>
      <w:bCs/>
    </w:rPr>
  </w:style>
  <w:style w:type="character" w:customStyle="1" w:styleId="PrrafodelistaCar">
    <w:name w:val="Párrafo de lista Car"/>
    <w:link w:val="Prrafodelista"/>
    <w:uiPriority w:val="34"/>
    <w:rsid w:val="00B30D41"/>
    <w:rPr>
      <w:rFonts w:ascii="Arial" w:hAnsi="Arial" w:cs="Arial"/>
      <w:sz w:val="24"/>
      <w:lang w:val="es-ES" w:eastAsia="es-ES"/>
    </w:rPr>
  </w:style>
  <w:style w:type="paragraph" w:customStyle="1" w:styleId="Default">
    <w:name w:val="Default"/>
    <w:rsid w:val="00760615"/>
    <w:pPr>
      <w:autoSpaceDE w:val="0"/>
      <w:autoSpaceDN w:val="0"/>
      <w:adjustRightInd w:val="0"/>
    </w:pPr>
    <w:rPr>
      <w:rFonts w:ascii="Arial" w:hAnsi="Arial" w:cs="Arial"/>
      <w:color w:val="000000"/>
      <w:sz w:val="24"/>
      <w:szCs w:val="24"/>
      <w:lang w:val="es-419"/>
    </w:rPr>
  </w:style>
  <w:style w:type="character" w:customStyle="1" w:styleId="Ttulo4Car">
    <w:name w:val="Título 4 Car"/>
    <w:basedOn w:val="Fuentedeprrafopredeter"/>
    <w:link w:val="Ttulo4"/>
    <w:uiPriority w:val="9"/>
    <w:semiHidden/>
    <w:rsid w:val="001E6958"/>
    <w:rPr>
      <w:rFonts w:asciiTheme="majorHAnsi" w:eastAsiaTheme="majorEastAsia" w:hAnsiTheme="majorHAnsi" w:cstheme="majorBidi"/>
      <w:i/>
      <w:iCs/>
      <w:color w:val="2F5496" w:themeColor="accent1" w:themeShade="BF"/>
      <w:lang w:val="es-ES"/>
    </w:rPr>
  </w:style>
  <w:style w:type="paragraph" w:styleId="Encabezado">
    <w:name w:val="header"/>
    <w:basedOn w:val="Normal"/>
    <w:link w:val="EncabezadoCar"/>
    <w:unhideWhenUsed/>
    <w:rsid w:val="00BD1D93"/>
    <w:pPr>
      <w:tabs>
        <w:tab w:val="center" w:pos="4252"/>
        <w:tab w:val="right" w:pos="8504"/>
      </w:tabs>
      <w:jc w:val="both"/>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BD1D93"/>
    <w:rPr>
      <w:rFonts w:asciiTheme="minorHAnsi" w:eastAsiaTheme="minorHAnsi" w:hAnsiTheme="minorHAnsi" w:cstheme="minorBidi"/>
      <w:sz w:val="22"/>
      <w:szCs w:val="22"/>
      <w:lang w:val="es-ES" w:eastAsia="en-US"/>
    </w:rPr>
  </w:style>
  <w:style w:type="character" w:customStyle="1" w:styleId="TextoindependienteCar1">
    <w:name w:val="Texto independiente Car1"/>
    <w:basedOn w:val="Fuentedeprrafopredeter"/>
    <w:uiPriority w:val="99"/>
    <w:semiHidden/>
    <w:rsid w:val="00BD1D93"/>
  </w:style>
  <w:style w:type="character" w:styleId="Mencinsinresolver">
    <w:name w:val="Unresolved Mention"/>
    <w:basedOn w:val="Fuentedeprrafopredeter"/>
    <w:uiPriority w:val="99"/>
    <w:semiHidden/>
    <w:unhideWhenUsed/>
    <w:rsid w:val="00BD1D93"/>
    <w:rPr>
      <w:color w:val="605E5C"/>
      <w:shd w:val="clear" w:color="auto" w:fill="E1DFDD"/>
    </w:rPr>
  </w:style>
  <w:style w:type="character" w:styleId="Hipervnculovisitado">
    <w:name w:val="FollowedHyperlink"/>
    <w:basedOn w:val="Fuentedeprrafopredeter"/>
    <w:uiPriority w:val="99"/>
    <w:semiHidden/>
    <w:unhideWhenUsed/>
    <w:rsid w:val="00BD1D93"/>
    <w:rPr>
      <w:color w:val="954F72"/>
      <w:u w:val="single"/>
    </w:rPr>
  </w:style>
  <w:style w:type="paragraph" w:customStyle="1" w:styleId="msonormal0">
    <w:name w:val="msonormal"/>
    <w:basedOn w:val="Normal"/>
    <w:rsid w:val="00BD1D93"/>
    <w:pPr>
      <w:spacing w:before="100" w:beforeAutospacing="1" w:after="100" w:afterAutospacing="1"/>
    </w:pPr>
    <w:rPr>
      <w:sz w:val="24"/>
      <w:szCs w:val="24"/>
      <w:lang w:val="es-419" w:eastAsia="es-419"/>
    </w:rPr>
  </w:style>
  <w:style w:type="paragraph" w:customStyle="1" w:styleId="xl63">
    <w:name w:val="xl63"/>
    <w:basedOn w:val="Normal"/>
    <w:rsid w:val="00BD1D93"/>
    <w:pPr>
      <w:pBdr>
        <w:top w:val="single" w:sz="4" w:space="0" w:color="auto"/>
        <w:left w:val="single" w:sz="4" w:space="0" w:color="auto"/>
        <w:bottom w:val="single" w:sz="4" w:space="0" w:color="auto"/>
        <w:right w:val="single" w:sz="4" w:space="0" w:color="auto"/>
      </w:pBdr>
      <w:shd w:val="clear" w:color="000000" w:fill="305496"/>
      <w:spacing w:before="100" w:beforeAutospacing="1" w:after="100" w:afterAutospacing="1"/>
      <w:jc w:val="center"/>
      <w:textAlignment w:val="center"/>
    </w:pPr>
    <w:rPr>
      <w:rFonts w:ascii="Arial" w:hAnsi="Arial" w:cs="Arial"/>
      <w:b/>
      <w:bCs/>
      <w:color w:val="FFFFFF"/>
      <w:lang w:val="es-419" w:eastAsia="es-419"/>
    </w:rPr>
  </w:style>
  <w:style w:type="paragraph" w:customStyle="1" w:styleId="xl64">
    <w:name w:val="xl64"/>
    <w:basedOn w:val="Normal"/>
    <w:rsid w:val="00BD1D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419" w:eastAsia="es-419"/>
    </w:rPr>
  </w:style>
  <w:style w:type="paragraph" w:customStyle="1" w:styleId="xl65">
    <w:name w:val="xl65"/>
    <w:basedOn w:val="Normal"/>
    <w:rsid w:val="00BD1D93"/>
    <w:pPr>
      <w:spacing w:before="100" w:beforeAutospacing="1" w:after="100" w:afterAutospacing="1"/>
      <w:jc w:val="center"/>
      <w:textAlignment w:val="center"/>
    </w:pPr>
    <w:rPr>
      <w:sz w:val="24"/>
      <w:szCs w:val="24"/>
      <w:lang w:val="es-419" w:eastAsia="es-419"/>
    </w:rPr>
  </w:style>
  <w:style w:type="paragraph" w:customStyle="1" w:styleId="xl66">
    <w:name w:val="xl66"/>
    <w:basedOn w:val="Normal"/>
    <w:rsid w:val="00BD1D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419" w:eastAsia="es-419"/>
    </w:rPr>
  </w:style>
  <w:style w:type="paragraph" w:customStyle="1" w:styleId="xl67">
    <w:name w:val="xl67"/>
    <w:basedOn w:val="Normal"/>
    <w:rsid w:val="00BD1D93"/>
    <w:pPr>
      <w:spacing w:before="100" w:beforeAutospacing="1" w:after="100" w:afterAutospacing="1"/>
      <w:jc w:val="center"/>
      <w:textAlignment w:val="center"/>
    </w:pPr>
    <w:rPr>
      <w:sz w:val="24"/>
      <w:szCs w:val="24"/>
      <w:lang w:val="es-419" w:eastAsia="es-419"/>
    </w:rPr>
  </w:style>
  <w:style w:type="paragraph" w:customStyle="1" w:styleId="xl68">
    <w:name w:val="xl68"/>
    <w:basedOn w:val="Normal"/>
    <w:rsid w:val="00BD1D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419" w:eastAsia="es-419"/>
    </w:rPr>
  </w:style>
  <w:style w:type="character" w:customStyle="1" w:styleId="Ttulo2Car">
    <w:name w:val="Título 2 Car"/>
    <w:basedOn w:val="Fuentedeprrafopredeter"/>
    <w:link w:val="Ttulo2"/>
    <w:uiPriority w:val="9"/>
    <w:semiHidden/>
    <w:rsid w:val="00236764"/>
    <w:rPr>
      <w:rFonts w:asciiTheme="majorHAnsi" w:eastAsiaTheme="majorEastAsia" w:hAnsiTheme="majorHAnsi" w:cstheme="majorBidi"/>
      <w:color w:val="2F5496" w:themeColor="accent1" w:themeShade="BF"/>
      <w:sz w:val="26"/>
      <w:szCs w:val="26"/>
      <w:lang w:val="es-ES"/>
    </w:rPr>
  </w:style>
  <w:style w:type="paragraph" w:customStyle="1" w:styleId="auto-style82">
    <w:name w:val="auto-style82"/>
    <w:basedOn w:val="Normal"/>
    <w:rsid w:val="00236764"/>
    <w:pPr>
      <w:spacing w:before="100" w:beforeAutospacing="1" w:after="100" w:afterAutospacing="1"/>
    </w:pPr>
    <w:rPr>
      <w:sz w:val="24"/>
      <w:szCs w:val="24"/>
      <w:lang w:val="es-419"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079F3-FD8A-40D4-A436-6481D150E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1169</Words>
  <Characters>6807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PLANTILLA EN WORD</vt:lpstr>
    </vt:vector>
  </TitlesOfParts>
  <Company>Sunat</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EN WORD</dc:title>
  <dc:subject/>
  <dc:creator>Anita</dc:creator>
  <cp:keywords/>
  <cp:lastModifiedBy>Mantilla Mujica Ana Maria</cp:lastModifiedBy>
  <cp:revision>5</cp:revision>
  <cp:lastPrinted>2023-11-23T20:18:00Z</cp:lastPrinted>
  <dcterms:created xsi:type="dcterms:W3CDTF">2024-02-15T16:19:00Z</dcterms:created>
  <dcterms:modified xsi:type="dcterms:W3CDTF">2024-02-15T19:54:00Z</dcterms:modified>
</cp:coreProperties>
</file>