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69459" w14:textId="77777777" w:rsidR="002873F3" w:rsidRPr="002873F3" w:rsidRDefault="002873F3" w:rsidP="002873F3">
      <w:pPr>
        <w:spacing w:after="0" w:line="240" w:lineRule="auto"/>
        <w:jc w:val="center"/>
        <w:rPr>
          <w:rFonts w:ascii="Arial Narrow" w:hAnsi="Arial Narrow"/>
          <w:b/>
          <w:bCs/>
          <w:sz w:val="16"/>
          <w:szCs w:val="16"/>
        </w:rPr>
      </w:pPr>
      <w:r w:rsidRPr="002873F3">
        <w:rPr>
          <w:rFonts w:ascii="Arial Narrow" w:hAnsi="Arial Narrow"/>
          <w:b/>
          <w:bCs/>
          <w:sz w:val="16"/>
          <w:szCs w:val="16"/>
        </w:rPr>
        <w:t>SUPERINTENDENCIA NACIONAL DE ADUANAS Y DE ADMINISTRACIÓN TRIBUTARIA</w:t>
      </w:r>
    </w:p>
    <w:p w14:paraId="3145E676" w14:textId="77777777" w:rsidR="002873F3" w:rsidRPr="002873F3" w:rsidRDefault="002873F3" w:rsidP="002873F3">
      <w:pPr>
        <w:spacing w:after="0" w:line="240" w:lineRule="auto"/>
        <w:jc w:val="center"/>
        <w:rPr>
          <w:rFonts w:ascii="Arial Narrow" w:hAnsi="Arial Narrow"/>
          <w:b/>
          <w:bCs/>
          <w:sz w:val="16"/>
          <w:szCs w:val="16"/>
        </w:rPr>
      </w:pPr>
      <w:r w:rsidRPr="002873F3">
        <w:rPr>
          <w:rFonts w:ascii="Arial Narrow" w:hAnsi="Arial Narrow"/>
          <w:b/>
          <w:bCs/>
          <w:sz w:val="16"/>
          <w:szCs w:val="16"/>
        </w:rPr>
        <w:t>INTENDENCIA NACIONAL DE CONTROL ADUANERO</w:t>
      </w:r>
    </w:p>
    <w:p w14:paraId="61A70552" w14:textId="1251D371" w:rsidR="002873F3" w:rsidRPr="002873F3" w:rsidRDefault="002873F3" w:rsidP="00B40397">
      <w:pPr>
        <w:spacing w:after="0" w:line="240" w:lineRule="auto"/>
        <w:jc w:val="center"/>
        <w:rPr>
          <w:rFonts w:ascii="Arial Narrow" w:hAnsi="Arial Narrow"/>
          <w:b/>
          <w:bCs/>
          <w:sz w:val="16"/>
          <w:szCs w:val="16"/>
        </w:rPr>
      </w:pPr>
      <w:r w:rsidRPr="002873F3">
        <w:rPr>
          <w:rFonts w:ascii="Arial Narrow" w:hAnsi="Arial Narrow"/>
          <w:b/>
          <w:bCs/>
          <w:sz w:val="16"/>
          <w:szCs w:val="16"/>
        </w:rPr>
        <w:t>NOTIFICACION DE ACTOS ADMINISTRATIVOS</w:t>
      </w:r>
    </w:p>
    <w:p w14:paraId="68294BFF" w14:textId="58950AC0" w:rsidR="002873F3" w:rsidRDefault="00B40397" w:rsidP="00B40397">
      <w:pPr>
        <w:spacing w:after="0" w:line="240" w:lineRule="auto"/>
        <w:jc w:val="center"/>
        <w:rPr>
          <w:rFonts w:ascii="Arial Narrow" w:hAnsi="Arial Narrow"/>
          <w:sz w:val="16"/>
          <w:szCs w:val="16"/>
        </w:rPr>
      </w:pPr>
      <w:r w:rsidRPr="00B40397">
        <w:rPr>
          <w:rFonts w:ascii="Arial Narrow" w:hAnsi="Arial Narrow"/>
          <w:sz w:val="16"/>
          <w:szCs w:val="16"/>
        </w:rPr>
        <w:t>(Publicado en el Boletín del Diario Oficial El Peruano el 22.07.2024)</w:t>
      </w:r>
    </w:p>
    <w:p w14:paraId="68CA4230" w14:textId="77777777" w:rsidR="00B40397" w:rsidRPr="002873F3" w:rsidRDefault="00B40397" w:rsidP="00B40397">
      <w:pPr>
        <w:spacing w:after="0" w:line="240" w:lineRule="auto"/>
        <w:jc w:val="center"/>
        <w:rPr>
          <w:rFonts w:ascii="Arial Narrow" w:hAnsi="Arial Narrow"/>
          <w:sz w:val="16"/>
          <w:szCs w:val="16"/>
        </w:rPr>
      </w:pPr>
    </w:p>
    <w:p w14:paraId="5F840D6E" w14:textId="77777777" w:rsidR="002873F3" w:rsidRPr="002873F3" w:rsidRDefault="002873F3" w:rsidP="002873F3">
      <w:pPr>
        <w:spacing w:after="0" w:line="240" w:lineRule="auto"/>
        <w:jc w:val="both"/>
        <w:rPr>
          <w:rFonts w:ascii="Arial Narrow" w:hAnsi="Arial Narrow"/>
          <w:sz w:val="16"/>
          <w:szCs w:val="16"/>
        </w:rPr>
      </w:pPr>
      <w:r w:rsidRPr="002873F3">
        <w:rPr>
          <w:rFonts w:ascii="Arial Narrow" w:hAnsi="Arial Narrow"/>
          <w:sz w:val="16"/>
          <w:szCs w:val="16"/>
        </w:rPr>
        <w:t xml:space="preserve">La INTENDENCIA NACIONAL DE CONTROL ADUANERO, cumple con notificar a través de la presente publicación, la Notificación </w:t>
      </w:r>
      <w:proofErr w:type="spellStart"/>
      <w:r w:rsidRPr="002873F3">
        <w:rPr>
          <w:rFonts w:ascii="Arial Narrow" w:hAnsi="Arial Narrow"/>
          <w:sz w:val="16"/>
          <w:szCs w:val="16"/>
        </w:rPr>
        <w:t>N°</w:t>
      </w:r>
      <w:proofErr w:type="spellEnd"/>
      <w:r w:rsidRPr="002873F3">
        <w:rPr>
          <w:rFonts w:ascii="Arial Narrow" w:hAnsi="Arial Narrow"/>
          <w:sz w:val="16"/>
          <w:szCs w:val="16"/>
        </w:rPr>
        <w:t xml:space="preserve"> 228-2024-SUNAT/322200 de fecha 06.06.2024 vinculada al Acta de Incautación N°316-0301-2023-000058 del 08.07.2023, al ciudadano peruano ANTHONY CLEYSON DOLORES HUAMAN con DNI N°70556425, conforme a lo dispuesto en el numeral e) del artículo 104° del Texto Único Ordenado del Código Tributario-Decreto Supremo 133-13-EF, y normas modificatorias, toda vez que no fue posible notificar en su domicilio real ante la </w:t>
      </w:r>
      <w:proofErr w:type="spellStart"/>
      <w:r w:rsidRPr="002873F3">
        <w:rPr>
          <w:rFonts w:ascii="Arial Narrow" w:hAnsi="Arial Narrow"/>
          <w:sz w:val="16"/>
          <w:szCs w:val="16"/>
        </w:rPr>
        <w:t>Reniec</w:t>
      </w:r>
      <w:proofErr w:type="spellEnd"/>
      <w:r w:rsidRPr="002873F3">
        <w:rPr>
          <w:rFonts w:ascii="Arial Narrow" w:hAnsi="Arial Narrow"/>
          <w:sz w:val="16"/>
          <w:szCs w:val="16"/>
        </w:rPr>
        <w:t xml:space="preserve">, al no tener un domicilio ubicable, ni tener registradas solicitudes de devolución al respecto; en tal sentido, se comunica a las persona/s natural/es y/o jurídica/s con legítimo interés, que pueden acercarse a la sede de la Intendencia Nacional de Control Aduanero, ubicada en Av. Agustín Gamarra N°680, Chucuito, Callao, a recabar copia del documento notificado, de lunes a viernes desde las 8:30 </w:t>
      </w:r>
      <w:proofErr w:type="spellStart"/>
      <w:r w:rsidRPr="002873F3">
        <w:rPr>
          <w:rFonts w:ascii="Arial Narrow" w:hAnsi="Arial Narrow"/>
          <w:sz w:val="16"/>
          <w:szCs w:val="16"/>
        </w:rPr>
        <w:t>hrs</w:t>
      </w:r>
      <w:proofErr w:type="spellEnd"/>
      <w:r w:rsidRPr="002873F3">
        <w:rPr>
          <w:rFonts w:ascii="Arial Narrow" w:hAnsi="Arial Narrow"/>
          <w:sz w:val="16"/>
          <w:szCs w:val="16"/>
        </w:rPr>
        <w:t xml:space="preserve">. a 16:30 </w:t>
      </w:r>
      <w:proofErr w:type="spellStart"/>
      <w:r w:rsidRPr="002873F3">
        <w:rPr>
          <w:rFonts w:ascii="Arial Narrow" w:hAnsi="Arial Narrow"/>
          <w:sz w:val="16"/>
          <w:szCs w:val="16"/>
        </w:rPr>
        <w:t>hrs</w:t>
      </w:r>
      <w:proofErr w:type="spellEnd"/>
      <w:r w:rsidRPr="002873F3">
        <w:rPr>
          <w:rFonts w:ascii="Arial Narrow" w:hAnsi="Arial Narrow"/>
          <w:sz w:val="16"/>
          <w:szCs w:val="16"/>
        </w:rPr>
        <w:t xml:space="preserve">. El administrado debe apersonarse a recoger la citada notificación, a la sede de la Intendencia Nacional de Control Aduanero, ubicado en Av. Agustín Gamarra </w:t>
      </w:r>
      <w:proofErr w:type="spellStart"/>
      <w:r w:rsidRPr="002873F3">
        <w:rPr>
          <w:rFonts w:ascii="Arial Narrow" w:hAnsi="Arial Narrow"/>
          <w:sz w:val="16"/>
          <w:szCs w:val="16"/>
        </w:rPr>
        <w:t>N°</w:t>
      </w:r>
      <w:proofErr w:type="spellEnd"/>
      <w:r w:rsidRPr="002873F3">
        <w:rPr>
          <w:rFonts w:ascii="Arial Narrow" w:hAnsi="Arial Narrow"/>
          <w:sz w:val="16"/>
          <w:szCs w:val="16"/>
        </w:rPr>
        <w:t xml:space="preserve"> 680, Chucuito, Callao, en el siguiente horario: lunes a viernes de 8:30 hrs.-16:30 </w:t>
      </w:r>
      <w:proofErr w:type="spellStart"/>
      <w:r w:rsidRPr="002873F3">
        <w:rPr>
          <w:rFonts w:ascii="Arial Narrow" w:hAnsi="Arial Narrow"/>
          <w:sz w:val="16"/>
          <w:szCs w:val="16"/>
        </w:rPr>
        <w:t>hrs</w:t>
      </w:r>
      <w:proofErr w:type="spellEnd"/>
      <w:r w:rsidRPr="002873F3">
        <w:rPr>
          <w:rFonts w:ascii="Arial Narrow" w:hAnsi="Arial Narrow"/>
          <w:sz w:val="16"/>
          <w:szCs w:val="16"/>
        </w:rPr>
        <w:t>.</w:t>
      </w:r>
    </w:p>
    <w:p w14:paraId="68040B5A" w14:textId="77777777" w:rsidR="002873F3" w:rsidRPr="002873F3" w:rsidRDefault="002873F3" w:rsidP="002873F3">
      <w:pPr>
        <w:spacing w:after="0" w:line="240" w:lineRule="auto"/>
        <w:jc w:val="both"/>
        <w:rPr>
          <w:rFonts w:ascii="Arial Narrow" w:hAnsi="Arial Narrow"/>
          <w:sz w:val="16"/>
          <w:szCs w:val="16"/>
        </w:rPr>
      </w:pPr>
      <w:r w:rsidRPr="002873F3">
        <w:rPr>
          <w:rFonts w:ascii="Arial Narrow" w:hAnsi="Arial Narrow"/>
          <w:sz w:val="16"/>
          <w:szCs w:val="16"/>
        </w:rPr>
        <w:t xml:space="preserve">Cabe señalar, que la citada acta de incautación fue elaborada en la Acción de control “ESCUDO V”, con fecha 08.07.2023, en las inmediaciones del peaje de </w:t>
      </w:r>
      <w:proofErr w:type="spellStart"/>
      <w:r w:rsidRPr="002873F3">
        <w:rPr>
          <w:rFonts w:ascii="Arial Narrow" w:hAnsi="Arial Narrow"/>
          <w:sz w:val="16"/>
          <w:szCs w:val="16"/>
        </w:rPr>
        <w:t>Corcona</w:t>
      </w:r>
      <w:proofErr w:type="spellEnd"/>
      <w:r w:rsidRPr="002873F3">
        <w:rPr>
          <w:rFonts w:ascii="Arial Narrow" w:hAnsi="Arial Narrow"/>
          <w:sz w:val="16"/>
          <w:szCs w:val="16"/>
        </w:rPr>
        <w:t xml:space="preserve"> al intervenir una carga proveniente de la ciudad de Huánuco, que era transportada en el bus de la empresa Turismo Rey EIRL, por personal de la Sección de Acciones Masivas de la Intendencia Nacional de control Aduanero, consignándose mercancía consistente en celulares, que carecían de documentación aduanera que ampare su ingreso legal al país, confeccionándose el Acta de Incautación N°316-0301-2023-000058.</w:t>
      </w:r>
    </w:p>
    <w:p w14:paraId="751CEB39" w14:textId="13556D73" w:rsidR="00E600C0" w:rsidRPr="002873F3" w:rsidRDefault="002873F3" w:rsidP="002873F3">
      <w:pPr>
        <w:spacing w:after="0" w:line="240" w:lineRule="auto"/>
        <w:jc w:val="both"/>
        <w:rPr>
          <w:rFonts w:ascii="Arial Narrow" w:hAnsi="Arial Narrow"/>
          <w:sz w:val="16"/>
          <w:szCs w:val="16"/>
        </w:rPr>
      </w:pPr>
      <w:r w:rsidRPr="002873F3">
        <w:rPr>
          <w:rFonts w:ascii="Arial Narrow" w:hAnsi="Arial Narrow"/>
          <w:sz w:val="16"/>
          <w:szCs w:val="16"/>
        </w:rPr>
        <w:t>Se hace de conocimiento que de conformidad con lo dispuesto en el artículo 47° de la Ley N°28008, el plazo para solicitar la devolución de las mercancías incautadas por la comisión de las infracciones administrativas tipificadas en dicha ley es de veinte (20) días hábiles, contados a partir del día siguiente de la presente publicación.</w:t>
      </w:r>
    </w:p>
    <w:tbl>
      <w:tblPr>
        <w:tblpPr w:leftFromText="141" w:rightFromText="141" w:vertAnchor="text" w:horzAnchor="margin"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668"/>
        <w:gridCol w:w="1668"/>
        <w:gridCol w:w="1668"/>
        <w:gridCol w:w="1668"/>
      </w:tblGrid>
      <w:tr w:rsidR="002873F3" w:rsidRPr="002873F3" w14:paraId="223F4B03" w14:textId="77777777" w:rsidTr="00101807">
        <w:trPr>
          <w:trHeight w:val="276"/>
        </w:trPr>
        <w:tc>
          <w:tcPr>
            <w:tcW w:w="1668" w:type="dxa"/>
          </w:tcPr>
          <w:p w14:paraId="11092410" w14:textId="77777777" w:rsidR="002873F3" w:rsidRPr="002873F3" w:rsidRDefault="002873F3" w:rsidP="002873F3">
            <w:pPr>
              <w:pStyle w:val="Default"/>
              <w:rPr>
                <w:rFonts w:ascii="Arial Narrow" w:hAnsi="Arial Narrow"/>
                <w:sz w:val="16"/>
                <w:szCs w:val="16"/>
              </w:rPr>
            </w:pPr>
            <w:r w:rsidRPr="002873F3">
              <w:rPr>
                <w:rFonts w:ascii="Arial Narrow" w:hAnsi="Arial Narrow"/>
                <w:sz w:val="16"/>
                <w:szCs w:val="16"/>
              </w:rPr>
              <w:t xml:space="preserve">ADMINISTRADO </w:t>
            </w:r>
          </w:p>
        </w:tc>
        <w:tc>
          <w:tcPr>
            <w:tcW w:w="1668" w:type="dxa"/>
          </w:tcPr>
          <w:p w14:paraId="26B92AD1" w14:textId="77777777" w:rsidR="002873F3" w:rsidRPr="002873F3" w:rsidRDefault="002873F3" w:rsidP="002873F3">
            <w:pPr>
              <w:pStyle w:val="Default"/>
              <w:rPr>
                <w:rFonts w:ascii="Arial Narrow" w:hAnsi="Arial Narrow"/>
                <w:sz w:val="16"/>
                <w:szCs w:val="16"/>
              </w:rPr>
            </w:pPr>
            <w:r w:rsidRPr="002873F3">
              <w:rPr>
                <w:rFonts w:ascii="Arial Narrow" w:hAnsi="Arial Narrow"/>
                <w:sz w:val="16"/>
                <w:szCs w:val="16"/>
              </w:rPr>
              <w:t xml:space="preserve">NATURALEZA DEL DOCUMENTO </w:t>
            </w:r>
          </w:p>
        </w:tc>
        <w:tc>
          <w:tcPr>
            <w:tcW w:w="1668" w:type="dxa"/>
          </w:tcPr>
          <w:p w14:paraId="28AC65D3" w14:textId="77777777" w:rsidR="002873F3" w:rsidRPr="002873F3" w:rsidRDefault="002873F3" w:rsidP="002873F3">
            <w:pPr>
              <w:pStyle w:val="Default"/>
              <w:rPr>
                <w:rFonts w:ascii="Arial Narrow" w:hAnsi="Arial Narrow"/>
                <w:sz w:val="16"/>
                <w:szCs w:val="16"/>
              </w:rPr>
            </w:pPr>
            <w:proofErr w:type="spellStart"/>
            <w:r w:rsidRPr="002873F3">
              <w:rPr>
                <w:rFonts w:ascii="Arial Narrow" w:hAnsi="Arial Narrow"/>
                <w:sz w:val="16"/>
                <w:szCs w:val="16"/>
              </w:rPr>
              <w:t>N°</w:t>
            </w:r>
            <w:proofErr w:type="spellEnd"/>
            <w:r w:rsidRPr="002873F3">
              <w:rPr>
                <w:rFonts w:ascii="Arial Narrow" w:hAnsi="Arial Narrow"/>
                <w:sz w:val="16"/>
                <w:szCs w:val="16"/>
              </w:rPr>
              <w:t xml:space="preserve"> DE DOCUMENTO </w:t>
            </w:r>
          </w:p>
        </w:tc>
        <w:tc>
          <w:tcPr>
            <w:tcW w:w="1668" w:type="dxa"/>
          </w:tcPr>
          <w:p w14:paraId="78CB1795" w14:textId="77777777" w:rsidR="002873F3" w:rsidRPr="002873F3" w:rsidRDefault="002873F3" w:rsidP="002873F3">
            <w:pPr>
              <w:pStyle w:val="Default"/>
              <w:rPr>
                <w:rFonts w:ascii="Arial Narrow" w:hAnsi="Arial Narrow"/>
                <w:sz w:val="16"/>
                <w:szCs w:val="16"/>
              </w:rPr>
            </w:pPr>
            <w:r w:rsidRPr="002873F3">
              <w:rPr>
                <w:rFonts w:ascii="Arial Narrow" w:hAnsi="Arial Narrow"/>
                <w:sz w:val="16"/>
                <w:szCs w:val="16"/>
              </w:rPr>
              <w:t xml:space="preserve">ACTA DE INCAUTACION </w:t>
            </w:r>
          </w:p>
        </w:tc>
        <w:tc>
          <w:tcPr>
            <w:tcW w:w="1668" w:type="dxa"/>
          </w:tcPr>
          <w:p w14:paraId="2254975B" w14:textId="77777777" w:rsidR="002873F3" w:rsidRPr="002873F3" w:rsidRDefault="002873F3" w:rsidP="002873F3">
            <w:pPr>
              <w:pStyle w:val="Default"/>
              <w:rPr>
                <w:rFonts w:ascii="Arial Narrow" w:hAnsi="Arial Narrow"/>
                <w:sz w:val="16"/>
                <w:szCs w:val="16"/>
              </w:rPr>
            </w:pPr>
            <w:r w:rsidRPr="002873F3">
              <w:rPr>
                <w:rFonts w:ascii="Arial Narrow" w:hAnsi="Arial Narrow"/>
                <w:sz w:val="16"/>
                <w:szCs w:val="16"/>
              </w:rPr>
              <w:t xml:space="preserve">OBSERVACIONES </w:t>
            </w:r>
          </w:p>
        </w:tc>
      </w:tr>
      <w:tr w:rsidR="002873F3" w:rsidRPr="002873F3" w14:paraId="2D8D28BC" w14:textId="77777777" w:rsidTr="00101807">
        <w:trPr>
          <w:trHeight w:val="275"/>
        </w:trPr>
        <w:tc>
          <w:tcPr>
            <w:tcW w:w="1668" w:type="dxa"/>
          </w:tcPr>
          <w:p w14:paraId="712D7A78" w14:textId="77777777" w:rsidR="002873F3" w:rsidRPr="002873F3" w:rsidRDefault="002873F3" w:rsidP="002873F3">
            <w:pPr>
              <w:pStyle w:val="Default"/>
              <w:rPr>
                <w:rFonts w:ascii="Arial Narrow" w:hAnsi="Arial Narrow"/>
                <w:sz w:val="16"/>
                <w:szCs w:val="16"/>
              </w:rPr>
            </w:pPr>
            <w:r w:rsidRPr="002873F3">
              <w:rPr>
                <w:rFonts w:ascii="Arial Narrow" w:hAnsi="Arial Narrow"/>
                <w:sz w:val="16"/>
                <w:szCs w:val="16"/>
              </w:rPr>
              <w:t xml:space="preserve">Anthony </w:t>
            </w:r>
            <w:proofErr w:type="spellStart"/>
            <w:r w:rsidRPr="002873F3">
              <w:rPr>
                <w:rFonts w:ascii="Arial Narrow" w:hAnsi="Arial Narrow"/>
                <w:sz w:val="16"/>
                <w:szCs w:val="16"/>
              </w:rPr>
              <w:t>Cleyson</w:t>
            </w:r>
            <w:proofErr w:type="spellEnd"/>
            <w:r w:rsidRPr="002873F3">
              <w:rPr>
                <w:rFonts w:ascii="Arial Narrow" w:hAnsi="Arial Narrow"/>
                <w:sz w:val="16"/>
                <w:szCs w:val="16"/>
              </w:rPr>
              <w:t xml:space="preserve"> Dolores Huaman con DNI </w:t>
            </w:r>
            <w:proofErr w:type="spellStart"/>
            <w:r w:rsidRPr="002873F3">
              <w:rPr>
                <w:rFonts w:ascii="Arial Narrow" w:hAnsi="Arial Narrow"/>
                <w:sz w:val="16"/>
                <w:szCs w:val="16"/>
              </w:rPr>
              <w:t>N°</w:t>
            </w:r>
            <w:proofErr w:type="spellEnd"/>
            <w:r w:rsidRPr="002873F3">
              <w:rPr>
                <w:rFonts w:ascii="Arial Narrow" w:hAnsi="Arial Narrow"/>
                <w:sz w:val="16"/>
                <w:szCs w:val="16"/>
              </w:rPr>
              <w:t xml:space="preserve"> 70556425 </w:t>
            </w:r>
          </w:p>
        </w:tc>
        <w:tc>
          <w:tcPr>
            <w:tcW w:w="1668" w:type="dxa"/>
          </w:tcPr>
          <w:p w14:paraId="78C03943" w14:textId="77777777" w:rsidR="002873F3" w:rsidRPr="002873F3" w:rsidRDefault="002873F3" w:rsidP="002873F3">
            <w:pPr>
              <w:pStyle w:val="Default"/>
              <w:rPr>
                <w:rFonts w:ascii="Arial Narrow" w:hAnsi="Arial Narrow"/>
                <w:sz w:val="16"/>
                <w:szCs w:val="16"/>
              </w:rPr>
            </w:pPr>
            <w:r w:rsidRPr="002873F3">
              <w:rPr>
                <w:rFonts w:ascii="Arial Narrow" w:hAnsi="Arial Narrow"/>
                <w:sz w:val="16"/>
                <w:szCs w:val="16"/>
              </w:rPr>
              <w:t xml:space="preserve">NOTIFICACION </w:t>
            </w:r>
          </w:p>
        </w:tc>
        <w:tc>
          <w:tcPr>
            <w:tcW w:w="1668" w:type="dxa"/>
          </w:tcPr>
          <w:p w14:paraId="0161C04C" w14:textId="77777777" w:rsidR="002873F3" w:rsidRPr="002873F3" w:rsidRDefault="002873F3" w:rsidP="002873F3">
            <w:pPr>
              <w:pStyle w:val="Default"/>
              <w:rPr>
                <w:rFonts w:ascii="Arial Narrow" w:hAnsi="Arial Narrow"/>
                <w:sz w:val="16"/>
                <w:szCs w:val="16"/>
              </w:rPr>
            </w:pPr>
            <w:r w:rsidRPr="002873F3">
              <w:rPr>
                <w:rFonts w:ascii="Arial Narrow" w:hAnsi="Arial Narrow"/>
                <w:sz w:val="16"/>
                <w:szCs w:val="16"/>
              </w:rPr>
              <w:t xml:space="preserve">228-2024-SUNAT/322200 </w:t>
            </w:r>
          </w:p>
        </w:tc>
        <w:tc>
          <w:tcPr>
            <w:tcW w:w="1668" w:type="dxa"/>
          </w:tcPr>
          <w:p w14:paraId="1E1AC7F4" w14:textId="77777777" w:rsidR="002873F3" w:rsidRPr="002873F3" w:rsidRDefault="002873F3" w:rsidP="002873F3">
            <w:pPr>
              <w:pStyle w:val="Default"/>
              <w:rPr>
                <w:rFonts w:ascii="Arial Narrow" w:hAnsi="Arial Narrow"/>
                <w:sz w:val="16"/>
                <w:szCs w:val="16"/>
              </w:rPr>
            </w:pPr>
            <w:r w:rsidRPr="002873F3">
              <w:rPr>
                <w:rFonts w:ascii="Arial Narrow" w:hAnsi="Arial Narrow"/>
                <w:sz w:val="16"/>
                <w:szCs w:val="16"/>
              </w:rPr>
              <w:t xml:space="preserve">316-0301-2023-000058 </w:t>
            </w:r>
          </w:p>
        </w:tc>
        <w:tc>
          <w:tcPr>
            <w:tcW w:w="1668" w:type="dxa"/>
          </w:tcPr>
          <w:p w14:paraId="047592CB" w14:textId="77777777" w:rsidR="002873F3" w:rsidRPr="002873F3" w:rsidRDefault="002873F3" w:rsidP="002873F3">
            <w:pPr>
              <w:pStyle w:val="Default"/>
              <w:rPr>
                <w:rFonts w:ascii="Arial Narrow" w:hAnsi="Arial Narrow"/>
                <w:sz w:val="16"/>
                <w:szCs w:val="16"/>
              </w:rPr>
            </w:pPr>
            <w:r w:rsidRPr="002873F3">
              <w:rPr>
                <w:rFonts w:ascii="Arial Narrow" w:hAnsi="Arial Narrow"/>
                <w:sz w:val="16"/>
                <w:szCs w:val="16"/>
              </w:rPr>
              <w:t xml:space="preserve">Mercancía incautada en aplicación de la Ley </w:t>
            </w:r>
            <w:proofErr w:type="spellStart"/>
            <w:r w:rsidRPr="002873F3">
              <w:rPr>
                <w:rFonts w:ascii="Arial Narrow" w:hAnsi="Arial Narrow"/>
                <w:sz w:val="16"/>
                <w:szCs w:val="16"/>
              </w:rPr>
              <w:t>N°</w:t>
            </w:r>
            <w:proofErr w:type="spellEnd"/>
            <w:r w:rsidRPr="002873F3">
              <w:rPr>
                <w:rFonts w:ascii="Arial Narrow" w:hAnsi="Arial Narrow"/>
                <w:sz w:val="16"/>
                <w:szCs w:val="16"/>
              </w:rPr>
              <w:t xml:space="preserve"> 28008, Ley de los Delitos Aduaneros </w:t>
            </w:r>
          </w:p>
        </w:tc>
      </w:tr>
    </w:tbl>
    <w:p w14:paraId="4F549943" w14:textId="7B8879ED" w:rsidR="002873F3" w:rsidRPr="002873F3" w:rsidRDefault="002873F3" w:rsidP="002873F3">
      <w:pPr>
        <w:spacing w:after="0" w:line="240" w:lineRule="auto"/>
        <w:jc w:val="both"/>
        <w:rPr>
          <w:rFonts w:ascii="Arial Narrow" w:hAnsi="Arial Narrow"/>
          <w:sz w:val="16"/>
          <w:szCs w:val="16"/>
        </w:rPr>
      </w:pPr>
    </w:p>
    <w:p w14:paraId="7093777C" w14:textId="77777777" w:rsidR="002873F3" w:rsidRPr="002873F3" w:rsidRDefault="002873F3" w:rsidP="002873F3">
      <w:pPr>
        <w:pStyle w:val="Default"/>
        <w:rPr>
          <w:rFonts w:ascii="Arial Narrow" w:hAnsi="Arial Narrow"/>
          <w:sz w:val="16"/>
          <w:szCs w:val="16"/>
        </w:rPr>
      </w:pPr>
    </w:p>
    <w:p w14:paraId="3DBA6A17" w14:textId="77777777" w:rsidR="002873F3" w:rsidRPr="002873F3" w:rsidRDefault="002873F3" w:rsidP="002873F3">
      <w:pPr>
        <w:spacing w:after="0" w:line="240" w:lineRule="auto"/>
        <w:jc w:val="both"/>
        <w:rPr>
          <w:rFonts w:ascii="Arial Narrow" w:hAnsi="Arial Narrow"/>
          <w:sz w:val="16"/>
          <w:szCs w:val="16"/>
        </w:rPr>
      </w:pPr>
    </w:p>
    <w:sectPr w:rsidR="002873F3" w:rsidRPr="002873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F3"/>
    <w:rsid w:val="00101807"/>
    <w:rsid w:val="002873F3"/>
    <w:rsid w:val="00B40397"/>
    <w:rsid w:val="00E600C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47404"/>
  <w15:chartTrackingRefBased/>
  <w15:docId w15:val="{ABB7D74C-4A23-4BBC-A30C-E5511052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873F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2221</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Vasquez Andia Grizely</dc:creator>
  <cp:keywords/>
  <dc:description/>
  <cp:lastModifiedBy>Vasquez Andia Grizely</cp:lastModifiedBy>
  <cp:revision>2</cp:revision>
  <dcterms:created xsi:type="dcterms:W3CDTF">2024-07-18T21:03:00Z</dcterms:created>
  <dcterms:modified xsi:type="dcterms:W3CDTF">2024-07-18T21:03:00Z</dcterms:modified>
</cp:coreProperties>
</file>