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A413" w14:textId="77777777" w:rsidR="00831E58" w:rsidRDefault="00831E58" w:rsidP="00831E58">
      <w:pPr>
        <w:tabs>
          <w:tab w:val="left" w:pos="10271"/>
        </w:tabs>
        <w:spacing w:after="0" w:line="0" w:lineRule="atLeast"/>
        <w:ind w:right="699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3FB55631" w14:textId="77777777" w:rsidR="00831E58" w:rsidRDefault="00831E58" w:rsidP="00831E58">
      <w:pPr>
        <w:tabs>
          <w:tab w:val="left" w:pos="10271"/>
        </w:tabs>
        <w:spacing w:after="0" w:line="0" w:lineRule="atLeast"/>
        <w:ind w:right="699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7D9BEB02" w14:textId="77777777" w:rsidR="00831E58" w:rsidRDefault="00831E58" w:rsidP="00831E58">
      <w:pPr>
        <w:tabs>
          <w:tab w:val="left" w:pos="10271"/>
        </w:tabs>
        <w:spacing w:after="0" w:line="0" w:lineRule="atLeast"/>
        <w:ind w:right="699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78C4A061" w14:textId="77777777" w:rsidR="00831E58" w:rsidRDefault="00831E58" w:rsidP="00831E58">
      <w:pPr>
        <w:tabs>
          <w:tab w:val="left" w:pos="10271"/>
        </w:tabs>
        <w:spacing w:after="0" w:line="0" w:lineRule="atLeast"/>
        <w:ind w:right="699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63E5692D" w14:textId="77777777" w:rsidR="00831E58" w:rsidRDefault="00831E58" w:rsidP="00831E58">
      <w:pPr>
        <w:tabs>
          <w:tab w:val="left" w:pos="10271"/>
        </w:tabs>
        <w:spacing w:after="0" w:line="0" w:lineRule="atLeast"/>
        <w:ind w:right="699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481AD8C6" w14:textId="2A4994FD" w:rsidR="00B418D7" w:rsidRPr="00D90966" w:rsidRDefault="005F5F79" w:rsidP="00831E58">
      <w:pPr>
        <w:tabs>
          <w:tab w:val="left" w:pos="10271"/>
        </w:tabs>
        <w:spacing w:after="0" w:line="0" w:lineRule="atLeast"/>
        <w:ind w:right="699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D90966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SUPERINTENDENCIA NACIONAL DE ADUANAS Y DE ADMINISTRACIÓN TRIBUTARIA</w:t>
      </w:r>
    </w:p>
    <w:p w14:paraId="2C221F7E" w14:textId="4CF4877B" w:rsidR="005F5F79" w:rsidRPr="00D90966" w:rsidRDefault="005F5F79" w:rsidP="00831E58">
      <w:pPr>
        <w:tabs>
          <w:tab w:val="left" w:pos="10271"/>
        </w:tabs>
        <w:spacing w:after="0" w:line="0" w:lineRule="atLeast"/>
        <w:ind w:left="1134" w:right="1833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D90966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INTENDENCIA NACIONAL DE CONTROL ADUANERO</w:t>
      </w:r>
    </w:p>
    <w:p w14:paraId="341EF147" w14:textId="77777777" w:rsidR="005F5F79" w:rsidRPr="00D90966" w:rsidRDefault="005F5F79" w:rsidP="00831E58">
      <w:pPr>
        <w:tabs>
          <w:tab w:val="left" w:pos="10271"/>
        </w:tabs>
        <w:spacing w:after="0" w:line="0" w:lineRule="atLeast"/>
        <w:ind w:left="1134" w:right="1833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221AF5BB" w14:textId="77777777" w:rsidR="005F5F79" w:rsidRPr="00D90966" w:rsidRDefault="005F5F79" w:rsidP="00831E58">
      <w:pPr>
        <w:tabs>
          <w:tab w:val="left" w:pos="10271"/>
        </w:tabs>
        <w:spacing w:after="0" w:line="0" w:lineRule="atLeast"/>
        <w:ind w:left="1134" w:right="1833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D90966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NOTIFICACION DE ACTOS ADMINISTRATIVOS</w:t>
      </w:r>
    </w:p>
    <w:p w14:paraId="7F51BE9A" w14:textId="34C093E2" w:rsidR="005F5F79" w:rsidRPr="00976326" w:rsidRDefault="00976326" w:rsidP="00976326">
      <w:pPr>
        <w:ind w:left="1560" w:right="2117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17</w:t>
      </w:r>
      <w:r w:rsidRPr="00C97DD7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.2024)</w:t>
      </w:r>
    </w:p>
    <w:p w14:paraId="645D9857" w14:textId="219E7A3E" w:rsidR="005F5F79" w:rsidRPr="00263E9F" w:rsidRDefault="00395641" w:rsidP="00831E58">
      <w:pPr>
        <w:pStyle w:val="Textoindependiente2"/>
        <w:tabs>
          <w:tab w:val="left" w:pos="1418"/>
        </w:tabs>
        <w:ind w:left="1134" w:right="1833"/>
        <w:contextualSpacing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lang w:eastAsia="es-PE"/>
        </w:rPr>
        <w:t>Se</w:t>
      </w:r>
      <w:r w:rsidR="005F5F79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cumple con notificar a través de la presente publicación, </w:t>
      </w:r>
      <w:r w:rsidR="00A147B8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>a</w:t>
      </w:r>
      <w:r w:rsidR="00831E58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</w:t>
      </w:r>
      <w:r w:rsidR="00A147B8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>l</w:t>
      </w:r>
      <w:r w:rsidR="00564FF5">
        <w:rPr>
          <w:rFonts w:ascii="Arial Narrow" w:hAnsi="Arial Narrow" w:cs="Arial"/>
          <w:color w:val="000000"/>
          <w:sz w:val="16"/>
          <w:szCs w:val="16"/>
          <w:lang w:eastAsia="es-PE"/>
        </w:rPr>
        <w:t>os siguientes administrados</w:t>
      </w:r>
      <w:r w:rsidR="00A147B8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</w:t>
      </w:r>
      <w:r w:rsidR="005F5F79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>conforme a lo dispuesto en el numeral e) del artículo 104° del Texto Único Ordenado del Código Tributario-Decreto Supremo 133-13-EF, y normas modificatorias,</w:t>
      </w:r>
      <w:r w:rsidR="00CF617B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toda vez que </w:t>
      </w:r>
      <w:r w:rsidR="00CF617B" w:rsidRPr="00263E9F">
        <w:rPr>
          <w:rFonts w:ascii="Arial Narrow" w:hAnsi="Arial Narrow" w:cs="Arial"/>
          <w:sz w:val="16"/>
          <w:szCs w:val="16"/>
        </w:rPr>
        <w:t>no fue posible notificar a</w:t>
      </w:r>
      <w:r w:rsidR="003248B3">
        <w:rPr>
          <w:rFonts w:ascii="Arial Narrow" w:hAnsi="Arial Narrow" w:cs="Arial"/>
          <w:sz w:val="16"/>
          <w:szCs w:val="16"/>
        </w:rPr>
        <w:t xml:space="preserve"> </w:t>
      </w:r>
      <w:r w:rsidR="00CF617B" w:rsidRPr="00263E9F">
        <w:rPr>
          <w:rFonts w:ascii="Arial Narrow" w:hAnsi="Arial Narrow" w:cs="Arial"/>
          <w:sz w:val="16"/>
          <w:szCs w:val="16"/>
        </w:rPr>
        <w:t>l</w:t>
      </w:r>
      <w:r w:rsidR="003248B3">
        <w:rPr>
          <w:rFonts w:ascii="Arial Narrow" w:hAnsi="Arial Narrow" w:cs="Arial"/>
          <w:sz w:val="16"/>
          <w:szCs w:val="16"/>
        </w:rPr>
        <w:t>os</w:t>
      </w:r>
      <w:r w:rsidR="00CF617B" w:rsidRPr="00263E9F">
        <w:rPr>
          <w:rFonts w:ascii="Arial Narrow" w:hAnsi="Arial Narrow" w:cs="Arial"/>
          <w:sz w:val="16"/>
          <w:szCs w:val="16"/>
        </w:rPr>
        <w:t xml:space="preserve"> infractor</w:t>
      </w:r>
      <w:r w:rsidR="003248B3">
        <w:rPr>
          <w:rFonts w:ascii="Arial Narrow" w:hAnsi="Arial Narrow" w:cs="Arial"/>
          <w:sz w:val="16"/>
          <w:szCs w:val="16"/>
        </w:rPr>
        <w:t>es</w:t>
      </w:r>
      <w:r w:rsidR="00CF617B" w:rsidRPr="00263E9F">
        <w:rPr>
          <w:rFonts w:ascii="Arial Narrow" w:hAnsi="Arial Narrow" w:cs="Arial"/>
          <w:sz w:val="16"/>
          <w:szCs w:val="16"/>
        </w:rPr>
        <w:t xml:space="preserve"> al encontrarse con dirección incompleta ante la RENIEC</w:t>
      </w:r>
      <w:r w:rsidR="005F5F79" w:rsidRPr="00263E9F">
        <w:rPr>
          <w:rFonts w:ascii="Arial Narrow" w:hAnsi="Arial Narrow" w:cs="Arial"/>
          <w:sz w:val="16"/>
          <w:szCs w:val="16"/>
        </w:rPr>
        <w:t>;</w:t>
      </w:r>
      <w:r w:rsidR="005F5F79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en tal sentido</w:t>
      </w:r>
      <w:r w:rsidR="005F5F79" w:rsidRPr="00263E9F">
        <w:rPr>
          <w:rFonts w:ascii="Arial Narrow" w:hAnsi="Arial Narrow" w:cs="Arial"/>
          <w:sz w:val="16"/>
          <w:szCs w:val="16"/>
        </w:rPr>
        <w:t xml:space="preserve">, se comunica </w:t>
      </w:r>
      <w:r w:rsidR="009C5D5A" w:rsidRPr="00263E9F">
        <w:rPr>
          <w:rFonts w:ascii="Arial Narrow" w:hAnsi="Arial Narrow" w:cs="Arial"/>
          <w:sz w:val="16"/>
          <w:szCs w:val="16"/>
        </w:rPr>
        <w:t xml:space="preserve">también </w:t>
      </w:r>
      <w:r w:rsidR="005F5F79" w:rsidRPr="00263E9F">
        <w:rPr>
          <w:rFonts w:ascii="Arial Narrow" w:hAnsi="Arial Narrow" w:cs="Arial"/>
          <w:sz w:val="16"/>
          <w:szCs w:val="16"/>
        </w:rPr>
        <w:t xml:space="preserve">a las persona/s natural/es y/o jurídica/s con legítimo interés, que pueden acercarse a la sede de la Intendencia Nacional de Control Aduanero, ubicada en Av. Agustín Gamarra N°680, Chucuito, Callao, a recabar copia del documento notificado, de lunes a viernes desde las 8:30 </w:t>
      </w:r>
      <w:proofErr w:type="spellStart"/>
      <w:r w:rsidR="005F5F79" w:rsidRPr="00263E9F">
        <w:rPr>
          <w:rFonts w:ascii="Arial Narrow" w:hAnsi="Arial Narrow" w:cs="Arial"/>
          <w:sz w:val="16"/>
          <w:szCs w:val="16"/>
        </w:rPr>
        <w:t>hrs</w:t>
      </w:r>
      <w:proofErr w:type="spellEnd"/>
      <w:r w:rsidR="005F5F79" w:rsidRPr="00263E9F">
        <w:rPr>
          <w:rFonts w:ascii="Arial Narrow" w:hAnsi="Arial Narrow" w:cs="Arial"/>
          <w:sz w:val="16"/>
          <w:szCs w:val="16"/>
        </w:rPr>
        <w:t xml:space="preserve">. a 16:30 </w:t>
      </w:r>
      <w:proofErr w:type="spellStart"/>
      <w:r w:rsidR="005F5F79" w:rsidRPr="00263E9F">
        <w:rPr>
          <w:rFonts w:ascii="Arial Narrow" w:hAnsi="Arial Narrow" w:cs="Arial"/>
          <w:sz w:val="16"/>
          <w:szCs w:val="16"/>
        </w:rPr>
        <w:t>hrs</w:t>
      </w:r>
      <w:proofErr w:type="spellEnd"/>
      <w:r w:rsidR="005F5F79" w:rsidRPr="00263E9F">
        <w:rPr>
          <w:rFonts w:ascii="Arial Narrow" w:hAnsi="Arial Narrow" w:cs="Arial"/>
          <w:sz w:val="16"/>
          <w:szCs w:val="16"/>
        </w:rPr>
        <w:t>.</w:t>
      </w:r>
      <w:r w:rsidR="005F5F79"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El administrado debe apersonarse a recoger la copia INTERVENIDO de la citada acta, a la sede de la </w:t>
      </w:r>
      <w:r w:rsidR="005F5F79" w:rsidRPr="00263E9F">
        <w:rPr>
          <w:rFonts w:ascii="Arial Narrow" w:hAnsi="Arial Narrow" w:cs="Arial"/>
          <w:sz w:val="16"/>
          <w:szCs w:val="16"/>
        </w:rPr>
        <w:t xml:space="preserve">Intendencia Nacional de Control Aduanero, ubicado en Av. Agustín Gamarra </w:t>
      </w:r>
      <w:proofErr w:type="spellStart"/>
      <w:r w:rsidR="005F5F79" w:rsidRPr="00263E9F">
        <w:rPr>
          <w:rFonts w:ascii="Arial Narrow" w:hAnsi="Arial Narrow" w:cs="Arial"/>
          <w:sz w:val="16"/>
          <w:szCs w:val="16"/>
        </w:rPr>
        <w:t>N°</w:t>
      </w:r>
      <w:proofErr w:type="spellEnd"/>
      <w:r w:rsidR="005F5F79" w:rsidRPr="00263E9F">
        <w:rPr>
          <w:rFonts w:ascii="Arial Narrow" w:hAnsi="Arial Narrow" w:cs="Arial"/>
          <w:sz w:val="16"/>
          <w:szCs w:val="16"/>
        </w:rPr>
        <w:t xml:space="preserve"> 680, Chucuito, Callao, en el siguiente horario: lunes a viernes de 8:30 hrs.-16:30 </w:t>
      </w:r>
      <w:proofErr w:type="spellStart"/>
      <w:r w:rsidR="005F5F79" w:rsidRPr="00263E9F">
        <w:rPr>
          <w:rFonts w:ascii="Arial Narrow" w:hAnsi="Arial Narrow" w:cs="Arial"/>
          <w:sz w:val="16"/>
          <w:szCs w:val="16"/>
        </w:rPr>
        <w:t>hrs</w:t>
      </w:r>
      <w:proofErr w:type="spellEnd"/>
      <w:r w:rsidR="005F5F79" w:rsidRPr="00263E9F">
        <w:rPr>
          <w:rFonts w:ascii="Arial Narrow" w:hAnsi="Arial Narrow" w:cs="Arial"/>
          <w:sz w:val="16"/>
          <w:szCs w:val="16"/>
        </w:rPr>
        <w:t>.</w:t>
      </w:r>
    </w:p>
    <w:p w14:paraId="1D6C8DBD" w14:textId="273000DB" w:rsidR="005F5F79" w:rsidRPr="00263E9F" w:rsidRDefault="005F5F79" w:rsidP="00831E58">
      <w:pPr>
        <w:spacing w:after="0" w:line="240" w:lineRule="auto"/>
        <w:ind w:left="1134" w:right="1833"/>
        <w:jc w:val="both"/>
        <w:rPr>
          <w:rFonts w:ascii="Arial Narrow" w:hAnsi="Arial Narrow" w:cs="Arial"/>
          <w:sz w:val="16"/>
          <w:szCs w:val="16"/>
          <w:lang w:val="es-MX"/>
        </w:rPr>
      </w:pPr>
      <w:r w:rsidRPr="00263E9F">
        <w:rPr>
          <w:rFonts w:ascii="Arial Narrow" w:hAnsi="Arial Narrow" w:cs="Arial"/>
          <w:sz w:val="16"/>
          <w:szCs w:val="16"/>
        </w:rPr>
        <w:t>Cabe señalar, que la</w:t>
      </w:r>
      <w:r w:rsidR="00B42ED7" w:rsidRPr="00263E9F">
        <w:rPr>
          <w:rFonts w:ascii="Arial Narrow" w:hAnsi="Arial Narrow" w:cs="Arial"/>
          <w:sz w:val="16"/>
          <w:szCs w:val="16"/>
        </w:rPr>
        <w:t>s</w:t>
      </w:r>
      <w:r w:rsidRPr="00263E9F">
        <w:rPr>
          <w:rFonts w:ascii="Arial Narrow" w:hAnsi="Arial Narrow" w:cs="Arial"/>
          <w:sz w:val="16"/>
          <w:szCs w:val="16"/>
        </w:rPr>
        <w:t xml:space="preserve"> citada</w:t>
      </w:r>
      <w:r w:rsidR="00B42ED7" w:rsidRPr="00263E9F">
        <w:rPr>
          <w:rFonts w:ascii="Arial Narrow" w:hAnsi="Arial Narrow" w:cs="Arial"/>
          <w:sz w:val="16"/>
          <w:szCs w:val="16"/>
        </w:rPr>
        <w:t>s</w:t>
      </w:r>
      <w:r w:rsidRPr="00263E9F">
        <w:rPr>
          <w:rFonts w:ascii="Arial Narrow" w:hAnsi="Arial Narrow" w:cs="Arial"/>
          <w:sz w:val="16"/>
          <w:szCs w:val="16"/>
        </w:rPr>
        <w:t xml:space="preserve"> acta</w:t>
      </w:r>
      <w:r w:rsidR="00B42ED7" w:rsidRPr="00263E9F">
        <w:rPr>
          <w:rFonts w:ascii="Arial Narrow" w:hAnsi="Arial Narrow" w:cs="Arial"/>
          <w:sz w:val="16"/>
          <w:szCs w:val="16"/>
        </w:rPr>
        <w:t>s</w:t>
      </w:r>
      <w:r w:rsidRPr="00263E9F">
        <w:rPr>
          <w:rFonts w:ascii="Arial Narrow" w:hAnsi="Arial Narrow" w:cs="Arial"/>
          <w:sz w:val="16"/>
          <w:szCs w:val="16"/>
        </w:rPr>
        <w:t xml:space="preserve"> de incautación fue</w:t>
      </w:r>
      <w:r w:rsidR="00B42ED7" w:rsidRPr="00263E9F">
        <w:rPr>
          <w:rFonts w:ascii="Arial Narrow" w:hAnsi="Arial Narrow" w:cs="Arial"/>
          <w:sz w:val="16"/>
          <w:szCs w:val="16"/>
        </w:rPr>
        <w:t>ron</w:t>
      </w:r>
      <w:r w:rsidRPr="00263E9F">
        <w:rPr>
          <w:rFonts w:ascii="Arial Narrow" w:hAnsi="Arial Narrow" w:cs="Arial"/>
          <w:sz w:val="16"/>
          <w:szCs w:val="16"/>
        </w:rPr>
        <w:t xml:space="preserve"> elaborada</w:t>
      </w:r>
      <w:r w:rsidR="00B42ED7" w:rsidRPr="00263E9F">
        <w:rPr>
          <w:rFonts w:ascii="Arial Narrow" w:hAnsi="Arial Narrow" w:cs="Arial"/>
          <w:sz w:val="16"/>
          <w:szCs w:val="16"/>
        </w:rPr>
        <w:t>s</w:t>
      </w:r>
      <w:r w:rsidRPr="00263E9F">
        <w:rPr>
          <w:rFonts w:ascii="Arial Narrow" w:hAnsi="Arial Narrow" w:cs="Arial"/>
          <w:sz w:val="16"/>
          <w:szCs w:val="16"/>
        </w:rPr>
        <w:t xml:space="preserve"> en la Acción de control </w:t>
      </w:r>
      <w:r w:rsidR="00B42ED7" w:rsidRPr="00263E9F">
        <w:rPr>
          <w:rFonts w:ascii="Arial Narrow" w:hAnsi="Arial Narrow" w:cs="Arial"/>
          <w:sz w:val="16"/>
          <w:szCs w:val="16"/>
        </w:rPr>
        <w:t xml:space="preserve">“ESCUDO V” de fecha 05.03.2023 y </w:t>
      </w:r>
      <w:r w:rsidRPr="00263E9F">
        <w:rPr>
          <w:rFonts w:ascii="Arial Narrow" w:hAnsi="Arial Narrow" w:cs="Arial"/>
          <w:sz w:val="16"/>
          <w:szCs w:val="16"/>
        </w:rPr>
        <w:t>“</w:t>
      </w:r>
      <w:r w:rsidR="00701D11" w:rsidRPr="00263E9F">
        <w:rPr>
          <w:rFonts w:ascii="Arial Narrow" w:hAnsi="Arial Narrow" w:cs="Arial"/>
          <w:sz w:val="16"/>
          <w:szCs w:val="16"/>
        </w:rPr>
        <w:t>HALCON</w:t>
      </w:r>
      <w:r w:rsidRPr="00263E9F">
        <w:rPr>
          <w:rFonts w:ascii="Arial Narrow" w:hAnsi="Arial Narrow" w:cs="Arial"/>
          <w:sz w:val="16"/>
          <w:szCs w:val="16"/>
        </w:rPr>
        <w:t xml:space="preserve"> II” </w:t>
      </w:r>
      <w:r w:rsidR="00B42ED7" w:rsidRPr="00263E9F">
        <w:rPr>
          <w:rFonts w:ascii="Arial Narrow" w:hAnsi="Arial Narrow" w:cs="Arial"/>
          <w:sz w:val="16"/>
          <w:szCs w:val="16"/>
        </w:rPr>
        <w:t>de fecha 05.08.2023, respectivamente</w:t>
      </w:r>
      <w:r w:rsidR="00997AAB" w:rsidRPr="00263E9F">
        <w:rPr>
          <w:rFonts w:ascii="Arial Narrow" w:hAnsi="Arial Narrow" w:cs="Arial"/>
          <w:sz w:val="16"/>
          <w:szCs w:val="16"/>
        </w:rPr>
        <w:t xml:space="preserve">, </w:t>
      </w:r>
      <w:r w:rsidRPr="00263E9F">
        <w:rPr>
          <w:rFonts w:ascii="Arial Narrow" w:hAnsi="Arial Narrow" w:cs="Arial"/>
          <w:sz w:val="16"/>
          <w:szCs w:val="16"/>
        </w:rPr>
        <w:t>en la</w:t>
      </w:r>
      <w:r w:rsidR="009C5D5A" w:rsidRPr="00263E9F">
        <w:rPr>
          <w:rFonts w:ascii="Arial Narrow" w:hAnsi="Arial Narrow" w:cs="Arial"/>
          <w:sz w:val="16"/>
          <w:szCs w:val="16"/>
        </w:rPr>
        <w:t xml:space="preserve">s inmediaciones del peaje de Corcona </w:t>
      </w:r>
      <w:r w:rsidRPr="00263E9F">
        <w:rPr>
          <w:rFonts w:ascii="Arial Narrow" w:hAnsi="Arial Narrow" w:cs="Arial"/>
          <w:sz w:val="16"/>
          <w:szCs w:val="16"/>
        </w:rPr>
        <w:t xml:space="preserve">por personal de la Sección de Acciones Masivas de la Intendencia Nacional de control Aduanero, consignándose mercancía consistente en </w:t>
      </w:r>
      <w:r w:rsidR="009C5D5A" w:rsidRPr="00263E9F">
        <w:rPr>
          <w:rFonts w:ascii="Arial Narrow" w:hAnsi="Arial Narrow" w:cs="Arial"/>
          <w:sz w:val="16"/>
          <w:szCs w:val="16"/>
        </w:rPr>
        <w:t>equipos celulares y sus accesorios de procedencia extranjera</w:t>
      </w:r>
      <w:r w:rsidRPr="00263E9F">
        <w:rPr>
          <w:rFonts w:ascii="Arial Narrow" w:hAnsi="Arial Narrow" w:cs="Arial"/>
          <w:sz w:val="16"/>
          <w:szCs w:val="16"/>
        </w:rPr>
        <w:t>.</w:t>
      </w:r>
    </w:p>
    <w:p w14:paraId="03EE53D6" w14:textId="670B1FB8" w:rsidR="005F5F79" w:rsidRPr="00263E9F" w:rsidRDefault="005F5F79" w:rsidP="00831E58">
      <w:pPr>
        <w:spacing w:after="0" w:line="240" w:lineRule="auto"/>
        <w:ind w:left="1134" w:right="1833"/>
        <w:contextualSpacing/>
        <w:jc w:val="both"/>
        <w:rPr>
          <w:rFonts w:ascii="Arial Narrow" w:hAnsi="Arial Narrow" w:cs="Arial"/>
          <w:sz w:val="16"/>
          <w:szCs w:val="16"/>
        </w:rPr>
      </w:pPr>
      <w:r w:rsidRPr="00263E9F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Se hace de conocimiento que de conformidad con lo dispuesto en el artículo 47° de la Ley N°28008, el plazo para solicitar la devolución de las mercancías incautadas por la comisión de las infracciones administrativas tipificadas en dicha ley es de veinte (20) días hábiles, </w:t>
      </w:r>
      <w:r w:rsidRPr="00263E9F">
        <w:rPr>
          <w:rFonts w:ascii="Arial Narrow" w:hAnsi="Arial Narrow" w:cs="Arial"/>
          <w:sz w:val="16"/>
          <w:szCs w:val="16"/>
        </w:rPr>
        <w:t>contados a partir del día siguiente de la presente publicación.</w:t>
      </w:r>
    </w:p>
    <w:tbl>
      <w:tblPr>
        <w:tblStyle w:val="Tablaconcuadrculaclara"/>
        <w:tblW w:w="5519" w:type="dxa"/>
        <w:tblInd w:w="1129" w:type="dxa"/>
        <w:tblLook w:val="04A0" w:firstRow="1" w:lastRow="0" w:firstColumn="1" w:lastColumn="0" w:noHBand="0" w:noVBand="1"/>
      </w:tblPr>
      <w:tblGrid>
        <w:gridCol w:w="1529"/>
        <w:gridCol w:w="800"/>
        <w:gridCol w:w="1640"/>
        <w:gridCol w:w="1550"/>
      </w:tblGrid>
      <w:tr w:rsidR="00831E58" w:rsidRPr="00263E9F" w14:paraId="11DFF984" w14:textId="77777777" w:rsidTr="00831E58">
        <w:trPr>
          <w:trHeight w:val="20"/>
        </w:trPr>
        <w:tc>
          <w:tcPr>
            <w:tcW w:w="1529" w:type="dxa"/>
          </w:tcPr>
          <w:p w14:paraId="6912E3AD" w14:textId="77777777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ADMINISTRADO</w:t>
            </w:r>
          </w:p>
        </w:tc>
        <w:tc>
          <w:tcPr>
            <w:tcW w:w="800" w:type="dxa"/>
          </w:tcPr>
          <w:p w14:paraId="14B540C3" w14:textId="73959BC9" w:rsidR="00831E58" w:rsidRPr="00263E9F" w:rsidRDefault="00831E58" w:rsidP="00831E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1640" w:type="dxa"/>
          </w:tcPr>
          <w:p w14:paraId="0643E195" w14:textId="56054092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ACTA DE INCAUTACION</w:t>
            </w:r>
          </w:p>
        </w:tc>
        <w:tc>
          <w:tcPr>
            <w:tcW w:w="1550" w:type="dxa"/>
          </w:tcPr>
          <w:p w14:paraId="7531C859" w14:textId="77777777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OBSERVACIONES</w:t>
            </w:r>
          </w:p>
        </w:tc>
      </w:tr>
      <w:tr w:rsidR="00831E58" w:rsidRPr="00263E9F" w14:paraId="0A87532C" w14:textId="77777777" w:rsidTr="00831E58">
        <w:trPr>
          <w:trHeight w:val="20"/>
        </w:trPr>
        <w:tc>
          <w:tcPr>
            <w:tcW w:w="1529" w:type="dxa"/>
          </w:tcPr>
          <w:p w14:paraId="5874081B" w14:textId="49BEB9CB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KEVIN MAYLLE ESQUIVEL</w:t>
            </w:r>
          </w:p>
        </w:tc>
        <w:tc>
          <w:tcPr>
            <w:tcW w:w="800" w:type="dxa"/>
          </w:tcPr>
          <w:p w14:paraId="7667D4C3" w14:textId="39988F0E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47691670</w:t>
            </w:r>
          </w:p>
        </w:tc>
        <w:tc>
          <w:tcPr>
            <w:tcW w:w="1640" w:type="dxa"/>
          </w:tcPr>
          <w:p w14:paraId="0923DDE7" w14:textId="41A39E9B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316-0301-2023-000064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 xml:space="preserve"> </w:t>
            </w:r>
            <w:r w:rsidRPr="00263E9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>de fecha 08.07.2023</w:t>
            </w:r>
          </w:p>
        </w:tc>
        <w:tc>
          <w:tcPr>
            <w:tcW w:w="1550" w:type="dxa"/>
            <w:vMerge w:val="restart"/>
          </w:tcPr>
          <w:p w14:paraId="400492FA" w14:textId="674E63D9" w:rsidR="00831E58" w:rsidRPr="00263E9F" w:rsidRDefault="00831E58" w:rsidP="00831E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Mercancía incautada en aplicación de la Ley N° 28008, Ley de los Delitos Aduaneros</w:t>
            </w:r>
          </w:p>
        </w:tc>
      </w:tr>
      <w:tr w:rsidR="00831E58" w:rsidRPr="00263E9F" w14:paraId="5E66234D" w14:textId="77777777" w:rsidTr="00831E58">
        <w:trPr>
          <w:trHeight w:val="20"/>
        </w:trPr>
        <w:tc>
          <w:tcPr>
            <w:tcW w:w="1529" w:type="dxa"/>
          </w:tcPr>
          <w:p w14:paraId="048E6401" w14:textId="47BD5692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ANTHONY CLEYSON DOLORES HUAMAN</w:t>
            </w:r>
          </w:p>
        </w:tc>
        <w:tc>
          <w:tcPr>
            <w:tcW w:w="800" w:type="dxa"/>
          </w:tcPr>
          <w:p w14:paraId="659F237F" w14:textId="603EE87A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70556425</w:t>
            </w:r>
          </w:p>
        </w:tc>
        <w:tc>
          <w:tcPr>
            <w:tcW w:w="1640" w:type="dxa"/>
          </w:tcPr>
          <w:p w14:paraId="191B30C6" w14:textId="0189D234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</w:pPr>
            <w:r w:rsidRPr="00263E9F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316-0301-2023-000081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 xml:space="preserve"> </w:t>
            </w:r>
            <w:r w:rsidRPr="00263E9F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>del 05.08.2023</w:t>
            </w:r>
          </w:p>
        </w:tc>
        <w:tc>
          <w:tcPr>
            <w:tcW w:w="1550" w:type="dxa"/>
            <w:vMerge/>
          </w:tcPr>
          <w:p w14:paraId="432ADCD1" w14:textId="46084FCF" w:rsidR="00831E58" w:rsidRPr="00263E9F" w:rsidRDefault="00831E58" w:rsidP="009130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7F534202" w14:textId="69E2816A" w:rsidR="005F5F79" w:rsidRPr="00263E9F" w:rsidRDefault="005F5F79" w:rsidP="005F5F7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es-PE"/>
        </w:rPr>
      </w:pPr>
    </w:p>
    <w:p w14:paraId="73ECA09E" w14:textId="277BCA8E" w:rsidR="005F5F79" w:rsidRPr="00263E9F" w:rsidRDefault="005F5F79" w:rsidP="005F5F79">
      <w:pPr>
        <w:pStyle w:val="Textoindependiente2"/>
        <w:tabs>
          <w:tab w:val="left" w:pos="1418"/>
        </w:tabs>
        <w:contextualSpacing/>
        <w:rPr>
          <w:rFonts w:ascii="Arial Narrow" w:hAnsi="Arial Narrow" w:cs="Arial"/>
          <w:color w:val="000000"/>
          <w:sz w:val="16"/>
          <w:szCs w:val="16"/>
          <w:lang w:val="es-PE" w:eastAsia="es-PE"/>
        </w:rPr>
      </w:pPr>
    </w:p>
    <w:p w14:paraId="57DAB267" w14:textId="5BCBF873" w:rsidR="005F5F79" w:rsidRPr="00263E9F" w:rsidRDefault="005F5F79" w:rsidP="005F5F79">
      <w:pPr>
        <w:pStyle w:val="Textoindependiente2"/>
        <w:tabs>
          <w:tab w:val="left" w:pos="1418"/>
        </w:tabs>
        <w:contextualSpacing/>
        <w:rPr>
          <w:rFonts w:ascii="Arial Narrow" w:hAnsi="Arial Narrow" w:cs="Arial"/>
          <w:color w:val="000000"/>
          <w:sz w:val="16"/>
          <w:szCs w:val="16"/>
          <w:lang w:val="es-PE" w:eastAsia="es-PE"/>
        </w:rPr>
      </w:pPr>
    </w:p>
    <w:p w14:paraId="31DDF786" w14:textId="77777777" w:rsidR="006C528E" w:rsidRPr="00263E9F" w:rsidRDefault="006C528E">
      <w:pPr>
        <w:rPr>
          <w:rFonts w:ascii="Arial Narrow" w:hAnsi="Arial Narrow"/>
          <w:sz w:val="16"/>
          <w:szCs w:val="16"/>
        </w:rPr>
      </w:pPr>
    </w:p>
    <w:sectPr w:rsidR="006C528E" w:rsidRPr="00263E9F" w:rsidSect="0065120E">
      <w:pgSz w:w="11899" w:h="16838"/>
      <w:pgMar w:top="992" w:right="1418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9"/>
    <w:rsid w:val="00245193"/>
    <w:rsid w:val="00263E9F"/>
    <w:rsid w:val="003248B3"/>
    <w:rsid w:val="00395641"/>
    <w:rsid w:val="004B3F99"/>
    <w:rsid w:val="00512F5D"/>
    <w:rsid w:val="00564FF5"/>
    <w:rsid w:val="005F5F79"/>
    <w:rsid w:val="006C528E"/>
    <w:rsid w:val="00701D11"/>
    <w:rsid w:val="007F5698"/>
    <w:rsid w:val="00831E58"/>
    <w:rsid w:val="0090039F"/>
    <w:rsid w:val="00976326"/>
    <w:rsid w:val="00980E94"/>
    <w:rsid w:val="00997AAB"/>
    <w:rsid w:val="009C5D5A"/>
    <w:rsid w:val="00A147B8"/>
    <w:rsid w:val="00AB6D7A"/>
    <w:rsid w:val="00B418D7"/>
    <w:rsid w:val="00B42ED7"/>
    <w:rsid w:val="00CF617B"/>
    <w:rsid w:val="00D90966"/>
    <w:rsid w:val="00D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93BCF"/>
  <w15:chartTrackingRefBased/>
  <w15:docId w15:val="{924C59A3-945B-4D31-8459-CBDDD48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5F5F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F5F79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clara">
    <w:name w:val="Grid Table Light"/>
    <w:basedOn w:val="Tablanormal"/>
    <w:uiPriority w:val="40"/>
    <w:rsid w:val="00831E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 Vergara Juan Jose</dc:creator>
  <cp:keywords/>
  <dc:description/>
  <cp:lastModifiedBy>Meniz Cieza Fernando Salvador</cp:lastModifiedBy>
  <cp:revision>4</cp:revision>
  <cp:lastPrinted>2024-09-13T20:16:00Z</cp:lastPrinted>
  <dcterms:created xsi:type="dcterms:W3CDTF">2024-09-13T20:16:00Z</dcterms:created>
  <dcterms:modified xsi:type="dcterms:W3CDTF">2024-09-13T20:59:00Z</dcterms:modified>
</cp:coreProperties>
</file>