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E6E3" w14:textId="77777777" w:rsidR="0055130D" w:rsidRDefault="0055130D" w:rsidP="0055130D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420F8FA8" w14:textId="77777777" w:rsidR="0055130D" w:rsidRDefault="0055130D" w:rsidP="0055130D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29845EFD" w14:textId="77777777" w:rsidR="0055130D" w:rsidRDefault="0055130D" w:rsidP="0055130D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781FD098" w14:textId="77777777" w:rsidR="0055130D" w:rsidRDefault="0055130D" w:rsidP="0055130D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42BAECCB" w14:textId="77777777" w:rsidR="0055130D" w:rsidRDefault="0055130D" w:rsidP="0055130D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5FE1E01C" w14:textId="77777777" w:rsidR="0055130D" w:rsidRDefault="0055130D" w:rsidP="0055130D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257161BA" w14:textId="77777777" w:rsidR="0055130D" w:rsidRDefault="0055130D" w:rsidP="0055130D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7976A010" w14:textId="77777777" w:rsidR="0055130D" w:rsidRDefault="0055130D" w:rsidP="0055130D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5F4C8C30" w14:textId="09BED824" w:rsidR="00A268E7" w:rsidRPr="0055130D" w:rsidRDefault="00A268E7" w:rsidP="0055130D">
      <w:pPr>
        <w:tabs>
          <w:tab w:val="left" w:pos="10271"/>
        </w:tabs>
        <w:spacing w:after="0" w:line="0" w:lineRule="atLeast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55130D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SUPERINTENDENCIA NACIONAL DE ADUANAS Y DE ADMINISTRACIÓN TRIBUTARIA</w:t>
      </w:r>
    </w:p>
    <w:p w14:paraId="21BEB495" w14:textId="6E341668" w:rsidR="00A268E7" w:rsidRPr="0055130D" w:rsidRDefault="00A268E7" w:rsidP="00F23734">
      <w:pPr>
        <w:tabs>
          <w:tab w:val="left" w:pos="10271"/>
        </w:tabs>
        <w:spacing w:after="0" w:line="0" w:lineRule="atLeast"/>
        <w:ind w:left="2268" w:right="2400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55130D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INTENDENCIA NACIONAL DE CONTROL ADUANERO</w:t>
      </w:r>
    </w:p>
    <w:p w14:paraId="2C227F2A" w14:textId="77777777" w:rsidR="00A268E7" w:rsidRPr="0055130D" w:rsidRDefault="00A268E7" w:rsidP="00F23734">
      <w:pPr>
        <w:tabs>
          <w:tab w:val="left" w:pos="10271"/>
        </w:tabs>
        <w:spacing w:after="0" w:line="0" w:lineRule="atLeast"/>
        <w:ind w:left="2268" w:right="2400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</w:p>
    <w:p w14:paraId="4275293A" w14:textId="77777777" w:rsidR="00A268E7" w:rsidRPr="0055130D" w:rsidRDefault="00A268E7" w:rsidP="00F23734">
      <w:pPr>
        <w:tabs>
          <w:tab w:val="left" w:pos="10271"/>
        </w:tabs>
        <w:spacing w:after="0" w:line="0" w:lineRule="atLeast"/>
        <w:ind w:left="2268" w:right="2400"/>
        <w:jc w:val="center"/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</w:pPr>
      <w:r w:rsidRPr="0055130D">
        <w:rPr>
          <w:rFonts w:ascii="Arial Narrow" w:eastAsia="Times New Roman" w:hAnsi="Arial Narrow" w:cs="Arial"/>
          <w:b/>
          <w:bCs/>
          <w:color w:val="000000"/>
          <w:sz w:val="16"/>
          <w:szCs w:val="16"/>
          <w:lang w:eastAsia="es-PE"/>
        </w:rPr>
        <w:t>NOTIFICACION DE ACTOS ADMINISTRATIVOS</w:t>
      </w:r>
    </w:p>
    <w:p w14:paraId="23BB6E0A" w14:textId="5509B621" w:rsidR="00A268E7" w:rsidRDefault="005D33A2" w:rsidP="005D33A2">
      <w:pPr>
        <w:tabs>
          <w:tab w:val="left" w:pos="10271"/>
        </w:tabs>
        <w:spacing w:after="0" w:line="240" w:lineRule="auto"/>
        <w:ind w:left="1985" w:right="2117"/>
        <w:contextualSpacing/>
        <w:jc w:val="center"/>
        <w:rPr>
          <w:rFonts w:ascii="Arial Narrow" w:hAnsi="Arial Narrow"/>
          <w:sz w:val="16"/>
          <w:szCs w:val="16"/>
        </w:rPr>
      </w:pPr>
      <w:r w:rsidRPr="00C97DD7">
        <w:rPr>
          <w:rFonts w:ascii="Arial Narrow" w:hAnsi="Arial Narrow"/>
          <w:sz w:val="16"/>
          <w:szCs w:val="16"/>
        </w:rPr>
        <w:t xml:space="preserve">(Publicada en el Boletín del Diario Oficial El Peruano el </w:t>
      </w:r>
      <w:r>
        <w:rPr>
          <w:rFonts w:ascii="Arial Narrow" w:hAnsi="Arial Narrow"/>
          <w:sz w:val="16"/>
          <w:szCs w:val="16"/>
        </w:rPr>
        <w:t>19</w:t>
      </w:r>
      <w:r w:rsidRPr="00C97DD7">
        <w:rPr>
          <w:rFonts w:ascii="Arial Narrow" w:hAnsi="Arial Narrow"/>
          <w:sz w:val="16"/>
          <w:szCs w:val="16"/>
        </w:rPr>
        <w:t>.0</w:t>
      </w:r>
      <w:r>
        <w:rPr>
          <w:rFonts w:ascii="Arial Narrow" w:hAnsi="Arial Narrow"/>
          <w:sz w:val="16"/>
          <w:szCs w:val="16"/>
        </w:rPr>
        <w:t>9</w:t>
      </w:r>
      <w:r w:rsidRPr="00C97DD7">
        <w:rPr>
          <w:rFonts w:ascii="Arial Narrow" w:hAnsi="Arial Narrow"/>
          <w:sz w:val="16"/>
          <w:szCs w:val="16"/>
        </w:rPr>
        <w:t>.2024)</w:t>
      </w:r>
    </w:p>
    <w:p w14:paraId="0EC1A836" w14:textId="77777777" w:rsidR="005D33A2" w:rsidRPr="0055130D" w:rsidRDefault="005D33A2" w:rsidP="00F23734">
      <w:pPr>
        <w:tabs>
          <w:tab w:val="left" w:pos="10271"/>
        </w:tabs>
        <w:spacing w:after="0" w:line="240" w:lineRule="auto"/>
        <w:ind w:left="2268" w:right="2400"/>
        <w:contextualSpacing/>
        <w:jc w:val="center"/>
        <w:rPr>
          <w:rFonts w:ascii="Arial Narrow" w:eastAsia="Times New Roman" w:hAnsi="Arial Narrow" w:cs="Arial"/>
          <w:color w:val="000000"/>
          <w:sz w:val="16"/>
          <w:szCs w:val="16"/>
          <w:lang w:eastAsia="es-PE"/>
        </w:rPr>
      </w:pPr>
    </w:p>
    <w:p w14:paraId="0C95188D" w14:textId="59B0E1D0" w:rsidR="00A268E7" w:rsidRPr="0055130D" w:rsidRDefault="0055130D" w:rsidP="00F23734">
      <w:pPr>
        <w:pStyle w:val="Textoindependiente2"/>
        <w:tabs>
          <w:tab w:val="left" w:pos="1418"/>
        </w:tabs>
        <w:ind w:left="2268" w:right="2400"/>
        <w:contextualSpacing/>
        <w:rPr>
          <w:rFonts w:ascii="Arial Narrow" w:hAnsi="Arial Narrow" w:cs="Arial"/>
          <w:sz w:val="16"/>
          <w:szCs w:val="16"/>
        </w:rPr>
      </w:pPr>
      <w:r>
        <w:rPr>
          <w:rFonts w:ascii="Arial Narrow" w:hAnsi="Arial Narrow" w:cs="Arial"/>
          <w:color w:val="000000"/>
          <w:sz w:val="16"/>
          <w:szCs w:val="16"/>
          <w:lang w:val="es-PE" w:eastAsia="es-PE"/>
        </w:rPr>
        <w:t>Se</w:t>
      </w:r>
      <w:r w:rsidR="00A268E7" w:rsidRPr="0055130D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, cumple con notificar a través de la presente publicación, el Acta de Incautación </w:t>
      </w:r>
      <w:proofErr w:type="spellStart"/>
      <w:r w:rsidR="00A268E7" w:rsidRPr="0055130D">
        <w:rPr>
          <w:rFonts w:ascii="Arial Narrow" w:hAnsi="Arial Narrow" w:cs="Arial"/>
          <w:color w:val="000000"/>
          <w:sz w:val="16"/>
          <w:szCs w:val="16"/>
          <w:lang w:eastAsia="es-PE"/>
        </w:rPr>
        <w:t>N°</w:t>
      </w:r>
      <w:proofErr w:type="spellEnd"/>
      <w:r w:rsidR="00750488" w:rsidRPr="0055130D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</w:t>
      </w:r>
      <w:r w:rsidR="00A268E7" w:rsidRPr="0055130D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316-0301-2023-000070 del 12.07.2023, conforme a lo dispuesto en el numeral e) del artículo 104° del Texto Único Ordenado del Código Tributario-Decreto Supremo 133-13-EF, y normas modificatorias, </w:t>
      </w:r>
      <w:r w:rsidR="00A268E7" w:rsidRPr="0055130D">
        <w:rPr>
          <w:rFonts w:ascii="Arial Narrow" w:hAnsi="Arial Narrow" w:cs="Arial"/>
          <w:sz w:val="16"/>
          <w:szCs w:val="16"/>
        </w:rPr>
        <w:t xml:space="preserve">a las personas naturales y/o jurídicas con legítimo interés, para que pueden acercarse a la sede de la Intendencia Nacional de Control Aduanero, ubicada en Av. Agustín Gamarra N°680, Chucuito, Callao, a recabar copia del documento anteriormente referido, de lunes a viernes desde las 8:30 </w:t>
      </w:r>
      <w:proofErr w:type="spellStart"/>
      <w:r w:rsidR="00A268E7" w:rsidRPr="0055130D">
        <w:rPr>
          <w:rFonts w:ascii="Arial Narrow" w:hAnsi="Arial Narrow" w:cs="Arial"/>
          <w:sz w:val="16"/>
          <w:szCs w:val="16"/>
        </w:rPr>
        <w:t>hrs</w:t>
      </w:r>
      <w:proofErr w:type="spellEnd"/>
      <w:r w:rsidR="00A268E7" w:rsidRPr="0055130D">
        <w:rPr>
          <w:rFonts w:ascii="Arial Narrow" w:hAnsi="Arial Narrow" w:cs="Arial"/>
          <w:sz w:val="16"/>
          <w:szCs w:val="16"/>
        </w:rPr>
        <w:t xml:space="preserve">. a 16:30 </w:t>
      </w:r>
      <w:proofErr w:type="spellStart"/>
      <w:r w:rsidR="00A268E7" w:rsidRPr="0055130D">
        <w:rPr>
          <w:rFonts w:ascii="Arial Narrow" w:hAnsi="Arial Narrow" w:cs="Arial"/>
          <w:sz w:val="16"/>
          <w:szCs w:val="16"/>
        </w:rPr>
        <w:t>hrs</w:t>
      </w:r>
      <w:proofErr w:type="spellEnd"/>
      <w:r w:rsidR="00A268E7" w:rsidRPr="0055130D">
        <w:rPr>
          <w:rFonts w:ascii="Arial Narrow" w:hAnsi="Arial Narrow" w:cs="Arial"/>
          <w:sz w:val="16"/>
          <w:szCs w:val="16"/>
        </w:rPr>
        <w:t>.</w:t>
      </w:r>
      <w:r w:rsidR="00A268E7" w:rsidRPr="0055130D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 El administrado debe apersonarse a recoger la copia INTERVENIDO de la citada acta, a la sede de la </w:t>
      </w:r>
      <w:r w:rsidR="00A268E7" w:rsidRPr="0055130D">
        <w:rPr>
          <w:rFonts w:ascii="Arial Narrow" w:hAnsi="Arial Narrow" w:cs="Arial"/>
          <w:sz w:val="16"/>
          <w:szCs w:val="16"/>
        </w:rPr>
        <w:t xml:space="preserve">Intendencia Nacional de Control Aduanero, ubicado en Av. Agustín Gamarra </w:t>
      </w:r>
      <w:proofErr w:type="spellStart"/>
      <w:r w:rsidR="00A268E7" w:rsidRPr="0055130D">
        <w:rPr>
          <w:rFonts w:ascii="Arial Narrow" w:hAnsi="Arial Narrow" w:cs="Arial"/>
          <w:sz w:val="16"/>
          <w:szCs w:val="16"/>
        </w:rPr>
        <w:t>N°</w:t>
      </w:r>
      <w:proofErr w:type="spellEnd"/>
      <w:r w:rsidR="00A268E7" w:rsidRPr="0055130D">
        <w:rPr>
          <w:rFonts w:ascii="Arial Narrow" w:hAnsi="Arial Narrow" w:cs="Arial"/>
          <w:sz w:val="16"/>
          <w:szCs w:val="16"/>
        </w:rPr>
        <w:t xml:space="preserve"> 680, Chucuito, Callao, en el siguiente horario: lunes a viernes de 8:30 hrs.-16:30 </w:t>
      </w:r>
      <w:proofErr w:type="spellStart"/>
      <w:r w:rsidR="00A268E7" w:rsidRPr="0055130D">
        <w:rPr>
          <w:rFonts w:ascii="Arial Narrow" w:hAnsi="Arial Narrow" w:cs="Arial"/>
          <w:sz w:val="16"/>
          <w:szCs w:val="16"/>
        </w:rPr>
        <w:t>hrs</w:t>
      </w:r>
      <w:proofErr w:type="spellEnd"/>
      <w:r w:rsidR="00A268E7" w:rsidRPr="0055130D">
        <w:rPr>
          <w:rFonts w:ascii="Arial Narrow" w:hAnsi="Arial Narrow" w:cs="Arial"/>
          <w:sz w:val="16"/>
          <w:szCs w:val="16"/>
        </w:rPr>
        <w:t>.</w:t>
      </w:r>
    </w:p>
    <w:p w14:paraId="5A4C62B2" w14:textId="53DC34E9" w:rsidR="00A268E7" w:rsidRPr="0055130D" w:rsidRDefault="00A268E7" w:rsidP="00F23734">
      <w:pPr>
        <w:spacing w:after="0" w:line="240" w:lineRule="auto"/>
        <w:ind w:left="2268" w:right="2400"/>
        <w:jc w:val="both"/>
        <w:rPr>
          <w:rFonts w:ascii="Arial Narrow" w:hAnsi="Arial Narrow" w:cs="Arial"/>
          <w:sz w:val="16"/>
          <w:szCs w:val="16"/>
          <w:lang w:val="es-MX"/>
        </w:rPr>
      </w:pPr>
      <w:r w:rsidRPr="0055130D">
        <w:rPr>
          <w:rFonts w:ascii="Arial Narrow" w:hAnsi="Arial Narrow" w:cs="Arial"/>
          <w:sz w:val="16"/>
          <w:szCs w:val="16"/>
        </w:rPr>
        <w:t xml:space="preserve">Cabe señalar, que la citada acta de incautación fue elaborada en la Acción de control “ESCUDO VII”, con fecha </w:t>
      </w:r>
      <w:r w:rsidR="001A0DAA" w:rsidRPr="0055130D">
        <w:rPr>
          <w:rFonts w:ascii="Arial Narrow" w:hAnsi="Arial Narrow" w:cs="Arial"/>
          <w:sz w:val="16"/>
          <w:szCs w:val="16"/>
        </w:rPr>
        <w:t>12</w:t>
      </w:r>
      <w:r w:rsidRPr="0055130D">
        <w:rPr>
          <w:rFonts w:ascii="Arial Narrow" w:hAnsi="Arial Narrow" w:cs="Arial"/>
          <w:sz w:val="16"/>
          <w:szCs w:val="16"/>
        </w:rPr>
        <w:t>.0</w:t>
      </w:r>
      <w:r w:rsidR="001A0DAA" w:rsidRPr="0055130D">
        <w:rPr>
          <w:rFonts w:ascii="Arial Narrow" w:hAnsi="Arial Narrow" w:cs="Arial"/>
          <w:sz w:val="16"/>
          <w:szCs w:val="16"/>
        </w:rPr>
        <w:t>7</w:t>
      </w:r>
      <w:r w:rsidRPr="0055130D">
        <w:rPr>
          <w:rFonts w:ascii="Arial Narrow" w:hAnsi="Arial Narrow" w:cs="Arial"/>
          <w:sz w:val="16"/>
          <w:szCs w:val="16"/>
        </w:rPr>
        <w:t>.202</w:t>
      </w:r>
      <w:r w:rsidR="001A0DAA" w:rsidRPr="0055130D">
        <w:rPr>
          <w:rFonts w:ascii="Arial Narrow" w:hAnsi="Arial Narrow" w:cs="Arial"/>
          <w:sz w:val="16"/>
          <w:szCs w:val="16"/>
        </w:rPr>
        <w:t>3</w:t>
      </w:r>
      <w:r w:rsidRPr="0055130D">
        <w:rPr>
          <w:rFonts w:ascii="Arial Narrow" w:hAnsi="Arial Narrow" w:cs="Arial"/>
          <w:sz w:val="16"/>
          <w:szCs w:val="16"/>
        </w:rPr>
        <w:t xml:space="preserve">, en </w:t>
      </w:r>
      <w:r w:rsidR="001A0DAA" w:rsidRPr="0055130D">
        <w:rPr>
          <w:rFonts w:ascii="Arial Narrow" w:hAnsi="Arial Narrow" w:cs="Arial"/>
          <w:sz w:val="16"/>
          <w:szCs w:val="16"/>
        </w:rPr>
        <w:t>las inmediaciones del peaje de CORCONA, en el bus de la Empresa de Transportes BAHIA CONTINENTAL</w:t>
      </w:r>
      <w:r w:rsidRPr="0055130D">
        <w:rPr>
          <w:rFonts w:ascii="Arial Narrow" w:hAnsi="Arial Narrow" w:cs="Arial"/>
          <w:sz w:val="16"/>
          <w:szCs w:val="16"/>
        </w:rPr>
        <w:t xml:space="preserve">, al intervenir una carga proveniente de la ciudad de </w:t>
      </w:r>
      <w:r w:rsidR="001A0DAA" w:rsidRPr="0055130D">
        <w:rPr>
          <w:rFonts w:ascii="Arial Narrow" w:hAnsi="Arial Narrow" w:cs="Arial"/>
          <w:sz w:val="16"/>
          <w:szCs w:val="16"/>
        </w:rPr>
        <w:t>Huánuco,</w:t>
      </w:r>
      <w:r w:rsidRPr="0055130D">
        <w:rPr>
          <w:rFonts w:ascii="Arial Narrow" w:hAnsi="Arial Narrow" w:cs="Arial"/>
          <w:sz w:val="16"/>
          <w:szCs w:val="16"/>
        </w:rPr>
        <w:t xml:space="preserve"> por personal de la Sección de Acciones Masivas de la Intendencia Nacional de </w:t>
      </w:r>
      <w:r w:rsidR="00750488" w:rsidRPr="0055130D">
        <w:rPr>
          <w:rFonts w:ascii="Arial Narrow" w:hAnsi="Arial Narrow" w:cs="Arial"/>
          <w:sz w:val="16"/>
          <w:szCs w:val="16"/>
        </w:rPr>
        <w:t>C</w:t>
      </w:r>
      <w:r w:rsidRPr="0055130D">
        <w:rPr>
          <w:rFonts w:ascii="Arial Narrow" w:hAnsi="Arial Narrow" w:cs="Arial"/>
          <w:sz w:val="16"/>
          <w:szCs w:val="16"/>
        </w:rPr>
        <w:t xml:space="preserve">ontrol Aduanero, consignándose mercancía consistente en </w:t>
      </w:r>
      <w:r w:rsidR="00750488" w:rsidRPr="0055130D">
        <w:rPr>
          <w:rFonts w:ascii="Arial Narrow" w:hAnsi="Arial Narrow" w:cs="Arial"/>
          <w:sz w:val="16"/>
          <w:szCs w:val="16"/>
        </w:rPr>
        <w:t>Equipos Celulares con sus accesorios</w:t>
      </w:r>
      <w:r w:rsidR="00E34717" w:rsidRPr="0055130D">
        <w:rPr>
          <w:rFonts w:ascii="Arial Narrow" w:hAnsi="Arial Narrow" w:cs="Arial"/>
          <w:sz w:val="16"/>
          <w:szCs w:val="16"/>
        </w:rPr>
        <w:t>,</w:t>
      </w:r>
      <w:r w:rsidR="00750488" w:rsidRPr="0055130D">
        <w:rPr>
          <w:rFonts w:ascii="Arial Narrow" w:hAnsi="Arial Narrow" w:cs="Arial"/>
          <w:sz w:val="16"/>
          <w:szCs w:val="16"/>
        </w:rPr>
        <w:t xml:space="preserve"> </w:t>
      </w:r>
      <w:r w:rsidRPr="0055130D">
        <w:rPr>
          <w:rFonts w:ascii="Arial Narrow" w:hAnsi="Arial Narrow" w:cs="Arial"/>
          <w:sz w:val="16"/>
          <w:szCs w:val="16"/>
        </w:rPr>
        <w:t>de procedencia extranjera, confeccionándose el Acta de Incautación N°316-030</w:t>
      </w:r>
      <w:r w:rsidR="001A0DAA" w:rsidRPr="0055130D">
        <w:rPr>
          <w:rFonts w:ascii="Arial Narrow" w:hAnsi="Arial Narrow" w:cs="Arial"/>
          <w:sz w:val="16"/>
          <w:szCs w:val="16"/>
        </w:rPr>
        <w:t>1</w:t>
      </w:r>
      <w:r w:rsidRPr="0055130D">
        <w:rPr>
          <w:rFonts w:ascii="Arial Narrow" w:hAnsi="Arial Narrow" w:cs="Arial"/>
          <w:sz w:val="16"/>
          <w:szCs w:val="16"/>
        </w:rPr>
        <w:t>-202</w:t>
      </w:r>
      <w:r w:rsidR="001A0DAA" w:rsidRPr="0055130D">
        <w:rPr>
          <w:rFonts w:ascii="Arial Narrow" w:hAnsi="Arial Narrow" w:cs="Arial"/>
          <w:sz w:val="16"/>
          <w:szCs w:val="16"/>
        </w:rPr>
        <w:t>3</w:t>
      </w:r>
      <w:r w:rsidRPr="0055130D">
        <w:rPr>
          <w:rFonts w:ascii="Arial Narrow" w:hAnsi="Arial Narrow" w:cs="Arial"/>
          <w:sz w:val="16"/>
          <w:szCs w:val="16"/>
        </w:rPr>
        <w:t>-00007</w:t>
      </w:r>
      <w:r w:rsidR="001A0DAA" w:rsidRPr="0055130D">
        <w:rPr>
          <w:rFonts w:ascii="Arial Narrow" w:hAnsi="Arial Narrow" w:cs="Arial"/>
          <w:sz w:val="16"/>
          <w:szCs w:val="16"/>
        </w:rPr>
        <w:t>0</w:t>
      </w:r>
      <w:r w:rsidRPr="0055130D">
        <w:rPr>
          <w:rFonts w:ascii="Arial Narrow" w:hAnsi="Arial Narrow" w:cs="Arial"/>
          <w:sz w:val="16"/>
          <w:szCs w:val="16"/>
        </w:rPr>
        <w:t>.</w:t>
      </w:r>
    </w:p>
    <w:p w14:paraId="3F148223" w14:textId="19C182E1" w:rsidR="00A268E7" w:rsidRDefault="00A268E7" w:rsidP="00F23734">
      <w:pPr>
        <w:spacing w:after="0" w:line="240" w:lineRule="auto"/>
        <w:ind w:left="2268" w:right="2400"/>
        <w:contextualSpacing/>
        <w:jc w:val="both"/>
        <w:rPr>
          <w:rFonts w:ascii="Arial Narrow" w:hAnsi="Arial Narrow" w:cs="Arial"/>
          <w:sz w:val="16"/>
          <w:szCs w:val="16"/>
        </w:rPr>
      </w:pPr>
      <w:r w:rsidRPr="0055130D">
        <w:rPr>
          <w:rFonts w:ascii="Arial Narrow" w:hAnsi="Arial Narrow" w:cs="Arial"/>
          <w:color w:val="000000"/>
          <w:sz w:val="16"/>
          <w:szCs w:val="16"/>
          <w:lang w:eastAsia="es-PE"/>
        </w:rPr>
        <w:t xml:space="preserve">Se hace de conocimiento que de conformidad con lo dispuesto en el artículo 47° de la Ley N°28008, el plazo para solicitar la devolución de las mercancías incautadas por la comisión de las infracciones administrativas tipificadas en dicha ley es de veinte (20) días hábiles, </w:t>
      </w:r>
      <w:r w:rsidRPr="0055130D">
        <w:rPr>
          <w:rFonts w:ascii="Arial Narrow" w:hAnsi="Arial Narrow" w:cs="Arial"/>
          <w:sz w:val="16"/>
          <w:szCs w:val="16"/>
        </w:rPr>
        <w:t>contados a partir del día siguiente de la presente publicación.</w:t>
      </w:r>
    </w:p>
    <w:tbl>
      <w:tblPr>
        <w:tblStyle w:val="Tablaconcuadrcula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53"/>
        <w:gridCol w:w="1737"/>
      </w:tblGrid>
      <w:tr w:rsidR="00F23734" w14:paraId="2D5EFBF3" w14:textId="77777777" w:rsidTr="00F237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ED016" w14:textId="7CA67C89" w:rsidR="0055130D" w:rsidRDefault="00F23734" w:rsidP="005513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5130D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Naturaleza del 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341C664" w14:textId="71F92425" w:rsidR="0055130D" w:rsidRDefault="0055130D" w:rsidP="005513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C178" w14:textId="52C4A291" w:rsidR="0055130D" w:rsidRDefault="0055130D" w:rsidP="005513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5130D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ACTA DE INCAUTACION</w:t>
            </w:r>
          </w:p>
        </w:tc>
      </w:tr>
      <w:tr w:rsidR="00F23734" w14:paraId="158DBC2F" w14:textId="77777777" w:rsidTr="00F237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46D93" w14:textId="3E655558" w:rsidR="0055130D" w:rsidRDefault="0055130D" w:rsidP="005513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5130D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 xml:space="preserve">N° </w:t>
            </w:r>
            <w:r w:rsidR="00F23734" w:rsidRPr="0055130D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de documento</w:t>
            </w: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14:paraId="4F1C6124" w14:textId="7DEC8D3F" w:rsidR="0055130D" w:rsidRDefault="0055130D" w:rsidP="005513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:</w:t>
            </w:r>
          </w:p>
        </w:tc>
        <w:tc>
          <w:tcPr>
            <w:tcW w:w="1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986" w14:textId="5695CA07" w:rsidR="0055130D" w:rsidRDefault="0055130D" w:rsidP="005513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5130D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316-0301-2023-000070</w:t>
            </w:r>
          </w:p>
        </w:tc>
      </w:tr>
      <w:tr w:rsidR="00F23734" w14:paraId="62FBE48E" w14:textId="77777777" w:rsidTr="00F23734"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870D" w14:textId="06B5967E" w:rsidR="0055130D" w:rsidRDefault="00F23734" w:rsidP="005513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5130D">
              <w:rPr>
                <w:rFonts w:ascii="Arial Narrow" w:eastAsia="Times New Roman" w:hAnsi="Arial Narrow" w:cs="Arial"/>
                <w:sz w:val="16"/>
                <w:szCs w:val="16"/>
                <w:lang w:eastAsia="es-PE"/>
              </w:rPr>
              <w:t>Observaciones</w:t>
            </w:r>
            <w:r w:rsidR="0055130D">
              <w:rPr>
                <w:rFonts w:ascii="Arial Narrow" w:hAnsi="Arial Narrow" w:cs="Arial"/>
                <w:sz w:val="16"/>
                <w:szCs w:val="16"/>
              </w:rPr>
              <w:t>:</w:t>
            </w:r>
          </w:p>
          <w:p w14:paraId="1AD11ABF" w14:textId="7BA926AC" w:rsidR="0055130D" w:rsidRDefault="0055130D" w:rsidP="0055130D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55130D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es-PE"/>
              </w:rPr>
              <w:t>Mercancía incautada en aplicación de la Ley N° 28008, Ley de los Delitos Aduaneros</w:t>
            </w:r>
          </w:p>
        </w:tc>
      </w:tr>
    </w:tbl>
    <w:p w14:paraId="640C487F" w14:textId="0591B8FA" w:rsidR="00C73FA3" w:rsidRPr="0055130D" w:rsidRDefault="00C73FA3" w:rsidP="003A51FC">
      <w:pPr>
        <w:spacing w:after="0" w:line="240" w:lineRule="auto"/>
        <w:contextualSpacing/>
        <w:jc w:val="both"/>
        <w:rPr>
          <w:rFonts w:ascii="Arial Narrow" w:hAnsi="Arial Narrow" w:cs="Arial"/>
          <w:sz w:val="16"/>
          <w:szCs w:val="16"/>
        </w:rPr>
      </w:pPr>
    </w:p>
    <w:sectPr w:rsidR="00C73FA3" w:rsidRPr="0055130D" w:rsidSect="0065120E">
      <w:pgSz w:w="11899" w:h="16838"/>
      <w:pgMar w:top="992" w:right="1418" w:bottom="28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E7"/>
    <w:rsid w:val="000B4274"/>
    <w:rsid w:val="001A0DAA"/>
    <w:rsid w:val="003A51FC"/>
    <w:rsid w:val="0055130D"/>
    <w:rsid w:val="005D33A2"/>
    <w:rsid w:val="00750488"/>
    <w:rsid w:val="00A268E7"/>
    <w:rsid w:val="00A75671"/>
    <w:rsid w:val="00C73FA3"/>
    <w:rsid w:val="00E34717"/>
    <w:rsid w:val="00F15BDE"/>
    <w:rsid w:val="00F2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1E94CB"/>
  <w15:chartTrackingRefBased/>
  <w15:docId w15:val="{5C15CC3A-0241-4AEC-941E-D6C5EEED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8E7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semiHidden/>
    <w:rsid w:val="00A268E7"/>
    <w:pPr>
      <w:tabs>
        <w:tab w:val="left" w:pos="709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268E7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55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Ponce Vergara Juan Jose</dc:creator>
  <cp:keywords/>
  <dc:description/>
  <cp:lastModifiedBy>Meniz Cieza Fernando Salvador</cp:lastModifiedBy>
  <cp:revision>4</cp:revision>
  <cp:lastPrinted>2024-09-17T20:43:00Z</cp:lastPrinted>
  <dcterms:created xsi:type="dcterms:W3CDTF">2024-09-17T20:43:00Z</dcterms:created>
  <dcterms:modified xsi:type="dcterms:W3CDTF">2024-09-17T20:47:00Z</dcterms:modified>
</cp:coreProperties>
</file>