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1513" w14:textId="73EA4139" w:rsidR="002B0851" w:rsidRPr="00B07A07" w:rsidRDefault="002B0851" w:rsidP="00B07A07">
      <w:pPr>
        <w:spacing w:after="0" w:line="0" w:lineRule="atLeast"/>
        <w:ind w:left="1276" w:right="1247"/>
        <w:jc w:val="center"/>
        <w:rPr>
          <w:rFonts w:ascii="Arial Narrow" w:eastAsia="Calibri" w:hAnsi="Arial Narrow" w:cs="Times New Roman"/>
          <w:b/>
          <w:sz w:val="16"/>
          <w:szCs w:val="16"/>
        </w:rPr>
      </w:pPr>
      <w:r w:rsidRPr="00B07A07">
        <w:rPr>
          <w:rFonts w:ascii="Arial Narrow" w:eastAsia="Calibri" w:hAnsi="Arial Narrow" w:cs="Times New Roman"/>
          <w:b/>
          <w:sz w:val="16"/>
          <w:szCs w:val="16"/>
        </w:rPr>
        <w:t>SUPERINTENDENCIA NACIONAL DE ADUANAS Y DE ADMINISTRACION TRIBUTARIA</w:t>
      </w:r>
    </w:p>
    <w:p w14:paraId="73364B32" w14:textId="213D5A78" w:rsidR="002B0851" w:rsidRPr="00B07A07" w:rsidRDefault="002B0851" w:rsidP="00B07A07">
      <w:pPr>
        <w:spacing w:after="0" w:line="0" w:lineRule="atLeast"/>
        <w:ind w:left="1276" w:right="1247"/>
        <w:jc w:val="center"/>
        <w:rPr>
          <w:rFonts w:ascii="Arial Narrow" w:eastAsia="Calibri" w:hAnsi="Arial Narrow" w:cs="Times New Roman"/>
          <w:b/>
          <w:sz w:val="16"/>
          <w:szCs w:val="16"/>
        </w:rPr>
      </w:pPr>
      <w:r w:rsidRPr="00B07A07">
        <w:rPr>
          <w:rFonts w:ascii="Arial Narrow" w:eastAsia="Calibri" w:hAnsi="Arial Narrow" w:cs="Times New Roman"/>
          <w:b/>
          <w:sz w:val="16"/>
          <w:szCs w:val="16"/>
        </w:rPr>
        <w:t>INTENDENCIA DE ADUANA DE SALAVERRY</w:t>
      </w:r>
    </w:p>
    <w:p w14:paraId="49C48017" w14:textId="77777777" w:rsidR="00AB0EC4" w:rsidRPr="00B07A07" w:rsidRDefault="00AB0EC4" w:rsidP="00B07A07">
      <w:pPr>
        <w:spacing w:after="0" w:line="0" w:lineRule="atLeast"/>
        <w:ind w:left="1276" w:right="1247"/>
        <w:jc w:val="center"/>
        <w:rPr>
          <w:rFonts w:ascii="Arial Narrow" w:eastAsia="Calibri" w:hAnsi="Arial Narrow" w:cs="Times New Roman"/>
          <w:b/>
          <w:sz w:val="16"/>
          <w:szCs w:val="16"/>
        </w:rPr>
      </w:pPr>
    </w:p>
    <w:p w14:paraId="04EFC071" w14:textId="1571257F" w:rsidR="00646EFB" w:rsidRPr="00E37EF9" w:rsidRDefault="00646EFB" w:rsidP="00B07A07">
      <w:pPr>
        <w:spacing w:after="0" w:line="0" w:lineRule="atLeast"/>
        <w:ind w:left="1276" w:right="124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B07A07">
        <w:rPr>
          <w:rFonts w:ascii="Arial Narrow" w:eastAsia="Calibri" w:hAnsi="Arial Narrow" w:cs="Times New Roman"/>
          <w:b/>
          <w:sz w:val="16"/>
          <w:szCs w:val="16"/>
        </w:rPr>
        <w:t>NOTIFICACION ADMINISTRATIVA</w:t>
      </w:r>
      <w:r w:rsidR="004731C0">
        <w:rPr>
          <w:rFonts w:ascii="Arial Narrow" w:eastAsia="Calibri" w:hAnsi="Arial Narrow" w:cs="Times New Roman"/>
          <w:b/>
          <w:sz w:val="16"/>
          <w:szCs w:val="16"/>
        </w:rPr>
        <w:br/>
      </w:r>
      <w:r w:rsidR="004731C0" w:rsidRPr="00E37EF9">
        <w:rPr>
          <w:rFonts w:ascii="Arial Narrow" w:hAnsi="Arial Narrow"/>
          <w:b/>
          <w:bCs/>
          <w:sz w:val="16"/>
          <w:szCs w:val="16"/>
          <w:lang w:val="es-ES"/>
        </w:rPr>
        <w:t>(Publicada en el Boletín del Diario Oficial El Peruano el 12.01.2021)</w:t>
      </w:r>
    </w:p>
    <w:p w14:paraId="2E9BE519" w14:textId="2DB0CDD2" w:rsidR="00884D82" w:rsidRDefault="00884D82" w:rsidP="00B07A07">
      <w:pPr>
        <w:spacing w:after="0" w:line="0" w:lineRule="atLeast"/>
        <w:ind w:left="1276" w:right="1247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0D941D6A" w14:textId="15274CE6" w:rsidR="00375013" w:rsidRPr="00884D82" w:rsidRDefault="00884D82" w:rsidP="00B07A07">
      <w:pPr>
        <w:spacing w:after="0" w:line="0" w:lineRule="atLeast"/>
        <w:ind w:left="1276" w:right="1247"/>
        <w:jc w:val="both"/>
        <w:rPr>
          <w:rFonts w:ascii="Arial Narrow" w:eastAsia="Calibri" w:hAnsi="Arial Narrow" w:cs="Times New Roman"/>
          <w:sz w:val="16"/>
          <w:szCs w:val="16"/>
        </w:rPr>
      </w:pPr>
      <w:r w:rsidRPr="00884D82">
        <w:rPr>
          <w:rFonts w:ascii="Arial Narrow" w:eastAsia="Calibri" w:hAnsi="Arial Narrow" w:cs="Times New Roman"/>
          <w:sz w:val="16"/>
          <w:szCs w:val="16"/>
        </w:rPr>
        <w:t>De conformidad a lo dispuesto en los artículos 104° y 105° del Texto Único Ordenado del Código Tributario aprobado mediante Decreto Supremo N° 133-2013-EF, pone en conocimiento de las personas naturales y/o jurídicas que a continuación se detallan, la</w:t>
      </w:r>
      <w:r w:rsidR="00777896">
        <w:rPr>
          <w:rFonts w:ascii="Arial Narrow" w:eastAsia="Calibri" w:hAnsi="Arial Narrow" w:cs="Times New Roman"/>
          <w:sz w:val="16"/>
          <w:szCs w:val="16"/>
        </w:rPr>
        <w:t xml:space="preserve">s </w:t>
      </w:r>
      <w:r w:rsidRPr="00884D82">
        <w:rPr>
          <w:rFonts w:ascii="Arial Narrow" w:eastAsia="Calibri" w:hAnsi="Arial Narrow" w:cs="Times New Roman"/>
          <w:sz w:val="16"/>
          <w:szCs w:val="16"/>
        </w:rPr>
        <w:t>Resoluci</w:t>
      </w:r>
      <w:r w:rsidR="00777896">
        <w:rPr>
          <w:rFonts w:ascii="Arial Narrow" w:eastAsia="Calibri" w:hAnsi="Arial Narrow" w:cs="Times New Roman"/>
          <w:sz w:val="16"/>
          <w:szCs w:val="16"/>
        </w:rPr>
        <w:t>ones</w:t>
      </w:r>
      <w:r w:rsidRPr="00884D82">
        <w:rPr>
          <w:rFonts w:ascii="Arial Narrow" w:eastAsia="Calibri" w:hAnsi="Arial Narrow" w:cs="Times New Roman"/>
          <w:sz w:val="16"/>
          <w:szCs w:val="16"/>
        </w:rPr>
        <w:t xml:space="preserve"> de </w:t>
      </w:r>
      <w:r w:rsidR="00777896">
        <w:rPr>
          <w:rFonts w:ascii="Arial Narrow" w:eastAsia="Calibri" w:hAnsi="Arial Narrow" w:cs="Times New Roman"/>
          <w:sz w:val="16"/>
          <w:szCs w:val="16"/>
        </w:rPr>
        <w:t>División</w:t>
      </w:r>
      <w:r w:rsidRPr="00884D82">
        <w:rPr>
          <w:rFonts w:ascii="Arial Narrow" w:eastAsia="Calibri" w:hAnsi="Arial Narrow" w:cs="Times New Roman"/>
          <w:sz w:val="16"/>
          <w:szCs w:val="16"/>
        </w:rPr>
        <w:t xml:space="preserve">, la cual resuelve declarar </w:t>
      </w:r>
      <w:r w:rsidR="00777896">
        <w:rPr>
          <w:rFonts w:ascii="Arial Narrow" w:eastAsia="Calibri" w:hAnsi="Arial Narrow" w:cs="Times New Roman"/>
          <w:sz w:val="16"/>
          <w:szCs w:val="16"/>
        </w:rPr>
        <w:t>los siguientes RESULTADOS</w:t>
      </w:r>
      <w:r w:rsidRPr="00884D82">
        <w:rPr>
          <w:rFonts w:ascii="Arial Narrow" w:eastAsia="Calibri" w:hAnsi="Arial Narrow" w:cs="Times New Roman"/>
          <w:sz w:val="16"/>
          <w:szCs w:val="16"/>
        </w:rPr>
        <w:t xml:space="preserve">, por infracción aduanera contemplada en la Ley General de Aduanas aprobada por el Decreto Legislativo Nro. 1053, </w:t>
      </w:r>
    </w:p>
    <w:tbl>
      <w:tblPr>
        <w:tblStyle w:val="Tablaconcuadrculaclara"/>
        <w:tblW w:w="0" w:type="auto"/>
        <w:tblInd w:w="1271" w:type="dxa"/>
        <w:tblLook w:val="04A0" w:firstRow="1" w:lastRow="0" w:firstColumn="1" w:lastColumn="0" w:noHBand="0" w:noVBand="1"/>
      </w:tblPr>
      <w:tblGrid>
        <w:gridCol w:w="1555"/>
        <w:gridCol w:w="873"/>
        <w:gridCol w:w="1395"/>
        <w:gridCol w:w="1559"/>
        <w:gridCol w:w="2835"/>
        <w:gridCol w:w="1629"/>
        <w:gridCol w:w="1718"/>
      </w:tblGrid>
      <w:tr w:rsidR="00777896" w:rsidRPr="00884D82" w14:paraId="34546C15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06392CA0" w14:textId="77777777" w:rsidR="00375013" w:rsidRPr="00884D82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84D82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873" w:type="dxa"/>
            <w:vAlign w:val="center"/>
          </w:tcPr>
          <w:p w14:paraId="5A71A3AE" w14:textId="77777777" w:rsidR="00375013" w:rsidRPr="00884D82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84D82">
              <w:rPr>
                <w:rFonts w:ascii="Arial Narrow" w:eastAsia="Calibri" w:hAnsi="Arial Narrow" w:cs="Times New Roman"/>
                <w:sz w:val="16"/>
                <w:szCs w:val="16"/>
              </w:rPr>
              <w:t>FECHA R.D.</w:t>
            </w:r>
          </w:p>
        </w:tc>
        <w:tc>
          <w:tcPr>
            <w:tcW w:w="1395" w:type="dxa"/>
            <w:vAlign w:val="center"/>
          </w:tcPr>
          <w:p w14:paraId="54A134D5" w14:textId="77777777" w:rsidR="00375013" w:rsidRPr="00884D82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84D82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1559" w:type="dxa"/>
            <w:vAlign w:val="center"/>
          </w:tcPr>
          <w:p w14:paraId="4774BB6D" w14:textId="77777777" w:rsidR="00375013" w:rsidRPr="00777896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777896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RESULTADO</w:t>
            </w:r>
          </w:p>
        </w:tc>
        <w:tc>
          <w:tcPr>
            <w:tcW w:w="2835" w:type="dxa"/>
            <w:vAlign w:val="center"/>
          </w:tcPr>
          <w:p w14:paraId="64471B96" w14:textId="77777777" w:rsidR="00375013" w:rsidRPr="00884D82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84D82">
              <w:rPr>
                <w:rFonts w:ascii="Arial Narrow" w:eastAsia="Calibri" w:hAnsi="Arial Narrow" w:cs="Times New Roman"/>
                <w:sz w:val="16"/>
                <w:szCs w:val="16"/>
              </w:rPr>
              <w:t>NOMBRE/RUC</w:t>
            </w:r>
          </w:p>
        </w:tc>
        <w:tc>
          <w:tcPr>
            <w:tcW w:w="1629" w:type="dxa"/>
            <w:vAlign w:val="center"/>
          </w:tcPr>
          <w:p w14:paraId="16FA4547" w14:textId="77777777" w:rsidR="00375013" w:rsidRPr="00884D82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84D82">
              <w:rPr>
                <w:rFonts w:ascii="Arial Narrow" w:eastAsia="Calibri" w:hAnsi="Arial Narrow" w:cs="Times New Roman"/>
                <w:sz w:val="16"/>
                <w:szCs w:val="16"/>
              </w:rPr>
              <w:t>NUMERO DE ACTAS DE INMOVILIZACION - INCAUTACION</w:t>
            </w:r>
          </w:p>
        </w:tc>
        <w:tc>
          <w:tcPr>
            <w:tcW w:w="1718" w:type="dxa"/>
            <w:vAlign w:val="center"/>
          </w:tcPr>
          <w:p w14:paraId="1A406AF8" w14:textId="77777777" w:rsidR="00375013" w:rsidRPr="00884D82" w:rsidRDefault="00375013" w:rsidP="00884D82">
            <w:pPr>
              <w:spacing w:line="0" w:lineRule="atLeast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884D82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</w:tr>
      <w:tr w:rsidR="00B07A07" w:rsidRPr="00884D82" w14:paraId="20FD8E93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4C28DE7A" w14:textId="6A8316A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082 - 3O0000/2016-000093</w:t>
            </w:r>
          </w:p>
        </w:tc>
        <w:tc>
          <w:tcPr>
            <w:tcW w:w="873" w:type="dxa"/>
            <w:vAlign w:val="center"/>
          </w:tcPr>
          <w:p w14:paraId="56EBDCB0" w14:textId="4208BBF7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29/04/2016</w:t>
            </w:r>
          </w:p>
        </w:tc>
        <w:tc>
          <w:tcPr>
            <w:tcW w:w="1395" w:type="dxa"/>
            <w:vAlign w:val="center"/>
          </w:tcPr>
          <w:p w14:paraId="317E3B22" w14:textId="641FCE84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52AF501B" w14:textId="33428B59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 xml:space="preserve">   IMPROCEDENTE</w:t>
            </w:r>
          </w:p>
        </w:tc>
        <w:tc>
          <w:tcPr>
            <w:tcW w:w="2835" w:type="dxa"/>
            <w:vAlign w:val="center"/>
          </w:tcPr>
          <w:p w14:paraId="2AA103F6" w14:textId="1AE8B6AB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SOLIDARIDAD PHARMA S.A.C  RUC 20482212116</w:t>
            </w:r>
          </w:p>
        </w:tc>
        <w:tc>
          <w:tcPr>
            <w:tcW w:w="1629" w:type="dxa"/>
            <w:vAlign w:val="center"/>
          </w:tcPr>
          <w:p w14:paraId="7E21BA46" w14:textId="6CB46FB9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082-0300-2010-000127/082-0300-2010-000128</w:t>
            </w:r>
          </w:p>
        </w:tc>
        <w:tc>
          <w:tcPr>
            <w:tcW w:w="1718" w:type="dxa"/>
            <w:vAlign w:val="center"/>
          </w:tcPr>
          <w:p w14:paraId="6EF3FB53" w14:textId="612EEF7C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MEDICINA</w:t>
            </w:r>
          </w:p>
        </w:tc>
      </w:tr>
      <w:tr w:rsidR="00777896" w:rsidRPr="00884D82" w14:paraId="5419F77B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25C3401E" w14:textId="7D051987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082 - 3O0000/2006-000012</w:t>
            </w:r>
          </w:p>
        </w:tc>
        <w:tc>
          <w:tcPr>
            <w:tcW w:w="873" w:type="dxa"/>
            <w:vAlign w:val="center"/>
          </w:tcPr>
          <w:p w14:paraId="4E7F743F" w14:textId="3F034635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17/01/2006</w:t>
            </w:r>
          </w:p>
        </w:tc>
        <w:tc>
          <w:tcPr>
            <w:tcW w:w="1395" w:type="dxa"/>
            <w:vAlign w:val="center"/>
          </w:tcPr>
          <w:p w14:paraId="0A9B7B51" w14:textId="77777777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09D69185" w14:textId="5FE6A9E1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PROCEDENTE EN PARTE</w:t>
            </w:r>
          </w:p>
        </w:tc>
        <w:tc>
          <w:tcPr>
            <w:tcW w:w="2835" w:type="dxa"/>
            <w:vAlign w:val="center"/>
          </w:tcPr>
          <w:p w14:paraId="07994C8C" w14:textId="264CE8AF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BEN PACK REPRESENTACIONES Y SERVICIOS E.I.R.L RUC 20498485953</w:t>
            </w:r>
          </w:p>
        </w:tc>
        <w:tc>
          <w:tcPr>
            <w:tcW w:w="1629" w:type="dxa"/>
            <w:vAlign w:val="center"/>
          </w:tcPr>
          <w:p w14:paraId="1F1A574D" w14:textId="59E69578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082-0300-2005-000137</w:t>
            </w:r>
          </w:p>
        </w:tc>
        <w:tc>
          <w:tcPr>
            <w:tcW w:w="1718" w:type="dxa"/>
            <w:vAlign w:val="center"/>
          </w:tcPr>
          <w:p w14:paraId="5093E08A" w14:textId="024E08E7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AUTO RADIOS</w:t>
            </w:r>
          </w:p>
        </w:tc>
      </w:tr>
      <w:tr w:rsidR="00B07A07" w:rsidRPr="00884D82" w14:paraId="69CA129D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1930E2C5" w14:textId="0B4D15FA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082 - 3O0000/2011-000051</w:t>
            </w:r>
          </w:p>
        </w:tc>
        <w:tc>
          <w:tcPr>
            <w:tcW w:w="873" w:type="dxa"/>
            <w:vAlign w:val="center"/>
          </w:tcPr>
          <w:p w14:paraId="03785226" w14:textId="2750D411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1/03/2011</w:t>
            </w:r>
          </w:p>
        </w:tc>
        <w:tc>
          <w:tcPr>
            <w:tcW w:w="1395" w:type="dxa"/>
            <w:vAlign w:val="center"/>
          </w:tcPr>
          <w:p w14:paraId="39F42038" w14:textId="62E4452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6584E8D2" w14:textId="6A3DACC0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PROCEDENTE EN PARTE</w:t>
            </w:r>
          </w:p>
        </w:tc>
        <w:tc>
          <w:tcPr>
            <w:tcW w:w="2835" w:type="dxa"/>
            <w:vAlign w:val="center"/>
          </w:tcPr>
          <w:p w14:paraId="36E4B062" w14:textId="5B193BCF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CARGILL AMERICAS PERU S.R.L  RUC  20100127912</w:t>
            </w:r>
          </w:p>
        </w:tc>
        <w:tc>
          <w:tcPr>
            <w:tcW w:w="1629" w:type="dxa"/>
            <w:vAlign w:val="center"/>
          </w:tcPr>
          <w:p w14:paraId="7E4F6F3F" w14:textId="721849EA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082-0300-2006-000056</w:t>
            </w:r>
          </w:p>
        </w:tc>
        <w:tc>
          <w:tcPr>
            <w:tcW w:w="1718" w:type="dxa"/>
            <w:vAlign w:val="center"/>
          </w:tcPr>
          <w:p w14:paraId="486BC750" w14:textId="28D88E6B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REPRODUCTOR DE DVD</w:t>
            </w:r>
          </w:p>
        </w:tc>
      </w:tr>
      <w:tr w:rsidR="00B07A07" w:rsidRPr="00884D82" w14:paraId="13F68DC6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05171E6A" w14:textId="1D61B37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082 - 3O0000/2009-000156</w:t>
            </w:r>
          </w:p>
        </w:tc>
        <w:tc>
          <w:tcPr>
            <w:tcW w:w="873" w:type="dxa"/>
            <w:vAlign w:val="center"/>
          </w:tcPr>
          <w:p w14:paraId="62F67144" w14:textId="482E7E79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9/07/2009</w:t>
            </w:r>
          </w:p>
        </w:tc>
        <w:tc>
          <w:tcPr>
            <w:tcW w:w="1395" w:type="dxa"/>
            <w:vAlign w:val="center"/>
          </w:tcPr>
          <w:p w14:paraId="236436B7" w14:textId="3AB6C22C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5693CB5E" w14:textId="1043E023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 xml:space="preserve">PROCEDENTE EN PARTE </w:t>
            </w:r>
          </w:p>
        </w:tc>
        <w:tc>
          <w:tcPr>
            <w:tcW w:w="2835" w:type="dxa"/>
            <w:vAlign w:val="center"/>
          </w:tcPr>
          <w:p w14:paraId="7EEDBA86" w14:textId="1FBDD379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 xml:space="preserve">BOTICA LA ECONOMICA S.A.C  </w:t>
            </w:r>
            <w:r w:rsidR="00B07A07">
              <w:rPr>
                <w:rFonts w:ascii="Arial Narrow" w:hAnsi="Arial Narrow"/>
                <w:sz w:val="16"/>
                <w:szCs w:val="16"/>
              </w:rPr>
              <w:br/>
            </w:r>
            <w:r w:rsidRPr="00884D82">
              <w:rPr>
                <w:rFonts w:ascii="Arial Narrow" w:hAnsi="Arial Narrow"/>
                <w:sz w:val="16"/>
                <w:szCs w:val="16"/>
              </w:rPr>
              <w:t>RUC 20481248362</w:t>
            </w:r>
          </w:p>
        </w:tc>
        <w:tc>
          <w:tcPr>
            <w:tcW w:w="1629" w:type="dxa"/>
            <w:vAlign w:val="center"/>
          </w:tcPr>
          <w:p w14:paraId="01199DAC" w14:textId="1EC7F59A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082-0300-2007-000297</w:t>
            </w:r>
          </w:p>
        </w:tc>
        <w:tc>
          <w:tcPr>
            <w:tcW w:w="1718" w:type="dxa"/>
            <w:vAlign w:val="center"/>
          </w:tcPr>
          <w:p w14:paraId="4EC26DAE" w14:textId="7825CF1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 xml:space="preserve">CREMA DENTAL </w:t>
            </w:r>
          </w:p>
        </w:tc>
      </w:tr>
      <w:tr w:rsidR="00B07A07" w:rsidRPr="00884D82" w14:paraId="0E6081E3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656E589C" w14:textId="3CE7C30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082 - 3O0000/2011-000259</w:t>
            </w:r>
          </w:p>
        </w:tc>
        <w:tc>
          <w:tcPr>
            <w:tcW w:w="873" w:type="dxa"/>
            <w:vAlign w:val="center"/>
          </w:tcPr>
          <w:p w14:paraId="554A3F9F" w14:textId="223184E3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11/11/2011</w:t>
            </w:r>
          </w:p>
        </w:tc>
        <w:tc>
          <w:tcPr>
            <w:tcW w:w="1395" w:type="dxa"/>
            <w:vAlign w:val="center"/>
          </w:tcPr>
          <w:p w14:paraId="1C77A6A2" w14:textId="60C3CBC9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35404F99" w14:textId="526DB742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PROCEDENTE EN PARTE</w:t>
            </w:r>
          </w:p>
        </w:tc>
        <w:tc>
          <w:tcPr>
            <w:tcW w:w="2835" w:type="dxa"/>
            <w:vAlign w:val="center"/>
          </w:tcPr>
          <w:p w14:paraId="7F3A63A4" w14:textId="50667A1C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84D82">
              <w:rPr>
                <w:rFonts w:ascii="Arial Narrow" w:hAnsi="Arial Narrow"/>
                <w:sz w:val="16"/>
                <w:szCs w:val="16"/>
                <w:lang w:val="en-US"/>
              </w:rPr>
              <w:t xml:space="preserve">DLG CORPORATION GRUOP S.A.C  </w:t>
            </w:r>
            <w:r w:rsidR="00B07A07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884D82">
              <w:rPr>
                <w:rFonts w:ascii="Arial Narrow" w:hAnsi="Arial Narrow"/>
                <w:sz w:val="16"/>
                <w:szCs w:val="16"/>
                <w:lang w:val="en-US"/>
              </w:rPr>
              <w:t>RUC 20516949962</w:t>
            </w:r>
          </w:p>
        </w:tc>
        <w:tc>
          <w:tcPr>
            <w:tcW w:w="1629" w:type="dxa"/>
            <w:vAlign w:val="center"/>
          </w:tcPr>
          <w:p w14:paraId="7E0D7A38" w14:textId="15A8057C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082-0300-2011-000242</w:t>
            </w:r>
          </w:p>
        </w:tc>
        <w:tc>
          <w:tcPr>
            <w:tcW w:w="1718" w:type="dxa"/>
            <w:vAlign w:val="center"/>
          </w:tcPr>
          <w:p w14:paraId="6616A90F" w14:textId="69E7314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 xml:space="preserve">ELECTRODOMESTICOS </w:t>
            </w:r>
          </w:p>
        </w:tc>
      </w:tr>
      <w:tr w:rsidR="00B07A07" w:rsidRPr="00884D82" w14:paraId="7C710D24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798C4B57" w14:textId="64CE8884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082 - 3O0000/2012-000102</w:t>
            </w:r>
          </w:p>
        </w:tc>
        <w:tc>
          <w:tcPr>
            <w:tcW w:w="873" w:type="dxa"/>
            <w:vAlign w:val="center"/>
          </w:tcPr>
          <w:p w14:paraId="16334271" w14:textId="62580C57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31/05/2012</w:t>
            </w:r>
          </w:p>
        </w:tc>
        <w:tc>
          <w:tcPr>
            <w:tcW w:w="1395" w:type="dxa"/>
            <w:vAlign w:val="center"/>
          </w:tcPr>
          <w:p w14:paraId="4788AA03" w14:textId="66DE3E05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60EF216F" w14:textId="76FE2C8A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PROCEDENTE EN PARTE</w:t>
            </w:r>
          </w:p>
        </w:tc>
        <w:tc>
          <w:tcPr>
            <w:tcW w:w="2835" w:type="dxa"/>
            <w:vAlign w:val="center"/>
          </w:tcPr>
          <w:p w14:paraId="50E29230" w14:textId="06676402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 xml:space="preserve">TELEIN COMUNICACIONES S.A.C   </w:t>
            </w:r>
            <w:r w:rsidR="00B07A07">
              <w:rPr>
                <w:rFonts w:ascii="Arial Narrow" w:hAnsi="Arial Narrow"/>
                <w:sz w:val="16"/>
                <w:szCs w:val="16"/>
              </w:rPr>
              <w:br/>
            </w:r>
            <w:r w:rsidRPr="00884D82">
              <w:rPr>
                <w:rFonts w:ascii="Arial Narrow" w:hAnsi="Arial Narrow"/>
                <w:sz w:val="16"/>
                <w:szCs w:val="16"/>
              </w:rPr>
              <w:t>RUC 20477222413</w:t>
            </w:r>
          </w:p>
        </w:tc>
        <w:tc>
          <w:tcPr>
            <w:tcW w:w="1629" w:type="dxa"/>
            <w:vAlign w:val="center"/>
          </w:tcPr>
          <w:p w14:paraId="1F0F26BD" w14:textId="5E61951F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082-0300-2012-000067</w:t>
            </w:r>
          </w:p>
        </w:tc>
        <w:tc>
          <w:tcPr>
            <w:tcW w:w="1718" w:type="dxa"/>
            <w:vAlign w:val="center"/>
          </w:tcPr>
          <w:p w14:paraId="234DD855" w14:textId="60A2BC7F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CELULAR</w:t>
            </w:r>
          </w:p>
        </w:tc>
      </w:tr>
      <w:tr w:rsidR="00B07A07" w:rsidRPr="00884D82" w14:paraId="7F2425CB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77617F09" w14:textId="2915733A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082 - 3O0000/2012-000204</w:t>
            </w:r>
          </w:p>
        </w:tc>
        <w:tc>
          <w:tcPr>
            <w:tcW w:w="873" w:type="dxa"/>
            <w:vAlign w:val="center"/>
          </w:tcPr>
          <w:p w14:paraId="72538370" w14:textId="36F24B04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12/10/2012</w:t>
            </w:r>
          </w:p>
        </w:tc>
        <w:tc>
          <w:tcPr>
            <w:tcW w:w="1395" w:type="dxa"/>
            <w:vAlign w:val="center"/>
          </w:tcPr>
          <w:p w14:paraId="08E6539B" w14:textId="0834B538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072214CA" w14:textId="6918D3DF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PROCEDENTE EN PARTE</w:t>
            </w:r>
          </w:p>
        </w:tc>
        <w:tc>
          <w:tcPr>
            <w:tcW w:w="2835" w:type="dxa"/>
            <w:vAlign w:val="center"/>
          </w:tcPr>
          <w:p w14:paraId="418434B1" w14:textId="2627245D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CONSORCIO DE EJECUCION Y CONSULTORIA S.A.C  RUC 20110082321</w:t>
            </w:r>
          </w:p>
        </w:tc>
        <w:tc>
          <w:tcPr>
            <w:tcW w:w="1629" w:type="dxa"/>
            <w:vAlign w:val="center"/>
          </w:tcPr>
          <w:p w14:paraId="07E643B2" w14:textId="22F086FA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082-0300-2012-000289</w:t>
            </w:r>
          </w:p>
        </w:tc>
        <w:tc>
          <w:tcPr>
            <w:tcW w:w="1718" w:type="dxa"/>
            <w:vAlign w:val="center"/>
          </w:tcPr>
          <w:p w14:paraId="27BFAB87" w14:textId="0076DA6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BROCAS</w:t>
            </w:r>
          </w:p>
        </w:tc>
      </w:tr>
      <w:tr w:rsidR="00B07A07" w:rsidRPr="00884D82" w14:paraId="133C355E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0AE6BA5D" w14:textId="08BEFDFE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082 - 3O0000/2005-0000197</w:t>
            </w:r>
          </w:p>
        </w:tc>
        <w:tc>
          <w:tcPr>
            <w:tcW w:w="873" w:type="dxa"/>
            <w:vAlign w:val="center"/>
          </w:tcPr>
          <w:p w14:paraId="508839E8" w14:textId="2222AE40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30/11/2005</w:t>
            </w:r>
          </w:p>
        </w:tc>
        <w:tc>
          <w:tcPr>
            <w:tcW w:w="1395" w:type="dxa"/>
            <w:vAlign w:val="center"/>
          </w:tcPr>
          <w:p w14:paraId="152254FF" w14:textId="278390D6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61237AB3" w14:textId="7D58356F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FUNDADO EN PARTE</w:t>
            </w:r>
          </w:p>
        </w:tc>
        <w:tc>
          <w:tcPr>
            <w:tcW w:w="2835" w:type="dxa"/>
            <w:vAlign w:val="center"/>
          </w:tcPr>
          <w:p w14:paraId="29270A7B" w14:textId="3C06DF68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POWER MOTORS REPUESTOS Y SERVICIOS S.R.L  RUC 20453986251</w:t>
            </w:r>
          </w:p>
        </w:tc>
        <w:tc>
          <w:tcPr>
            <w:tcW w:w="1629" w:type="dxa"/>
            <w:vAlign w:val="center"/>
          </w:tcPr>
          <w:p w14:paraId="59C9E846" w14:textId="6EB56AD3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082-0300-2005-000138</w:t>
            </w:r>
          </w:p>
        </w:tc>
        <w:tc>
          <w:tcPr>
            <w:tcW w:w="1718" w:type="dxa"/>
            <w:vAlign w:val="center"/>
          </w:tcPr>
          <w:p w14:paraId="31E0AC3C" w14:textId="4D1DE4B7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AUTO RADIOS/</w:t>
            </w:r>
            <w:r w:rsidR="00B07A0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84D82">
              <w:rPr>
                <w:rFonts w:ascii="Arial Narrow" w:hAnsi="Arial Narrow"/>
                <w:sz w:val="16"/>
                <w:szCs w:val="16"/>
              </w:rPr>
              <w:t>PARLANTES</w:t>
            </w:r>
          </w:p>
        </w:tc>
      </w:tr>
      <w:tr w:rsidR="00B07A07" w:rsidRPr="00884D82" w14:paraId="0DBEEE32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36F5669C" w14:textId="1F60D0FD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082 - 3O0000/2015-000167</w:t>
            </w:r>
          </w:p>
        </w:tc>
        <w:tc>
          <w:tcPr>
            <w:tcW w:w="873" w:type="dxa"/>
            <w:vAlign w:val="center"/>
          </w:tcPr>
          <w:p w14:paraId="7F6E2E35" w14:textId="603E4F40" w:rsidR="00777896" w:rsidRPr="00884D82" w:rsidRDefault="00777896" w:rsidP="00777896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3/08/2015</w:t>
            </w:r>
          </w:p>
        </w:tc>
        <w:tc>
          <w:tcPr>
            <w:tcW w:w="1395" w:type="dxa"/>
            <w:vAlign w:val="center"/>
          </w:tcPr>
          <w:p w14:paraId="40EFA8A8" w14:textId="5173462E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4526032E" w14:textId="4E583D2F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INFUNDADO</w:t>
            </w:r>
          </w:p>
        </w:tc>
        <w:tc>
          <w:tcPr>
            <w:tcW w:w="2835" w:type="dxa"/>
            <w:vAlign w:val="center"/>
          </w:tcPr>
          <w:p w14:paraId="5E54E6DB" w14:textId="5FF679E1" w:rsidR="00777896" w:rsidRPr="00777896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84D82">
              <w:rPr>
                <w:rFonts w:ascii="Arial Narrow" w:hAnsi="Arial Narrow"/>
                <w:sz w:val="16"/>
                <w:szCs w:val="16"/>
                <w:lang w:val="en-US"/>
              </w:rPr>
              <w:t xml:space="preserve">CAFFARO BOUTIQUE S.A.C     </w:t>
            </w:r>
            <w:r w:rsidR="00B07A07"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884D82">
              <w:rPr>
                <w:rFonts w:ascii="Arial Narrow" w:hAnsi="Arial Narrow"/>
                <w:sz w:val="16"/>
                <w:szCs w:val="16"/>
                <w:lang w:val="en-US"/>
              </w:rPr>
              <w:t xml:space="preserve"> RUC 20482639764</w:t>
            </w:r>
          </w:p>
        </w:tc>
        <w:tc>
          <w:tcPr>
            <w:tcW w:w="1629" w:type="dxa"/>
            <w:vAlign w:val="center"/>
          </w:tcPr>
          <w:p w14:paraId="7A295604" w14:textId="11367450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082-0300-2014-000074</w:t>
            </w:r>
          </w:p>
        </w:tc>
        <w:tc>
          <w:tcPr>
            <w:tcW w:w="1718" w:type="dxa"/>
            <w:vAlign w:val="center"/>
          </w:tcPr>
          <w:p w14:paraId="1ED5DE54" w14:textId="7118CF5E" w:rsidR="00777896" w:rsidRPr="00884D82" w:rsidRDefault="00777896" w:rsidP="00777896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VESTIDOS</w:t>
            </w:r>
          </w:p>
        </w:tc>
      </w:tr>
      <w:tr w:rsidR="00B07A07" w:rsidRPr="00884D82" w14:paraId="1E39CD54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1E1449FC" w14:textId="5FCDF36C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082 - 3O0000/2010-000161</w:t>
            </w:r>
          </w:p>
        </w:tc>
        <w:tc>
          <w:tcPr>
            <w:tcW w:w="873" w:type="dxa"/>
            <w:vAlign w:val="center"/>
          </w:tcPr>
          <w:p w14:paraId="0B670026" w14:textId="7B0051A5" w:rsidR="00B07A07" w:rsidRPr="00884D82" w:rsidRDefault="00B07A07" w:rsidP="00B07A07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11/10/2010</w:t>
            </w:r>
          </w:p>
        </w:tc>
        <w:tc>
          <w:tcPr>
            <w:tcW w:w="1395" w:type="dxa"/>
            <w:vAlign w:val="center"/>
          </w:tcPr>
          <w:p w14:paraId="097D5CBE" w14:textId="564917DB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295B9B93" w14:textId="4D252292" w:rsidR="00B07A07" w:rsidRPr="00777896" w:rsidRDefault="00B07A07" w:rsidP="00B07A07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 xml:space="preserve">PROCEDENTE </w:t>
            </w:r>
          </w:p>
        </w:tc>
        <w:tc>
          <w:tcPr>
            <w:tcW w:w="2835" w:type="dxa"/>
            <w:vAlign w:val="center"/>
          </w:tcPr>
          <w:p w14:paraId="3A6C12DF" w14:textId="24AC181A" w:rsidR="00B07A07" w:rsidRPr="00B07A07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884D82">
              <w:rPr>
                <w:rFonts w:ascii="Arial Narrow" w:hAnsi="Arial Narrow"/>
                <w:sz w:val="16"/>
                <w:szCs w:val="16"/>
                <w:lang w:val="en-US"/>
              </w:rPr>
              <w:t xml:space="preserve">FARMA FLASH S.A.C 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br/>
            </w:r>
            <w:r w:rsidRPr="00884D82">
              <w:rPr>
                <w:rFonts w:ascii="Arial Narrow" w:hAnsi="Arial Narrow"/>
                <w:sz w:val="16"/>
                <w:szCs w:val="16"/>
                <w:lang w:val="en-US"/>
              </w:rPr>
              <w:t>RUC 20481173681</w:t>
            </w:r>
          </w:p>
        </w:tc>
        <w:tc>
          <w:tcPr>
            <w:tcW w:w="1629" w:type="dxa"/>
            <w:vAlign w:val="center"/>
          </w:tcPr>
          <w:p w14:paraId="5F1CBEE4" w14:textId="792567D9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082-0300-2010-000007</w:t>
            </w:r>
          </w:p>
        </w:tc>
        <w:tc>
          <w:tcPr>
            <w:tcW w:w="1718" w:type="dxa"/>
            <w:vAlign w:val="center"/>
          </w:tcPr>
          <w:p w14:paraId="6CD40E69" w14:textId="2B0DD7D6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LENTES/MONTURAS</w:t>
            </w:r>
          </w:p>
        </w:tc>
      </w:tr>
      <w:tr w:rsidR="00B07A07" w:rsidRPr="00884D82" w14:paraId="7CB7E2B1" w14:textId="77777777" w:rsidTr="00B07A07">
        <w:trPr>
          <w:trHeight w:val="20"/>
        </w:trPr>
        <w:tc>
          <w:tcPr>
            <w:tcW w:w="1555" w:type="dxa"/>
            <w:vAlign w:val="center"/>
          </w:tcPr>
          <w:p w14:paraId="7A85DD90" w14:textId="680D96B5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082 - 3O0000/2013-000291</w:t>
            </w:r>
          </w:p>
        </w:tc>
        <w:tc>
          <w:tcPr>
            <w:tcW w:w="873" w:type="dxa"/>
            <w:vAlign w:val="center"/>
          </w:tcPr>
          <w:p w14:paraId="7C91E29B" w14:textId="6C5B9137" w:rsidR="00B07A07" w:rsidRPr="00884D82" w:rsidRDefault="00B07A07" w:rsidP="00B07A07">
            <w:pPr>
              <w:tabs>
                <w:tab w:val="left" w:pos="714"/>
              </w:tabs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10/10/2013</w:t>
            </w:r>
          </w:p>
        </w:tc>
        <w:tc>
          <w:tcPr>
            <w:tcW w:w="1395" w:type="dxa"/>
            <w:vAlign w:val="center"/>
          </w:tcPr>
          <w:p w14:paraId="03AF59E9" w14:textId="0FDEE7AA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559" w:type="dxa"/>
            <w:vAlign w:val="center"/>
          </w:tcPr>
          <w:p w14:paraId="7918EE06" w14:textId="756A21D2" w:rsidR="00B07A07" w:rsidRPr="00777896" w:rsidRDefault="00B07A07" w:rsidP="00B07A07">
            <w:pPr>
              <w:spacing w:line="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77896">
              <w:rPr>
                <w:rFonts w:ascii="Arial Narrow" w:hAnsi="Arial Narrow"/>
                <w:b/>
                <w:sz w:val="16"/>
                <w:szCs w:val="16"/>
              </w:rPr>
              <w:t>PROCEDENTE</w:t>
            </w:r>
          </w:p>
        </w:tc>
        <w:tc>
          <w:tcPr>
            <w:tcW w:w="2835" w:type="dxa"/>
            <w:vAlign w:val="center"/>
          </w:tcPr>
          <w:p w14:paraId="4C7046BA" w14:textId="03A076EB" w:rsidR="00B07A07" w:rsidRPr="00777896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CREACIONES Y DISEÑOS EDER S.R.L  RUC 20520616285</w:t>
            </w:r>
          </w:p>
        </w:tc>
        <w:tc>
          <w:tcPr>
            <w:tcW w:w="1629" w:type="dxa"/>
            <w:vAlign w:val="center"/>
          </w:tcPr>
          <w:p w14:paraId="0A5632CD" w14:textId="3DFED223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>N° 082-0300-2012-000432</w:t>
            </w:r>
          </w:p>
        </w:tc>
        <w:tc>
          <w:tcPr>
            <w:tcW w:w="1718" w:type="dxa"/>
            <w:vAlign w:val="center"/>
          </w:tcPr>
          <w:p w14:paraId="27E7A529" w14:textId="73D06E77" w:rsidR="00B07A07" w:rsidRPr="00884D82" w:rsidRDefault="00B07A07" w:rsidP="00B07A07">
            <w:pPr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4D82">
              <w:rPr>
                <w:rFonts w:ascii="Arial Narrow" w:hAnsi="Arial Narrow"/>
                <w:sz w:val="16"/>
                <w:szCs w:val="16"/>
              </w:rPr>
              <w:t xml:space="preserve">   VESTIMENTA </w:t>
            </w:r>
          </w:p>
        </w:tc>
      </w:tr>
    </w:tbl>
    <w:p w14:paraId="3ED646FF" w14:textId="77777777" w:rsidR="00884D82" w:rsidRDefault="00884D82" w:rsidP="00884D82">
      <w:pPr>
        <w:spacing w:after="0" w:line="0" w:lineRule="atLeast"/>
        <w:jc w:val="both"/>
        <w:rPr>
          <w:rFonts w:ascii="Arial Narrow" w:eastAsia="Calibri" w:hAnsi="Arial Narrow" w:cs="Times New Roman"/>
          <w:sz w:val="16"/>
          <w:szCs w:val="16"/>
        </w:rPr>
      </w:pPr>
    </w:p>
    <w:sectPr w:rsidR="00884D82" w:rsidSect="00612D85">
      <w:pgSz w:w="16839" w:h="11907" w:orient="landscape" w:code="9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51"/>
    <w:rsid w:val="00000F77"/>
    <w:rsid w:val="00006D94"/>
    <w:rsid w:val="00012A33"/>
    <w:rsid w:val="00014BD1"/>
    <w:rsid w:val="00036FD5"/>
    <w:rsid w:val="0004272A"/>
    <w:rsid w:val="000566AF"/>
    <w:rsid w:val="00056709"/>
    <w:rsid w:val="000670D5"/>
    <w:rsid w:val="000F40C7"/>
    <w:rsid w:val="00112F59"/>
    <w:rsid w:val="00116F1C"/>
    <w:rsid w:val="00125A48"/>
    <w:rsid w:val="001414AD"/>
    <w:rsid w:val="00154189"/>
    <w:rsid w:val="0018322B"/>
    <w:rsid w:val="001A1834"/>
    <w:rsid w:val="001B2DDF"/>
    <w:rsid w:val="001B5253"/>
    <w:rsid w:val="001D134B"/>
    <w:rsid w:val="001D1A75"/>
    <w:rsid w:val="001E174F"/>
    <w:rsid w:val="001E2A0F"/>
    <w:rsid w:val="002126F2"/>
    <w:rsid w:val="0022354A"/>
    <w:rsid w:val="002334B5"/>
    <w:rsid w:val="00235150"/>
    <w:rsid w:val="0025326A"/>
    <w:rsid w:val="002B0851"/>
    <w:rsid w:val="002C6664"/>
    <w:rsid w:val="002D589E"/>
    <w:rsid w:val="002F5EF2"/>
    <w:rsid w:val="00303DC0"/>
    <w:rsid w:val="00307E84"/>
    <w:rsid w:val="003111CD"/>
    <w:rsid w:val="00375013"/>
    <w:rsid w:val="00392BDC"/>
    <w:rsid w:val="003A1187"/>
    <w:rsid w:val="003B01BE"/>
    <w:rsid w:val="003E04F6"/>
    <w:rsid w:val="003E201F"/>
    <w:rsid w:val="003F24D3"/>
    <w:rsid w:val="003F49BF"/>
    <w:rsid w:val="00401C4A"/>
    <w:rsid w:val="00401DB1"/>
    <w:rsid w:val="00406BD5"/>
    <w:rsid w:val="00406C1C"/>
    <w:rsid w:val="0041500B"/>
    <w:rsid w:val="00420A32"/>
    <w:rsid w:val="0044606A"/>
    <w:rsid w:val="004517E9"/>
    <w:rsid w:val="004731C0"/>
    <w:rsid w:val="00477462"/>
    <w:rsid w:val="00482042"/>
    <w:rsid w:val="004836B4"/>
    <w:rsid w:val="004C1EB6"/>
    <w:rsid w:val="004C2885"/>
    <w:rsid w:val="004C4916"/>
    <w:rsid w:val="004C7A27"/>
    <w:rsid w:val="004E1270"/>
    <w:rsid w:val="00512EBE"/>
    <w:rsid w:val="00521BA7"/>
    <w:rsid w:val="0052216D"/>
    <w:rsid w:val="00540B65"/>
    <w:rsid w:val="00550BA5"/>
    <w:rsid w:val="0056158E"/>
    <w:rsid w:val="005645B6"/>
    <w:rsid w:val="0057238D"/>
    <w:rsid w:val="00582B11"/>
    <w:rsid w:val="00586011"/>
    <w:rsid w:val="00591D1E"/>
    <w:rsid w:val="00596949"/>
    <w:rsid w:val="005B08DC"/>
    <w:rsid w:val="005B1830"/>
    <w:rsid w:val="005B76A3"/>
    <w:rsid w:val="005C2E05"/>
    <w:rsid w:val="005C3322"/>
    <w:rsid w:val="005D46CE"/>
    <w:rsid w:val="005E0500"/>
    <w:rsid w:val="005E380E"/>
    <w:rsid w:val="005F56FB"/>
    <w:rsid w:val="00612D85"/>
    <w:rsid w:val="006204E3"/>
    <w:rsid w:val="006276D3"/>
    <w:rsid w:val="00646EFB"/>
    <w:rsid w:val="006765BC"/>
    <w:rsid w:val="00691CC3"/>
    <w:rsid w:val="00692E55"/>
    <w:rsid w:val="006A7E4C"/>
    <w:rsid w:val="006B4EAF"/>
    <w:rsid w:val="006C15F1"/>
    <w:rsid w:val="006C4F0C"/>
    <w:rsid w:val="006C665D"/>
    <w:rsid w:val="006F59D4"/>
    <w:rsid w:val="007073E5"/>
    <w:rsid w:val="00744692"/>
    <w:rsid w:val="00766B00"/>
    <w:rsid w:val="00766E05"/>
    <w:rsid w:val="007725D3"/>
    <w:rsid w:val="00777896"/>
    <w:rsid w:val="00796E3B"/>
    <w:rsid w:val="007D1D09"/>
    <w:rsid w:val="007E4123"/>
    <w:rsid w:val="00807668"/>
    <w:rsid w:val="00815389"/>
    <w:rsid w:val="00834F43"/>
    <w:rsid w:val="00884D82"/>
    <w:rsid w:val="00885CC7"/>
    <w:rsid w:val="008C1CD9"/>
    <w:rsid w:val="00922B89"/>
    <w:rsid w:val="00951A0A"/>
    <w:rsid w:val="00952D64"/>
    <w:rsid w:val="009946B8"/>
    <w:rsid w:val="009A47BA"/>
    <w:rsid w:val="009B1728"/>
    <w:rsid w:val="009B29E2"/>
    <w:rsid w:val="009C4AC9"/>
    <w:rsid w:val="009D5E08"/>
    <w:rsid w:val="009D61B2"/>
    <w:rsid w:val="009F67D7"/>
    <w:rsid w:val="00A01615"/>
    <w:rsid w:val="00A17F62"/>
    <w:rsid w:val="00A52761"/>
    <w:rsid w:val="00A941D3"/>
    <w:rsid w:val="00A96B90"/>
    <w:rsid w:val="00AB0EC4"/>
    <w:rsid w:val="00AB1B01"/>
    <w:rsid w:val="00AD5BE6"/>
    <w:rsid w:val="00AE5637"/>
    <w:rsid w:val="00AF0A13"/>
    <w:rsid w:val="00B02110"/>
    <w:rsid w:val="00B07A07"/>
    <w:rsid w:val="00B149FB"/>
    <w:rsid w:val="00B21D9A"/>
    <w:rsid w:val="00B31108"/>
    <w:rsid w:val="00B43CA3"/>
    <w:rsid w:val="00B4586C"/>
    <w:rsid w:val="00B50C68"/>
    <w:rsid w:val="00B52DD2"/>
    <w:rsid w:val="00B608AF"/>
    <w:rsid w:val="00B76D30"/>
    <w:rsid w:val="00B94CCC"/>
    <w:rsid w:val="00B96A68"/>
    <w:rsid w:val="00BE1410"/>
    <w:rsid w:val="00C13070"/>
    <w:rsid w:val="00C2696E"/>
    <w:rsid w:val="00C3076A"/>
    <w:rsid w:val="00C415ED"/>
    <w:rsid w:val="00C425E7"/>
    <w:rsid w:val="00C5334C"/>
    <w:rsid w:val="00C5772F"/>
    <w:rsid w:val="00C90A2B"/>
    <w:rsid w:val="00C9673F"/>
    <w:rsid w:val="00CE0510"/>
    <w:rsid w:val="00CF6E1D"/>
    <w:rsid w:val="00D044DD"/>
    <w:rsid w:val="00D35B14"/>
    <w:rsid w:val="00D81715"/>
    <w:rsid w:val="00D92384"/>
    <w:rsid w:val="00DA0B43"/>
    <w:rsid w:val="00E10189"/>
    <w:rsid w:val="00E37EF9"/>
    <w:rsid w:val="00E40C41"/>
    <w:rsid w:val="00E73B1A"/>
    <w:rsid w:val="00E7723D"/>
    <w:rsid w:val="00E87F2F"/>
    <w:rsid w:val="00EA610C"/>
    <w:rsid w:val="00ED5877"/>
    <w:rsid w:val="00F27486"/>
    <w:rsid w:val="00F30148"/>
    <w:rsid w:val="00F3506E"/>
    <w:rsid w:val="00F4402B"/>
    <w:rsid w:val="00F64A7A"/>
    <w:rsid w:val="00F752C1"/>
    <w:rsid w:val="00F8008F"/>
    <w:rsid w:val="00FC55D8"/>
    <w:rsid w:val="00FD30D3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1E26B"/>
  <w15:docId w15:val="{94C7245B-74D4-42F5-B8A3-69B8E2A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778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EA42-3F9E-2D4E-9CD1-49E8724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Mantilla Mujica Ana Maria</cp:lastModifiedBy>
  <cp:revision>5</cp:revision>
  <cp:lastPrinted>2015-07-01T20:14:00Z</cp:lastPrinted>
  <dcterms:created xsi:type="dcterms:W3CDTF">2021-01-07T18:24:00Z</dcterms:created>
  <dcterms:modified xsi:type="dcterms:W3CDTF">2021-01-12T22:39:00Z</dcterms:modified>
</cp:coreProperties>
</file>