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723E"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0810A53A"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57BBB7E0"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63AA4293"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59F9585E"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5AA3137F" w14:textId="77777777" w:rsidR="000F0183" w:rsidRDefault="000F0183" w:rsidP="008B0227">
      <w:pPr>
        <w:spacing w:line="0" w:lineRule="atLeast"/>
        <w:ind w:left="709" w:right="1105"/>
        <w:jc w:val="center"/>
        <w:rPr>
          <w:rFonts w:ascii="Arial Narrow" w:hAnsi="Arial Narrow" w:cs="Arial"/>
          <w:b/>
          <w:bCs/>
          <w:color w:val="000000"/>
          <w:sz w:val="16"/>
          <w:szCs w:val="16"/>
          <w:lang w:eastAsia="es-PE"/>
        </w:rPr>
      </w:pPr>
    </w:p>
    <w:p w14:paraId="7F6C50FA" w14:textId="4DC00595" w:rsidR="008B0227" w:rsidRPr="00866C63" w:rsidRDefault="008B0227" w:rsidP="008B0227">
      <w:pPr>
        <w:spacing w:line="0" w:lineRule="atLeast"/>
        <w:ind w:left="709" w:right="1105"/>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SUPERINTENDENCIA NACIONAL DE ADUANAS Y ADMINISTRACIÓN TRIBUTARIA</w:t>
      </w:r>
    </w:p>
    <w:p w14:paraId="796B86DF" w14:textId="77777777" w:rsidR="008B0227" w:rsidRPr="00866C63" w:rsidRDefault="008B0227" w:rsidP="000F0183">
      <w:pPr>
        <w:spacing w:line="0" w:lineRule="atLeast"/>
        <w:ind w:left="2268" w:right="2756"/>
        <w:jc w:val="center"/>
        <w:rPr>
          <w:rFonts w:ascii="Arial Narrow" w:hAnsi="Arial Narrow" w:cs="Arial"/>
          <w:b/>
          <w:bCs/>
          <w:color w:val="000000"/>
          <w:sz w:val="16"/>
          <w:szCs w:val="16"/>
          <w:lang w:eastAsia="es-PE"/>
        </w:rPr>
      </w:pPr>
      <w:r w:rsidRPr="00866C63">
        <w:rPr>
          <w:rFonts w:ascii="Arial Narrow" w:hAnsi="Arial Narrow" w:cs="Arial"/>
          <w:b/>
          <w:bCs/>
          <w:color w:val="000000"/>
          <w:sz w:val="16"/>
          <w:szCs w:val="16"/>
          <w:lang w:eastAsia="es-PE"/>
        </w:rPr>
        <w:t>INTENDENCIA DE ADUANA DE TACNA</w:t>
      </w:r>
    </w:p>
    <w:p w14:paraId="2D220330" w14:textId="77777777" w:rsidR="008B0227" w:rsidRDefault="008B0227" w:rsidP="000F0183">
      <w:pPr>
        <w:spacing w:line="0" w:lineRule="atLeast"/>
        <w:ind w:left="2268" w:right="2756"/>
        <w:jc w:val="center"/>
        <w:rPr>
          <w:rFonts w:ascii="Arial Narrow" w:hAnsi="Arial Narrow" w:cs="Arial"/>
          <w:b/>
          <w:bCs/>
          <w:color w:val="000000"/>
          <w:sz w:val="16"/>
          <w:szCs w:val="16"/>
          <w:lang w:eastAsia="es-PE"/>
        </w:rPr>
      </w:pPr>
    </w:p>
    <w:p w14:paraId="076E6D36" w14:textId="0B0A476F" w:rsidR="00890414" w:rsidRDefault="008B0227" w:rsidP="00890414">
      <w:pPr>
        <w:spacing w:line="0" w:lineRule="atLeast"/>
        <w:ind w:left="2268" w:right="2756"/>
        <w:jc w:val="center"/>
        <w:rPr>
          <w:rFonts w:ascii="Arial Narrow" w:hAnsi="Arial Narrow"/>
          <w:sz w:val="16"/>
          <w:szCs w:val="16"/>
        </w:rPr>
      </w:pPr>
      <w:r w:rsidRPr="00866C63">
        <w:rPr>
          <w:rFonts w:ascii="Arial Narrow" w:hAnsi="Arial Narrow"/>
          <w:b/>
          <w:bCs/>
          <w:color w:val="000000"/>
          <w:sz w:val="16"/>
          <w:szCs w:val="16"/>
        </w:rPr>
        <w:t xml:space="preserve">NOTIFICACIÓN ADMINISTRATIVA </w:t>
      </w:r>
      <w:r w:rsidR="00890414">
        <w:rPr>
          <w:rFonts w:ascii="Arial Narrow" w:hAnsi="Arial Narrow"/>
          <w:b/>
          <w:bCs/>
          <w:color w:val="000000"/>
          <w:sz w:val="16"/>
          <w:szCs w:val="16"/>
        </w:rPr>
        <w:br/>
      </w:r>
      <w:r w:rsidR="0030590E" w:rsidRPr="000F0183">
        <w:rPr>
          <w:rFonts w:ascii="Arial Narrow" w:hAnsi="Arial Narrow"/>
          <w:b/>
          <w:bCs/>
          <w:color w:val="000000"/>
          <w:sz w:val="16"/>
          <w:szCs w:val="16"/>
        </w:rPr>
        <w:t xml:space="preserve">NOTIFICACIÓN </w:t>
      </w:r>
      <w:proofErr w:type="spellStart"/>
      <w:r w:rsidR="0030590E" w:rsidRPr="000F0183">
        <w:rPr>
          <w:rFonts w:ascii="Arial Narrow" w:hAnsi="Arial Narrow"/>
          <w:b/>
          <w:bCs/>
          <w:color w:val="000000"/>
          <w:sz w:val="16"/>
          <w:szCs w:val="16"/>
        </w:rPr>
        <w:t>Nº</w:t>
      </w:r>
      <w:proofErr w:type="spellEnd"/>
      <w:r w:rsidR="0030590E" w:rsidRPr="000F0183">
        <w:rPr>
          <w:rFonts w:ascii="Arial Narrow" w:hAnsi="Arial Narrow"/>
          <w:b/>
          <w:bCs/>
          <w:color w:val="000000"/>
          <w:sz w:val="16"/>
          <w:szCs w:val="16"/>
        </w:rPr>
        <w:t xml:space="preserve"> 00152-2024-SUNAT/3G0500</w:t>
      </w:r>
      <w:r w:rsidR="00890414">
        <w:rPr>
          <w:rFonts w:ascii="Arial Narrow" w:hAnsi="Arial Narrow"/>
          <w:b/>
          <w:bCs/>
          <w:color w:val="000000"/>
          <w:sz w:val="16"/>
          <w:szCs w:val="16"/>
        </w:rPr>
        <w:br/>
      </w:r>
      <w:r w:rsidR="00890414" w:rsidRPr="00CF5456">
        <w:rPr>
          <w:rFonts w:ascii="Arial Narrow" w:hAnsi="Arial Narrow"/>
          <w:sz w:val="16"/>
          <w:szCs w:val="16"/>
        </w:rPr>
        <w:t xml:space="preserve">(Publicada en el Boletín del Diario Oficial El Peruano del </w:t>
      </w:r>
      <w:r w:rsidR="00890414">
        <w:rPr>
          <w:rFonts w:ascii="Arial Narrow" w:hAnsi="Arial Narrow"/>
          <w:sz w:val="16"/>
          <w:szCs w:val="16"/>
        </w:rPr>
        <w:t>30</w:t>
      </w:r>
      <w:r w:rsidR="00890414" w:rsidRPr="00CF5456">
        <w:rPr>
          <w:rFonts w:ascii="Arial Narrow" w:hAnsi="Arial Narrow"/>
          <w:sz w:val="16"/>
          <w:szCs w:val="16"/>
        </w:rPr>
        <w:t>.04.2024)</w:t>
      </w:r>
    </w:p>
    <w:p w14:paraId="46A64FBC" w14:textId="77777777" w:rsidR="00890414" w:rsidRPr="00CF316F" w:rsidRDefault="00890414" w:rsidP="00890414">
      <w:pPr>
        <w:spacing w:line="0" w:lineRule="atLeast"/>
        <w:ind w:left="2268" w:right="2756"/>
        <w:jc w:val="center"/>
        <w:rPr>
          <w:rFonts w:ascii="Arial Narrow" w:hAnsi="Arial Narrow" w:cs="Arial"/>
          <w:b/>
          <w:bCs/>
          <w:sz w:val="16"/>
          <w:szCs w:val="16"/>
        </w:rPr>
      </w:pPr>
    </w:p>
    <w:p w14:paraId="614402F2" w14:textId="75AB2628" w:rsidR="0030590E" w:rsidRPr="0030590E" w:rsidRDefault="0030590E" w:rsidP="000F0183">
      <w:pPr>
        <w:pStyle w:val="Ttulo4"/>
        <w:shd w:val="clear" w:color="auto" w:fill="FFFFFF"/>
        <w:spacing w:before="0" w:beforeAutospacing="0" w:after="75" w:afterAutospacing="0"/>
        <w:ind w:left="2268" w:right="2756"/>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Destinatario</w:t>
      </w:r>
      <w:r w:rsidR="000F0183" w:rsidRPr="0030590E">
        <w:rPr>
          <w:rFonts w:ascii="Arial Narrow" w:hAnsi="Arial Narrow"/>
          <w:b w:val="0"/>
          <w:bCs w:val="0"/>
          <w:color w:val="000000"/>
          <w:sz w:val="16"/>
          <w:szCs w:val="16"/>
          <w:lang w:val="es-ES" w:eastAsia="es-ES"/>
        </w:rPr>
        <w:tab/>
        <w:t>:</w:t>
      </w:r>
      <w:r w:rsidR="000F0183">
        <w:rPr>
          <w:rFonts w:ascii="Arial Narrow" w:hAnsi="Arial Narrow"/>
          <w:b w:val="0"/>
          <w:bCs w:val="0"/>
          <w:color w:val="000000"/>
          <w:sz w:val="16"/>
          <w:szCs w:val="16"/>
          <w:lang w:val="es-ES" w:eastAsia="es-ES"/>
        </w:rPr>
        <w:t xml:space="preserve"> </w:t>
      </w:r>
      <w:r w:rsidRPr="0030590E">
        <w:rPr>
          <w:rFonts w:ascii="Arial Narrow" w:hAnsi="Arial Narrow"/>
          <w:b w:val="0"/>
          <w:bCs w:val="0"/>
          <w:color w:val="000000"/>
          <w:sz w:val="16"/>
          <w:szCs w:val="16"/>
          <w:lang w:val="es-ES" w:eastAsia="es-ES"/>
        </w:rPr>
        <w:t>JUAN MANUEL ACEVEDO PEÑA</w:t>
      </w:r>
    </w:p>
    <w:p w14:paraId="0931F1C2" w14:textId="77777777" w:rsidR="0030590E" w:rsidRPr="0030590E" w:rsidRDefault="0030590E" w:rsidP="000F0183">
      <w:pPr>
        <w:pStyle w:val="Ttulo4"/>
        <w:shd w:val="clear" w:color="auto" w:fill="FFFFFF"/>
        <w:spacing w:before="0" w:beforeAutospacing="0" w:after="75" w:afterAutospacing="0"/>
        <w:ind w:left="2268" w:right="2756"/>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COD/RUC/DNI</w:t>
      </w:r>
      <w:r w:rsidRPr="0030590E">
        <w:rPr>
          <w:rFonts w:ascii="Arial Narrow" w:hAnsi="Arial Narrow"/>
          <w:b w:val="0"/>
          <w:bCs w:val="0"/>
          <w:color w:val="000000"/>
          <w:sz w:val="16"/>
          <w:szCs w:val="16"/>
          <w:lang w:val="es-ES" w:eastAsia="es-ES"/>
        </w:rPr>
        <w:tab/>
        <w:t>: 21536847</w:t>
      </w:r>
    </w:p>
    <w:p w14:paraId="08A8BCF0" w14:textId="292CB88C" w:rsidR="000F0183" w:rsidRDefault="0030590E" w:rsidP="000F0183">
      <w:pPr>
        <w:pStyle w:val="Ttulo4"/>
        <w:shd w:val="clear" w:color="auto" w:fill="FFFFFF"/>
        <w:spacing w:before="0" w:beforeAutospacing="0" w:after="0" w:afterAutospacing="0"/>
        <w:ind w:left="2268" w:right="2756"/>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 xml:space="preserve">Domicilio Fiscal </w:t>
      </w:r>
      <w:r w:rsidRPr="0030590E">
        <w:rPr>
          <w:rFonts w:ascii="Arial Narrow" w:hAnsi="Arial Narrow"/>
          <w:b w:val="0"/>
          <w:bCs w:val="0"/>
          <w:color w:val="000000"/>
          <w:sz w:val="16"/>
          <w:szCs w:val="16"/>
          <w:lang w:val="es-ES" w:eastAsia="es-ES"/>
        </w:rPr>
        <w:tab/>
        <w:t xml:space="preserve">: C.P. Nueva </w:t>
      </w:r>
      <w:proofErr w:type="spellStart"/>
      <w:r w:rsidRPr="0030590E">
        <w:rPr>
          <w:rFonts w:ascii="Arial Narrow" w:hAnsi="Arial Narrow"/>
          <w:b w:val="0"/>
          <w:bCs w:val="0"/>
          <w:color w:val="000000"/>
          <w:sz w:val="16"/>
          <w:szCs w:val="16"/>
          <w:lang w:val="es-ES" w:eastAsia="es-ES"/>
        </w:rPr>
        <w:t>Macacona</w:t>
      </w:r>
      <w:proofErr w:type="spellEnd"/>
      <w:r w:rsidRPr="0030590E">
        <w:rPr>
          <w:rFonts w:ascii="Arial Narrow" w:hAnsi="Arial Narrow"/>
          <w:b w:val="0"/>
          <w:bCs w:val="0"/>
          <w:color w:val="000000"/>
          <w:sz w:val="16"/>
          <w:szCs w:val="16"/>
          <w:lang w:val="es-ES" w:eastAsia="es-ES"/>
        </w:rPr>
        <w:t xml:space="preserve"> A-01 Etapa Salas - Ica </w:t>
      </w:r>
      <w:r w:rsidR="000F0183">
        <w:rPr>
          <w:rFonts w:ascii="Arial Narrow" w:hAnsi="Arial Narrow"/>
          <w:b w:val="0"/>
          <w:bCs w:val="0"/>
          <w:color w:val="000000"/>
          <w:sz w:val="16"/>
          <w:szCs w:val="16"/>
          <w:lang w:val="es-ES" w:eastAsia="es-ES"/>
        </w:rPr>
        <w:t>–</w:t>
      </w:r>
      <w:r w:rsidRPr="0030590E">
        <w:rPr>
          <w:rFonts w:ascii="Arial Narrow" w:hAnsi="Arial Narrow"/>
          <w:b w:val="0"/>
          <w:bCs w:val="0"/>
          <w:color w:val="000000"/>
          <w:sz w:val="16"/>
          <w:szCs w:val="16"/>
          <w:lang w:val="es-ES" w:eastAsia="es-ES"/>
        </w:rPr>
        <w:t xml:space="preserve"> Ica</w:t>
      </w:r>
    </w:p>
    <w:p w14:paraId="4D38F0BB" w14:textId="592557DE" w:rsidR="0030590E" w:rsidRPr="0030590E" w:rsidRDefault="0030590E" w:rsidP="000F0183">
      <w:pPr>
        <w:pStyle w:val="Ttulo4"/>
        <w:shd w:val="clear" w:color="auto" w:fill="FFFFFF"/>
        <w:spacing w:before="0" w:beforeAutospacing="0" w:after="0" w:afterAutospacing="0"/>
        <w:ind w:left="3544" w:right="2756" w:hanging="1276"/>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Referencia</w:t>
      </w:r>
      <w:r w:rsidRPr="0030590E">
        <w:rPr>
          <w:rFonts w:ascii="Arial Narrow" w:hAnsi="Arial Narrow"/>
          <w:b w:val="0"/>
          <w:bCs w:val="0"/>
          <w:color w:val="000000"/>
          <w:sz w:val="16"/>
          <w:szCs w:val="16"/>
          <w:lang w:val="es-ES" w:eastAsia="es-ES"/>
        </w:rPr>
        <w:tab/>
        <w:t xml:space="preserve">: Acta de Incautación </w:t>
      </w:r>
      <w:proofErr w:type="spellStart"/>
      <w:r w:rsidRPr="0030590E">
        <w:rPr>
          <w:rFonts w:ascii="Arial Narrow" w:hAnsi="Arial Narrow"/>
          <w:b w:val="0"/>
          <w:bCs w:val="0"/>
          <w:color w:val="000000"/>
          <w:sz w:val="16"/>
          <w:szCs w:val="16"/>
          <w:lang w:val="es-ES" w:eastAsia="es-ES"/>
        </w:rPr>
        <w:t>Nº</w:t>
      </w:r>
      <w:proofErr w:type="spellEnd"/>
      <w:r w:rsidRPr="0030590E">
        <w:rPr>
          <w:rFonts w:ascii="Arial Narrow" w:hAnsi="Arial Narrow"/>
          <w:b w:val="0"/>
          <w:bCs w:val="0"/>
          <w:color w:val="000000"/>
          <w:sz w:val="16"/>
          <w:szCs w:val="16"/>
          <w:lang w:val="es-ES" w:eastAsia="es-ES"/>
        </w:rPr>
        <w:t xml:space="preserve"> 172-0201-2024-0000060 y 61</w:t>
      </w:r>
      <w:r>
        <w:rPr>
          <w:rFonts w:ascii="Arial Narrow" w:hAnsi="Arial Narrow"/>
          <w:b w:val="0"/>
          <w:bCs w:val="0"/>
          <w:color w:val="000000"/>
          <w:sz w:val="16"/>
          <w:szCs w:val="16"/>
          <w:lang w:val="es-ES" w:eastAsia="es-ES"/>
        </w:rPr>
        <w:t xml:space="preserve">, </w:t>
      </w:r>
      <w:r w:rsidRPr="0030590E">
        <w:rPr>
          <w:rFonts w:ascii="Arial Narrow" w:hAnsi="Arial Narrow"/>
          <w:b w:val="0"/>
          <w:bCs w:val="0"/>
          <w:color w:val="000000"/>
          <w:sz w:val="16"/>
          <w:szCs w:val="16"/>
          <w:lang w:val="es-ES" w:eastAsia="es-ES"/>
        </w:rPr>
        <w:t xml:space="preserve">Expediente </w:t>
      </w:r>
      <w:proofErr w:type="spellStart"/>
      <w:r w:rsidRPr="0030590E">
        <w:rPr>
          <w:rFonts w:ascii="Arial Narrow" w:hAnsi="Arial Narrow"/>
          <w:b w:val="0"/>
          <w:bCs w:val="0"/>
          <w:color w:val="000000"/>
          <w:sz w:val="16"/>
          <w:szCs w:val="16"/>
          <w:lang w:val="es-ES" w:eastAsia="es-ES"/>
        </w:rPr>
        <w:t>N°</w:t>
      </w:r>
      <w:proofErr w:type="spellEnd"/>
      <w:r w:rsidRPr="0030590E">
        <w:rPr>
          <w:rFonts w:ascii="Arial Narrow" w:hAnsi="Arial Narrow"/>
          <w:b w:val="0"/>
          <w:bCs w:val="0"/>
          <w:color w:val="000000"/>
          <w:sz w:val="16"/>
          <w:szCs w:val="16"/>
          <w:lang w:val="es-ES" w:eastAsia="es-ES"/>
        </w:rPr>
        <w:t xml:space="preserve"> 000-URD999-2024-281188</w:t>
      </w:r>
    </w:p>
    <w:p w14:paraId="1C78074F" w14:textId="523DC433" w:rsidR="0030590E" w:rsidRPr="0030590E" w:rsidRDefault="0030590E" w:rsidP="000F0183">
      <w:pPr>
        <w:pStyle w:val="Ttulo4"/>
        <w:pBdr>
          <w:bottom w:val="single" w:sz="6" w:space="1" w:color="auto"/>
        </w:pBdr>
        <w:shd w:val="clear" w:color="auto" w:fill="FFFFFF"/>
        <w:spacing w:before="0" w:beforeAutospacing="0" w:after="0" w:afterAutospacing="0"/>
        <w:ind w:left="2268" w:right="2756"/>
        <w:rPr>
          <w:rFonts w:ascii="Arial Narrow" w:hAnsi="Arial Narrow"/>
          <w:b w:val="0"/>
          <w:bCs w:val="0"/>
          <w:color w:val="000000"/>
          <w:sz w:val="16"/>
          <w:szCs w:val="16"/>
          <w:lang w:val="es-ES" w:eastAsia="es-ES"/>
        </w:rPr>
      </w:pPr>
      <w:r w:rsidRPr="0030590E">
        <w:rPr>
          <w:rFonts w:ascii="Arial Narrow" w:hAnsi="Arial Narrow"/>
          <w:b w:val="0"/>
          <w:bCs w:val="0"/>
          <w:color w:val="000000"/>
          <w:sz w:val="16"/>
          <w:szCs w:val="16"/>
          <w:lang w:val="es-ES" w:eastAsia="es-ES"/>
        </w:rPr>
        <w:t>Fecha</w:t>
      </w:r>
      <w:r w:rsidRPr="0030590E">
        <w:rPr>
          <w:rFonts w:ascii="Arial Narrow" w:hAnsi="Arial Narrow"/>
          <w:b w:val="0"/>
          <w:bCs w:val="0"/>
          <w:color w:val="000000"/>
          <w:sz w:val="16"/>
          <w:szCs w:val="16"/>
          <w:lang w:val="es-ES" w:eastAsia="es-ES"/>
        </w:rPr>
        <w:tab/>
      </w:r>
      <w:r w:rsidRPr="0030590E">
        <w:rPr>
          <w:rFonts w:ascii="Arial Narrow" w:hAnsi="Arial Narrow"/>
          <w:b w:val="0"/>
          <w:bCs w:val="0"/>
          <w:color w:val="000000"/>
          <w:sz w:val="16"/>
          <w:szCs w:val="16"/>
          <w:lang w:val="es-ES" w:eastAsia="es-ES"/>
        </w:rPr>
        <w:tab/>
        <w:t>: Tacna, 08 de abril de 2024</w:t>
      </w:r>
    </w:p>
    <w:p w14:paraId="045AD38F" w14:textId="6CCC5923" w:rsidR="0030590E" w:rsidRPr="0030590E" w:rsidRDefault="0030590E" w:rsidP="000F0183">
      <w:pPr>
        <w:ind w:left="2268" w:right="2756"/>
        <w:jc w:val="both"/>
        <w:rPr>
          <w:rFonts w:ascii="Arial Narrow" w:hAnsi="Arial Narrow"/>
          <w:color w:val="000000"/>
          <w:sz w:val="16"/>
          <w:szCs w:val="16"/>
        </w:rPr>
      </w:pPr>
      <w:r w:rsidRPr="0030590E">
        <w:rPr>
          <w:rFonts w:ascii="Arial Narrow" w:hAnsi="Arial Narrow"/>
          <w:color w:val="000000"/>
          <w:sz w:val="16"/>
          <w:szCs w:val="16"/>
        </w:rPr>
        <w:t xml:space="preserve">Mediante la presente, en ejercicio de la Potestad Aduanera, prevista en los artículos 164° y 165° de la Ley General de Aduanas, aprobada mediante Decreto Legislativo </w:t>
      </w:r>
      <w:proofErr w:type="spellStart"/>
      <w:r w:rsidRPr="0030590E">
        <w:rPr>
          <w:rFonts w:ascii="Arial Narrow" w:hAnsi="Arial Narrow"/>
          <w:color w:val="000000"/>
          <w:sz w:val="16"/>
          <w:szCs w:val="16"/>
        </w:rPr>
        <w:t>N°</w:t>
      </w:r>
      <w:proofErr w:type="spellEnd"/>
      <w:r w:rsidRPr="0030590E">
        <w:rPr>
          <w:rFonts w:ascii="Arial Narrow" w:hAnsi="Arial Narrow"/>
          <w:color w:val="000000"/>
          <w:sz w:val="16"/>
          <w:szCs w:val="16"/>
        </w:rPr>
        <w:t xml:space="preserve"> 1053, se le NOTIFICA lo siguiente: </w:t>
      </w:r>
    </w:p>
    <w:p w14:paraId="6D886EE1" w14:textId="62AEF3D0" w:rsidR="0030590E" w:rsidRPr="0030590E" w:rsidRDefault="0030590E" w:rsidP="000F0183">
      <w:pPr>
        <w:ind w:left="2268" w:right="2756"/>
        <w:jc w:val="both"/>
        <w:rPr>
          <w:rFonts w:ascii="Arial Narrow" w:hAnsi="Arial Narrow"/>
          <w:color w:val="000000"/>
          <w:sz w:val="16"/>
          <w:szCs w:val="16"/>
        </w:rPr>
      </w:pPr>
      <w:r w:rsidRPr="0030590E">
        <w:rPr>
          <w:rFonts w:ascii="Arial Narrow" w:hAnsi="Arial Narrow"/>
          <w:color w:val="000000"/>
          <w:sz w:val="16"/>
          <w:szCs w:val="16"/>
        </w:rPr>
        <w:t xml:space="preserve">Con fecha 21.02.2024, personal aduanero que labora en el Puesto de Control Aduanero de Vila </w:t>
      </w:r>
      <w:proofErr w:type="spellStart"/>
      <w:r w:rsidRPr="0030590E">
        <w:rPr>
          <w:rFonts w:ascii="Arial Narrow" w:hAnsi="Arial Narrow"/>
          <w:color w:val="000000"/>
          <w:sz w:val="16"/>
          <w:szCs w:val="16"/>
        </w:rPr>
        <w:t>Vila</w:t>
      </w:r>
      <w:proofErr w:type="spellEnd"/>
      <w:r w:rsidRPr="0030590E">
        <w:rPr>
          <w:rFonts w:ascii="Arial Narrow" w:hAnsi="Arial Narrow"/>
          <w:color w:val="000000"/>
          <w:sz w:val="16"/>
          <w:szCs w:val="16"/>
        </w:rPr>
        <w:t xml:space="preserve">, sometió a control aduanero al vehículo de matrícula BPW783, el cual era conducido por JUAN MANUEL ACEVEDO PEÑA, encontrando en la cabina del conductor en la gaveta superior, de manera oculta, mercancía de procedencia extranjera, lo que motivo que se adoptara la medida preventiva de Incautación, confeccionándose el Acta de Incautación </w:t>
      </w:r>
      <w:proofErr w:type="spellStart"/>
      <w:r w:rsidRPr="0030590E">
        <w:rPr>
          <w:rFonts w:ascii="Arial Narrow" w:hAnsi="Arial Narrow"/>
          <w:color w:val="000000"/>
          <w:sz w:val="16"/>
          <w:szCs w:val="16"/>
        </w:rPr>
        <w:t>N°</w:t>
      </w:r>
      <w:proofErr w:type="spellEnd"/>
      <w:r w:rsidRPr="0030590E">
        <w:rPr>
          <w:rFonts w:ascii="Arial Narrow" w:hAnsi="Arial Narrow"/>
          <w:color w:val="000000"/>
          <w:sz w:val="16"/>
          <w:szCs w:val="16"/>
        </w:rPr>
        <w:t xml:space="preserve"> 172-0201-2024-0000060 para la mercancía y Acta de Incautación </w:t>
      </w:r>
      <w:proofErr w:type="spellStart"/>
      <w:r w:rsidRPr="0030590E">
        <w:rPr>
          <w:rFonts w:ascii="Arial Narrow" w:hAnsi="Arial Narrow"/>
          <w:color w:val="000000"/>
          <w:sz w:val="16"/>
          <w:szCs w:val="16"/>
        </w:rPr>
        <w:t>N°</w:t>
      </w:r>
      <w:proofErr w:type="spellEnd"/>
      <w:r w:rsidRPr="0030590E">
        <w:rPr>
          <w:rFonts w:ascii="Arial Narrow" w:hAnsi="Arial Narrow"/>
          <w:color w:val="000000"/>
          <w:sz w:val="16"/>
          <w:szCs w:val="16"/>
        </w:rPr>
        <w:t xml:space="preserve"> 172-0201-2024-000061 para el vehículo. </w:t>
      </w:r>
    </w:p>
    <w:p w14:paraId="2612A121" w14:textId="17B13A5C" w:rsidR="0030590E" w:rsidRDefault="0030590E" w:rsidP="000F0183">
      <w:pPr>
        <w:ind w:left="2268" w:right="2756"/>
        <w:jc w:val="both"/>
        <w:rPr>
          <w:rFonts w:ascii="Arial Narrow" w:hAnsi="Arial Narrow"/>
          <w:color w:val="000000"/>
          <w:sz w:val="16"/>
          <w:szCs w:val="16"/>
        </w:rPr>
      </w:pPr>
      <w:r w:rsidRPr="0030590E">
        <w:rPr>
          <w:rFonts w:ascii="Arial Narrow" w:hAnsi="Arial Narrow"/>
          <w:color w:val="000000"/>
          <w:sz w:val="16"/>
          <w:szCs w:val="16"/>
        </w:rPr>
        <w:t>En ese sentido, a través de la presente se da por NOTIFICADA las mencionadas Actas de Incautación, respecto a la mercancía  y vehículo; para que dentro de los plazos establecidos por la Ley de los Delitos Aduaneros (20 hábiles contados a partir del día siguiente de recibida la presente notificación), pueda presentar descargo o desvirtuar las observaciones formuladas por la Autoridad, conforme a lo dispuesto en el Procedimiento Específico: CONTROL-PE.00.01: Inmovilización-Incautación y Determinación Legal de Mercancías, bajo apercibimiento de aplicarse las sanciones correspondientes.</w:t>
      </w:r>
    </w:p>
    <w:p w14:paraId="318B0BAA" w14:textId="19C1AFB1" w:rsidR="002D0BAD" w:rsidRDefault="002D0BAD" w:rsidP="000F0183">
      <w:pPr>
        <w:ind w:left="2268" w:right="2756"/>
        <w:jc w:val="both"/>
        <w:rPr>
          <w:rFonts w:ascii="Arial Narrow" w:hAnsi="Arial Narrow"/>
          <w:color w:val="000000"/>
          <w:sz w:val="16"/>
          <w:szCs w:val="16"/>
        </w:rPr>
      </w:pPr>
    </w:p>
    <w:sectPr w:rsidR="002D0BAD" w:rsidSect="00897982">
      <w:pgSz w:w="11900" w:h="16840" w:code="1"/>
      <w:pgMar w:top="1208" w:right="1006"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87C"/>
    <w:multiLevelType w:val="hybridMultilevel"/>
    <w:tmpl w:val="60200DC4"/>
    <w:lvl w:ilvl="0" w:tplc="F2508E7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67784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27"/>
    <w:rsid w:val="00012398"/>
    <w:rsid w:val="000F0183"/>
    <w:rsid w:val="002D0BAD"/>
    <w:rsid w:val="0030590E"/>
    <w:rsid w:val="0041680C"/>
    <w:rsid w:val="00512B33"/>
    <w:rsid w:val="00617A82"/>
    <w:rsid w:val="006B42B5"/>
    <w:rsid w:val="00890414"/>
    <w:rsid w:val="00897982"/>
    <w:rsid w:val="008B0227"/>
    <w:rsid w:val="008E76C5"/>
    <w:rsid w:val="00903898"/>
    <w:rsid w:val="00B30E0A"/>
    <w:rsid w:val="00B93A2F"/>
    <w:rsid w:val="00C20E62"/>
    <w:rsid w:val="00F47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882"/>
  <w15:chartTrackingRefBased/>
  <w15:docId w15:val="{80A43667-3B32-425B-98A5-5B49B91C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2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2D0B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C20E62"/>
    <w:pPr>
      <w:spacing w:before="100" w:beforeAutospacing="1" w:after="100" w:afterAutospacing="1"/>
      <w:outlineLvl w:val="3"/>
    </w:pPr>
    <w:rPr>
      <w:b/>
      <w:bCs/>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227"/>
    <w:pPr>
      <w:spacing w:after="0"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C20E62"/>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unhideWhenUsed/>
    <w:rsid w:val="00C20E62"/>
    <w:rPr>
      <w:color w:val="0563C1" w:themeColor="hyperlink"/>
      <w:u w:val="single"/>
    </w:rPr>
  </w:style>
  <w:style w:type="paragraph" w:customStyle="1" w:styleId="Sinespaciado1">
    <w:name w:val="Sin espaciado1"/>
    <w:rsid w:val="00617A82"/>
    <w:pPr>
      <w:spacing w:after="0" w:line="240" w:lineRule="auto"/>
    </w:pPr>
    <w:rPr>
      <w:rFonts w:ascii="Calibri" w:eastAsia="Times New Roman" w:hAnsi="Calibri" w:cs="Times New Roman"/>
    </w:rPr>
  </w:style>
  <w:style w:type="paragraph" w:customStyle="1" w:styleId="list-group-item-text">
    <w:name w:val="list-group-item-text"/>
    <w:basedOn w:val="Normal"/>
    <w:rsid w:val="00617A82"/>
    <w:pPr>
      <w:spacing w:before="100" w:beforeAutospacing="1" w:after="100" w:afterAutospacing="1"/>
    </w:pPr>
    <w:rPr>
      <w:lang w:val="es-PE" w:eastAsia="es-PE"/>
    </w:rPr>
  </w:style>
  <w:style w:type="paragraph" w:styleId="Prrafodelista">
    <w:name w:val="List Paragraph"/>
    <w:basedOn w:val="Normal"/>
    <w:uiPriority w:val="34"/>
    <w:qFormat/>
    <w:rsid w:val="00617A82"/>
    <w:pPr>
      <w:ind w:left="720"/>
      <w:contextualSpacing/>
    </w:pPr>
  </w:style>
  <w:style w:type="paragraph" w:customStyle="1" w:styleId="auto-style31">
    <w:name w:val="auto-style31"/>
    <w:basedOn w:val="Normal"/>
    <w:rsid w:val="00012398"/>
    <w:pPr>
      <w:spacing w:before="100" w:beforeAutospacing="1" w:after="100" w:afterAutospacing="1"/>
    </w:pPr>
    <w:rPr>
      <w:lang w:val="es-PE" w:eastAsia="es-PE"/>
    </w:rPr>
  </w:style>
  <w:style w:type="character" w:customStyle="1" w:styleId="Ttulo2Car">
    <w:name w:val="Título 2 Car"/>
    <w:basedOn w:val="Fuentedeprrafopredeter"/>
    <w:link w:val="Ttulo2"/>
    <w:uiPriority w:val="9"/>
    <w:semiHidden/>
    <w:rsid w:val="002D0BAD"/>
    <w:rPr>
      <w:rFonts w:asciiTheme="majorHAnsi" w:eastAsiaTheme="majorEastAsia" w:hAnsiTheme="majorHAnsi" w:cstheme="majorBidi"/>
      <w:color w:val="2F5496" w:themeColor="accent1" w:themeShade="BF"/>
      <w:sz w:val="26"/>
      <w:szCs w:val="26"/>
      <w:lang w:val="es-ES" w:eastAsia="es-ES"/>
    </w:rPr>
  </w:style>
  <w:style w:type="table" w:styleId="Tablaconcuadrcula">
    <w:name w:val="Table Grid"/>
    <w:basedOn w:val="Tablanormal"/>
    <w:uiPriority w:val="59"/>
    <w:rsid w:val="002D0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D0BAD"/>
    <w:pPr>
      <w:spacing w:before="100" w:beforeAutospacing="1" w:after="100" w:afterAutospacing="1"/>
    </w:pPr>
  </w:style>
  <w:style w:type="paragraph" w:customStyle="1" w:styleId="Default">
    <w:name w:val="Default"/>
    <w:rsid w:val="002D0BAD"/>
    <w:pPr>
      <w:autoSpaceDE w:val="0"/>
      <w:autoSpaceDN w:val="0"/>
      <w:adjustRightInd w:val="0"/>
      <w:spacing w:after="0" w:line="240" w:lineRule="auto"/>
    </w:pPr>
    <w:rPr>
      <w:rFonts w:ascii="Arial" w:eastAsia="Calibri" w:hAnsi="Arial" w:cs="Arial"/>
      <w:color w:val="000000"/>
      <w:sz w:val="24"/>
      <w:szCs w:val="24"/>
    </w:rPr>
  </w:style>
  <w:style w:type="table" w:styleId="Tablaconcuadrculaclara">
    <w:name w:val="Grid Table Light"/>
    <w:basedOn w:val="Tablanormal"/>
    <w:uiPriority w:val="40"/>
    <w:rsid w:val="002D0BAD"/>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2024-04-26T20:42:00Z</cp:lastPrinted>
  <dcterms:created xsi:type="dcterms:W3CDTF">2024-04-26T20:42:00Z</dcterms:created>
  <dcterms:modified xsi:type="dcterms:W3CDTF">2024-04-26T20:47:00Z</dcterms:modified>
</cp:coreProperties>
</file>