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65DF8" w14:textId="77777777" w:rsidR="00D41550" w:rsidRDefault="00D41550" w:rsidP="00D41550">
      <w:pPr>
        <w:spacing w:after="0" w:line="0" w:lineRule="atLeast"/>
        <w:ind w:left="2127" w:right="2551"/>
        <w:jc w:val="center"/>
        <w:rPr>
          <w:rFonts w:ascii="Arial Narrow" w:hAnsi="Arial Narrow"/>
          <w:b/>
          <w:bCs/>
          <w:sz w:val="16"/>
          <w:szCs w:val="16"/>
        </w:rPr>
      </w:pPr>
    </w:p>
    <w:p w14:paraId="5C9BFA9D" w14:textId="77777777" w:rsidR="00D41550" w:rsidRDefault="00D41550" w:rsidP="00D41550">
      <w:pPr>
        <w:spacing w:after="0" w:line="0" w:lineRule="atLeast"/>
        <w:ind w:left="2127" w:right="2551"/>
        <w:jc w:val="center"/>
        <w:rPr>
          <w:rFonts w:ascii="Arial Narrow" w:hAnsi="Arial Narrow"/>
          <w:b/>
          <w:bCs/>
          <w:sz w:val="16"/>
          <w:szCs w:val="16"/>
        </w:rPr>
      </w:pPr>
    </w:p>
    <w:p w14:paraId="46155A5A" w14:textId="77777777" w:rsidR="00D41550" w:rsidRDefault="00D41550" w:rsidP="00D41550">
      <w:pPr>
        <w:spacing w:after="0" w:line="0" w:lineRule="atLeast"/>
        <w:ind w:left="2127" w:right="2551"/>
        <w:jc w:val="center"/>
        <w:rPr>
          <w:rFonts w:ascii="Arial Narrow" w:hAnsi="Arial Narrow"/>
          <w:b/>
          <w:bCs/>
          <w:sz w:val="16"/>
          <w:szCs w:val="16"/>
        </w:rPr>
      </w:pPr>
    </w:p>
    <w:p w14:paraId="4BFA0976" w14:textId="77777777" w:rsidR="00D41550" w:rsidRDefault="00D41550" w:rsidP="00D41550">
      <w:pPr>
        <w:spacing w:after="0" w:line="0" w:lineRule="atLeast"/>
        <w:ind w:left="2127" w:right="2551"/>
        <w:jc w:val="center"/>
        <w:rPr>
          <w:rFonts w:ascii="Arial Narrow" w:hAnsi="Arial Narrow"/>
          <w:b/>
          <w:bCs/>
          <w:sz w:val="16"/>
          <w:szCs w:val="16"/>
        </w:rPr>
      </w:pPr>
    </w:p>
    <w:p w14:paraId="726001B4" w14:textId="77777777" w:rsidR="00D41550" w:rsidRDefault="00D41550" w:rsidP="00D41550">
      <w:pPr>
        <w:spacing w:after="0" w:line="0" w:lineRule="atLeast"/>
        <w:ind w:left="2127" w:right="2551"/>
        <w:jc w:val="center"/>
        <w:rPr>
          <w:rFonts w:ascii="Arial Narrow" w:hAnsi="Arial Narrow"/>
          <w:b/>
          <w:bCs/>
          <w:sz w:val="16"/>
          <w:szCs w:val="16"/>
        </w:rPr>
      </w:pPr>
    </w:p>
    <w:p w14:paraId="61DDA83D" w14:textId="5249C038" w:rsidR="00107F95" w:rsidRPr="00D41550" w:rsidRDefault="00107F95" w:rsidP="00D41550">
      <w:pPr>
        <w:spacing w:after="0" w:line="0" w:lineRule="atLeast"/>
        <w:ind w:left="2127" w:right="2551"/>
        <w:jc w:val="center"/>
        <w:rPr>
          <w:rFonts w:ascii="Arial Narrow" w:hAnsi="Arial Narrow"/>
          <w:b/>
          <w:bCs/>
          <w:sz w:val="16"/>
          <w:szCs w:val="16"/>
        </w:rPr>
      </w:pPr>
      <w:r w:rsidRPr="00D41550">
        <w:rPr>
          <w:rFonts w:ascii="Arial Narrow" w:hAnsi="Arial Narrow"/>
          <w:b/>
          <w:bCs/>
          <w:sz w:val="16"/>
          <w:szCs w:val="16"/>
        </w:rPr>
        <w:t>SUPERINTENDENCIA NACIONAL DE ADUANAS Y ADMINISTRACION TRIBUTARIA</w:t>
      </w:r>
    </w:p>
    <w:p w14:paraId="0F8C0434" w14:textId="77777777" w:rsidR="00107F95" w:rsidRDefault="00107F95" w:rsidP="00D41550">
      <w:pPr>
        <w:spacing w:after="0" w:line="0" w:lineRule="atLeast"/>
        <w:ind w:left="2127" w:right="2551"/>
        <w:jc w:val="center"/>
        <w:rPr>
          <w:rFonts w:ascii="Arial Narrow" w:hAnsi="Arial Narrow"/>
          <w:b/>
          <w:bCs/>
          <w:sz w:val="16"/>
          <w:szCs w:val="16"/>
        </w:rPr>
      </w:pPr>
      <w:r w:rsidRPr="00D41550">
        <w:rPr>
          <w:rFonts w:ascii="Arial Narrow" w:hAnsi="Arial Narrow"/>
          <w:b/>
          <w:bCs/>
          <w:sz w:val="16"/>
          <w:szCs w:val="16"/>
        </w:rPr>
        <w:t>INTENDENCIA DE ADUANAS DE TACNA</w:t>
      </w:r>
    </w:p>
    <w:p w14:paraId="00AFC316" w14:textId="77777777" w:rsidR="00D41550" w:rsidRDefault="00D41550" w:rsidP="00D41550">
      <w:pPr>
        <w:spacing w:after="0" w:line="0" w:lineRule="atLeast"/>
        <w:ind w:left="2127" w:right="2551"/>
        <w:jc w:val="center"/>
        <w:rPr>
          <w:rFonts w:ascii="Arial Narrow" w:hAnsi="Arial Narrow"/>
          <w:b/>
          <w:bCs/>
          <w:sz w:val="16"/>
          <w:szCs w:val="16"/>
        </w:rPr>
      </w:pPr>
    </w:p>
    <w:p w14:paraId="7F17750C" w14:textId="64BAB524" w:rsidR="008F0834" w:rsidRPr="008F0834" w:rsidRDefault="008F0834" w:rsidP="008F0834">
      <w:pPr>
        <w:spacing w:line="0" w:lineRule="atLeast"/>
        <w:ind w:left="1701" w:right="1750"/>
        <w:jc w:val="center"/>
        <w:rPr>
          <w:rFonts w:ascii="Arial Narrow" w:eastAsia="Calibri" w:hAnsi="Arial Narrow"/>
          <w:sz w:val="16"/>
          <w:szCs w:val="16"/>
        </w:rPr>
      </w:pPr>
      <w:r w:rsidRPr="00595A83">
        <w:rPr>
          <w:rFonts w:ascii="Arial Narrow" w:hAnsi="Arial Narrow"/>
          <w:sz w:val="16"/>
          <w:szCs w:val="16"/>
        </w:rPr>
        <w:t>(Publicada en el Boletín del Diario Oficial El Peruano el 09.08.2024)</w:t>
      </w:r>
    </w:p>
    <w:p w14:paraId="098A02C8" w14:textId="77777777" w:rsidR="00107F95" w:rsidRPr="00D41550" w:rsidRDefault="00107F95" w:rsidP="00D41550">
      <w:pPr>
        <w:spacing w:after="0" w:line="0" w:lineRule="atLeast"/>
        <w:ind w:left="2127" w:right="2551"/>
        <w:jc w:val="center"/>
        <w:rPr>
          <w:rFonts w:ascii="Arial Narrow" w:hAnsi="Arial Narrow"/>
          <w:b/>
          <w:bCs/>
          <w:sz w:val="16"/>
          <w:szCs w:val="16"/>
        </w:rPr>
      </w:pPr>
      <w:r w:rsidRPr="00D41550">
        <w:rPr>
          <w:rFonts w:ascii="Arial Narrow" w:hAnsi="Arial Narrow"/>
          <w:b/>
          <w:bCs/>
          <w:sz w:val="16"/>
          <w:szCs w:val="16"/>
        </w:rPr>
        <w:t xml:space="preserve">NOTIFICACION ADMINISTRATIVA </w:t>
      </w:r>
    </w:p>
    <w:p w14:paraId="0E995580" w14:textId="77777777" w:rsidR="00107F95" w:rsidRPr="00D41550" w:rsidRDefault="00107F95" w:rsidP="00D41550">
      <w:pPr>
        <w:spacing w:after="0" w:line="0" w:lineRule="atLeast"/>
        <w:ind w:left="2127" w:right="2551"/>
        <w:jc w:val="center"/>
        <w:rPr>
          <w:rFonts w:ascii="Arial Narrow" w:hAnsi="Arial Narrow"/>
          <w:sz w:val="16"/>
          <w:szCs w:val="16"/>
        </w:rPr>
      </w:pPr>
    </w:p>
    <w:p w14:paraId="2B71D4BC" w14:textId="1EDBD1C4" w:rsidR="00107F95" w:rsidRPr="00D41550" w:rsidRDefault="00DE1041" w:rsidP="00D41550">
      <w:pPr>
        <w:spacing w:after="0" w:line="0" w:lineRule="atLeast"/>
        <w:ind w:left="2127" w:right="2551"/>
        <w:jc w:val="both"/>
        <w:rPr>
          <w:rFonts w:ascii="Arial Narrow" w:hAnsi="Arial Narrow"/>
          <w:sz w:val="16"/>
          <w:szCs w:val="16"/>
        </w:rPr>
      </w:pPr>
      <w:r w:rsidRPr="00D41550">
        <w:rPr>
          <w:rFonts w:ascii="Arial Narrow" w:hAnsi="Arial Narrow"/>
          <w:sz w:val="16"/>
          <w:szCs w:val="16"/>
        </w:rPr>
        <w:t>D</w:t>
      </w:r>
      <w:r w:rsidR="00107F95" w:rsidRPr="00D41550">
        <w:rPr>
          <w:rFonts w:ascii="Arial Narrow" w:hAnsi="Arial Narrow"/>
          <w:sz w:val="16"/>
          <w:szCs w:val="16"/>
        </w:rPr>
        <w:t xml:space="preserve">e conformidad con lo dispuesto en el </w:t>
      </w:r>
      <w:r w:rsidR="004E21D2" w:rsidRPr="00D41550">
        <w:rPr>
          <w:rFonts w:ascii="Arial Narrow" w:hAnsi="Arial Narrow"/>
          <w:sz w:val="16"/>
          <w:szCs w:val="16"/>
        </w:rPr>
        <w:t>artículo</w:t>
      </w:r>
      <w:r w:rsidR="00107F95" w:rsidRPr="00D41550">
        <w:rPr>
          <w:rFonts w:ascii="Arial Narrow" w:hAnsi="Arial Narrow"/>
          <w:sz w:val="16"/>
          <w:szCs w:val="16"/>
        </w:rPr>
        <w:t xml:space="preserve"> 104° inciso e) del Texto Único Ordenado del Código Tributario, aprobado por DS N° 133-2013-EF y su modificatoria Ley 30264, </w:t>
      </w:r>
      <w:r w:rsidR="00923EFA" w:rsidRPr="00D41550">
        <w:rPr>
          <w:rFonts w:ascii="Arial Narrow" w:hAnsi="Arial Narrow"/>
          <w:sz w:val="16"/>
          <w:szCs w:val="16"/>
        </w:rPr>
        <w:t>Ley de</w:t>
      </w:r>
      <w:r w:rsidR="007103E5" w:rsidRPr="00D41550">
        <w:rPr>
          <w:rFonts w:ascii="Arial Narrow" w:hAnsi="Arial Narrow"/>
          <w:sz w:val="16"/>
          <w:szCs w:val="16"/>
        </w:rPr>
        <w:t>l</w:t>
      </w:r>
      <w:r w:rsidR="00923EFA" w:rsidRPr="00D41550">
        <w:rPr>
          <w:rFonts w:ascii="Arial Narrow" w:hAnsi="Arial Narrow"/>
          <w:sz w:val="16"/>
          <w:szCs w:val="16"/>
        </w:rPr>
        <w:t xml:space="preserve"> Procedimiento</w:t>
      </w:r>
      <w:r w:rsidR="00DD5293" w:rsidRPr="00D41550">
        <w:rPr>
          <w:rFonts w:ascii="Arial Narrow" w:hAnsi="Arial Narrow"/>
          <w:sz w:val="16"/>
          <w:szCs w:val="16"/>
        </w:rPr>
        <w:t xml:space="preserve"> Administrativo General-Ley N° 27444,</w:t>
      </w:r>
      <w:r w:rsidR="007103E5" w:rsidRPr="00D41550">
        <w:rPr>
          <w:rFonts w:ascii="Arial Narrow" w:hAnsi="Arial Narrow"/>
          <w:sz w:val="16"/>
          <w:szCs w:val="16"/>
        </w:rPr>
        <w:t xml:space="preserve"> se</w:t>
      </w:r>
      <w:r w:rsidR="00DD5293" w:rsidRPr="00D41550">
        <w:rPr>
          <w:rFonts w:ascii="Arial Narrow" w:hAnsi="Arial Narrow"/>
          <w:sz w:val="16"/>
          <w:szCs w:val="16"/>
        </w:rPr>
        <w:t xml:space="preserve"> cumple con NOTIFICAR a las </w:t>
      </w:r>
      <w:r w:rsidR="00107F95" w:rsidRPr="00D41550">
        <w:rPr>
          <w:rFonts w:ascii="Arial Narrow" w:hAnsi="Arial Narrow"/>
          <w:sz w:val="16"/>
          <w:szCs w:val="16"/>
        </w:rPr>
        <w:t xml:space="preserve">personas naturales y/o jurídicas, que la Intendencia de Aduanas de Tacna, en aplicación del Artículo </w:t>
      </w:r>
      <w:r w:rsidR="0006281B" w:rsidRPr="00D41550">
        <w:rPr>
          <w:rFonts w:ascii="Arial Narrow" w:hAnsi="Arial Narrow"/>
          <w:sz w:val="16"/>
          <w:szCs w:val="16"/>
        </w:rPr>
        <w:t>39</w:t>
      </w:r>
      <w:r w:rsidR="00107F95" w:rsidRPr="00D41550">
        <w:rPr>
          <w:rFonts w:ascii="Arial Narrow" w:hAnsi="Arial Narrow"/>
          <w:sz w:val="16"/>
          <w:szCs w:val="16"/>
        </w:rPr>
        <w:t xml:space="preserve">°, en concordancia con </w:t>
      </w:r>
      <w:r w:rsidR="00344A0E" w:rsidRPr="00D41550">
        <w:rPr>
          <w:rFonts w:ascii="Arial Narrow" w:hAnsi="Arial Narrow"/>
          <w:sz w:val="16"/>
          <w:szCs w:val="16"/>
        </w:rPr>
        <w:t>el</w:t>
      </w:r>
      <w:r w:rsidR="00107F95" w:rsidRPr="00D41550">
        <w:rPr>
          <w:rFonts w:ascii="Arial Narrow" w:hAnsi="Arial Narrow"/>
          <w:sz w:val="16"/>
          <w:szCs w:val="16"/>
        </w:rPr>
        <w:t xml:space="preserve"> artículo 33°</w:t>
      </w:r>
      <w:r w:rsidR="001651DA" w:rsidRPr="00D41550">
        <w:rPr>
          <w:rFonts w:ascii="Arial Narrow" w:hAnsi="Arial Narrow"/>
          <w:sz w:val="16"/>
          <w:szCs w:val="16"/>
        </w:rPr>
        <w:t xml:space="preserve"> </w:t>
      </w:r>
      <w:r w:rsidR="00107F95" w:rsidRPr="00D41550">
        <w:rPr>
          <w:rFonts w:ascii="Arial Narrow" w:hAnsi="Arial Narrow"/>
          <w:sz w:val="16"/>
          <w:szCs w:val="16"/>
        </w:rPr>
        <w:t>de la Ley de los Delitos Aduaneros</w:t>
      </w:r>
      <w:r w:rsidR="001651DA" w:rsidRPr="00D41550">
        <w:rPr>
          <w:rFonts w:ascii="Arial Narrow" w:hAnsi="Arial Narrow"/>
          <w:sz w:val="16"/>
          <w:szCs w:val="16"/>
        </w:rPr>
        <w:t xml:space="preserve"> – Ley N° 28008</w:t>
      </w:r>
      <w:r w:rsidR="00DD5293" w:rsidRPr="00D41550">
        <w:rPr>
          <w:rFonts w:ascii="Arial Narrow" w:hAnsi="Arial Narrow"/>
          <w:sz w:val="16"/>
          <w:szCs w:val="16"/>
        </w:rPr>
        <w:t xml:space="preserve"> y</w:t>
      </w:r>
      <w:r w:rsidR="001651DA" w:rsidRPr="00D41550">
        <w:rPr>
          <w:rFonts w:ascii="Arial Narrow" w:hAnsi="Arial Narrow"/>
          <w:sz w:val="16"/>
          <w:szCs w:val="16"/>
        </w:rPr>
        <w:t xml:space="preserve"> su Reglamento</w:t>
      </w:r>
      <w:r w:rsidR="00DD5293" w:rsidRPr="00D41550">
        <w:rPr>
          <w:rFonts w:ascii="Arial Narrow" w:hAnsi="Arial Narrow"/>
          <w:sz w:val="16"/>
          <w:szCs w:val="16"/>
        </w:rPr>
        <w:t>, ha decretado</w:t>
      </w:r>
      <w:r w:rsidR="00107F95" w:rsidRPr="00D41550">
        <w:rPr>
          <w:rFonts w:ascii="Arial Narrow" w:hAnsi="Arial Narrow"/>
          <w:sz w:val="16"/>
          <w:szCs w:val="16"/>
        </w:rPr>
        <w:t xml:space="preserve"> </w:t>
      </w:r>
      <w:r w:rsidR="00DD5293" w:rsidRPr="00D41550">
        <w:rPr>
          <w:rFonts w:ascii="Arial Narrow" w:hAnsi="Arial Narrow"/>
          <w:sz w:val="16"/>
          <w:szCs w:val="16"/>
        </w:rPr>
        <w:t xml:space="preserve">los siguientes actos administrativos mediante Resolución de </w:t>
      </w:r>
      <w:r w:rsidR="0006281B" w:rsidRPr="00D41550">
        <w:rPr>
          <w:rFonts w:ascii="Arial Narrow" w:hAnsi="Arial Narrow"/>
          <w:sz w:val="16"/>
          <w:szCs w:val="16"/>
        </w:rPr>
        <w:t>Multa</w:t>
      </w:r>
      <w:r w:rsidR="00DD5293" w:rsidRPr="00D41550">
        <w:rPr>
          <w:rFonts w:ascii="Arial Narrow" w:hAnsi="Arial Narrow"/>
          <w:sz w:val="16"/>
          <w:szCs w:val="16"/>
        </w:rPr>
        <w:t xml:space="preserve"> abajo indicada</w:t>
      </w:r>
      <w:r w:rsidRPr="00D41550">
        <w:rPr>
          <w:rFonts w:ascii="Arial Narrow" w:hAnsi="Arial Narrow"/>
          <w:sz w:val="16"/>
          <w:szCs w:val="16"/>
        </w:rPr>
        <w:t>s</w:t>
      </w:r>
      <w:r w:rsidR="00DD5293" w:rsidRPr="00D41550">
        <w:rPr>
          <w:rFonts w:ascii="Arial Narrow" w:hAnsi="Arial Narrow"/>
          <w:sz w:val="16"/>
          <w:szCs w:val="16"/>
        </w:rPr>
        <w:t>,</w:t>
      </w:r>
      <w:r w:rsidR="0006281B" w:rsidRPr="00D41550">
        <w:rPr>
          <w:rFonts w:ascii="Arial Narrow" w:hAnsi="Arial Narrow"/>
          <w:sz w:val="16"/>
          <w:szCs w:val="16"/>
        </w:rPr>
        <w:t xml:space="preserve"> de acuerdo al</w:t>
      </w:r>
      <w:r w:rsidRPr="00D41550">
        <w:rPr>
          <w:rFonts w:ascii="Arial Narrow" w:hAnsi="Arial Narrow"/>
          <w:sz w:val="16"/>
          <w:szCs w:val="16"/>
        </w:rPr>
        <w:t xml:space="preserve"> </w:t>
      </w:r>
      <w:r w:rsidR="00107F95" w:rsidRPr="00D41550">
        <w:rPr>
          <w:rFonts w:ascii="Arial Narrow" w:hAnsi="Arial Narrow"/>
          <w:sz w:val="16"/>
          <w:szCs w:val="16"/>
        </w:rPr>
        <w:t>acta de incautación indicadas en la presente notificación, las mismas que fueron intervenidas en merito a los fundamentos de hecho y de derecho expuestos en los considerados</w:t>
      </w:r>
      <w:r w:rsidR="0006281B" w:rsidRPr="00D41550">
        <w:rPr>
          <w:rFonts w:ascii="Arial Narrow" w:hAnsi="Arial Narrow"/>
          <w:sz w:val="16"/>
          <w:szCs w:val="16"/>
        </w:rPr>
        <w:t xml:space="preserve"> del Informe que sustenta la Resolución de Multa</w:t>
      </w:r>
      <w:r w:rsidR="00107F95" w:rsidRPr="00D41550">
        <w:rPr>
          <w:rFonts w:ascii="Arial Narrow" w:hAnsi="Arial Narrow"/>
          <w:sz w:val="16"/>
          <w:szCs w:val="16"/>
        </w:rPr>
        <w:t>.</w:t>
      </w:r>
    </w:p>
    <w:p w14:paraId="096D9A8B" w14:textId="2B7924B7" w:rsidR="00107F95" w:rsidRPr="00D41550" w:rsidRDefault="003C681B" w:rsidP="00D41550">
      <w:pPr>
        <w:spacing w:after="0" w:line="0" w:lineRule="atLeast"/>
        <w:ind w:left="2127" w:right="2551"/>
        <w:jc w:val="both"/>
        <w:rPr>
          <w:rFonts w:ascii="Arial Narrow" w:hAnsi="Arial Narrow"/>
          <w:sz w:val="16"/>
          <w:szCs w:val="16"/>
        </w:rPr>
      </w:pPr>
      <w:r w:rsidRPr="00D41550">
        <w:rPr>
          <w:rFonts w:ascii="Arial Narrow" w:hAnsi="Arial Narrow"/>
          <w:sz w:val="16"/>
          <w:szCs w:val="16"/>
        </w:rPr>
        <w:t>Las comunicaciones que se relacionen a la presente publicación pueden ser presentadas ante cualquier oficina de la SUNAT a nivel nacional y/o Mesa de Partes Virtual y/o casilla para recabar copias y para evitar o reducir asistencia presencial en oficinas S</w:t>
      </w:r>
      <w:r w:rsidR="001651DA" w:rsidRPr="00D41550">
        <w:rPr>
          <w:rFonts w:ascii="Arial Narrow" w:hAnsi="Arial Narrow"/>
          <w:sz w:val="16"/>
          <w:szCs w:val="16"/>
        </w:rPr>
        <w:t>UNAT</w:t>
      </w:r>
      <w:r w:rsidR="005E03C9" w:rsidRPr="00D41550">
        <w:rPr>
          <w:rFonts w:ascii="Arial Narrow" w:hAnsi="Arial Narrow"/>
          <w:sz w:val="16"/>
          <w:szCs w:val="16"/>
        </w:rPr>
        <w:t>.</w:t>
      </w:r>
      <w:r w:rsidR="00107F95" w:rsidRPr="00D41550">
        <w:rPr>
          <w:rFonts w:ascii="Arial Narrow" w:hAnsi="Arial Narrow"/>
          <w:sz w:val="16"/>
          <w:szCs w:val="16"/>
        </w:rPr>
        <w:t xml:space="preserve">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w:t>
      </w:r>
      <w:r w:rsidR="004E21D2" w:rsidRPr="00D41550">
        <w:rPr>
          <w:rFonts w:ascii="Arial Narrow" w:hAnsi="Arial Narrow"/>
          <w:sz w:val="16"/>
          <w:szCs w:val="16"/>
        </w:rPr>
        <w:t>artículo</w:t>
      </w:r>
      <w:r w:rsidR="00107F95" w:rsidRPr="00D41550">
        <w:rPr>
          <w:rFonts w:ascii="Arial Narrow" w:hAnsi="Arial Narrow"/>
          <w:sz w:val="16"/>
          <w:szCs w:val="16"/>
        </w:rPr>
        <w:t xml:space="preserve"> 180° y 186° de la Ley General de Aduanas, aprobado por el Decreto Legislativo N° 1053, concordante con los artículos 235°, 242° y 243° de su Reglamento aprobado por Decreto Supremo N° 010-2009-EF.</w:t>
      </w:r>
    </w:p>
    <w:tbl>
      <w:tblPr>
        <w:tblStyle w:val="Tablaconcuadrculaclara"/>
        <w:tblW w:w="9493" w:type="dxa"/>
        <w:tblInd w:w="2122" w:type="dxa"/>
        <w:tblLook w:val="04A0" w:firstRow="1" w:lastRow="0" w:firstColumn="1" w:lastColumn="0" w:noHBand="0" w:noVBand="1"/>
      </w:tblPr>
      <w:tblGrid>
        <w:gridCol w:w="1696"/>
        <w:gridCol w:w="1389"/>
        <w:gridCol w:w="1730"/>
        <w:gridCol w:w="1493"/>
        <w:gridCol w:w="917"/>
        <w:gridCol w:w="1246"/>
        <w:gridCol w:w="1022"/>
      </w:tblGrid>
      <w:tr w:rsidR="00D41550" w:rsidRPr="00D41550" w14:paraId="432877AD" w14:textId="77777777" w:rsidTr="00D41550">
        <w:trPr>
          <w:trHeight w:val="20"/>
        </w:trPr>
        <w:tc>
          <w:tcPr>
            <w:tcW w:w="1696" w:type="dxa"/>
          </w:tcPr>
          <w:p w14:paraId="4CCE7540" w14:textId="60C0C672" w:rsidR="00F53D18" w:rsidRPr="00D41550" w:rsidRDefault="00F53D18" w:rsidP="00D41550">
            <w:pPr>
              <w:spacing w:line="0" w:lineRule="atLeast"/>
              <w:jc w:val="center"/>
              <w:rPr>
                <w:rFonts w:ascii="Arial Narrow" w:eastAsia="Times New Roman" w:hAnsi="Arial Narrow" w:cstheme="minorHAnsi"/>
                <w:color w:val="000000"/>
                <w:sz w:val="16"/>
                <w:szCs w:val="16"/>
                <w:lang w:eastAsia="es-PE"/>
              </w:rPr>
            </w:pPr>
            <w:r w:rsidRPr="00D41550">
              <w:rPr>
                <w:rFonts w:ascii="Arial Narrow" w:eastAsia="Times New Roman" w:hAnsi="Arial Narrow" w:cstheme="minorHAnsi"/>
                <w:color w:val="000000"/>
                <w:sz w:val="16"/>
                <w:szCs w:val="16"/>
                <w:lang w:eastAsia="es-PE"/>
              </w:rPr>
              <w:t>Infractor</w:t>
            </w:r>
          </w:p>
        </w:tc>
        <w:tc>
          <w:tcPr>
            <w:tcW w:w="1389" w:type="dxa"/>
          </w:tcPr>
          <w:p w14:paraId="2774FF47" w14:textId="77777777" w:rsidR="00F53D18" w:rsidRPr="00D41550" w:rsidRDefault="00F53D18" w:rsidP="00D41550">
            <w:pPr>
              <w:spacing w:line="0" w:lineRule="atLeast"/>
              <w:jc w:val="center"/>
              <w:rPr>
                <w:rFonts w:ascii="Arial Narrow" w:eastAsia="Times New Roman" w:hAnsi="Arial Narrow" w:cstheme="minorHAnsi"/>
                <w:color w:val="000000"/>
                <w:sz w:val="16"/>
                <w:szCs w:val="16"/>
                <w:lang w:eastAsia="es-PE"/>
              </w:rPr>
            </w:pPr>
            <w:r w:rsidRPr="00D41550">
              <w:rPr>
                <w:rFonts w:ascii="Arial Narrow" w:eastAsia="Times New Roman" w:hAnsi="Arial Narrow" w:cstheme="minorHAnsi"/>
                <w:color w:val="000000"/>
                <w:sz w:val="16"/>
                <w:szCs w:val="16"/>
                <w:lang w:eastAsia="es-PE"/>
              </w:rPr>
              <w:t>Documento de Identidad</w:t>
            </w:r>
          </w:p>
        </w:tc>
        <w:tc>
          <w:tcPr>
            <w:tcW w:w="1730" w:type="dxa"/>
          </w:tcPr>
          <w:p w14:paraId="4E721744" w14:textId="77777777" w:rsidR="00F53D18" w:rsidRPr="00D41550" w:rsidRDefault="00F53D18" w:rsidP="00D41550">
            <w:pPr>
              <w:spacing w:line="0" w:lineRule="atLeast"/>
              <w:jc w:val="center"/>
              <w:rPr>
                <w:rFonts w:ascii="Arial Narrow" w:eastAsia="Times New Roman" w:hAnsi="Arial Narrow" w:cstheme="minorHAnsi"/>
                <w:color w:val="000000"/>
                <w:sz w:val="16"/>
                <w:szCs w:val="16"/>
                <w:lang w:eastAsia="es-PE"/>
              </w:rPr>
            </w:pPr>
            <w:r w:rsidRPr="00D41550">
              <w:rPr>
                <w:rFonts w:ascii="Arial Narrow" w:eastAsia="Times New Roman" w:hAnsi="Arial Narrow" w:cstheme="minorHAnsi"/>
                <w:color w:val="000000"/>
                <w:sz w:val="16"/>
                <w:szCs w:val="16"/>
                <w:lang w:eastAsia="es-PE"/>
              </w:rPr>
              <w:t>Acta de Incautación</w:t>
            </w:r>
          </w:p>
        </w:tc>
        <w:tc>
          <w:tcPr>
            <w:tcW w:w="1493" w:type="dxa"/>
          </w:tcPr>
          <w:p w14:paraId="25681823" w14:textId="36E88005" w:rsidR="00F53D18" w:rsidRPr="00D41550" w:rsidRDefault="00F53D18" w:rsidP="00D41550">
            <w:pPr>
              <w:spacing w:line="0" w:lineRule="atLeast"/>
              <w:jc w:val="center"/>
              <w:rPr>
                <w:rFonts w:ascii="Arial Narrow" w:eastAsia="Times New Roman" w:hAnsi="Arial Narrow" w:cstheme="minorHAnsi"/>
                <w:noProof/>
                <w:color w:val="000000"/>
                <w:sz w:val="16"/>
                <w:szCs w:val="16"/>
                <w:lang w:eastAsia="es-PE"/>
              </w:rPr>
            </w:pPr>
            <w:r w:rsidRPr="00D41550">
              <w:rPr>
                <w:rFonts w:ascii="Arial Narrow" w:eastAsia="Times New Roman" w:hAnsi="Arial Narrow" w:cstheme="minorHAnsi"/>
                <w:noProof/>
                <w:color w:val="000000"/>
                <w:sz w:val="16"/>
                <w:szCs w:val="16"/>
                <w:lang w:eastAsia="es-PE"/>
              </w:rPr>
              <w:t>Resolución de Multa</w:t>
            </w:r>
          </w:p>
        </w:tc>
        <w:tc>
          <w:tcPr>
            <w:tcW w:w="917" w:type="dxa"/>
          </w:tcPr>
          <w:p w14:paraId="5A1145D6" w14:textId="2E0EF054" w:rsidR="00F53D18" w:rsidRPr="00D41550" w:rsidRDefault="00F53D18" w:rsidP="00D41550">
            <w:pPr>
              <w:spacing w:line="0" w:lineRule="atLeast"/>
              <w:jc w:val="center"/>
              <w:rPr>
                <w:rFonts w:ascii="Arial Narrow" w:eastAsia="Times New Roman" w:hAnsi="Arial Narrow" w:cstheme="minorHAnsi"/>
                <w:color w:val="000000"/>
                <w:sz w:val="16"/>
                <w:szCs w:val="16"/>
                <w:lang w:eastAsia="es-PE"/>
              </w:rPr>
            </w:pPr>
            <w:r w:rsidRPr="00D41550">
              <w:rPr>
                <w:rFonts w:ascii="Arial Narrow" w:eastAsia="Times New Roman" w:hAnsi="Arial Narrow" w:cstheme="minorHAnsi"/>
                <w:color w:val="000000"/>
                <w:sz w:val="16"/>
                <w:szCs w:val="16"/>
                <w:lang w:eastAsia="es-PE"/>
              </w:rPr>
              <w:t>Tributo o Multa</w:t>
            </w:r>
          </w:p>
        </w:tc>
        <w:tc>
          <w:tcPr>
            <w:tcW w:w="1246" w:type="dxa"/>
          </w:tcPr>
          <w:p w14:paraId="38B15FD0" w14:textId="0D3B9DC7" w:rsidR="00F53D18" w:rsidRPr="00D41550" w:rsidRDefault="00F53D18" w:rsidP="00D41550">
            <w:pPr>
              <w:spacing w:line="0" w:lineRule="atLeast"/>
              <w:jc w:val="center"/>
              <w:rPr>
                <w:rFonts w:ascii="Arial Narrow" w:hAnsi="Arial Narrow" w:cstheme="minorHAnsi"/>
                <w:sz w:val="16"/>
                <w:szCs w:val="16"/>
              </w:rPr>
            </w:pPr>
            <w:r w:rsidRPr="00D41550">
              <w:rPr>
                <w:rFonts w:ascii="Arial Narrow" w:hAnsi="Arial Narrow" w:cstheme="minorHAnsi"/>
                <w:sz w:val="16"/>
                <w:szCs w:val="16"/>
              </w:rPr>
              <w:t>Interés Moratorio</w:t>
            </w:r>
          </w:p>
        </w:tc>
        <w:tc>
          <w:tcPr>
            <w:tcW w:w="1022" w:type="dxa"/>
          </w:tcPr>
          <w:p w14:paraId="5A0411BC" w14:textId="4A21C97D" w:rsidR="00F53D18" w:rsidRPr="00D41550" w:rsidRDefault="00F53D18" w:rsidP="00D41550">
            <w:pPr>
              <w:spacing w:line="0" w:lineRule="atLeast"/>
              <w:jc w:val="center"/>
              <w:rPr>
                <w:rFonts w:ascii="Arial Narrow" w:hAnsi="Arial Narrow" w:cstheme="minorHAnsi"/>
                <w:sz w:val="16"/>
                <w:szCs w:val="16"/>
              </w:rPr>
            </w:pPr>
            <w:r w:rsidRPr="00D41550">
              <w:rPr>
                <w:rFonts w:ascii="Arial Narrow" w:hAnsi="Arial Narrow" w:cstheme="minorHAnsi"/>
                <w:sz w:val="16"/>
                <w:szCs w:val="16"/>
              </w:rPr>
              <w:t>Monto Total</w:t>
            </w:r>
          </w:p>
        </w:tc>
      </w:tr>
      <w:tr w:rsidR="00D41550" w:rsidRPr="00D41550" w14:paraId="4F67B2F1" w14:textId="77777777" w:rsidTr="00D41550">
        <w:trPr>
          <w:trHeight w:val="20"/>
        </w:trPr>
        <w:tc>
          <w:tcPr>
            <w:tcW w:w="1696" w:type="dxa"/>
          </w:tcPr>
          <w:p w14:paraId="028404D6" w14:textId="020DE016" w:rsidR="00F53D18" w:rsidRPr="00D41550" w:rsidRDefault="00F53D18" w:rsidP="00D41550">
            <w:pPr>
              <w:spacing w:line="0" w:lineRule="atLeast"/>
              <w:jc w:val="center"/>
              <w:rPr>
                <w:rFonts w:ascii="Arial Narrow" w:hAnsi="Arial Narrow" w:cstheme="minorHAnsi"/>
                <w:color w:val="000000"/>
                <w:sz w:val="16"/>
                <w:szCs w:val="16"/>
              </w:rPr>
            </w:pPr>
            <w:r w:rsidRPr="00D41550">
              <w:rPr>
                <w:rFonts w:ascii="Arial Narrow" w:hAnsi="Arial Narrow" w:cstheme="minorHAnsi"/>
                <w:color w:val="000000"/>
                <w:sz w:val="16"/>
                <w:szCs w:val="16"/>
              </w:rPr>
              <w:t>MIGUEL GABRIEL TORRES CONDORI</w:t>
            </w:r>
          </w:p>
        </w:tc>
        <w:tc>
          <w:tcPr>
            <w:tcW w:w="1389" w:type="dxa"/>
          </w:tcPr>
          <w:p w14:paraId="1DBA492E" w14:textId="4CE05268" w:rsidR="00F53D18" w:rsidRPr="00D41550" w:rsidRDefault="00F53D18" w:rsidP="00D41550">
            <w:pPr>
              <w:spacing w:line="0" w:lineRule="atLeast"/>
              <w:jc w:val="center"/>
              <w:rPr>
                <w:rFonts w:ascii="Arial Narrow" w:hAnsi="Arial Narrow" w:cstheme="minorHAnsi"/>
                <w:color w:val="000000"/>
                <w:sz w:val="16"/>
                <w:szCs w:val="16"/>
              </w:rPr>
            </w:pPr>
            <w:r w:rsidRPr="00D41550">
              <w:rPr>
                <w:rFonts w:ascii="Arial Narrow" w:hAnsi="Arial Narrow" w:cstheme="minorHAnsi"/>
                <w:color w:val="000000"/>
                <w:sz w:val="16"/>
                <w:szCs w:val="16"/>
              </w:rPr>
              <w:t>DNI N° 47331533</w:t>
            </w:r>
          </w:p>
        </w:tc>
        <w:tc>
          <w:tcPr>
            <w:tcW w:w="1730" w:type="dxa"/>
          </w:tcPr>
          <w:p w14:paraId="0E962F7A" w14:textId="1E6B38FD" w:rsidR="00F53D18" w:rsidRPr="00D41550" w:rsidRDefault="00F53D18" w:rsidP="00D41550">
            <w:pPr>
              <w:spacing w:line="0" w:lineRule="atLeast"/>
              <w:jc w:val="center"/>
              <w:rPr>
                <w:rFonts w:ascii="Arial Narrow" w:hAnsi="Arial Narrow" w:cstheme="minorHAnsi"/>
                <w:color w:val="000000"/>
                <w:sz w:val="16"/>
                <w:szCs w:val="16"/>
              </w:rPr>
            </w:pPr>
            <w:r w:rsidRPr="00D41550">
              <w:rPr>
                <w:rFonts w:ascii="Arial Narrow" w:hAnsi="Arial Narrow" w:cstheme="minorHAnsi"/>
                <w:color w:val="000000"/>
                <w:sz w:val="16"/>
                <w:szCs w:val="16"/>
              </w:rPr>
              <w:t>172-0400-2023-000083 de fecha 29.10.2023</w:t>
            </w:r>
          </w:p>
        </w:tc>
        <w:tc>
          <w:tcPr>
            <w:tcW w:w="1493" w:type="dxa"/>
          </w:tcPr>
          <w:p w14:paraId="3FC64B20" w14:textId="06EE8B69" w:rsidR="00F53D18" w:rsidRPr="00D41550" w:rsidRDefault="00F53D18" w:rsidP="00D41550">
            <w:pPr>
              <w:spacing w:line="0" w:lineRule="atLeast"/>
              <w:jc w:val="center"/>
              <w:rPr>
                <w:rFonts w:ascii="Arial Narrow" w:eastAsia="Times New Roman" w:hAnsi="Arial Narrow" w:cstheme="minorHAnsi"/>
                <w:noProof/>
                <w:color w:val="000000"/>
                <w:sz w:val="16"/>
                <w:szCs w:val="16"/>
                <w:lang w:eastAsia="es-PE"/>
              </w:rPr>
            </w:pPr>
            <w:r w:rsidRPr="00D41550">
              <w:rPr>
                <w:rFonts w:ascii="Arial Narrow" w:eastAsia="Times New Roman" w:hAnsi="Arial Narrow" w:cstheme="minorHAnsi"/>
                <w:noProof/>
                <w:color w:val="000000"/>
                <w:sz w:val="16"/>
                <w:szCs w:val="16"/>
                <w:lang w:eastAsia="es-PE"/>
              </w:rPr>
              <w:t>N° 8720020004003</w:t>
            </w:r>
          </w:p>
        </w:tc>
        <w:tc>
          <w:tcPr>
            <w:tcW w:w="917" w:type="dxa"/>
          </w:tcPr>
          <w:p w14:paraId="172199F3" w14:textId="71DBCE73" w:rsidR="00F53D18" w:rsidRPr="00D41550" w:rsidRDefault="00F53D18" w:rsidP="00D41550">
            <w:pPr>
              <w:autoSpaceDE w:val="0"/>
              <w:autoSpaceDN w:val="0"/>
              <w:adjustRightInd w:val="0"/>
              <w:spacing w:line="0" w:lineRule="atLeast"/>
              <w:jc w:val="both"/>
              <w:rPr>
                <w:rFonts w:ascii="Arial Narrow" w:hAnsi="Arial Narrow" w:cstheme="minorHAnsi"/>
                <w:sz w:val="16"/>
                <w:szCs w:val="16"/>
              </w:rPr>
            </w:pPr>
            <w:r w:rsidRPr="00D41550">
              <w:rPr>
                <w:rFonts w:ascii="Arial Narrow" w:hAnsi="Arial Narrow" w:cstheme="minorHAnsi"/>
                <w:sz w:val="16"/>
                <w:szCs w:val="16"/>
              </w:rPr>
              <w:t xml:space="preserve">S/ 4549.00 </w:t>
            </w:r>
          </w:p>
        </w:tc>
        <w:tc>
          <w:tcPr>
            <w:tcW w:w="1246" w:type="dxa"/>
          </w:tcPr>
          <w:p w14:paraId="579B277B" w14:textId="3F565030" w:rsidR="00F53D18" w:rsidRPr="00D41550" w:rsidRDefault="00F53D18" w:rsidP="00D41550">
            <w:pPr>
              <w:spacing w:line="0" w:lineRule="atLeast"/>
              <w:jc w:val="center"/>
              <w:rPr>
                <w:rFonts w:ascii="Arial Narrow" w:hAnsi="Arial Narrow" w:cstheme="minorHAnsi"/>
                <w:sz w:val="16"/>
                <w:szCs w:val="16"/>
              </w:rPr>
            </w:pPr>
            <w:r w:rsidRPr="00D41550">
              <w:rPr>
                <w:rFonts w:ascii="Arial Narrow" w:hAnsi="Arial Narrow" w:cstheme="minorHAnsi"/>
                <w:sz w:val="16"/>
                <w:szCs w:val="16"/>
              </w:rPr>
              <w:t>S/ 352.00</w:t>
            </w:r>
          </w:p>
        </w:tc>
        <w:tc>
          <w:tcPr>
            <w:tcW w:w="1022" w:type="dxa"/>
          </w:tcPr>
          <w:p w14:paraId="7271E73E" w14:textId="3E754E18" w:rsidR="00F53D18" w:rsidRPr="00D41550" w:rsidRDefault="00F53D18" w:rsidP="00D41550">
            <w:pPr>
              <w:autoSpaceDE w:val="0"/>
              <w:autoSpaceDN w:val="0"/>
              <w:adjustRightInd w:val="0"/>
              <w:spacing w:line="0" w:lineRule="atLeast"/>
              <w:jc w:val="center"/>
              <w:rPr>
                <w:rFonts w:ascii="Arial Narrow" w:hAnsi="Arial Narrow" w:cstheme="minorHAnsi"/>
                <w:sz w:val="16"/>
                <w:szCs w:val="16"/>
              </w:rPr>
            </w:pPr>
            <w:r w:rsidRPr="00D41550">
              <w:rPr>
                <w:rFonts w:ascii="Arial Narrow" w:hAnsi="Arial Narrow" w:cstheme="minorHAnsi"/>
                <w:sz w:val="16"/>
                <w:szCs w:val="16"/>
              </w:rPr>
              <w:t>S/ 4901.00</w:t>
            </w:r>
          </w:p>
        </w:tc>
      </w:tr>
      <w:tr w:rsidR="00D41550" w:rsidRPr="00D41550" w14:paraId="547083AB" w14:textId="77777777" w:rsidTr="00D41550">
        <w:trPr>
          <w:trHeight w:val="20"/>
        </w:trPr>
        <w:tc>
          <w:tcPr>
            <w:tcW w:w="1696" w:type="dxa"/>
          </w:tcPr>
          <w:p w14:paraId="029A81C4" w14:textId="77777777" w:rsidR="00D41550" w:rsidRPr="00D41550" w:rsidRDefault="00D41550" w:rsidP="0089641F">
            <w:pPr>
              <w:spacing w:line="0" w:lineRule="atLeast"/>
              <w:jc w:val="center"/>
              <w:rPr>
                <w:rFonts w:ascii="Arial Narrow" w:hAnsi="Arial Narrow" w:cstheme="minorHAnsi"/>
                <w:color w:val="000000"/>
                <w:sz w:val="16"/>
                <w:szCs w:val="16"/>
              </w:rPr>
            </w:pPr>
            <w:r w:rsidRPr="00D41550">
              <w:rPr>
                <w:rFonts w:ascii="Arial Narrow" w:hAnsi="Arial Narrow" w:cstheme="minorHAnsi"/>
                <w:color w:val="000000"/>
                <w:sz w:val="16"/>
                <w:szCs w:val="16"/>
              </w:rPr>
              <w:t>RICHAR REYNALDO SALAS CONDORI</w:t>
            </w:r>
          </w:p>
        </w:tc>
        <w:tc>
          <w:tcPr>
            <w:tcW w:w="1389" w:type="dxa"/>
          </w:tcPr>
          <w:p w14:paraId="156263F9" w14:textId="31683A8A" w:rsidR="00D41550" w:rsidRPr="00D41550" w:rsidRDefault="00D41550" w:rsidP="00D41550">
            <w:pPr>
              <w:spacing w:line="0" w:lineRule="atLeast"/>
              <w:jc w:val="center"/>
              <w:rPr>
                <w:rFonts w:ascii="Arial Narrow" w:hAnsi="Arial Narrow" w:cstheme="minorHAnsi"/>
                <w:color w:val="000000"/>
                <w:sz w:val="16"/>
                <w:szCs w:val="16"/>
              </w:rPr>
            </w:pPr>
            <w:r w:rsidRPr="00D41550">
              <w:rPr>
                <w:rFonts w:ascii="Arial Narrow" w:hAnsi="Arial Narrow" w:cstheme="minorHAnsi"/>
                <w:color w:val="000000"/>
                <w:sz w:val="16"/>
                <w:szCs w:val="16"/>
              </w:rPr>
              <w:t>DNI N° 70615842</w:t>
            </w:r>
          </w:p>
        </w:tc>
        <w:tc>
          <w:tcPr>
            <w:tcW w:w="1730" w:type="dxa"/>
          </w:tcPr>
          <w:p w14:paraId="7AA1FCBA" w14:textId="77777777" w:rsidR="00D41550" w:rsidRPr="00D41550" w:rsidRDefault="00D41550" w:rsidP="0089641F">
            <w:pPr>
              <w:spacing w:line="0" w:lineRule="atLeast"/>
              <w:jc w:val="center"/>
              <w:rPr>
                <w:rFonts w:ascii="Arial Narrow" w:hAnsi="Arial Narrow" w:cstheme="minorHAnsi"/>
                <w:color w:val="000000"/>
                <w:sz w:val="16"/>
                <w:szCs w:val="16"/>
              </w:rPr>
            </w:pPr>
            <w:r w:rsidRPr="00D41550">
              <w:rPr>
                <w:rFonts w:ascii="Arial Narrow" w:hAnsi="Arial Narrow" w:cstheme="minorHAnsi"/>
                <w:color w:val="000000"/>
                <w:sz w:val="16"/>
                <w:szCs w:val="16"/>
              </w:rPr>
              <w:t>172-0400-2022-000108 de fecha 06.09.2022</w:t>
            </w:r>
          </w:p>
        </w:tc>
        <w:tc>
          <w:tcPr>
            <w:tcW w:w="1493" w:type="dxa"/>
          </w:tcPr>
          <w:p w14:paraId="1D8C1EE1" w14:textId="77777777" w:rsidR="00D41550" w:rsidRPr="00D41550" w:rsidRDefault="00D41550" w:rsidP="0089641F">
            <w:pPr>
              <w:spacing w:line="0" w:lineRule="atLeast"/>
              <w:jc w:val="center"/>
              <w:rPr>
                <w:rFonts w:ascii="Arial Narrow" w:eastAsia="Times New Roman" w:hAnsi="Arial Narrow" w:cstheme="minorHAnsi"/>
                <w:noProof/>
                <w:color w:val="000000"/>
                <w:sz w:val="16"/>
                <w:szCs w:val="16"/>
                <w:lang w:eastAsia="es-PE"/>
              </w:rPr>
            </w:pPr>
            <w:r w:rsidRPr="00D41550">
              <w:rPr>
                <w:rFonts w:ascii="Arial Narrow" w:eastAsia="Times New Roman" w:hAnsi="Arial Narrow" w:cstheme="minorHAnsi"/>
                <w:noProof/>
                <w:color w:val="000000"/>
                <w:sz w:val="16"/>
                <w:szCs w:val="16"/>
                <w:lang w:eastAsia="es-PE"/>
              </w:rPr>
              <w:t>N° 8720020004155</w:t>
            </w:r>
          </w:p>
        </w:tc>
        <w:tc>
          <w:tcPr>
            <w:tcW w:w="917" w:type="dxa"/>
          </w:tcPr>
          <w:p w14:paraId="4506E062" w14:textId="188BF91B" w:rsidR="00D41550" w:rsidRPr="00D41550" w:rsidRDefault="00D41550" w:rsidP="0089641F">
            <w:pPr>
              <w:autoSpaceDE w:val="0"/>
              <w:autoSpaceDN w:val="0"/>
              <w:adjustRightInd w:val="0"/>
              <w:spacing w:line="0" w:lineRule="atLeast"/>
              <w:jc w:val="both"/>
              <w:rPr>
                <w:rFonts w:ascii="Arial Narrow" w:hAnsi="Arial Narrow" w:cstheme="minorHAnsi"/>
                <w:sz w:val="16"/>
                <w:szCs w:val="16"/>
              </w:rPr>
            </w:pPr>
            <w:r w:rsidRPr="00D41550">
              <w:rPr>
                <w:rFonts w:ascii="Arial Narrow" w:hAnsi="Arial Narrow" w:cstheme="minorHAnsi"/>
                <w:sz w:val="16"/>
                <w:szCs w:val="16"/>
              </w:rPr>
              <w:t xml:space="preserve">S/ 617.00 </w:t>
            </w:r>
          </w:p>
        </w:tc>
        <w:tc>
          <w:tcPr>
            <w:tcW w:w="1246" w:type="dxa"/>
          </w:tcPr>
          <w:p w14:paraId="659F7761" w14:textId="77777777" w:rsidR="00D41550" w:rsidRPr="00D41550" w:rsidRDefault="00D41550" w:rsidP="0089641F">
            <w:pPr>
              <w:spacing w:line="0" w:lineRule="atLeast"/>
              <w:jc w:val="center"/>
              <w:rPr>
                <w:rFonts w:ascii="Arial Narrow" w:hAnsi="Arial Narrow" w:cstheme="minorHAnsi"/>
                <w:sz w:val="16"/>
                <w:szCs w:val="16"/>
              </w:rPr>
            </w:pPr>
            <w:r w:rsidRPr="00D41550">
              <w:rPr>
                <w:rFonts w:ascii="Arial Narrow" w:hAnsi="Arial Narrow" w:cstheme="minorHAnsi"/>
                <w:sz w:val="16"/>
                <w:szCs w:val="16"/>
              </w:rPr>
              <w:t>S/ 125.00</w:t>
            </w:r>
          </w:p>
        </w:tc>
        <w:tc>
          <w:tcPr>
            <w:tcW w:w="1022" w:type="dxa"/>
          </w:tcPr>
          <w:p w14:paraId="31B3A93E" w14:textId="77777777" w:rsidR="00D41550" w:rsidRPr="00D41550" w:rsidRDefault="00D41550" w:rsidP="0089641F">
            <w:pPr>
              <w:autoSpaceDE w:val="0"/>
              <w:autoSpaceDN w:val="0"/>
              <w:adjustRightInd w:val="0"/>
              <w:spacing w:line="0" w:lineRule="atLeast"/>
              <w:jc w:val="center"/>
              <w:rPr>
                <w:rFonts w:ascii="Arial Narrow" w:hAnsi="Arial Narrow" w:cstheme="minorHAnsi"/>
                <w:sz w:val="16"/>
                <w:szCs w:val="16"/>
              </w:rPr>
            </w:pPr>
            <w:r w:rsidRPr="00D41550">
              <w:rPr>
                <w:rFonts w:ascii="Arial Narrow" w:hAnsi="Arial Narrow" w:cstheme="minorHAnsi"/>
                <w:sz w:val="16"/>
                <w:szCs w:val="16"/>
              </w:rPr>
              <w:t>S/ 742.00</w:t>
            </w:r>
          </w:p>
        </w:tc>
      </w:tr>
    </w:tbl>
    <w:p w14:paraId="5848B0D3" w14:textId="77777777" w:rsidR="001F3673" w:rsidRPr="00D41550" w:rsidRDefault="001F3673" w:rsidP="00D41550">
      <w:pPr>
        <w:spacing w:after="0" w:line="0" w:lineRule="atLeast"/>
        <w:ind w:left="2127" w:right="2551"/>
        <w:jc w:val="both"/>
        <w:rPr>
          <w:rFonts w:ascii="Arial Narrow" w:hAnsi="Arial Narrow"/>
          <w:sz w:val="16"/>
          <w:szCs w:val="16"/>
        </w:rPr>
      </w:pPr>
    </w:p>
    <w:p w14:paraId="5615C9B5" w14:textId="396DF902" w:rsidR="00D41550" w:rsidRPr="00D41550" w:rsidRDefault="00D41550" w:rsidP="00D41550">
      <w:pPr>
        <w:spacing w:after="0" w:line="0" w:lineRule="atLeast"/>
        <w:ind w:left="2127" w:right="2551"/>
        <w:jc w:val="center"/>
        <w:rPr>
          <w:rFonts w:ascii="Arial Narrow" w:hAnsi="Arial Narrow"/>
          <w:b/>
          <w:bCs/>
          <w:color w:val="000000"/>
          <w:sz w:val="16"/>
          <w:szCs w:val="16"/>
        </w:rPr>
      </w:pPr>
      <w:r w:rsidRPr="00D41550">
        <w:rPr>
          <w:rFonts w:ascii="Arial Narrow" w:hAnsi="Arial Narrow"/>
          <w:b/>
          <w:bCs/>
          <w:color w:val="000000"/>
          <w:sz w:val="16"/>
          <w:szCs w:val="16"/>
        </w:rPr>
        <w:t>NOTIFICACIÓN ADMINISTRATIVA</w:t>
      </w:r>
    </w:p>
    <w:p w14:paraId="1CE8172C" w14:textId="77777777" w:rsidR="00D41550" w:rsidRPr="00D41550" w:rsidRDefault="00D41550" w:rsidP="00D41550">
      <w:pPr>
        <w:spacing w:after="0" w:line="0" w:lineRule="atLeast"/>
        <w:ind w:left="2127" w:right="2551"/>
        <w:jc w:val="center"/>
        <w:rPr>
          <w:rFonts w:ascii="Arial Narrow" w:hAnsi="Arial Narrow"/>
          <w:sz w:val="16"/>
          <w:szCs w:val="16"/>
        </w:rPr>
      </w:pPr>
    </w:p>
    <w:p w14:paraId="0ECDB47A" w14:textId="77777777" w:rsidR="00D41550" w:rsidRPr="00D41550" w:rsidRDefault="00D41550" w:rsidP="00D41550">
      <w:pPr>
        <w:spacing w:after="0" w:line="0" w:lineRule="atLeast"/>
        <w:ind w:left="2127" w:right="2551"/>
        <w:jc w:val="both"/>
        <w:rPr>
          <w:rFonts w:ascii="Arial Narrow" w:hAnsi="Arial Narrow"/>
          <w:sz w:val="16"/>
          <w:szCs w:val="16"/>
        </w:rPr>
      </w:pPr>
      <w:r w:rsidRPr="00D41550">
        <w:rPr>
          <w:rFonts w:ascii="Arial Narrow" w:hAnsi="Arial Narrow"/>
          <w:sz w:val="16"/>
          <w:szCs w:val="16"/>
        </w:rPr>
        <w:t xml:space="preserve">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ha emitido la Resolución de División N.º </w:t>
      </w:r>
      <w:r w:rsidRPr="00D41550">
        <w:rPr>
          <w:rFonts w:ascii="Arial Narrow" w:hAnsi="Arial Narrow" w:cs="Arial"/>
          <w:sz w:val="16"/>
          <w:szCs w:val="16"/>
        </w:rPr>
        <w:t xml:space="preserve">000212-2024-SUNAT/3G0500 de fecha 15.04.24, </w:t>
      </w:r>
      <w:r w:rsidRPr="00D41550">
        <w:rPr>
          <w:rFonts w:ascii="Arial Narrow" w:hAnsi="Arial Narrow"/>
          <w:sz w:val="16"/>
          <w:szCs w:val="16"/>
        </w:rPr>
        <w:t xml:space="preserve">en relación a la mercancía descrita en el acta de incautación </w:t>
      </w:r>
      <w:r w:rsidRPr="00D41550">
        <w:rPr>
          <w:rFonts w:ascii="Arial Narrow" w:hAnsi="Arial Narrow" w:cstheme="minorHAnsi"/>
          <w:sz w:val="16"/>
          <w:szCs w:val="16"/>
        </w:rPr>
        <w:t>N°</w:t>
      </w:r>
      <w:r w:rsidRPr="00D41550">
        <w:rPr>
          <w:rFonts w:ascii="Arial Narrow" w:hAnsi="Arial Narrow" w:cs="Arial"/>
          <w:sz w:val="16"/>
          <w:szCs w:val="16"/>
        </w:rPr>
        <w:t>172-0202-2021-000367 de fecha 18.07.21.</w:t>
      </w:r>
    </w:p>
    <w:p w14:paraId="6E3E41D2" w14:textId="23A0A824" w:rsidR="00D41550" w:rsidRPr="00D41550" w:rsidRDefault="00D41550" w:rsidP="00D41550">
      <w:pPr>
        <w:spacing w:after="0" w:line="0" w:lineRule="atLeast"/>
        <w:ind w:left="2127" w:right="2551"/>
        <w:jc w:val="both"/>
        <w:rPr>
          <w:rFonts w:ascii="Arial Narrow" w:hAnsi="Arial Narrow"/>
          <w:sz w:val="16"/>
          <w:szCs w:val="16"/>
        </w:rPr>
      </w:pPr>
      <w:r w:rsidRPr="00D41550">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tbl>
      <w:tblPr>
        <w:tblW w:w="9564" w:type="dxa"/>
        <w:tblInd w:w="212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82"/>
        <w:gridCol w:w="1164"/>
        <w:gridCol w:w="5403"/>
        <w:gridCol w:w="1324"/>
        <w:gridCol w:w="691"/>
      </w:tblGrid>
      <w:tr w:rsidR="00D41550" w:rsidRPr="00D41550" w14:paraId="07C0B7F0" w14:textId="77777777" w:rsidTr="00D41550">
        <w:trPr>
          <w:trHeight w:val="20"/>
        </w:trPr>
        <w:tc>
          <w:tcPr>
            <w:tcW w:w="982" w:type="dxa"/>
            <w:shd w:val="clear" w:color="auto" w:fill="auto"/>
            <w:vAlign w:val="center"/>
          </w:tcPr>
          <w:p w14:paraId="65700109" w14:textId="77777777" w:rsidR="00D41550" w:rsidRPr="00D41550" w:rsidRDefault="00D41550" w:rsidP="00D41550">
            <w:pPr>
              <w:spacing w:after="0" w:line="0" w:lineRule="atLeast"/>
              <w:jc w:val="center"/>
              <w:rPr>
                <w:rFonts w:ascii="Arial Narrow" w:hAnsi="Arial Narrow"/>
                <w:sz w:val="16"/>
                <w:szCs w:val="16"/>
              </w:rPr>
            </w:pPr>
            <w:r w:rsidRPr="00D41550">
              <w:rPr>
                <w:rFonts w:ascii="Arial Narrow" w:hAnsi="Arial Narrow"/>
                <w:sz w:val="16"/>
                <w:szCs w:val="16"/>
              </w:rPr>
              <w:t>Administrado</w:t>
            </w:r>
          </w:p>
        </w:tc>
        <w:tc>
          <w:tcPr>
            <w:tcW w:w="1164" w:type="dxa"/>
            <w:shd w:val="clear" w:color="auto" w:fill="auto"/>
            <w:vAlign w:val="center"/>
          </w:tcPr>
          <w:p w14:paraId="14E497E7" w14:textId="77777777" w:rsidR="00D41550" w:rsidRPr="00D41550" w:rsidRDefault="00D41550" w:rsidP="00D41550">
            <w:pPr>
              <w:spacing w:after="0" w:line="0" w:lineRule="atLeast"/>
              <w:jc w:val="center"/>
              <w:rPr>
                <w:rFonts w:ascii="Arial Narrow" w:hAnsi="Arial Narrow"/>
                <w:sz w:val="16"/>
                <w:szCs w:val="16"/>
              </w:rPr>
            </w:pPr>
            <w:r w:rsidRPr="00D41550">
              <w:rPr>
                <w:rFonts w:ascii="Arial Narrow" w:hAnsi="Arial Narrow"/>
                <w:sz w:val="16"/>
                <w:szCs w:val="16"/>
              </w:rPr>
              <w:t>Resolución de División</w:t>
            </w:r>
          </w:p>
        </w:tc>
        <w:tc>
          <w:tcPr>
            <w:tcW w:w="5403" w:type="dxa"/>
            <w:shd w:val="clear" w:color="auto" w:fill="auto"/>
            <w:vAlign w:val="center"/>
          </w:tcPr>
          <w:p w14:paraId="20A44665" w14:textId="77777777" w:rsidR="00D41550" w:rsidRPr="00D41550" w:rsidRDefault="00D41550" w:rsidP="00D41550">
            <w:pPr>
              <w:spacing w:after="0" w:line="0" w:lineRule="atLeast"/>
              <w:jc w:val="center"/>
              <w:rPr>
                <w:rFonts w:ascii="Arial Narrow" w:hAnsi="Arial Narrow"/>
                <w:sz w:val="16"/>
                <w:szCs w:val="16"/>
              </w:rPr>
            </w:pPr>
            <w:r w:rsidRPr="00D41550">
              <w:rPr>
                <w:rFonts w:ascii="Arial Narrow" w:hAnsi="Arial Narrow"/>
                <w:sz w:val="16"/>
                <w:szCs w:val="16"/>
              </w:rPr>
              <w:t>Determinación</w:t>
            </w:r>
          </w:p>
        </w:tc>
        <w:tc>
          <w:tcPr>
            <w:tcW w:w="1324" w:type="dxa"/>
            <w:vAlign w:val="center"/>
          </w:tcPr>
          <w:p w14:paraId="592D637C" w14:textId="77777777" w:rsidR="00D41550" w:rsidRPr="00D41550" w:rsidRDefault="00D41550" w:rsidP="00D41550">
            <w:pPr>
              <w:spacing w:after="0" w:line="0" w:lineRule="atLeast"/>
              <w:jc w:val="center"/>
              <w:rPr>
                <w:rFonts w:ascii="Arial Narrow" w:hAnsi="Arial Narrow"/>
                <w:sz w:val="16"/>
                <w:szCs w:val="16"/>
              </w:rPr>
            </w:pPr>
            <w:r w:rsidRPr="00D41550">
              <w:rPr>
                <w:rFonts w:ascii="Arial Narrow" w:hAnsi="Arial Narrow"/>
                <w:sz w:val="16"/>
                <w:szCs w:val="16"/>
              </w:rPr>
              <w:t>Resolución de Multa</w:t>
            </w:r>
          </w:p>
        </w:tc>
        <w:tc>
          <w:tcPr>
            <w:tcW w:w="691" w:type="dxa"/>
            <w:vAlign w:val="center"/>
          </w:tcPr>
          <w:p w14:paraId="3D4E813C" w14:textId="77777777" w:rsidR="00D41550" w:rsidRPr="00D41550" w:rsidRDefault="00D41550" w:rsidP="00D41550">
            <w:pPr>
              <w:spacing w:after="0" w:line="0" w:lineRule="atLeast"/>
              <w:jc w:val="center"/>
              <w:rPr>
                <w:rFonts w:ascii="Arial Narrow" w:hAnsi="Arial Narrow"/>
                <w:sz w:val="16"/>
                <w:szCs w:val="16"/>
              </w:rPr>
            </w:pPr>
            <w:r w:rsidRPr="00D41550">
              <w:rPr>
                <w:rFonts w:ascii="Arial Narrow" w:hAnsi="Arial Narrow"/>
                <w:sz w:val="16"/>
                <w:szCs w:val="16"/>
              </w:rPr>
              <w:t>Monto S/</w:t>
            </w:r>
          </w:p>
        </w:tc>
      </w:tr>
      <w:tr w:rsidR="00D41550" w:rsidRPr="00D41550" w14:paraId="47AF0465" w14:textId="77777777" w:rsidTr="00D41550">
        <w:trPr>
          <w:trHeight w:val="20"/>
        </w:trPr>
        <w:tc>
          <w:tcPr>
            <w:tcW w:w="982" w:type="dxa"/>
            <w:shd w:val="clear" w:color="auto" w:fill="auto"/>
            <w:vAlign w:val="center"/>
          </w:tcPr>
          <w:p w14:paraId="075D1D33" w14:textId="77777777" w:rsidR="00D41550" w:rsidRPr="00D41550" w:rsidRDefault="00D41550" w:rsidP="00D41550">
            <w:pPr>
              <w:spacing w:after="0" w:line="0" w:lineRule="atLeast"/>
              <w:jc w:val="both"/>
              <w:rPr>
                <w:rFonts w:ascii="Arial Narrow" w:hAnsi="Arial Narrow" w:cs="Arial"/>
                <w:sz w:val="16"/>
                <w:szCs w:val="16"/>
              </w:rPr>
            </w:pPr>
            <w:bookmarkStart w:id="0" w:name="_Hlk112840682"/>
            <w:r w:rsidRPr="00D41550">
              <w:rPr>
                <w:rFonts w:ascii="Arial Narrow" w:hAnsi="Arial Narrow"/>
                <w:sz w:val="16"/>
                <w:szCs w:val="16"/>
              </w:rPr>
              <w:t>PILCO CORDOVA LUZ MILAGROS</w:t>
            </w:r>
          </w:p>
        </w:tc>
        <w:tc>
          <w:tcPr>
            <w:tcW w:w="1164" w:type="dxa"/>
            <w:shd w:val="clear" w:color="auto" w:fill="auto"/>
            <w:vAlign w:val="center"/>
          </w:tcPr>
          <w:p w14:paraId="1A35EB0C" w14:textId="77777777" w:rsidR="00D41550" w:rsidRPr="00D41550" w:rsidRDefault="00D41550" w:rsidP="00D41550">
            <w:pPr>
              <w:spacing w:after="0" w:line="0" w:lineRule="atLeast"/>
              <w:jc w:val="both"/>
              <w:rPr>
                <w:rFonts w:ascii="Arial Narrow" w:hAnsi="Arial Narrow" w:cs="Arial"/>
                <w:sz w:val="16"/>
                <w:szCs w:val="16"/>
              </w:rPr>
            </w:pPr>
            <w:r w:rsidRPr="00D41550">
              <w:rPr>
                <w:rFonts w:ascii="Arial Narrow" w:hAnsi="Arial Narrow"/>
                <w:sz w:val="16"/>
                <w:szCs w:val="16"/>
              </w:rPr>
              <w:t>N.º</w:t>
            </w:r>
            <w:r w:rsidRPr="00D41550">
              <w:rPr>
                <w:rFonts w:ascii="Arial Narrow" w:hAnsi="Arial Narrow" w:cs="Arial"/>
                <w:sz w:val="16"/>
                <w:szCs w:val="16"/>
              </w:rPr>
              <w:t>000212-2024-SUNAT/3G0500 de fecha 15.04.24</w:t>
            </w:r>
          </w:p>
        </w:tc>
        <w:tc>
          <w:tcPr>
            <w:tcW w:w="5403" w:type="dxa"/>
            <w:shd w:val="clear" w:color="auto" w:fill="auto"/>
            <w:vAlign w:val="center"/>
          </w:tcPr>
          <w:p w14:paraId="2186E3B5" w14:textId="77777777" w:rsidR="00D41550" w:rsidRPr="00D41550" w:rsidRDefault="00D41550" w:rsidP="00D41550">
            <w:pPr>
              <w:spacing w:after="0" w:line="0" w:lineRule="atLeast"/>
              <w:jc w:val="both"/>
              <w:rPr>
                <w:rFonts w:ascii="Arial Narrow" w:hAnsi="Arial Narrow"/>
                <w:sz w:val="16"/>
                <w:szCs w:val="16"/>
              </w:rPr>
            </w:pPr>
            <w:r w:rsidRPr="00D41550">
              <w:rPr>
                <w:rFonts w:ascii="Arial Narrow" w:hAnsi="Arial Narrow"/>
                <w:sz w:val="16"/>
                <w:szCs w:val="16"/>
              </w:rPr>
              <w:t xml:space="preserve">SE RESUELVE: </w:t>
            </w:r>
          </w:p>
          <w:p w14:paraId="4EDA6102" w14:textId="77777777" w:rsidR="00D41550" w:rsidRPr="00D41550" w:rsidRDefault="00D41550" w:rsidP="00D41550">
            <w:pPr>
              <w:spacing w:after="0" w:line="0" w:lineRule="atLeast"/>
              <w:jc w:val="both"/>
              <w:rPr>
                <w:rFonts w:ascii="Arial Narrow" w:hAnsi="Arial Narrow" w:cs="Arial"/>
                <w:sz w:val="16"/>
                <w:szCs w:val="16"/>
              </w:rPr>
            </w:pPr>
            <w:r w:rsidRPr="00D41550">
              <w:rPr>
                <w:rFonts w:ascii="Arial Narrow" w:hAnsi="Arial Narrow"/>
                <w:sz w:val="16"/>
                <w:szCs w:val="16"/>
              </w:rPr>
              <w:t>ARTÍCULO ÚNICO: Declarar el COMISO de las mercancías consignadas en el Acta de Incautación N° 172 -0202 -2021 -000367 del 18.07.21, en aplicación a lo previsto artículo 38° de la Ley de los Delitos Aduaneros; de conformidad con los fundamentos de hecho y de derecho expuestos en la presente Resolución.</w:t>
            </w:r>
          </w:p>
        </w:tc>
        <w:tc>
          <w:tcPr>
            <w:tcW w:w="1324" w:type="dxa"/>
            <w:vAlign w:val="center"/>
          </w:tcPr>
          <w:p w14:paraId="2AC863CB" w14:textId="77777777" w:rsidR="00D41550" w:rsidRPr="00D41550" w:rsidRDefault="00D41550" w:rsidP="00D41550">
            <w:pPr>
              <w:spacing w:after="0" w:line="0" w:lineRule="atLeast"/>
              <w:jc w:val="both"/>
              <w:rPr>
                <w:rFonts w:ascii="Arial Narrow" w:hAnsi="Arial Narrow" w:cs="Arial"/>
                <w:sz w:val="16"/>
                <w:szCs w:val="16"/>
              </w:rPr>
            </w:pPr>
            <w:r w:rsidRPr="00D41550">
              <w:rPr>
                <w:rFonts w:ascii="Arial Narrow" w:hAnsi="Arial Narrow" w:cs="Arial"/>
                <w:sz w:val="16"/>
                <w:szCs w:val="16"/>
              </w:rPr>
              <w:t>N°8720020004039</w:t>
            </w:r>
          </w:p>
        </w:tc>
        <w:tc>
          <w:tcPr>
            <w:tcW w:w="691" w:type="dxa"/>
            <w:vAlign w:val="center"/>
          </w:tcPr>
          <w:p w14:paraId="64A922F5" w14:textId="77777777" w:rsidR="00D41550" w:rsidRPr="00D41550" w:rsidRDefault="00D41550" w:rsidP="00D41550">
            <w:pPr>
              <w:spacing w:after="0" w:line="0" w:lineRule="atLeast"/>
              <w:jc w:val="center"/>
              <w:rPr>
                <w:rFonts w:ascii="Arial Narrow" w:hAnsi="Arial Narrow" w:cs="Arial"/>
                <w:sz w:val="16"/>
                <w:szCs w:val="16"/>
              </w:rPr>
            </w:pPr>
            <w:r w:rsidRPr="00D41550">
              <w:rPr>
                <w:rFonts w:ascii="Arial Narrow" w:hAnsi="Arial Narrow" w:cs="Arial"/>
                <w:sz w:val="16"/>
                <w:szCs w:val="16"/>
              </w:rPr>
              <w:t>1328.00</w:t>
            </w:r>
          </w:p>
        </w:tc>
      </w:tr>
      <w:bookmarkEnd w:id="0"/>
    </w:tbl>
    <w:p w14:paraId="09567D69" w14:textId="77777777" w:rsidR="00D41550" w:rsidRPr="00D41550" w:rsidRDefault="00D41550" w:rsidP="00D41550">
      <w:pPr>
        <w:spacing w:after="0" w:line="0" w:lineRule="atLeast"/>
        <w:jc w:val="both"/>
        <w:rPr>
          <w:rFonts w:ascii="Arial Narrow" w:hAnsi="Arial Narrow"/>
          <w:sz w:val="16"/>
          <w:szCs w:val="16"/>
        </w:rPr>
      </w:pPr>
    </w:p>
    <w:sectPr w:rsidR="00D41550" w:rsidRPr="00D41550" w:rsidSect="00D41550">
      <w:pgSz w:w="15840" w:h="12240" w:orient="landscape"/>
      <w:pgMar w:top="660" w:right="814" w:bottom="108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BC150" w14:textId="77777777" w:rsidR="006921E0" w:rsidRDefault="006921E0" w:rsidP="005319CE">
      <w:pPr>
        <w:spacing w:after="0" w:line="240" w:lineRule="auto"/>
      </w:pPr>
      <w:r>
        <w:separator/>
      </w:r>
    </w:p>
  </w:endnote>
  <w:endnote w:type="continuationSeparator" w:id="0">
    <w:p w14:paraId="108FC3FD" w14:textId="77777777" w:rsidR="006921E0" w:rsidRDefault="006921E0" w:rsidP="0053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389BA" w14:textId="77777777" w:rsidR="006921E0" w:rsidRDefault="006921E0" w:rsidP="005319CE">
      <w:pPr>
        <w:spacing w:after="0" w:line="240" w:lineRule="auto"/>
      </w:pPr>
      <w:r>
        <w:separator/>
      </w:r>
    </w:p>
  </w:footnote>
  <w:footnote w:type="continuationSeparator" w:id="0">
    <w:p w14:paraId="5266BA69" w14:textId="77777777" w:rsidR="006921E0" w:rsidRDefault="006921E0" w:rsidP="005319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95"/>
    <w:rsid w:val="0002219F"/>
    <w:rsid w:val="000271A1"/>
    <w:rsid w:val="000507E0"/>
    <w:rsid w:val="00052826"/>
    <w:rsid w:val="00056239"/>
    <w:rsid w:val="000618A2"/>
    <w:rsid w:val="0006281B"/>
    <w:rsid w:val="000D4563"/>
    <w:rsid w:val="000D76D9"/>
    <w:rsid w:val="00107F95"/>
    <w:rsid w:val="00153008"/>
    <w:rsid w:val="00154EDF"/>
    <w:rsid w:val="001651DA"/>
    <w:rsid w:val="001700B8"/>
    <w:rsid w:val="00185501"/>
    <w:rsid w:val="001C7EE6"/>
    <w:rsid w:val="001F3673"/>
    <w:rsid w:val="00222E20"/>
    <w:rsid w:val="00235118"/>
    <w:rsid w:val="002419C7"/>
    <w:rsid w:val="00280B1A"/>
    <w:rsid w:val="002920D4"/>
    <w:rsid w:val="002B08A0"/>
    <w:rsid w:val="00310D76"/>
    <w:rsid w:val="00316AA1"/>
    <w:rsid w:val="00335B64"/>
    <w:rsid w:val="00342548"/>
    <w:rsid w:val="00344A0E"/>
    <w:rsid w:val="003622BD"/>
    <w:rsid w:val="003C681B"/>
    <w:rsid w:val="0040019A"/>
    <w:rsid w:val="004421C2"/>
    <w:rsid w:val="00442B11"/>
    <w:rsid w:val="00473151"/>
    <w:rsid w:val="004833B0"/>
    <w:rsid w:val="004A54D3"/>
    <w:rsid w:val="004A7A4E"/>
    <w:rsid w:val="004E21D2"/>
    <w:rsid w:val="004E4BC7"/>
    <w:rsid w:val="004F0A73"/>
    <w:rsid w:val="004F3A5E"/>
    <w:rsid w:val="004F3C54"/>
    <w:rsid w:val="00516FAC"/>
    <w:rsid w:val="005319CE"/>
    <w:rsid w:val="005550B5"/>
    <w:rsid w:val="00575D6D"/>
    <w:rsid w:val="00597EBD"/>
    <w:rsid w:val="005B6463"/>
    <w:rsid w:val="005C13CB"/>
    <w:rsid w:val="005D0B5C"/>
    <w:rsid w:val="005E03C9"/>
    <w:rsid w:val="005F0824"/>
    <w:rsid w:val="00602D8E"/>
    <w:rsid w:val="00612EA5"/>
    <w:rsid w:val="00624B06"/>
    <w:rsid w:val="00632AFA"/>
    <w:rsid w:val="00652C99"/>
    <w:rsid w:val="00673016"/>
    <w:rsid w:val="00675554"/>
    <w:rsid w:val="006921E0"/>
    <w:rsid w:val="006C5431"/>
    <w:rsid w:val="007103E5"/>
    <w:rsid w:val="00796BD9"/>
    <w:rsid w:val="007C4170"/>
    <w:rsid w:val="007C41EA"/>
    <w:rsid w:val="00801EC2"/>
    <w:rsid w:val="00805485"/>
    <w:rsid w:val="00813866"/>
    <w:rsid w:val="008420CB"/>
    <w:rsid w:val="00863D16"/>
    <w:rsid w:val="00882A6C"/>
    <w:rsid w:val="008A4866"/>
    <w:rsid w:val="008F0834"/>
    <w:rsid w:val="00923EFA"/>
    <w:rsid w:val="009733FA"/>
    <w:rsid w:val="009B2342"/>
    <w:rsid w:val="009D2812"/>
    <w:rsid w:val="00A30FBE"/>
    <w:rsid w:val="00A42CDE"/>
    <w:rsid w:val="00A75615"/>
    <w:rsid w:val="00A92597"/>
    <w:rsid w:val="00AA3693"/>
    <w:rsid w:val="00AB68CE"/>
    <w:rsid w:val="00AB7AD0"/>
    <w:rsid w:val="00AE6C31"/>
    <w:rsid w:val="00B87F2C"/>
    <w:rsid w:val="00C15DBA"/>
    <w:rsid w:val="00C5640D"/>
    <w:rsid w:val="00C56CBF"/>
    <w:rsid w:val="00C7519F"/>
    <w:rsid w:val="00CA208B"/>
    <w:rsid w:val="00CC43FF"/>
    <w:rsid w:val="00D40F4A"/>
    <w:rsid w:val="00D41550"/>
    <w:rsid w:val="00D42EC5"/>
    <w:rsid w:val="00D76FDB"/>
    <w:rsid w:val="00D96A95"/>
    <w:rsid w:val="00DC6533"/>
    <w:rsid w:val="00DD5293"/>
    <w:rsid w:val="00DE1041"/>
    <w:rsid w:val="00E0375F"/>
    <w:rsid w:val="00E21094"/>
    <w:rsid w:val="00E777A1"/>
    <w:rsid w:val="00EB5C88"/>
    <w:rsid w:val="00F53D18"/>
    <w:rsid w:val="00F7489E"/>
    <w:rsid w:val="00FA110F"/>
    <w:rsid w:val="00FC0E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2F6E7"/>
  <w15:docId w15:val="{ABC6A7AE-19DB-4421-95EC-1325A5D0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F95"/>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07F95"/>
    <w:pPr>
      <w:spacing w:after="0" w:line="240" w:lineRule="auto"/>
    </w:pPr>
    <w:rPr>
      <w:lang w:val="es-PE"/>
    </w:rPr>
  </w:style>
  <w:style w:type="table" w:styleId="Tablaconcuadrcula">
    <w:name w:val="Table Grid"/>
    <w:basedOn w:val="Tablanormal"/>
    <w:uiPriority w:val="59"/>
    <w:rsid w:val="00107F95"/>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rincipiodelformulario">
    <w:name w:val="HTML Top of Form"/>
    <w:basedOn w:val="Normal"/>
    <w:next w:val="Normal"/>
    <w:link w:val="z-PrincipiodelformularioCar"/>
    <w:hidden/>
    <w:uiPriority w:val="99"/>
    <w:semiHidden/>
    <w:unhideWhenUsed/>
    <w:rsid w:val="00D96A95"/>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D96A95"/>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D96A95"/>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D96A95"/>
    <w:rPr>
      <w:rFonts w:ascii="Arial" w:eastAsia="Times New Roman" w:hAnsi="Arial" w:cs="Arial"/>
      <w:vanish/>
      <w:sz w:val="16"/>
      <w:szCs w:val="16"/>
      <w:lang w:eastAsia="es-ES"/>
    </w:rPr>
  </w:style>
  <w:style w:type="paragraph" w:styleId="Textodeglobo">
    <w:name w:val="Balloon Text"/>
    <w:basedOn w:val="Normal"/>
    <w:link w:val="TextodegloboCar"/>
    <w:uiPriority w:val="99"/>
    <w:semiHidden/>
    <w:unhideWhenUsed/>
    <w:rsid w:val="006C54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5431"/>
    <w:rPr>
      <w:rFonts w:ascii="Segoe UI" w:hAnsi="Segoe UI" w:cs="Segoe UI"/>
      <w:sz w:val="18"/>
      <w:szCs w:val="18"/>
      <w:lang w:val="es-PE"/>
    </w:rPr>
  </w:style>
  <w:style w:type="character" w:styleId="Textoennegrita">
    <w:name w:val="Strong"/>
    <w:basedOn w:val="Fuentedeprrafopredeter"/>
    <w:uiPriority w:val="22"/>
    <w:qFormat/>
    <w:rsid w:val="00575D6D"/>
    <w:rPr>
      <w:b/>
      <w:bCs/>
    </w:rPr>
  </w:style>
  <w:style w:type="paragraph" w:customStyle="1" w:styleId="Default">
    <w:name w:val="Default"/>
    <w:rsid w:val="00052826"/>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Sangradetextonormal">
    <w:name w:val="Body Text Indent"/>
    <w:basedOn w:val="Normal"/>
    <w:link w:val="SangradetextonormalCar"/>
    <w:uiPriority w:val="99"/>
    <w:unhideWhenUsed/>
    <w:rsid w:val="00F7489E"/>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F7489E"/>
    <w:rPr>
      <w:rFonts w:ascii="Times New Roman" w:eastAsia="Times New Roman" w:hAnsi="Times New Roman" w:cs="Times New Roman"/>
      <w:sz w:val="24"/>
      <w:szCs w:val="24"/>
      <w:lang w:eastAsia="es-ES"/>
    </w:rPr>
  </w:style>
  <w:style w:type="table" w:styleId="Tablaconcuadrculaclara">
    <w:name w:val="Grid Table Light"/>
    <w:basedOn w:val="Tablanormal"/>
    <w:uiPriority w:val="40"/>
    <w:rsid w:val="00D4155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7199">
      <w:bodyDiv w:val="1"/>
      <w:marLeft w:val="0"/>
      <w:marRight w:val="0"/>
      <w:marTop w:val="0"/>
      <w:marBottom w:val="0"/>
      <w:divBdr>
        <w:top w:val="none" w:sz="0" w:space="0" w:color="auto"/>
        <w:left w:val="none" w:sz="0" w:space="0" w:color="auto"/>
        <w:bottom w:val="none" w:sz="0" w:space="0" w:color="auto"/>
        <w:right w:val="none" w:sz="0" w:space="0" w:color="auto"/>
      </w:divBdr>
    </w:div>
    <w:div w:id="752898397">
      <w:bodyDiv w:val="1"/>
      <w:marLeft w:val="0"/>
      <w:marRight w:val="0"/>
      <w:marTop w:val="0"/>
      <w:marBottom w:val="0"/>
      <w:divBdr>
        <w:top w:val="none" w:sz="0" w:space="0" w:color="auto"/>
        <w:left w:val="none" w:sz="0" w:space="0" w:color="auto"/>
        <w:bottom w:val="none" w:sz="0" w:space="0" w:color="auto"/>
        <w:right w:val="none" w:sz="0" w:space="0" w:color="auto"/>
      </w:divBdr>
    </w:div>
    <w:div w:id="811287689">
      <w:bodyDiv w:val="1"/>
      <w:marLeft w:val="0"/>
      <w:marRight w:val="0"/>
      <w:marTop w:val="0"/>
      <w:marBottom w:val="0"/>
      <w:divBdr>
        <w:top w:val="none" w:sz="0" w:space="0" w:color="auto"/>
        <w:left w:val="none" w:sz="0" w:space="0" w:color="auto"/>
        <w:bottom w:val="none" w:sz="0" w:space="0" w:color="auto"/>
        <w:right w:val="none" w:sz="0" w:space="0" w:color="auto"/>
      </w:divBdr>
    </w:div>
    <w:div w:id="893350275">
      <w:bodyDiv w:val="1"/>
      <w:marLeft w:val="0"/>
      <w:marRight w:val="0"/>
      <w:marTop w:val="0"/>
      <w:marBottom w:val="0"/>
      <w:divBdr>
        <w:top w:val="none" w:sz="0" w:space="0" w:color="auto"/>
        <w:left w:val="none" w:sz="0" w:space="0" w:color="auto"/>
        <w:bottom w:val="none" w:sz="0" w:space="0" w:color="auto"/>
        <w:right w:val="none" w:sz="0" w:space="0" w:color="auto"/>
      </w:divBdr>
      <w:divsChild>
        <w:div w:id="616377264">
          <w:marLeft w:val="0"/>
          <w:marRight w:val="0"/>
          <w:marTop w:val="0"/>
          <w:marBottom w:val="0"/>
          <w:divBdr>
            <w:top w:val="none" w:sz="0" w:space="0" w:color="auto"/>
            <w:left w:val="none" w:sz="0" w:space="0" w:color="auto"/>
            <w:bottom w:val="none" w:sz="0" w:space="0" w:color="auto"/>
            <w:right w:val="none" w:sz="0" w:space="0" w:color="auto"/>
          </w:divBdr>
        </w:div>
      </w:divsChild>
    </w:div>
    <w:div w:id="1232038266">
      <w:bodyDiv w:val="1"/>
      <w:marLeft w:val="0"/>
      <w:marRight w:val="0"/>
      <w:marTop w:val="0"/>
      <w:marBottom w:val="0"/>
      <w:divBdr>
        <w:top w:val="none" w:sz="0" w:space="0" w:color="auto"/>
        <w:left w:val="none" w:sz="0" w:space="0" w:color="auto"/>
        <w:bottom w:val="none" w:sz="0" w:space="0" w:color="auto"/>
        <w:right w:val="none" w:sz="0" w:space="0" w:color="auto"/>
      </w:divBdr>
    </w:div>
    <w:div w:id="1242174746">
      <w:bodyDiv w:val="1"/>
      <w:marLeft w:val="0"/>
      <w:marRight w:val="0"/>
      <w:marTop w:val="0"/>
      <w:marBottom w:val="0"/>
      <w:divBdr>
        <w:top w:val="none" w:sz="0" w:space="0" w:color="auto"/>
        <w:left w:val="none" w:sz="0" w:space="0" w:color="auto"/>
        <w:bottom w:val="none" w:sz="0" w:space="0" w:color="auto"/>
        <w:right w:val="none" w:sz="0" w:space="0" w:color="auto"/>
      </w:divBdr>
    </w:div>
    <w:div w:id="1361466082">
      <w:bodyDiv w:val="1"/>
      <w:marLeft w:val="0"/>
      <w:marRight w:val="0"/>
      <w:marTop w:val="0"/>
      <w:marBottom w:val="0"/>
      <w:divBdr>
        <w:top w:val="none" w:sz="0" w:space="0" w:color="auto"/>
        <w:left w:val="none" w:sz="0" w:space="0" w:color="auto"/>
        <w:bottom w:val="none" w:sz="0" w:space="0" w:color="auto"/>
        <w:right w:val="none" w:sz="0" w:space="0" w:color="auto"/>
      </w:divBdr>
    </w:div>
    <w:div w:id="1510486281">
      <w:bodyDiv w:val="1"/>
      <w:marLeft w:val="0"/>
      <w:marRight w:val="0"/>
      <w:marTop w:val="0"/>
      <w:marBottom w:val="0"/>
      <w:divBdr>
        <w:top w:val="none" w:sz="0" w:space="0" w:color="auto"/>
        <w:left w:val="none" w:sz="0" w:space="0" w:color="auto"/>
        <w:bottom w:val="none" w:sz="0" w:space="0" w:color="auto"/>
        <w:right w:val="none" w:sz="0" w:space="0" w:color="auto"/>
      </w:divBdr>
    </w:div>
    <w:div w:id="1681394852">
      <w:bodyDiv w:val="1"/>
      <w:marLeft w:val="0"/>
      <w:marRight w:val="0"/>
      <w:marTop w:val="0"/>
      <w:marBottom w:val="0"/>
      <w:divBdr>
        <w:top w:val="none" w:sz="0" w:space="0" w:color="auto"/>
        <w:left w:val="none" w:sz="0" w:space="0" w:color="auto"/>
        <w:bottom w:val="none" w:sz="0" w:space="0" w:color="auto"/>
        <w:right w:val="none" w:sz="0" w:space="0" w:color="auto"/>
      </w:divBdr>
    </w:div>
    <w:div w:id="1880580337">
      <w:bodyDiv w:val="1"/>
      <w:marLeft w:val="0"/>
      <w:marRight w:val="0"/>
      <w:marTop w:val="0"/>
      <w:marBottom w:val="0"/>
      <w:divBdr>
        <w:top w:val="none" w:sz="0" w:space="0" w:color="auto"/>
        <w:left w:val="none" w:sz="0" w:space="0" w:color="auto"/>
        <w:bottom w:val="none" w:sz="0" w:space="0" w:color="auto"/>
        <w:right w:val="none" w:sz="0" w:space="0" w:color="auto"/>
      </w:divBdr>
      <w:divsChild>
        <w:div w:id="50429640">
          <w:marLeft w:val="0"/>
          <w:marRight w:val="0"/>
          <w:marTop w:val="0"/>
          <w:marBottom w:val="0"/>
          <w:divBdr>
            <w:top w:val="none" w:sz="0" w:space="0" w:color="auto"/>
            <w:left w:val="none" w:sz="0" w:space="0" w:color="auto"/>
            <w:bottom w:val="none" w:sz="0" w:space="0" w:color="auto"/>
            <w:right w:val="none" w:sz="0" w:space="0" w:color="auto"/>
          </w:divBdr>
        </w:div>
      </w:divsChild>
    </w:div>
    <w:div w:id="1906912340">
      <w:bodyDiv w:val="1"/>
      <w:marLeft w:val="0"/>
      <w:marRight w:val="0"/>
      <w:marTop w:val="0"/>
      <w:marBottom w:val="0"/>
      <w:divBdr>
        <w:top w:val="none" w:sz="0" w:space="0" w:color="auto"/>
        <w:left w:val="none" w:sz="0" w:space="0" w:color="auto"/>
        <w:bottom w:val="none" w:sz="0" w:space="0" w:color="auto"/>
        <w:right w:val="none" w:sz="0" w:space="0" w:color="auto"/>
      </w:divBdr>
    </w:div>
    <w:div w:id="1921452045">
      <w:bodyDiv w:val="1"/>
      <w:marLeft w:val="0"/>
      <w:marRight w:val="0"/>
      <w:marTop w:val="0"/>
      <w:marBottom w:val="0"/>
      <w:divBdr>
        <w:top w:val="none" w:sz="0" w:space="0" w:color="auto"/>
        <w:left w:val="none" w:sz="0" w:space="0" w:color="auto"/>
        <w:bottom w:val="none" w:sz="0" w:space="0" w:color="auto"/>
        <w:right w:val="none" w:sz="0" w:space="0" w:color="auto"/>
      </w:divBdr>
      <w:divsChild>
        <w:div w:id="732042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629</Words>
  <Characters>3462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mtejadam</dc:creator>
  <cp:lastModifiedBy>Meniz Cieza Fernando Salvador</cp:lastModifiedBy>
  <cp:revision>3</cp:revision>
  <cp:lastPrinted>2019-07-01T18:48:00Z</cp:lastPrinted>
  <dcterms:created xsi:type="dcterms:W3CDTF">2024-08-07T21:25:00Z</dcterms:created>
  <dcterms:modified xsi:type="dcterms:W3CDTF">2024-08-07T21:27:00Z</dcterms:modified>
</cp:coreProperties>
</file>