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638ED" w14:textId="77777777" w:rsidR="00176B56" w:rsidRPr="00866C63" w:rsidRDefault="00176B56" w:rsidP="002C592B">
      <w:pPr>
        <w:spacing w:line="0" w:lineRule="atLeast"/>
        <w:ind w:left="1843" w:right="1105"/>
        <w:jc w:val="center"/>
        <w:rPr>
          <w:rFonts w:ascii="Arial Narrow" w:hAnsi="Arial Narrow" w:cs="Arial"/>
          <w:b/>
          <w:bCs/>
          <w:color w:val="000000"/>
          <w:sz w:val="16"/>
          <w:szCs w:val="16"/>
          <w:lang w:eastAsia="es-PE"/>
        </w:rPr>
      </w:pPr>
      <w:r w:rsidRPr="00866C63">
        <w:rPr>
          <w:rFonts w:ascii="Arial Narrow" w:hAnsi="Arial Narrow" w:cs="Arial"/>
          <w:b/>
          <w:bCs/>
          <w:color w:val="000000"/>
          <w:sz w:val="16"/>
          <w:szCs w:val="16"/>
          <w:lang w:eastAsia="es-PE"/>
        </w:rPr>
        <w:t>SUPERINTENDENCIA NACIONAL DE ADUANAS Y ADMINISTRACIÓN TRIBUTARIA</w:t>
      </w:r>
    </w:p>
    <w:p w14:paraId="0032A203" w14:textId="77777777" w:rsidR="00176B56" w:rsidRPr="00866C63" w:rsidRDefault="00176B56" w:rsidP="002C592B">
      <w:pPr>
        <w:spacing w:line="0" w:lineRule="atLeast"/>
        <w:ind w:left="2410" w:right="1905"/>
        <w:jc w:val="center"/>
        <w:rPr>
          <w:rFonts w:ascii="Arial Narrow" w:hAnsi="Arial Narrow" w:cs="Arial"/>
          <w:b/>
          <w:bCs/>
          <w:color w:val="000000"/>
          <w:sz w:val="16"/>
          <w:szCs w:val="16"/>
          <w:lang w:eastAsia="es-PE"/>
        </w:rPr>
      </w:pPr>
      <w:r w:rsidRPr="00866C63">
        <w:rPr>
          <w:rFonts w:ascii="Arial Narrow" w:hAnsi="Arial Narrow" w:cs="Arial"/>
          <w:b/>
          <w:bCs/>
          <w:color w:val="000000"/>
          <w:sz w:val="16"/>
          <w:szCs w:val="16"/>
          <w:lang w:eastAsia="es-PE"/>
        </w:rPr>
        <w:t>INTENDENCIA DE ADUANA DE TACNA</w:t>
      </w:r>
    </w:p>
    <w:p w14:paraId="317DEC43" w14:textId="77777777" w:rsidR="00176B56" w:rsidRDefault="00176B56" w:rsidP="002C592B">
      <w:pPr>
        <w:spacing w:line="0" w:lineRule="atLeast"/>
        <w:ind w:left="2410" w:right="1905"/>
        <w:jc w:val="center"/>
        <w:rPr>
          <w:rFonts w:ascii="Arial Narrow" w:hAnsi="Arial Narrow" w:cs="Arial"/>
          <w:b/>
          <w:bCs/>
          <w:color w:val="000000"/>
          <w:sz w:val="16"/>
          <w:szCs w:val="16"/>
          <w:lang w:eastAsia="es-PE"/>
        </w:rPr>
      </w:pPr>
    </w:p>
    <w:p w14:paraId="46DD8F65" w14:textId="77777777" w:rsidR="00176B56" w:rsidRPr="00866C63" w:rsidRDefault="00176B56" w:rsidP="002C592B">
      <w:pPr>
        <w:spacing w:line="0" w:lineRule="atLeast"/>
        <w:ind w:left="2410" w:right="1905"/>
        <w:jc w:val="center"/>
        <w:rPr>
          <w:rFonts w:ascii="Arial Narrow" w:hAnsi="Arial Narrow"/>
          <w:b/>
          <w:bCs/>
          <w:color w:val="000000"/>
          <w:sz w:val="16"/>
          <w:szCs w:val="16"/>
        </w:rPr>
      </w:pPr>
      <w:r w:rsidRPr="00866C63">
        <w:rPr>
          <w:rFonts w:ascii="Arial Narrow" w:hAnsi="Arial Narrow"/>
          <w:b/>
          <w:bCs/>
          <w:color w:val="000000"/>
          <w:sz w:val="16"/>
          <w:szCs w:val="16"/>
        </w:rPr>
        <w:t xml:space="preserve">NOTIFICACIÓN ADMINISTRATIVA </w:t>
      </w:r>
    </w:p>
    <w:p w14:paraId="3CD301BD" w14:textId="77777777" w:rsidR="00176B56" w:rsidRPr="00E94CE2" w:rsidRDefault="00176B56" w:rsidP="002C592B">
      <w:pPr>
        <w:spacing w:line="0" w:lineRule="atLeast"/>
        <w:ind w:left="2410" w:right="1905"/>
        <w:jc w:val="center"/>
        <w:rPr>
          <w:rFonts w:ascii="Arial Narrow" w:hAnsi="Arial Narrow"/>
          <w:sz w:val="16"/>
          <w:szCs w:val="16"/>
        </w:rPr>
      </w:pPr>
    </w:p>
    <w:p w14:paraId="5D988A16" w14:textId="46DE212A" w:rsidR="00176B56" w:rsidRPr="00BC07A4" w:rsidRDefault="00176B56" w:rsidP="002C592B">
      <w:pPr>
        <w:spacing w:line="0" w:lineRule="atLeast"/>
        <w:ind w:left="2410" w:right="1905"/>
        <w:jc w:val="both"/>
        <w:rPr>
          <w:rFonts w:ascii="Arial Narrow" w:hAnsi="Arial Narrow"/>
          <w:sz w:val="16"/>
          <w:szCs w:val="16"/>
        </w:rPr>
      </w:pPr>
      <w:r w:rsidRPr="00BC07A4">
        <w:rPr>
          <w:rFonts w:ascii="Arial Narrow" w:hAnsi="Arial Narrow"/>
          <w:sz w:val="16"/>
          <w:szCs w:val="16"/>
        </w:rPr>
        <w:t xml:space="preserve">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ha emitido la Resolución de División N.º </w:t>
      </w:r>
      <w:r w:rsidR="00BC07A4" w:rsidRPr="00BC07A4">
        <w:rPr>
          <w:rFonts w:ascii="Arial Narrow" w:hAnsi="Arial Narrow" w:cstheme="minorHAnsi"/>
          <w:sz w:val="16"/>
          <w:szCs w:val="16"/>
        </w:rPr>
        <w:t>000096-2024-SUNAT/3G0500 de fecha 07.03.2024</w:t>
      </w:r>
      <w:r w:rsidRPr="00BC07A4">
        <w:rPr>
          <w:rFonts w:ascii="Arial Narrow" w:hAnsi="Arial Narrow"/>
          <w:sz w:val="16"/>
          <w:szCs w:val="16"/>
        </w:rPr>
        <w:t>, en relación a la mercancía descrita</w:t>
      </w:r>
      <w:r w:rsidR="003925F5" w:rsidRPr="00BC07A4">
        <w:rPr>
          <w:rFonts w:ascii="Arial Narrow" w:hAnsi="Arial Narrow"/>
          <w:sz w:val="16"/>
          <w:szCs w:val="16"/>
        </w:rPr>
        <w:t xml:space="preserve"> en </w:t>
      </w:r>
      <w:r w:rsidR="00CE43BD" w:rsidRPr="00BC07A4">
        <w:rPr>
          <w:rFonts w:ascii="Arial Narrow" w:hAnsi="Arial Narrow"/>
          <w:sz w:val="16"/>
          <w:szCs w:val="16"/>
        </w:rPr>
        <w:t>el</w:t>
      </w:r>
      <w:r w:rsidR="003925F5" w:rsidRPr="00BC07A4">
        <w:rPr>
          <w:rFonts w:ascii="Arial Narrow" w:hAnsi="Arial Narrow"/>
          <w:sz w:val="16"/>
          <w:szCs w:val="16"/>
        </w:rPr>
        <w:t xml:space="preserve"> </w:t>
      </w:r>
      <w:r w:rsidRPr="00BC07A4">
        <w:rPr>
          <w:rFonts w:ascii="Arial Narrow" w:hAnsi="Arial Narrow"/>
          <w:sz w:val="16"/>
          <w:szCs w:val="16"/>
        </w:rPr>
        <w:t xml:space="preserve">acta de incautación </w:t>
      </w:r>
      <w:r w:rsidR="00CE43BD" w:rsidRPr="00BC07A4">
        <w:rPr>
          <w:rFonts w:ascii="Arial Narrow" w:hAnsi="Arial Narrow" w:cstheme="minorHAnsi"/>
          <w:sz w:val="16"/>
          <w:szCs w:val="16"/>
        </w:rPr>
        <w:t xml:space="preserve">N° </w:t>
      </w:r>
      <w:r w:rsidR="00BC07A4" w:rsidRPr="00BC07A4">
        <w:rPr>
          <w:rFonts w:ascii="Arial Narrow" w:hAnsi="Arial Narrow" w:cstheme="minorHAnsi"/>
          <w:sz w:val="16"/>
          <w:szCs w:val="16"/>
        </w:rPr>
        <w:t>172-0400-2023-000027 de fecha 26.04.2023</w:t>
      </w:r>
    </w:p>
    <w:p w14:paraId="3FF64A87" w14:textId="77777777" w:rsidR="00176B56" w:rsidRDefault="00176B56" w:rsidP="002C592B">
      <w:pPr>
        <w:spacing w:line="0" w:lineRule="atLeast"/>
        <w:ind w:left="2410" w:right="1905"/>
        <w:jc w:val="both"/>
        <w:rPr>
          <w:rFonts w:ascii="Arial Narrow" w:hAnsi="Arial Narrow"/>
          <w:sz w:val="16"/>
          <w:szCs w:val="16"/>
        </w:rPr>
      </w:pPr>
      <w:r w:rsidRPr="00BC07A4">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tbl>
      <w:tblPr>
        <w:tblStyle w:val="Tablaconcuadrcula"/>
        <w:tblW w:w="0" w:type="auto"/>
        <w:tblInd w:w="2830" w:type="dxa"/>
        <w:tblBorders>
          <w:insideV w:val="none" w:sz="0" w:space="0" w:color="auto"/>
        </w:tblBorders>
        <w:tblLook w:val="04A0" w:firstRow="1" w:lastRow="0" w:firstColumn="1" w:lastColumn="0" w:noHBand="0" w:noVBand="1"/>
      </w:tblPr>
      <w:tblGrid>
        <w:gridCol w:w="1413"/>
        <w:gridCol w:w="253"/>
        <w:gridCol w:w="2723"/>
      </w:tblGrid>
      <w:tr w:rsidR="00057386" w14:paraId="2D195C30" w14:textId="77777777" w:rsidTr="00CF19A3">
        <w:tc>
          <w:tcPr>
            <w:tcW w:w="1413" w:type="dxa"/>
          </w:tcPr>
          <w:p w14:paraId="79FC4D21" w14:textId="7DB534BB" w:rsidR="00057386" w:rsidRDefault="00057386" w:rsidP="00057386">
            <w:pPr>
              <w:spacing w:line="0" w:lineRule="atLeast"/>
              <w:rPr>
                <w:rFonts w:ascii="Arial Narrow" w:hAnsi="Arial Narrow"/>
                <w:sz w:val="16"/>
                <w:szCs w:val="16"/>
              </w:rPr>
            </w:pPr>
            <w:r w:rsidRPr="00BC07A4">
              <w:rPr>
                <w:rFonts w:ascii="Arial Narrow" w:hAnsi="Arial Narrow"/>
                <w:sz w:val="16"/>
                <w:szCs w:val="16"/>
              </w:rPr>
              <w:t>Administrado</w:t>
            </w:r>
          </w:p>
        </w:tc>
        <w:tc>
          <w:tcPr>
            <w:tcW w:w="253" w:type="dxa"/>
          </w:tcPr>
          <w:p w14:paraId="5F27D323" w14:textId="2B67DBFD" w:rsidR="00057386" w:rsidRDefault="00057386" w:rsidP="00057386">
            <w:pPr>
              <w:spacing w:line="0" w:lineRule="atLeast"/>
              <w:rPr>
                <w:rFonts w:ascii="Arial Narrow" w:hAnsi="Arial Narrow"/>
                <w:sz w:val="16"/>
                <w:szCs w:val="16"/>
              </w:rPr>
            </w:pPr>
            <w:r>
              <w:rPr>
                <w:rFonts w:ascii="Arial Narrow" w:hAnsi="Arial Narrow"/>
                <w:sz w:val="16"/>
                <w:szCs w:val="16"/>
              </w:rPr>
              <w:t>:</w:t>
            </w:r>
          </w:p>
        </w:tc>
        <w:tc>
          <w:tcPr>
            <w:tcW w:w="2723" w:type="dxa"/>
          </w:tcPr>
          <w:p w14:paraId="15DBD224" w14:textId="19860861" w:rsidR="00057386" w:rsidRPr="00057386" w:rsidRDefault="00057386" w:rsidP="00057386">
            <w:pPr>
              <w:rPr>
                <w:rFonts w:ascii="Arial Narrow" w:hAnsi="Arial Narrow" w:cs="Arial"/>
                <w:sz w:val="16"/>
                <w:szCs w:val="16"/>
              </w:rPr>
            </w:pPr>
            <w:r w:rsidRPr="00BC07A4">
              <w:rPr>
                <w:rFonts w:ascii="Arial Narrow" w:hAnsi="Arial Narrow" w:cs="Arial"/>
                <w:sz w:val="16"/>
                <w:szCs w:val="16"/>
              </w:rPr>
              <w:t>NERCIDA GUEVARA MAQUERA</w:t>
            </w:r>
          </w:p>
        </w:tc>
      </w:tr>
      <w:tr w:rsidR="00057386" w14:paraId="5E0D6443" w14:textId="77777777" w:rsidTr="00CF19A3">
        <w:tc>
          <w:tcPr>
            <w:tcW w:w="1413" w:type="dxa"/>
          </w:tcPr>
          <w:p w14:paraId="40F25E40" w14:textId="1291DCAC" w:rsidR="00057386" w:rsidRDefault="00057386" w:rsidP="00057386">
            <w:pPr>
              <w:spacing w:line="0" w:lineRule="atLeast"/>
              <w:rPr>
                <w:rFonts w:ascii="Arial Narrow" w:hAnsi="Arial Narrow"/>
                <w:sz w:val="16"/>
                <w:szCs w:val="16"/>
              </w:rPr>
            </w:pPr>
            <w:r w:rsidRPr="00BC07A4">
              <w:rPr>
                <w:rFonts w:ascii="Arial Narrow" w:hAnsi="Arial Narrow"/>
                <w:sz w:val="16"/>
                <w:szCs w:val="16"/>
              </w:rPr>
              <w:t>Resolución de División</w:t>
            </w:r>
          </w:p>
        </w:tc>
        <w:tc>
          <w:tcPr>
            <w:tcW w:w="253" w:type="dxa"/>
          </w:tcPr>
          <w:p w14:paraId="2D169BA9" w14:textId="4A6F3647" w:rsidR="00057386" w:rsidRDefault="00057386" w:rsidP="00057386">
            <w:pPr>
              <w:spacing w:line="0" w:lineRule="atLeast"/>
              <w:rPr>
                <w:rFonts w:ascii="Arial Narrow" w:hAnsi="Arial Narrow"/>
                <w:sz w:val="16"/>
                <w:szCs w:val="16"/>
              </w:rPr>
            </w:pPr>
            <w:r>
              <w:rPr>
                <w:rFonts w:ascii="Arial Narrow" w:hAnsi="Arial Narrow"/>
                <w:sz w:val="16"/>
                <w:szCs w:val="16"/>
              </w:rPr>
              <w:t>:</w:t>
            </w:r>
          </w:p>
        </w:tc>
        <w:tc>
          <w:tcPr>
            <w:tcW w:w="2723" w:type="dxa"/>
          </w:tcPr>
          <w:p w14:paraId="575E7723" w14:textId="757DED9F" w:rsidR="00057386" w:rsidRDefault="00057386" w:rsidP="00057386">
            <w:pPr>
              <w:spacing w:line="0" w:lineRule="atLeast"/>
              <w:rPr>
                <w:rFonts w:ascii="Arial Narrow" w:hAnsi="Arial Narrow"/>
                <w:sz w:val="16"/>
                <w:szCs w:val="16"/>
              </w:rPr>
            </w:pPr>
            <w:r w:rsidRPr="00BC07A4">
              <w:rPr>
                <w:rFonts w:ascii="Arial Narrow" w:hAnsi="Arial Narrow" w:cstheme="minorHAnsi"/>
                <w:sz w:val="16"/>
                <w:szCs w:val="16"/>
              </w:rPr>
              <w:t>Resolución de División N° 000096-2024-SUNAT/3G0500 de fecha 07.03.2024</w:t>
            </w:r>
          </w:p>
        </w:tc>
      </w:tr>
      <w:tr w:rsidR="00057386" w14:paraId="14AF42EB" w14:textId="77777777" w:rsidTr="00CF19A3">
        <w:tc>
          <w:tcPr>
            <w:tcW w:w="4389" w:type="dxa"/>
            <w:gridSpan w:val="3"/>
          </w:tcPr>
          <w:p w14:paraId="0ECF7765" w14:textId="77777777" w:rsidR="00057386" w:rsidRDefault="00057386" w:rsidP="00057386">
            <w:pPr>
              <w:spacing w:line="0" w:lineRule="atLeast"/>
              <w:jc w:val="both"/>
              <w:rPr>
                <w:rFonts w:ascii="Arial Narrow" w:hAnsi="Arial Narrow"/>
                <w:sz w:val="16"/>
                <w:szCs w:val="16"/>
              </w:rPr>
            </w:pPr>
            <w:r w:rsidRPr="00BC07A4">
              <w:rPr>
                <w:rFonts w:ascii="Arial Narrow" w:hAnsi="Arial Narrow"/>
                <w:sz w:val="16"/>
                <w:szCs w:val="16"/>
              </w:rPr>
              <w:t>Determinación</w:t>
            </w:r>
            <w:r>
              <w:rPr>
                <w:rFonts w:ascii="Arial Narrow" w:hAnsi="Arial Narrow"/>
                <w:sz w:val="16"/>
                <w:szCs w:val="16"/>
              </w:rPr>
              <w:t>:</w:t>
            </w:r>
          </w:p>
          <w:p w14:paraId="7B3AAA96" w14:textId="5F12A387" w:rsidR="00057386" w:rsidRPr="00057386" w:rsidRDefault="00057386" w:rsidP="00057386">
            <w:pPr>
              <w:autoSpaceDE w:val="0"/>
              <w:autoSpaceDN w:val="0"/>
              <w:adjustRightInd w:val="0"/>
              <w:jc w:val="both"/>
              <w:rPr>
                <w:rFonts w:ascii="Arial Narrow" w:hAnsi="Arial Narrow" w:cstheme="minorHAnsi"/>
                <w:sz w:val="16"/>
                <w:szCs w:val="16"/>
              </w:rPr>
            </w:pPr>
            <w:r w:rsidRPr="00BC07A4">
              <w:rPr>
                <w:rFonts w:ascii="Arial Narrow" w:hAnsi="Arial Narrow" w:cstheme="minorHAnsi"/>
                <w:sz w:val="16"/>
                <w:szCs w:val="16"/>
              </w:rPr>
              <w:t>SE RESUELVE:</w:t>
            </w:r>
            <w:r>
              <w:rPr>
                <w:rFonts w:ascii="Arial Narrow" w:hAnsi="Arial Narrow" w:cstheme="minorHAnsi"/>
                <w:sz w:val="16"/>
                <w:szCs w:val="16"/>
              </w:rPr>
              <w:t xml:space="preserve"> </w:t>
            </w:r>
            <w:r w:rsidRPr="00BC07A4">
              <w:rPr>
                <w:rFonts w:ascii="Arial Narrow" w:hAnsi="Arial Narrow" w:cstheme="minorHAnsi"/>
                <w:sz w:val="16"/>
                <w:szCs w:val="16"/>
              </w:rPr>
              <w:t xml:space="preserve">ARTÍCULO </w:t>
            </w:r>
            <w:proofErr w:type="gramStart"/>
            <w:r w:rsidRPr="00BC07A4">
              <w:rPr>
                <w:rFonts w:ascii="Arial Narrow" w:hAnsi="Arial Narrow" w:cstheme="minorHAnsi"/>
                <w:sz w:val="16"/>
                <w:szCs w:val="16"/>
              </w:rPr>
              <w:t>PRIMERO.-</w:t>
            </w:r>
            <w:proofErr w:type="gramEnd"/>
            <w:r w:rsidRPr="00BC07A4">
              <w:rPr>
                <w:rFonts w:ascii="Arial Narrow" w:hAnsi="Arial Narrow" w:cstheme="minorHAnsi"/>
                <w:sz w:val="16"/>
                <w:szCs w:val="16"/>
              </w:rPr>
              <w:t xml:space="preserve"> Declarar el COMISO de las mercancías consignadas en el Acta de Incautación N° 172-0400-2023-000027 del 26.04.23 en aplicación a lo previsto artículo 38° de la Ley de los Delitos Aduaneros; de conformidad con los fundamentos de hecho y de derecho expuestos en la presente Resolución.</w:t>
            </w:r>
          </w:p>
        </w:tc>
      </w:tr>
      <w:tr w:rsidR="00057386" w14:paraId="50CEEE20" w14:textId="77777777" w:rsidTr="00CF19A3">
        <w:tc>
          <w:tcPr>
            <w:tcW w:w="1413" w:type="dxa"/>
          </w:tcPr>
          <w:p w14:paraId="22A6DFC1" w14:textId="020A09A3" w:rsidR="00057386" w:rsidRDefault="00057386" w:rsidP="00057386">
            <w:pPr>
              <w:spacing w:line="0" w:lineRule="atLeast"/>
              <w:rPr>
                <w:rFonts w:ascii="Arial Narrow" w:hAnsi="Arial Narrow"/>
                <w:sz w:val="16"/>
                <w:szCs w:val="16"/>
              </w:rPr>
            </w:pPr>
            <w:r w:rsidRPr="00BC07A4">
              <w:rPr>
                <w:rFonts w:ascii="Arial Narrow" w:hAnsi="Arial Narrow"/>
                <w:sz w:val="16"/>
                <w:szCs w:val="16"/>
              </w:rPr>
              <w:t>Resolución de Multa</w:t>
            </w:r>
          </w:p>
        </w:tc>
        <w:tc>
          <w:tcPr>
            <w:tcW w:w="253" w:type="dxa"/>
          </w:tcPr>
          <w:p w14:paraId="76E2B34C" w14:textId="440F172C" w:rsidR="00057386" w:rsidRDefault="00057386" w:rsidP="00057386">
            <w:pPr>
              <w:spacing w:line="0" w:lineRule="atLeast"/>
              <w:rPr>
                <w:rFonts w:ascii="Arial Narrow" w:hAnsi="Arial Narrow"/>
                <w:sz w:val="16"/>
                <w:szCs w:val="16"/>
              </w:rPr>
            </w:pPr>
            <w:r>
              <w:rPr>
                <w:rFonts w:ascii="Arial Narrow" w:hAnsi="Arial Narrow"/>
                <w:sz w:val="16"/>
                <w:szCs w:val="16"/>
              </w:rPr>
              <w:t>:</w:t>
            </w:r>
          </w:p>
        </w:tc>
        <w:tc>
          <w:tcPr>
            <w:tcW w:w="2723" w:type="dxa"/>
          </w:tcPr>
          <w:p w14:paraId="72054FAF" w14:textId="38515B17" w:rsidR="00057386" w:rsidRDefault="00057386" w:rsidP="00057386">
            <w:pPr>
              <w:spacing w:line="0" w:lineRule="atLeast"/>
              <w:rPr>
                <w:rFonts w:ascii="Arial Narrow" w:hAnsi="Arial Narrow"/>
                <w:sz w:val="16"/>
                <w:szCs w:val="16"/>
              </w:rPr>
            </w:pPr>
            <w:r w:rsidRPr="00BC07A4">
              <w:rPr>
                <w:rFonts w:ascii="Arial Narrow" w:hAnsi="Arial Narrow" w:cs="Arial"/>
                <w:sz w:val="16"/>
                <w:szCs w:val="16"/>
              </w:rPr>
              <w:t>N°8720020004004</w:t>
            </w:r>
          </w:p>
        </w:tc>
      </w:tr>
      <w:tr w:rsidR="00057386" w14:paraId="79832301" w14:textId="77777777" w:rsidTr="00CF19A3">
        <w:tc>
          <w:tcPr>
            <w:tcW w:w="1413" w:type="dxa"/>
          </w:tcPr>
          <w:p w14:paraId="2D921DB7" w14:textId="6D9FED84" w:rsidR="00057386" w:rsidRDefault="00057386" w:rsidP="00057386">
            <w:pPr>
              <w:spacing w:line="0" w:lineRule="atLeast"/>
              <w:rPr>
                <w:rFonts w:ascii="Arial Narrow" w:hAnsi="Arial Narrow"/>
                <w:sz w:val="16"/>
                <w:szCs w:val="16"/>
              </w:rPr>
            </w:pPr>
            <w:r w:rsidRPr="00BC07A4">
              <w:rPr>
                <w:rFonts w:ascii="Arial Narrow" w:hAnsi="Arial Narrow"/>
                <w:sz w:val="16"/>
                <w:szCs w:val="16"/>
              </w:rPr>
              <w:t>Monto S/</w:t>
            </w:r>
          </w:p>
        </w:tc>
        <w:tc>
          <w:tcPr>
            <w:tcW w:w="253" w:type="dxa"/>
          </w:tcPr>
          <w:p w14:paraId="598AB205" w14:textId="11F8CC4D" w:rsidR="00057386" w:rsidRDefault="00057386" w:rsidP="00057386">
            <w:pPr>
              <w:spacing w:line="0" w:lineRule="atLeast"/>
              <w:rPr>
                <w:rFonts w:ascii="Arial Narrow" w:hAnsi="Arial Narrow"/>
                <w:sz w:val="16"/>
                <w:szCs w:val="16"/>
              </w:rPr>
            </w:pPr>
            <w:r>
              <w:rPr>
                <w:rFonts w:ascii="Arial Narrow" w:hAnsi="Arial Narrow"/>
                <w:sz w:val="16"/>
                <w:szCs w:val="16"/>
              </w:rPr>
              <w:t>:</w:t>
            </w:r>
          </w:p>
        </w:tc>
        <w:tc>
          <w:tcPr>
            <w:tcW w:w="2723" w:type="dxa"/>
          </w:tcPr>
          <w:p w14:paraId="38DC6107" w14:textId="462B07D2" w:rsidR="00057386" w:rsidRDefault="00057386" w:rsidP="00057386">
            <w:pPr>
              <w:spacing w:line="0" w:lineRule="atLeast"/>
              <w:rPr>
                <w:rFonts w:ascii="Arial Narrow" w:hAnsi="Arial Narrow"/>
                <w:sz w:val="16"/>
                <w:szCs w:val="16"/>
              </w:rPr>
            </w:pPr>
            <w:r w:rsidRPr="00BC07A4">
              <w:rPr>
                <w:rFonts w:ascii="Arial Narrow" w:hAnsi="Arial Narrow" w:cs="Arial"/>
                <w:sz w:val="16"/>
                <w:szCs w:val="16"/>
              </w:rPr>
              <w:t>2,560.00</w:t>
            </w:r>
          </w:p>
        </w:tc>
      </w:tr>
    </w:tbl>
    <w:p w14:paraId="48BDC4CA" w14:textId="77777777" w:rsidR="00176B56" w:rsidRPr="00A02775" w:rsidRDefault="00176B56" w:rsidP="00475EF9">
      <w:pPr>
        <w:spacing w:line="0" w:lineRule="atLeast"/>
        <w:ind w:left="2410" w:right="1905"/>
        <w:rPr>
          <w:rFonts w:ascii="Arial Narrow" w:hAnsi="Arial Narrow"/>
          <w:sz w:val="16"/>
          <w:szCs w:val="16"/>
        </w:rPr>
      </w:pPr>
    </w:p>
    <w:p w14:paraId="0D0DE3BB" w14:textId="77777777" w:rsidR="00A02775" w:rsidRPr="001A3D3A" w:rsidRDefault="00A02775" w:rsidP="00475EF9">
      <w:pPr>
        <w:spacing w:line="0" w:lineRule="atLeast"/>
        <w:ind w:left="2410" w:right="1905"/>
        <w:jc w:val="center"/>
        <w:rPr>
          <w:rFonts w:ascii="Arial Narrow" w:hAnsi="Arial Narrow"/>
          <w:b/>
          <w:bCs/>
          <w:sz w:val="16"/>
          <w:szCs w:val="16"/>
        </w:rPr>
      </w:pPr>
      <w:r w:rsidRPr="001A3D3A">
        <w:rPr>
          <w:rFonts w:ascii="Arial Narrow" w:hAnsi="Arial Narrow"/>
          <w:b/>
          <w:bCs/>
          <w:sz w:val="16"/>
          <w:szCs w:val="16"/>
        </w:rPr>
        <w:t xml:space="preserve">NOTIFICACION ADMINISTRATIVA </w:t>
      </w:r>
    </w:p>
    <w:p w14:paraId="68E644A3" w14:textId="77777777" w:rsidR="00A02775" w:rsidRPr="00A02775" w:rsidRDefault="00A02775" w:rsidP="00475EF9">
      <w:pPr>
        <w:spacing w:line="0" w:lineRule="atLeast"/>
        <w:ind w:left="2410" w:right="1905"/>
        <w:jc w:val="center"/>
        <w:rPr>
          <w:rFonts w:ascii="Arial Narrow" w:hAnsi="Arial Narrow"/>
          <w:sz w:val="16"/>
          <w:szCs w:val="16"/>
        </w:rPr>
      </w:pPr>
    </w:p>
    <w:p w14:paraId="64E41AE5" w14:textId="77777777" w:rsidR="00A02775" w:rsidRPr="00A02775" w:rsidRDefault="00A02775" w:rsidP="00475EF9">
      <w:pPr>
        <w:spacing w:line="0" w:lineRule="atLeast"/>
        <w:ind w:left="2410" w:right="1905"/>
        <w:jc w:val="both"/>
        <w:rPr>
          <w:rFonts w:ascii="Arial Narrow" w:hAnsi="Arial Narrow"/>
          <w:sz w:val="16"/>
          <w:szCs w:val="16"/>
        </w:rPr>
      </w:pPr>
      <w:r w:rsidRPr="00A02775">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el siguiente acto administrativo mediante Resolución Jefatural de División, en relación a las  mercancías descritas en las actas de incautación indicadas en la presente notificación.</w:t>
      </w:r>
    </w:p>
    <w:p w14:paraId="1DE8C2CC" w14:textId="77777777" w:rsidR="00A02775" w:rsidRPr="00A02775" w:rsidRDefault="00A02775" w:rsidP="00475EF9">
      <w:pPr>
        <w:spacing w:line="0" w:lineRule="atLeast"/>
        <w:ind w:left="2410" w:right="1905"/>
        <w:jc w:val="both"/>
        <w:rPr>
          <w:rFonts w:ascii="Arial Narrow" w:hAnsi="Arial Narrow"/>
          <w:sz w:val="16"/>
          <w:szCs w:val="16"/>
        </w:rPr>
      </w:pPr>
      <w:r w:rsidRPr="00A02775">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p w14:paraId="0585CC67" w14:textId="77777777" w:rsidR="00A02775" w:rsidRPr="00A02775" w:rsidRDefault="00A02775" w:rsidP="00475EF9">
      <w:pPr>
        <w:spacing w:line="0" w:lineRule="atLeast"/>
        <w:ind w:left="2410" w:right="1905"/>
        <w:jc w:val="both"/>
        <w:rPr>
          <w:rFonts w:ascii="Arial Narrow" w:hAnsi="Arial Narrow"/>
          <w:sz w:val="16"/>
          <w:szCs w:val="16"/>
        </w:rPr>
      </w:pPr>
    </w:p>
    <w:p w14:paraId="78FF390C" w14:textId="77777777" w:rsidR="00A02775" w:rsidRPr="00A02775" w:rsidRDefault="00A02775" w:rsidP="00475EF9">
      <w:pPr>
        <w:spacing w:line="0" w:lineRule="atLeast"/>
        <w:ind w:left="2410" w:right="1905"/>
        <w:jc w:val="both"/>
        <w:rPr>
          <w:rFonts w:ascii="Arial Narrow" w:hAnsi="Arial Narrow"/>
          <w:sz w:val="16"/>
          <w:szCs w:val="16"/>
        </w:rPr>
      </w:pPr>
      <w:r w:rsidRPr="00A02775">
        <w:rPr>
          <w:rFonts w:ascii="Arial Narrow" w:hAnsi="Arial Narrow"/>
          <w:sz w:val="16"/>
          <w:szCs w:val="16"/>
        </w:rPr>
        <w:t xml:space="preserve">Resolución Jefatural de División Nº 000059-2023-SUNAT/3G0800 de fecha 11.08.2023 </w:t>
      </w:r>
    </w:p>
    <w:p w14:paraId="723C72F3" w14:textId="77777777" w:rsidR="00A02775" w:rsidRPr="00A02775" w:rsidRDefault="00A02775" w:rsidP="00475EF9">
      <w:pPr>
        <w:spacing w:line="0" w:lineRule="atLeast"/>
        <w:ind w:left="2410" w:right="1905"/>
        <w:jc w:val="both"/>
        <w:rPr>
          <w:rFonts w:ascii="Arial Narrow" w:hAnsi="Arial Narrow"/>
          <w:sz w:val="16"/>
          <w:szCs w:val="16"/>
        </w:rPr>
      </w:pPr>
      <w:r w:rsidRPr="00A02775">
        <w:rPr>
          <w:rFonts w:ascii="Arial Narrow" w:hAnsi="Arial Narrow"/>
          <w:sz w:val="16"/>
          <w:szCs w:val="16"/>
        </w:rPr>
        <w:t>Determinación:</w:t>
      </w:r>
    </w:p>
    <w:p w14:paraId="2DCAEE55" w14:textId="6701D0C6" w:rsidR="00A02775" w:rsidRPr="00CF19A3" w:rsidRDefault="00A02775" w:rsidP="00475EF9">
      <w:pPr>
        <w:spacing w:line="0" w:lineRule="atLeast"/>
        <w:ind w:left="2410" w:right="1905"/>
        <w:jc w:val="both"/>
        <w:rPr>
          <w:rFonts w:ascii="Arial Narrow" w:hAnsi="Arial Narrow" w:cstheme="minorHAnsi"/>
          <w:sz w:val="16"/>
          <w:szCs w:val="16"/>
          <w:lang w:val="es-ES_tradnl"/>
        </w:rPr>
      </w:pPr>
      <w:r w:rsidRPr="00A02775">
        <w:rPr>
          <w:rFonts w:ascii="Arial Narrow" w:hAnsi="Arial Narrow"/>
          <w:sz w:val="16"/>
          <w:szCs w:val="16"/>
        </w:rPr>
        <w:t>ARTICULO ÚNICO: Declarar el COMISO de las mercancías descritas en las actas de incautación detalladas en el Anexo – Actas Incautación de Mercancía No Declarada – REMC que forma parte de la presente Resolución, de conformidad con el artículo 200º inciso j) de la Ley General de Aduanas y el Código CO10 de la Sección IV de la Tabla de Sanciones Aplicables a las Infracciones previstas en la Ley General de Aduanas - Decreto Supremo N° 418-2019-EF.</w:t>
      </w:r>
    </w:p>
    <w:p w14:paraId="5D260BBE" w14:textId="77777777" w:rsidR="00A02775" w:rsidRPr="00A02775" w:rsidRDefault="00A02775" w:rsidP="00475EF9">
      <w:pPr>
        <w:spacing w:line="0" w:lineRule="atLeast"/>
        <w:ind w:left="2410" w:right="1905"/>
        <w:jc w:val="center"/>
        <w:rPr>
          <w:rFonts w:ascii="Arial Narrow" w:hAnsi="Arial Narrow" w:cs="Arial"/>
          <w:sz w:val="16"/>
          <w:szCs w:val="16"/>
          <w:lang w:val="es-ES_tradnl"/>
        </w:rPr>
      </w:pPr>
      <w:r w:rsidRPr="00A02775">
        <w:rPr>
          <w:rFonts w:ascii="Arial Narrow" w:hAnsi="Arial Narrow" w:cs="Arial"/>
          <w:sz w:val="16"/>
          <w:szCs w:val="16"/>
          <w:lang w:val="es-ES_tradnl"/>
        </w:rPr>
        <w:t>ANEXO I</w:t>
      </w:r>
    </w:p>
    <w:p w14:paraId="0BCD00C4" w14:textId="2ED91AA0" w:rsidR="00A02775" w:rsidRPr="00A02775" w:rsidRDefault="000B0679" w:rsidP="00475EF9">
      <w:pPr>
        <w:spacing w:line="0" w:lineRule="atLeast"/>
        <w:ind w:left="2410" w:right="1905"/>
        <w:jc w:val="center"/>
        <w:rPr>
          <w:rFonts w:ascii="Arial Narrow" w:hAnsi="Arial Narrow" w:cs="Arial"/>
          <w:sz w:val="16"/>
          <w:szCs w:val="16"/>
        </w:rPr>
      </w:pPr>
      <w:r>
        <w:rPr>
          <w:rFonts w:ascii="Arial Narrow" w:hAnsi="Arial Narrow"/>
          <w:noProof/>
          <w:sz w:val="16"/>
          <w:szCs w:val="16"/>
        </w:rPr>
        <w:drawing>
          <wp:anchor distT="0" distB="0" distL="114300" distR="114300" simplePos="0" relativeHeight="251658240" behindDoc="1" locked="0" layoutInCell="1" allowOverlap="1" wp14:anchorId="48060B22" wp14:editId="414586C0">
            <wp:simplePos x="0" y="0"/>
            <wp:positionH relativeFrom="column">
              <wp:posOffset>4900067</wp:posOffset>
            </wp:positionH>
            <wp:positionV relativeFrom="paragraph">
              <wp:posOffset>1389312</wp:posOffset>
            </wp:positionV>
            <wp:extent cx="893459" cy="1032442"/>
            <wp:effectExtent l="0" t="0" r="0" b="0"/>
            <wp:wrapNone/>
            <wp:docPr id="7517139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713944" name="Imagen 751713944"/>
                    <pic:cNvPicPr/>
                  </pic:nvPicPr>
                  <pic:blipFill>
                    <a:blip r:embed="rId5">
                      <a:extLst>
                        <a:ext uri="{28A0092B-C50C-407E-A947-70E740481C1C}">
                          <a14:useLocalDpi xmlns:a14="http://schemas.microsoft.com/office/drawing/2010/main" val="0"/>
                        </a:ext>
                      </a:extLst>
                    </a:blip>
                    <a:stretch>
                      <a:fillRect/>
                    </a:stretch>
                  </pic:blipFill>
                  <pic:spPr>
                    <a:xfrm>
                      <a:off x="0" y="0"/>
                      <a:ext cx="893459" cy="1032442"/>
                    </a:xfrm>
                    <a:prstGeom prst="rect">
                      <a:avLst/>
                    </a:prstGeom>
                  </pic:spPr>
                </pic:pic>
              </a:graphicData>
            </a:graphic>
            <wp14:sizeRelH relativeFrom="page">
              <wp14:pctWidth>0</wp14:pctWidth>
            </wp14:sizeRelH>
            <wp14:sizeRelV relativeFrom="page">
              <wp14:pctHeight>0</wp14:pctHeight>
            </wp14:sizeRelV>
          </wp:anchor>
        </w:drawing>
      </w:r>
      <w:r w:rsidR="00A02775" w:rsidRPr="00A02775">
        <w:rPr>
          <w:rFonts w:ascii="Arial Narrow" w:hAnsi="Arial Narrow" w:cs="Arial"/>
          <w:sz w:val="16"/>
          <w:szCs w:val="16"/>
        </w:rPr>
        <w:t>ACTAS DE INCAUTACIÓN FORMULADAS POR PERSONAL DEL C.A.F SANTA ROSA – I. A. TACNA, EN SITUACIÓN DE ABANDONO</w:t>
      </w:r>
    </w:p>
    <w:tbl>
      <w:tblPr>
        <w:tblStyle w:val="Tablaconcuadrculaclara"/>
        <w:tblW w:w="3397" w:type="dxa"/>
        <w:tblInd w:w="2830" w:type="dxa"/>
        <w:tblLook w:val="04A0" w:firstRow="1" w:lastRow="0" w:firstColumn="1" w:lastColumn="0" w:noHBand="0" w:noVBand="1"/>
      </w:tblPr>
      <w:tblGrid>
        <w:gridCol w:w="709"/>
        <w:gridCol w:w="1696"/>
        <w:gridCol w:w="992"/>
      </w:tblGrid>
      <w:tr w:rsidR="00A02775" w:rsidRPr="00A02775" w14:paraId="2A6A0435" w14:textId="77777777" w:rsidTr="00CF19A3">
        <w:trPr>
          <w:trHeight w:val="20"/>
        </w:trPr>
        <w:tc>
          <w:tcPr>
            <w:tcW w:w="709" w:type="dxa"/>
            <w:noWrap/>
            <w:hideMark/>
          </w:tcPr>
          <w:p w14:paraId="52A3288F"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N°</w:t>
            </w:r>
          </w:p>
        </w:tc>
        <w:tc>
          <w:tcPr>
            <w:tcW w:w="1696" w:type="dxa"/>
            <w:noWrap/>
            <w:hideMark/>
          </w:tcPr>
          <w:p w14:paraId="5857C91E"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Acta de Incautación</w:t>
            </w:r>
          </w:p>
        </w:tc>
        <w:tc>
          <w:tcPr>
            <w:tcW w:w="992" w:type="dxa"/>
            <w:noWrap/>
            <w:hideMark/>
          </w:tcPr>
          <w:p w14:paraId="3ACB7591"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Fecha</w:t>
            </w:r>
          </w:p>
        </w:tc>
      </w:tr>
      <w:tr w:rsidR="00A02775" w:rsidRPr="00A02775" w14:paraId="46F5A53A" w14:textId="77777777" w:rsidTr="00CF19A3">
        <w:trPr>
          <w:trHeight w:val="20"/>
        </w:trPr>
        <w:tc>
          <w:tcPr>
            <w:tcW w:w="709" w:type="dxa"/>
            <w:noWrap/>
            <w:hideMark/>
          </w:tcPr>
          <w:p w14:paraId="40303880"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1</w:t>
            </w:r>
          </w:p>
        </w:tc>
        <w:tc>
          <w:tcPr>
            <w:tcW w:w="1696" w:type="dxa"/>
            <w:noWrap/>
            <w:hideMark/>
          </w:tcPr>
          <w:p w14:paraId="14F458C6"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172-0204-2022-000065</w:t>
            </w:r>
          </w:p>
        </w:tc>
        <w:tc>
          <w:tcPr>
            <w:tcW w:w="992" w:type="dxa"/>
            <w:noWrap/>
            <w:hideMark/>
          </w:tcPr>
          <w:p w14:paraId="7CFE6856"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8/06/2022</w:t>
            </w:r>
          </w:p>
        </w:tc>
      </w:tr>
      <w:tr w:rsidR="00A02775" w:rsidRPr="00A02775" w14:paraId="17FA5125" w14:textId="77777777" w:rsidTr="00CF19A3">
        <w:trPr>
          <w:trHeight w:val="20"/>
        </w:trPr>
        <w:tc>
          <w:tcPr>
            <w:tcW w:w="709" w:type="dxa"/>
            <w:noWrap/>
            <w:hideMark/>
          </w:tcPr>
          <w:p w14:paraId="58D070D2"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2</w:t>
            </w:r>
          </w:p>
        </w:tc>
        <w:tc>
          <w:tcPr>
            <w:tcW w:w="1696" w:type="dxa"/>
            <w:noWrap/>
            <w:hideMark/>
          </w:tcPr>
          <w:p w14:paraId="4F84FE75"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172-0204-2022-000066</w:t>
            </w:r>
          </w:p>
        </w:tc>
        <w:tc>
          <w:tcPr>
            <w:tcW w:w="992" w:type="dxa"/>
            <w:noWrap/>
            <w:hideMark/>
          </w:tcPr>
          <w:p w14:paraId="3C22A3FF"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8/06/2022</w:t>
            </w:r>
          </w:p>
        </w:tc>
      </w:tr>
      <w:tr w:rsidR="00A02775" w:rsidRPr="00A02775" w14:paraId="59BD05A4" w14:textId="77777777" w:rsidTr="00CF19A3">
        <w:trPr>
          <w:trHeight w:val="20"/>
        </w:trPr>
        <w:tc>
          <w:tcPr>
            <w:tcW w:w="709" w:type="dxa"/>
            <w:noWrap/>
            <w:hideMark/>
          </w:tcPr>
          <w:p w14:paraId="7907B44E"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3</w:t>
            </w:r>
          </w:p>
        </w:tc>
        <w:tc>
          <w:tcPr>
            <w:tcW w:w="1696" w:type="dxa"/>
            <w:noWrap/>
            <w:hideMark/>
          </w:tcPr>
          <w:p w14:paraId="379D198F"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172-0204-2022-000067</w:t>
            </w:r>
          </w:p>
        </w:tc>
        <w:tc>
          <w:tcPr>
            <w:tcW w:w="992" w:type="dxa"/>
            <w:noWrap/>
            <w:hideMark/>
          </w:tcPr>
          <w:p w14:paraId="20EA5B4B"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8/06/2022</w:t>
            </w:r>
          </w:p>
        </w:tc>
      </w:tr>
      <w:tr w:rsidR="00A02775" w:rsidRPr="00A02775" w14:paraId="25C6F9E3" w14:textId="77777777" w:rsidTr="00CF19A3">
        <w:trPr>
          <w:trHeight w:val="20"/>
        </w:trPr>
        <w:tc>
          <w:tcPr>
            <w:tcW w:w="709" w:type="dxa"/>
            <w:noWrap/>
            <w:hideMark/>
          </w:tcPr>
          <w:p w14:paraId="438E43AA"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4</w:t>
            </w:r>
          </w:p>
        </w:tc>
        <w:tc>
          <w:tcPr>
            <w:tcW w:w="1696" w:type="dxa"/>
            <w:noWrap/>
            <w:hideMark/>
          </w:tcPr>
          <w:p w14:paraId="43C6977D"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172-0204-2022-000068</w:t>
            </w:r>
          </w:p>
        </w:tc>
        <w:tc>
          <w:tcPr>
            <w:tcW w:w="992" w:type="dxa"/>
            <w:noWrap/>
            <w:hideMark/>
          </w:tcPr>
          <w:p w14:paraId="34AE823C"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8/06/2022</w:t>
            </w:r>
          </w:p>
        </w:tc>
      </w:tr>
      <w:tr w:rsidR="00A02775" w:rsidRPr="00A02775" w14:paraId="28A799CD" w14:textId="77777777" w:rsidTr="00CF19A3">
        <w:trPr>
          <w:trHeight w:val="20"/>
        </w:trPr>
        <w:tc>
          <w:tcPr>
            <w:tcW w:w="709" w:type="dxa"/>
            <w:noWrap/>
            <w:hideMark/>
          </w:tcPr>
          <w:p w14:paraId="5D6D34E2"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5</w:t>
            </w:r>
          </w:p>
        </w:tc>
        <w:tc>
          <w:tcPr>
            <w:tcW w:w="1696" w:type="dxa"/>
            <w:noWrap/>
            <w:hideMark/>
          </w:tcPr>
          <w:p w14:paraId="41929D84"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172-0204-2022-000069</w:t>
            </w:r>
          </w:p>
        </w:tc>
        <w:tc>
          <w:tcPr>
            <w:tcW w:w="992" w:type="dxa"/>
            <w:noWrap/>
            <w:hideMark/>
          </w:tcPr>
          <w:p w14:paraId="30B19B82"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8/06/2022</w:t>
            </w:r>
          </w:p>
        </w:tc>
      </w:tr>
      <w:tr w:rsidR="00A02775" w:rsidRPr="00A02775" w14:paraId="5AC0D606" w14:textId="77777777" w:rsidTr="00CF19A3">
        <w:trPr>
          <w:trHeight w:val="20"/>
        </w:trPr>
        <w:tc>
          <w:tcPr>
            <w:tcW w:w="709" w:type="dxa"/>
            <w:noWrap/>
            <w:hideMark/>
          </w:tcPr>
          <w:p w14:paraId="40C42391"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6</w:t>
            </w:r>
          </w:p>
        </w:tc>
        <w:tc>
          <w:tcPr>
            <w:tcW w:w="1696" w:type="dxa"/>
            <w:noWrap/>
            <w:hideMark/>
          </w:tcPr>
          <w:p w14:paraId="3F954033"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172-0204-2022-000076</w:t>
            </w:r>
          </w:p>
        </w:tc>
        <w:tc>
          <w:tcPr>
            <w:tcW w:w="992" w:type="dxa"/>
            <w:noWrap/>
            <w:hideMark/>
          </w:tcPr>
          <w:p w14:paraId="5BCCCC27"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11/06/2022</w:t>
            </w:r>
          </w:p>
        </w:tc>
      </w:tr>
      <w:tr w:rsidR="00A02775" w:rsidRPr="00A02775" w14:paraId="011950D1" w14:textId="77777777" w:rsidTr="00CF19A3">
        <w:trPr>
          <w:trHeight w:val="20"/>
        </w:trPr>
        <w:tc>
          <w:tcPr>
            <w:tcW w:w="709" w:type="dxa"/>
            <w:noWrap/>
            <w:hideMark/>
          </w:tcPr>
          <w:p w14:paraId="32DF8690"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7</w:t>
            </w:r>
          </w:p>
        </w:tc>
        <w:tc>
          <w:tcPr>
            <w:tcW w:w="1696" w:type="dxa"/>
            <w:noWrap/>
            <w:hideMark/>
          </w:tcPr>
          <w:p w14:paraId="443A08BF"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172-0204-2022-000077</w:t>
            </w:r>
          </w:p>
        </w:tc>
        <w:tc>
          <w:tcPr>
            <w:tcW w:w="992" w:type="dxa"/>
            <w:noWrap/>
            <w:hideMark/>
          </w:tcPr>
          <w:p w14:paraId="016E5757"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11/06/2022</w:t>
            </w:r>
          </w:p>
        </w:tc>
      </w:tr>
      <w:tr w:rsidR="00A02775" w:rsidRPr="00A02775" w14:paraId="566B85E7" w14:textId="77777777" w:rsidTr="00CF19A3">
        <w:trPr>
          <w:trHeight w:val="20"/>
        </w:trPr>
        <w:tc>
          <w:tcPr>
            <w:tcW w:w="709" w:type="dxa"/>
            <w:noWrap/>
            <w:hideMark/>
          </w:tcPr>
          <w:p w14:paraId="433E1BD9"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8</w:t>
            </w:r>
          </w:p>
        </w:tc>
        <w:tc>
          <w:tcPr>
            <w:tcW w:w="1696" w:type="dxa"/>
            <w:noWrap/>
            <w:hideMark/>
          </w:tcPr>
          <w:p w14:paraId="40BF2278"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172-0204-2022-000078</w:t>
            </w:r>
          </w:p>
        </w:tc>
        <w:tc>
          <w:tcPr>
            <w:tcW w:w="992" w:type="dxa"/>
            <w:noWrap/>
            <w:hideMark/>
          </w:tcPr>
          <w:p w14:paraId="7F9A1D85"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12/06/2022</w:t>
            </w:r>
          </w:p>
        </w:tc>
      </w:tr>
      <w:tr w:rsidR="00A02775" w:rsidRPr="00A02775" w14:paraId="123AFC13" w14:textId="77777777" w:rsidTr="00CF19A3">
        <w:trPr>
          <w:trHeight w:val="20"/>
        </w:trPr>
        <w:tc>
          <w:tcPr>
            <w:tcW w:w="709" w:type="dxa"/>
            <w:noWrap/>
            <w:hideMark/>
          </w:tcPr>
          <w:p w14:paraId="75FCE23B"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9</w:t>
            </w:r>
          </w:p>
        </w:tc>
        <w:tc>
          <w:tcPr>
            <w:tcW w:w="1696" w:type="dxa"/>
            <w:noWrap/>
            <w:hideMark/>
          </w:tcPr>
          <w:p w14:paraId="017FE02F"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172-0204-2022-000079</w:t>
            </w:r>
          </w:p>
        </w:tc>
        <w:tc>
          <w:tcPr>
            <w:tcW w:w="992" w:type="dxa"/>
            <w:noWrap/>
            <w:hideMark/>
          </w:tcPr>
          <w:p w14:paraId="21C80A2C"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13/06/2022</w:t>
            </w:r>
          </w:p>
        </w:tc>
      </w:tr>
      <w:tr w:rsidR="00A02775" w:rsidRPr="00A02775" w14:paraId="78823A0B" w14:textId="77777777" w:rsidTr="00CF19A3">
        <w:trPr>
          <w:trHeight w:val="20"/>
        </w:trPr>
        <w:tc>
          <w:tcPr>
            <w:tcW w:w="709" w:type="dxa"/>
            <w:noWrap/>
            <w:hideMark/>
          </w:tcPr>
          <w:p w14:paraId="7BE52BD2"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10</w:t>
            </w:r>
          </w:p>
        </w:tc>
        <w:tc>
          <w:tcPr>
            <w:tcW w:w="1696" w:type="dxa"/>
            <w:noWrap/>
            <w:hideMark/>
          </w:tcPr>
          <w:p w14:paraId="21CF015A"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172-0204-2022-000081</w:t>
            </w:r>
          </w:p>
        </w:tc>
        <w:tc>
          <w:tcPr>
            <w:tcW w:w="992" w:type="dxa"/>
            <w:noWrap/>
            <w:hideMark/>
          </w:tcPr>
          <w:p w14:paraId="1D73A4B3"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14/06/2022</w:t>
            </w:r>
          </w:p>
        </w:tc>
      </w:tr>
      <w:tr w:rsidR="00A02775" w:rsidRPr="00A02775" w14:paraId="589E7140" w14:textId="77777777" w:rsidTr="00CF19A3">
        <w:trPr>
          <w:trHeight w:val="20"/>
        </w:trPr>
        <w:tc>
          <w:tcPr>
            <w:tcW w:w="709" w:type="dxa"/>
            <w:noWrap/>
            <w:hideMark/>
          </w:tcPr>
          <w:p w14:paraId="36F9C217"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11</w:t>
            </w:r>
          </w:p>
        </w:tc>
        <w:tc>
          <w:tcPr>
            <w:tcW w:w="1696" w:type="dxa"/>
            <w:noWrap/>
            <w:hideMark/>
          </w:tcPr>
          <w:p w14:paraId="2697BD34"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172-0204-2022-000083</w:t>
            </w:r>
          </w:p>
        </w:tc>
        <w:tc>
          <w:tcPr>
            <w:tcW w:w="992" w:type="dxa"/>
            <w:noWrap/>
            <w:hideMark/>
          </w:tcPr>
          <w:p w14:paraId="26424D5B"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15/06/2022</w:t>
            </w:r>
          </w:p>
        </w:tc>
      </w:tr>
      <w:tr w:rsidR="00A02775" w:rsidRPr="00A02775" w14:paraId="5FEDF098" w14:textId="77777777" w:rsidTr="00CF19A3">
        <w:trPr>
          <w:trHeight w:val="20"/>
        </w:trPr>
        <w:tc>
          <w:tcPr>
            <w:tcW w:w="709" w:type="dxa"/>
            <w:noWrap/>
            <w:hideMark/>
          </w:tcPr>
          <w:p w14:paraId="516B923E"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12</w:t>
            </w:r>
          </w:p>
        </w:tc>
        <w:tc>
          <w:tcPr>
            <w:tcW w:w="1696" w:type="dxa"/>
            <w:noWrap/>
            <w:hideMark/>
          </w:tcPr>
          <w:p w14:paraId="26D6473E"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172-0204-2022-000084</w:t>
            </w:r>
          </w:p>
        </w:tc>
        <w:tc>
          <w:tcPr>
            <w:tcW w:w="992" w:type="dxa"/>
            <w:noWrap/>
            <w:hideMark/>
          </w:tcPr>
          <w:p w14:paraId="0577CC86"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16/06/2022</w:t>
            </w:r>
          </w:p>
        </w:tc>
      </w:tr>
      <w:tr w:rsidR="00A02775" w:rsidRPr="00A02775" w14:paraId="4DA3529B" w14:textId="77777777" w:rsidTr="00CF19A3">
        <w:trPr>
          <w:trHeight w:val="20"/>
        </w:trPr>
        <w:tc>
          <w:tcPr>
            <w:tcW w:w="709" w:type="dxa"/>
            <w:noWrap/>
            <w:hideMark/>
          </w:tcPr>
          <w:p w14:paraId="4633CEBC"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13</w:t>
            </w:r>
          </w:p>
        </w:tc>
        <w:tc>
          <w:tcPr>
            <w:tcW w:w="1696" w:type="dxa"/>
            <w:noWrap/>
            <w:hideMark/>
          </w:tcPr>
          <w:p w14:paraId="4C8EE221"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172-0204-2022-000085</w:t>
            </w:r>
          </w:p>
        </w:tc>
        <w:tc>
          <w:tcPr>
            <w:tcW w:w="992" w:type="dxa"/>
            <w:noWrap/>
            <w:hideMark/>
          </w:tcPr>
          <w:p w14:paraId="2085F20B"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16/06/2022</w:t>
            </w:r>
          </w:p>
        </w:tc>
      </w:tr>
      <w:tr w:rsidR="00A02775" w:rsidRPr="00A02775" w14:paraId="714E0404" w14:textId="77777777" w:rsidTr="00CF19A3">
        <w:trPr>
          <w:trHeight w:val="20"/>
        </w:trPr>
        <w:tc>
          <w:tcPr>
            <w:tcW w:w="709" w:type="dxa"/>
            <w:noWrap/>
            <w:hideMark/>
          </w:tcPr>
          <w:p w14:paraId="0DA4F082"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14</w:t>
            </w:r>
          </w:p>
        </w:tc>
        <w:tc>
          <w:tcPr>
            <w:tcW w:w="1696" w:type="dxa"/>
            <w:noWrap/>
            <w:hideMark/>
          </w:tcPr>
          <w:p w14:paraId="0BAB69CC"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172-0204-2022-000087</w:t>
            </w:r>
          </w:p>
        </w:tc>
        <w:tc>
          <w:tcPr>
            <w:tcW w:w="992" w:type="dxa"/>
            <w:noWrap/>
            <w:hideMark/>
          </w:tcPr>
          <w:p w14:paraId="4A065DEC"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17/06/2022</w:t>
            </w:r>
          </w:p>
        </w:tc>
      </w:tr>
      <w:tr w:rsidR="00A02775" w:rsidRPr="00A02775" w14:paraId="58049ED5" w14:textId="77777777" w:rsidTr="00CF19A3">
        <w:trPr>
          <w:trHeight w:val="20"/>
        </w:trPr>
        <w:tc>
          <w:tcPr>
            <w:tcW w:w="709" w:type="dxa"/>
            <w:noWrap/>
            <w:hideMark/>
          </w:tcPr>
          <w:p w14:paraId="58FD1320"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15</w:t>
            </w:r>
          </w:p>
        </w:tc>
        <w:tc>
          <w:tcPr>
            <w:tcW w:w="1696" w:type="dxa"/>
            <w:noWrap/>
            <w:hideMark/>
          </w:tcPr>
          <w:p w14:paraId="7FD38E42"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172-0204-2022-000090</w:t>
            </w:r>
          </w:p>
        </w:tc>
        <w:tc>
          <w:tcPr>
            <w:tcW w:w="992" w:type="dxa"/>
            <w:noWrap/>
            <w:hideMark/>
          </w:tcPr>
          <w:p w14:paraId="72057FCC" w14:textId="77777777" w:rsidR="00A02775" w:rsidRPr="00A02775" w:rsidRDefault="00A02775" w:rsidP="00A02775">
            <w:pPr>
              <w:spacing w:line="0" w:lineRule="atLeast"/>
              <w:jc w:val="center"/>
              <w:rPr>
                <w:rFonts w:ascii="Arial Narrow" w:hAnsi="Arial Narrow" w:cs="Arial"/>
                <w:color w:val="000000"/>
                <w:sz w:val="16"/>
                <w:szCs w:val="16"/>
              </w:rPr>
            </w:pPr>
            <w:r w:rsidRPr="00A02775">
              <w:rPr>
                <w:rFonts w:ascii="Arial Narrow" w:hAnsi="Arial Narrow" w:cs="Arial"/>
                <w:color w:val="000000"/>
                <w:sz w:val="16"/>
                <w:szCs w:val="16"/>
              </w:rPr>
              <w:t>19/06/2022</w:t>
            </w:r>
          </w:p>
        </w:tc>
      </w:tr>
    </w:tbl>
    <w:p w14:paraId="26282FFE" w14:textId="77777777" w:rsidR="00A02775" w:rsidRPr="00A02775" w:rsidRDefault="00A02775" w:rsidP="00A02775">
      <w:pPr>
        <w:spacing w:line="0" w:lineRule="atLeast"/>
        <w:rPr>
          <w:rFonts w:ascii="Arial Narrow" w:hAnsi="Arial Narrow"/>
          <w:sz w:val="16"/>
          <w:szCs w:val="16"/>
        </w:rPr>
      </w:pPr>
    </w:p>
    <w:sectPr w:rsidR="00A02775" w:rsidRPr="00A02775" w:rsidSect="00A02775">
      <w:pgSz w:w="11900" w:h="16840" w:code="1"/>
      <w:pgMar w:top="567" w:right="1334" w:bottom="284" w:left="100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B56"/>
    <w:rsid w:val="00057386"/>
    <w:rsid w:val="000B0679"/>
    <w:rsid w:val="000C11C6"/>
    <w:rsid w:val="00176B56"/>
    <w:rsid w:val="001867EF"/>
    <w:rsid w:val="001A3D3A"/>
    <w:rsid w:val="002C592B"/>
    <w:rsid w:val="00367260"/>
    <w:rsid w:val="003925F5"/>
    <w:rsid w:val="00395C3C"/>
    <w:rsid w:val="0041680C"/>
    <w:rsid w:val="00475EF9"/>
    <w:rsid w:val="005611BA"/>
    <w:rsid w:val="005E07AB"/>
    <w:rsid w:val="005E41BA"/>
    <w:rsid w:val="006368E3"/>
    <w:rsid w:val="006B42B5"/>
    <w:rsid w:val="00774E50"/>
    <w:rsid w:val="00783A17"/>
    <w:rsid w:val="00793306"/>
    <w:rsid w:val="008E76C5"/>
    <w:rsid w:val="00A02775"/>
    <w:rsid w:val="00A94037"/>
    <w:rsid w:val="00BC07A4"/>
    <w:rsid w:val="00CE20EF"/>
    <w:rsid w:val="00CE43BD"/>
    <w:rsid w:val="00CF19A3"/>
    <w:rsid w:val="00F2533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6772"/>
  <w15:chartTrackingRefBased/>
  <w15:docId w15:val="{AA772A31-2277-4FC4-A28E-74F6ED10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B5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176B56"/>
    <w:pPr>
      <w:keepNext/>
      <w:keepLines/>
      <w:spacing w:before="240" w:line="276" w:lineRule="auto"/>
      <w:outlineLvl w:val="0"/>
    </w:pPr>
    <w:rPr>
      <w:rFonts w:ascii="Cambria" w:hAnsi="Cambria"/>
      <w:color w:val="365F91"/>
      <w:sz w:val="32"/>
      <w:szCs w:val="32"/>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6B56"/>
    <w:rPr>
      <w:rFonts w:ascii="Cambria" w:eastAsia="Times New Roman" w:hAnsi="Cambria" w:cs="Times New Roman"/>
      <w:color w:val="365F91"/>
      <w:sz w:val="32"/>
      <w:szCs w:val="32"/>
    </w:rPr>
  </w:style>
  <w:style w:type="paragraph" w:styleId="Sangradetextonormal">
    <w:name w:val="Body Text Indent"/>
    <w:basedOn w:val="Normal"/>
    <w:link w:val="SangradetextonormalCar"/>
    <w:uiPriority w:val="99"/>
    <w:unhideWhenUsed/>
    <w:rsid w:val="00CE43BD"/>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CE43BD"/>
    <w:rPr>
      <w:rFonts w:ascii="Times New Roman" w:eastAsia="Times New Roman" w:hAnsi="Times New Roman" w:cs="Times New Roman"/>
      <w:sz w:val="24"/>
      <w:szCs w:val="24"/>
      <w:lang w:val="x-none" w:eastAsia="es-ES"/>
    </w:rPr>
  </w:style>
  <w:style w:type="table" w:styleId="Tablaconcuadrcula">
    <w:name w:val="Table Grid"/>
    <w:basedOn w:val="Tablanormal"/>
    <w:uiPriority w:val="39"/>
    <w:rsid w:val="00057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A0277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734</Words>
  <Characters>4043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 Pari German</dc:creator>
  <cp:keywords/>
  <dc:description/>
  <cp:lastModifiedBy>Meniz Cieza Fernando Salvador</cp:lastModifiedBy>
  <cp:revision>11</cp:revision>
  <dcterms:created xsi:type="dcterms:W3CDTF">2024-08-16T18:21:00Z</dcterms:created>
  <dcterms:modified xsi:type="dcterms:W3CDTF">2024-08-16T21:01:00Z</dcterms:modified>
</cp:coreProperties>
</file>