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845A" w14:textId="1076C9EB" w:rsidR="009466DF" w:rsidRPr="00C83193" w:rsidRDefault="009466DF" w:rsidP="00823716">
      <w:pPr>
        <w:spacing w:after="0" w:line="0" w:lineRule="atLeast"/>
        <w:ind w:left="426" w:right="242"/>
        <w:jc w:val="center"/>
        <w:rPr>
          <w:rFonts w:ascii="Arial Narrow" w:hAnsi="Arial Narrow"/>
          <w:b/>
          <w:bCs/>
          <w:sz w:val="16"/>
          <w:szCs w:val="16"/>
        </w:rPr>
      </w:pPr>
      <w:r w:rsidRPr="00C83193">
        <w:rPr>
          <w:rFonts w:ascii="Arial Narrow" w:hAnsi="Arial Narrow"/>
          <w:b/>
          <w:bCs/>
          <w:sz w:val="16"/>
          <w:szCs w:val="16"/>
        </w:rPr>
        <w:t xml:space="preserve">SUPERINTENDENCIA NACIONAL DE ADUANAS Y </w:t>
      </w:r>
      <w:r w:rsidR="00513A82" w:rsidRPr="00C83193">
        <w:rPr>
          <w:rFonts w:ascii="Arial Narrow" w:hAnsi="Arial Narrow"/>
          <w:b/>
          <w:bCs/>
          <w:sz w:val="16"/>
          <w:szCs w:val="16"/>
        </w:rPr>
        <w:t xml:space="preserve">DE </w:t>
      </w:r>
      <w:r w:rsidRPr="00C83193">
        <w:rPr>
          <w:rFonts w:ascii="Arial Narrow" w:hAnsi="Arial Narrow"/>
          <w:b/>
          <w:bCs/>
          <w:sz w:val="16"/>
          <w:szCs w:val="16"/>
        </w:rPr>
        <w:t>ADMINISTRACION TRIBUTARIA</w:t>
      </w:r>
    </w:p>
    <w:p w14:paraId="53AB437D" w14:textId="77777777" w:rsidR="009466DF" w:rsidRPr="00C83193" w:rsidRDefault="009466DF" w:rsidP="00823716">
      <w:pPr>
        <w:spacing w:after="0" w:line="0" w:lineRule="atLeast"/>
        <w:ind w:left="426" w:right="242"/>
        <w:jc w:val="center"/>
        <w:rPr>
          <w:rFonts w:ascii="Arial Narrow" w:hAnsi="Arial Narrow"/>
          <w:b/>
          <w:bCs/>
          <w:sz w:val="16"/>
          <w:szCs w:val="16"/>
        </w:rPr>
      </w:pPr>
      <w:r w:rsidRPr="00C83193">
        <w:rPr>
          <w:rFonts w:ascii="Arial Narrow" w:hAnsi="Arial Narrow"/>
          <w:b/>
          <w:bCs/>
          <w:sz w:val="16"/>
          <w:szCs w:val="16"/>
        </w:rPr>
        <w:t>INTENDENCIA DE ADUANAS DE TACNA</w:t>
      </w:r>
    </w:p>
    <w:p w14:paraId="6A4B3093" w14:textId="77777777" w:rsidR="00513A82" w:rsidRDefault="00513A82" w:rsidP="00823716">
      <w:pPr>
        <w:spacing w:after="0" w:line="0" w:lineRule="atLeast"/>
        <w:ind w:left="426" w:right="242"/>
        <w:jc w:val="center"/>
        <w:rPr>
          <w:rFonts w:ascii="Arial Narrow" w:hAnsi="Arial Narrow"/>
          <w:b/>
          <w:bCs/>
          <w:sz w:val="16"/>
          <w:szCs w:val="16"/>
        </w:rPr>
      </w:pPr>
    </w:p>
    <w:p w14:paraId="5FD8A098" w14:textId="08D6CA4F" w:rsidR="00823716" w:rsidRPr="00823716" w:rsidRDefault="00823716" w:rsidP="00823716">
      <w:pPr>
        <w:spacing w:line="0" w:lineRule="atLeast"/>
        <w:ind w:left="426" w:right="242"/>
        <w:jc w:val="center"/>
        <w:rPr>
          <w:rFonts w:ascii="Arial Narrow" w:eastAsia="Calibri" w:hAnsi="Arial Narrow"/>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19</w:t>
      </w:r>
      <w:r w:rsidRPr="003627C8">
        <w:rPr>
          <w:rFonts w:ascii="Arial Narrow" w:hAnsi="Arial Narrow"/>
          <w:sz w:val="16"/>
          <w:szCs w:val="16"/>
        </w:rPr>
        <w:t>.12.2024)</w:t>
      </w:r>
    </w:p>
    <w:p w14:paraId="6C490798" w14:textId="77777777" w:rsidR="009466DF" w:rsidRPr="00C83193" w:rsidRDefault="009466DF" w:rsidP="00823716">
      <w:pPr>
        <w:spacing w:after="0" w:line="0" w:lineRule="atLeast"/>
        <w:ind w:left="426" w:right="242"/>
        <w:jc w:val="center"/>
        <w:rPr>
          <w:rFonts w:ascii="Arial Narrow" w:hAnsi="Arial Narrow"/>
          <w:b/>
          <w:bCs/>
          <w:sz w:val="16"/>
          <w:szCs w:val="16"/>
        </w:rPr>
      </w:pPr>
      <w:r w:rsidRPr="00C83193">
        <w:rPr>
          <w:rFonts w:ascii="Arial Narrow" w:hAnsi="Arial Narrow"/>
          <w:b/>
          <w:bCs/>
          <w:sz w:val="16"/>
          <w:szCs w:val="16"/>
        </w:rPr>
        <w:t xml:space="preserve">NOTIFICACION ADMINISTRATIVA </w:t>
      </w:r>
    </w:p>
    <w:p w14:paraId="48B555B8" w14:textId="77777777" w:rsidR="009466DF" w:rsidRPr="00541439" w:rsidRDefault="009466DF" w:rsidP="00823716">
      <w:pPr>
        <w:spacing w:after="0" w:line="0" w:lineRule="atLeast"/>
        <w:ind w:left="426" w:right="242"/>
        <w:jc w:val="center"/>
        <w:rPr>
          <w:rFonts w:ascii="Arial Narrow" w:hAnsi="Arial Narrow"/>
          <w:sz w:val="16"/>
          <w:szCs w:val="16"/>
        </w:rPr>
      </w:pPr>
    </w:p>
    <w:p w14:paraId="6FA6454A" w14:textId="49B596BD" w:rsidR="009466DF" w:rsidRPr="00541439" w:rsidRDefault="009466DF" w:rsidP="00823716">
      <w:pPr>
        <w:spacing w:after="0" w:line="0" w:lineRule="atLeast"/>
        <w:ind w:left="426" w:right="242"/>
        <w:jc w:val="both"/>
        <w:rPr>
          <w:rFonts w:ascii="Arial Narrow" w:hAnsi="Arial Narrow"/>
          <w:sz w:val="16"/>
          <w:szCs w:val="16"/>
        </w:rPr>
      </w:pPr>
      <w:r w:rsidRPr="00541439">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 persona natural</w:t>
      </w:r>
      <w:r w:rsidR="00E53A6E" w:rsidRPr="00541439">
        <w:rPr>
          <w:rFonts w:ascii="Arial Narrow" w:hAnsi="Arial Narrow"/>
          <w:sz w:val="16"/>
          <w:szCs w:val="16"/>
        </w:rPr>
        <w:t xml:space="preserve"> indica en el cuadro</w:t>
      </w:r>
      <w:r w:rsidRPr="00541439">
        <w:rPr>
          <w:rFonts w:ascii="Arial Narrow" w:hAnsi="Arial Narrow"/>
          <w:sz w:val="16"/>
          <w:szCs w:val="16"/>
        </w:rPr>
        <w:t xml:space="preserve">, que la Intendencia de Aduanas de Tacna, </w:t>
      </w:r>
      <w:r w:rsidR="00A35540" w:rsidRPr="00541439">
        <w:rPr>
          <w:rFonts w:ascii="Arial Narrow" w:hAnsi="Arial Narrow"/>
          <w:sz w:val="16"/>
          <w:szCs w:val="16"/>
        </w:rPr>
        <w:t xml:space="preserve">ha confeccionado el </w:t>
      </w:r>
      <w:r w:rsidRPr="00541439">
        <w:rPr>
          <w:rFonts w:ascii="Arial Narrow" w:hAnsi="Arial Narrow"/>
          <w:sz w:val="16"/>
          <w:szCs w:val="16"/>
        </w:rPr>
        <w:t>acta de incautación indicada en la presente notificación, las mismas que fueron intervenidas en merito a los fundamentos de hecho y de derecho expuestos</w:t>
      </w:r>
      <w:r w:rsidR="00A35540" w:rsidRPr="00541439">
        <w:rPr>
          <w:rFonts w:ascii="Arial Narrow" w:hAnsi="Arial Narrow"/>
          <w:sz w:val="16"/>
          <w:szCs w:val="16"/>
        </w:rPr>
        <w:t xml:space="preserve"> en el Acta</w:t>
      </w:r>
      <w:r w:rsidRPr="00541439">
        <w:rPr>
          <w:rFonts w:ascii="Arial Narrow" w:hAnsi="Arial Narrow"/>
          <w:sz w:val="16"/>
          <w:szCs w:val="16"/>
        </w:rPr>
        <w:t>.</w:t>
      </w:r>
    </w:p>
    <w:p w14:paraId="58BD12BB" w14:textId="3001B395" w:rsidR="009466DF" w:rsidRDefault="009466DF" w:rsidP="00823716">
      <w:pPr>
        <w:spacing w:after="0" w:line="0" w:lineRule="atLeast"/>
        <w:ind w:left="426" w:right="242"/>
        <w:jc w:val="both"/>
        <w:rPr>
          <w:rFonts w:ascii="Arial Narrow" w:hAnsi="Arial Narrow"/>
          <w:sz w:val="16"/>
          <w:szCs w:val="16"/>
        </w:rPr>
      </w:pPr>
      <w:r w:rsidRPr="00541439">
        <w:rPr>
          <w:rFonts w:ascii="Arial Narrow" w:hAnsi="Arial Narrow"/>
          <w:sz w:val="16"/>
          <w:szCs w:val="16"/>
        </w:rPr>
        <w:t xml:space="preserve">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w:t>
      </w:r>
      <w:r w:rsidR="00A35540" w:rsidRPr="00541439">
        <w:rPr>
          <w:rFonts w:ascii="Arial Narrow" w:hAnsi="Arial Narrow"/>
          <w:sz w:val="16"/>
          <w:szCs w:val="16"/>
        </w:rPr>
        <w:t>se otorga el plazo de veinte</w:t>
      </w:r>
      <w:r w:rsidRPr="00541439">
        <w:rPr>
          <w:rFonts w:ascii="Arial Narrow" w:hAnsi="Arial Narrow"/>
          <w:sz w:val="16"/>
          <w:szCs w:val="16"/>
        </w:rPr>
        <w:t xml:space="preserve"> (20) días hábiles contados a partir del día siguiente de la presente publicación</w:t>
      </w:r>
      <w:r w:rsidR="00A35540" w:rsidRPr="00541439">
        <w:rPr>
          <w:rFonts w:ascii="Arial Narrow" w:hAnsi="Arial Narrow"/>
          <w:sz w:val="16"/>
          <w:szCs w:val="16"/>
        </w:rPr>
        <w:t>, para que pueda solicita</w:t>
      </w:r>
      <w:r w:rsidR="00096FCE" w:rsidRPr="00541439">
        <w:rPr>
          <w:rFonts w:ascii="Arial Narrow" w:hAnsi="Arial Narrow"/>
          <w:sz w:val="16"/>
          <w:szCs w:val="16"/>
        </w:rPr>
        <w:t>r</w:t>
      </w:r>
      <w:r w:rsidR="00A35540" w:rsidRPr="00541439">
        <w:rPr>
          <w:rFonts w:ascii="Arial Narrow" w:hAnsi="Arial Narrow"/>
          <w:sz w:val="16"/>
          <w:szCs w:val="16"/>
        </w:rPr>
        <w:t xml:space="preserve"> la devolución de la mercancía, presentar descargo u otra observación al acta.</w:t>
      </w:r>
    </w:p>
    <w:tbl>
      <w:tblPr>
        <w:tblStyle w:val="Tablaconcuadrcula"/>
        <w:tblW w:w="907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523"/>
        <w:gridCol w:w="5834"/>
      </w:tblGrid>
      <w:tr w:rsidR="00D0673C" w14:paraId="0A2FF401" w14:textId="77777777" w:rsidTr="00823716">
        <w:tc>
          <w:tcPr>
            <w:tcW w:w="2715" w:type="dxa"/>
            <w:tcBorders>
              <w:top w:val="single" w:sz="4" w:space="0" w:color="auto"/>
              <w:left w:val="single" w:sz="4" w:space="0" w:color="auto"/>
              <w:bottom w:val="single" w:sz="4" w:space="0" w:color="auto"/>
            </w:tcBorders>
          </w:tcPr>
          <w:p w14:paraId="7CE1C60A" w14:textId="46EFA9F4" w:rsidR="00D0673C" w:rsidRDefault="00D0673C" w:rsidP="00541439">
            <w:pPr>
              <w:spacing w:after="0" w:line="0" w:lineRule="atLeast"/>
              <w:jc w:val="both"/>
              <w:rPr>
                <w:rFonts w:ascii="Arial Narrow" w:hAnsi="Arial Narrow"/>
                <w:sz w:val="16"/>
                <w:szCs w:val="16"/>
              </w:rPr>
            </w:pPr>
            <w:r w:rsidRPr="00541439">
              <w:rPr>
                <w:rFonts w:ascii="Arial Narrow" w:hAnsi="Arial Narrow"/>
                <w:sz w:val="16"/>
                <w:szCs w:val="16"/>
              </w:rPr>
              <w:t>Administrado</w:t>
            </w:r>
          </w:p>
        </w:tc>
        <w:tc>
          <w:tcPr>
            <w:tcW w:w="523" w:type="dxa"/>
            <w:tcBorders>
              <w:top w:val="single" w:sz="4" w:space="0" w:color="auto"/>
              <w:bottom w:val="single" w:sz="4" w:space="0" w:color="auto"/>
            </w:tcBorders>
          </w:tcPr>
          <w:p w14:paraId="7C775914" w14:textId="0A7B93EC" w:rsidR="00D0673C" w:rsidRDefault="00D0673C" w:rsidP="00541439">
            <w:pPr>
              <w:spacing w:after="0" w:line="0" w:lineRule="atLeast"/>
              <w:jc w:val="both"/>
              <w:rPr>
                <w:rFonts w:ascii="Arial Narrow" w:hAnsi="Arial Narrow"/>
                <w:sz w:val="16"/>
                <w:szCs w:val="16"/>
              </w:rPr>
            </w:pPr>
            <w:r>
              <w:rPr>
                <w:rFonts w:ascii="Arial Narrow" w:hAnsi="Arial Narrow"/>
                <w:sz w:val="16"/>
                <w:szCs w:val="16"/>
              </w:rPr>
              <w:t>:</w:t>
            </w:r>
          </w:p>
        </w:tc>
        <w:tc>
          <w:tcPr>
            <w:tcW w:w="5834" w:type="dxa"/>
            <w:tcBorders>
              <w:top w:val="single" w:sz="4" w:space="0" w:color="auto"/>
              <w:bottom w:val="single" w:sz="4" w:space="0" w:color="auto"/>
              <w:right w:val="single" w:sz="4" w:space="0" w:color="auto"/>
            </w:tcBorders>
          </w:tcPr>
          <w:p w14:paraId="09A14064" w14:textId="69777B40" w:rsidR="00D0673C" w:rsidRDefault="00D0673C" w:rsidP="00541439">
            <w:pPr>
              <w:spacing w:after="0" w:line="0" w:lineRule="atLeast"/>
              <w:jc w:val="both"/>
              <w:rPr>
                <w:rFonts w:ascii="Arial Narrow" w:hAnsi="Arial Narrow"/>
                <w:sz w:val="16"/>
                <w:szCs w:val="16"/>
              </w:rPr>
            </w:pPr>
            <w:r w:rsidRPr="00541439">
              <w:rPr>
                <w:rFonts w:ascii="Arial Narrow" w:hAnsi="Arial Narrow"/>
                <w:sz w:val="16"/>
                <w:szCs w:val="16"/>
              </w:rPr>
              <w:t>JAVIER ENRIQUE PARIA MEDINA</w:t>
            </w:r>
          </w:p>
        </w:tc>
      </w:tr>
      <w:tr w:rsidR="00D0673C" w14:paraId="5EE4F469" w14:textId="77777777" w:rsidTr="00823716">
        <w:tc>
          <w:tcPr>
            <w:tcW w:w="2715" w:type="dxa"/>
            <w:tcBorders>
              <w:top w:val="single" w:sz="4" w:space="0" w:color="auto"/>
              <w:left w:val="single" w:sz="4" w:space="0" w:color="auto"/>
              <w:bottom w:val="single" w:sz="4" w:space="0" w:color="auto"/>
            </w:tcBorders>
          </w:tcPr>
          <w:p w14:paraId="6CB07C43" w14:textId="426C4CE9" w:rsidR="00D0673C" w:rsidRDefault="00D0673C" w:rsidP="00541439">
            <w:pPr>
              <w:spacing w:after="0" w:line="0" w:lineRule="atLeast"/>
              <w:jc w:val="both"/>
              <w:rPr>
                <w:rFonts w:ascii="Arial Narrow" w:hAnsi="Arial Narrow"/>
                <w:sz w:val="16"/>
                <w:szCs w:val="16"/>
              </w:rPr>
            </w:pPr>
            <w:r w:rsidRPr="00541439">
              <w:rPr>
                <w:rFonts w:ascii="Arial Narrow" w:hAnsi="Arial Narrow"/>
                <w:sz w:val="16"/>
                <w:szCs w:val="16"/>
              </w:rPr>
              <w:t>Documento de Identidad</w:t>
            </w:r>
          </w:p>
        </w:tc>
        <w:tc>
          <w:tcPr>
            <w:tcW w:w="523" w:type="dxa"/>
            <w:tcBorders>
              <w:top w:val="single" w:sz="4" w:space="0" w:color="auto"/>
              <w:bottom w:val="single" w:sz="4" w:space="0" w:color="auto"/>
            </w:tcBorders>
          </w:tcPr>
          <w:p w14:paraId="499C157E" w14:textId="41E66F4B" w:rsidR="00D0673C" w:rsidRDefault="00D0673C" w:rsidP="00541439">
            <w:pPr>
              <w:spacing w:after="0" w:line="0" w:lineRule="atLeast"/>
              <w:jc w:val="both"/>
              <w:rPr>
                <w:rFonts w:ascii="Arial Narrow" w:hAnsi="Arial Narrow"/>
                <w:sz w:val="16"/>
                <w:szCs w:val="16"/>
              </w:rPr>
            </w:pPr>
            <w:r>
              <w:rPr>
                <w:rFonts w:ascii="Arial Narrow" w:hAnsi="Arial Narrow"/>
                <w:sz w:val="16"/>
                <w:szCs w:val="16"/>
              </w:rPr>
              <w:t>:</w:t>
            </w:r>
          </w:p>
        </w:tc>
        <w:tc>
          <w:tcPr>
            <w:tcW w:w="5834" w:type="dxa"/>
            <w:tcBorders>
              <w:top w:val="single" w:sz="4" w:space="0" w:color="auto"/>
              <w:bottom w:val="single" w:sz="4" w:space="0" w:color="auto"/>
              <w:right w:val="single" w:sz="4" w:space="0" w:color="auto"/>
            </w:tcBorders>
          </w:tcPr>
          <w:p w14:paraId="03F1660F" w14:textId="0782431D" w:rsidR="00D0673C" w:rsidRDefault="00D0673C" w:rsidP="00541439">
            <w:pPr>
              <w:spacing w:after="0" w:line="0" w:lineRule="atLeast"/>
              <w:jc w:val="both"/>
              <w:rPr>
                <w:rFonts w:ascii="Arial Narrow" w:hAnsi="Arial Narrow"/>
                <w:sz w:val="16"/>
                <w:szCs w:val="16"/>
              </w:rPr>
            </w:pPr>
            <w:r w:rsidRPr="00541439">
              <w:rPr>
                <w:rFonts w:ascii="Arial Narrow" w:hAnsi="Arial Narrow"/>
                <w:sz w:val="16"/>
                <w:szCs w:val="16"/>
              </w:rPr>
              <w:t>DNI N° 48529415</w:t>
            </w:r>
          </w:p>
        </w:tc>
      </w:tr>
      <w:tr w:rsidR="00D0673C" w14:paraId="35DCEC91" w14:textId="77777777" w:rsidTr="00823716">
        <w:tc>
          <w:tcPr>
            <w:tcW w:w="2715" w:type="dxa"/>
            <w:tcBorders>
              <w:top w:val="single" w:sz="4" w:space="0" w:color="auto"/>
              <w:left w:val="single" w:sz="4" w:space="0" w:color="auto"/>
              <w:bottom w:val="single" w:sz="4" w:space="0" w:color="auto"/>
            </w:tcBorders>
          </w:tcPr>
          <w:p w14:paraId="10814B5F" w14:textId="046CDB68" w:rsidR="00D0673C" w:rsidRDefault="00D0673C" w:rsidP="00541439">
            <w:pPr>
              <w:spacing w:after="0" w:line="0" w:lineRule="atLeast"/>
              <w:jc w:val="both"/>
              <w:rPr>
                <w:rFonts w:ascii="Arial Narrow" w:hAnsi="Arial Narrow"/>
                <w:sz w:val="16"/>
                <w:szCs w:val="16"/>
              </w:rPr>
            </w:pPr>
            <w:r w:rsidRPr="00541439">
              <w:rPr>
                <w:rFonts w:ascii="Arial Narrow" w:hAnsi="Arial Narrow"/>
                <w:sz w:val="16"/>
                <w:szCs w:val="16"/>
              </w:rPr>
              <w:t>Acta de Incautación</w:t>
            </w:r>
          </w:p>
        </w:tc>
        <w:tc>
          <w:tcPr>
            <w:tcW w:w="523" w:type="dxa"/>
            <w:tcBorders>
              <w:top w:val="single" w:sz="4" w:space="0" w:color="auto"/>
              <w:bottom w:val="single" w:sz="4" w:space="0" w:color="auto"/>
            </w:tcBorders>
          </w:tcPr>
          <w:p w14:paraId="4B352C37" w14:textId="404870AE" w:rsidR="00D0673C" w:rsidRDefault="00D0673C" w:rsidP="00541439">
            <w:pPr>
              <w:spacing w:after="0" w:line="0" w:lineRule="atLeast"/>
              <w:jc w:val="both"/>
              <w:rPr>
                <w:rFonts w:ascii="Arial Narrow" w:hAnsi="Arial Narrow"/>
                <w:sz w:val="16"/>
                <w:szCs w:val="16"/>
              </w:rPr>
            </w:pPr>
            <w:r>
              <w:rPr>
                <w:rFonts w:ascii="Arial Narrow" w:hAnsi="Arial Narrow"/>
                <w:sz w:val="16"/>
                <w:szCs w:val="16"/>
              </w:rPr>
              <w:t>:</w:t>
            </w:r>
          </w:p>
        </w:tc>
        <w:tc>
          <w:tcPr>
            <w:tcW w:w="5834" w:type="dxa"/>
            <w:tcBorders>
              <w:top w:val="single" w:sz="4" w:space="0" w:color="auto"/>
              <w:bottom w:val="single" w:sz="4" w:space="0" w:color="auto"/>
              <w:right w:val="single" w:sz="4" w:space="0" w:color="auto"/>
            </w:tcBorders>
          </w:tcPr>
          <w:p w14:paraId="51EE165E" w14:textId="69775692" w:rsidR="00D0673C" w:rsidRDefault="002B1724" w:rsidP="00541439">
            <w:pPr>
              <w:spacing w:after="0" w:line="0" w:lineRule="atLeast"/>
              <w:jc w:val="both"/>
              <w:rPr>
                <w:rFonts w:ascii="Arial Narrow" w:hAnsi="Arial Narrow"/>
                <w:sz w:val="16"/>
                <w:szCs w:val="16"/>
              </w:rPr>
            </w:pPr>
            <w:r w:rsidRPr="00541439">
              <w:rPr>
                <w:rFonts w:ascii="Arial Narrow" w:hAnsi="Arial Narrow"/>
                <w:sz w:val="16"/>
                <w:szCs w:val="16"/>
              </w:rPr>
              <w:t>172-0400-2024-000092, de fecha 28.07.2024</w:t>
            </w:r>
          </w:p>
        </w:tc>
      </w:tr>
      <w:tr w:rsidR="00D0673C" w14:paraId="75A928FA" w14:textId="77777777" w:rsidTr="00823716">
        <w:tc>
          <w:tcPr>
            <w:tcW w:w="9072" w:type="dxa"/>
            <w:gridSpan w:val="3"/>
            <w:tcBorders>
              <w:top w:val="single" w:sz="4" w:space="0" w:color="auto"/>
              <w:left w:val="single" w:sz="4" w:space="0" w:color="auto"/>
              <w:bottom w:val="single" w:sz="4" w:space="0" w:color="auto"/>
              <w:right w:val="single" w:sz="4" w:space="0" w:color="auto"/>
            </w:tcBorders>
          </w:tcPr>
          <w:p w14:paraId="44D60FE0" w14:textId="77777777" w:rsidR="00D0673C" w:rsidRDefault="00D0673C" w:rsidP="00541439">
            <w:pPr>
              <w:spacing w:after="0" w:line="0" w:lineRule="atLeast"/>
              <w:jc w:val="both"/>
              <w:rPr>
                <w:rFonts w:ascii="Arial Narrow" w:hAnsi="Arial Narrow"/>
                <w:sz w:val="16"/>
                <w:szCs w:val="16"/>
              </w:rPr>
            </w:pPr>
            <w:r w:rsidRPr="00541439">
              <w:rPr>
                <w:rFonts w:ascii="Arial Narrow" w:hAnsi="Arial Narrow"/>
                <w:sz w:val="16"/>
                <w:szCs w:val="16"/>
              </w:rPr>
              <w:t>Descripción de mercancía incautada</w:t>
            </w:r>
            <w:r>
              <w:rPr>
                <w:rFonts w:ascii="Arial Narrow" w:hAnsi="Arial Narrow"/>
                <w:sz w:val="16"/>
                <w:szCs w:val="16"/>
              </w:rPr>
              <w:t>:</w:t>
            </w:r>
          </w:p>
          <w:tbl>
            <w:tblPr>
              <w:tblStyle w:val="Tablaconcuadrculaclara"/>
              <w:tblW w:w="8533" w:type="dxa"/>
              <w:tblLook w:val="04A0" w:firstRow="1" w:lastRow="0" w:firstColumn="1" w:lastColumn="0" w:noHBand="0" w:noVBand="1"/>
            </w:tblPr>
            <w:tblGrid>
              <w:gridCol w:w="473"/>
              <w:gridCol w:w="742"/>
              <w:gridCol w:w="792"/>
              <w:gridCol w:w="6526"/>
            </w:tblGrid>
            <w:tr w:rsidR="002B1724" w:rsidRPr="00541439" w14:paraId="0CC83DF7" w14:textId="77777777" w:rsidTr="00823716">
              <w:tc>
                <w:tcPr>
                  <w:tcW w:w="277" w:type="pct"/>
                  <w:hideMark/>
                </w:tcPr>
                <w:p w14:paraId="4AC7E911"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Item</w:t>
                  </w:r>
                </w:p>
              </w:tc>
              <w:tc>
                <w:tcPr>
                  <w:tcW w:w="435" w:type="pct"/>
                </w:tcPr>
                <w:p w14:paraId="724520F7"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Cantidad</w:t>
                  </w:r>
                </w:p>
              </w:tc>
              <w:tc>
                <w:tcPr>
                  <w:tcW w:w="464" w:type="pct"/>
                </w:tcPr>
                <w:p w14:paraId="610EA43B" w14:textId="77777777" w:rsidR="002B1724" w:rsidRPr="00541439" w:rsidRDefault="002B1724" w:rsidP="00513A82">
                  <w:pPr>
                    <w:spacing w:after="0" w:line="0" w:lineRule="atLeast"/>
                    <w:ind w:left="-57" w:right="-57"/>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Unidad de Medida</w:t>
                  </w:r>
                </w:p>
              </w:tc>
              <w:tc>
                <w:tcPr>
                  <w:tcW w:w="3825" w:type="pct"/>
                  <w:hideMark/>
                </w:tcPr>
                <w:p w14:paraId="09BF590F"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Descripción</w:t>
                  </w:r>
                </w:p>
              </w:tc>
            </w:tr>
            <w:tr w:rsidR="002B1724" w:rsidRPr="00541439" w14:paraId="3A8DD4DC" w14:textId="77777777" w:rsidTr="00823716">
              <w:tc>
                <w:tcPr>
                  <w:tcW w:w="0" w:type="auto"/>
                  <w:hideMark/>
                </w:tcPr>
                <w:p w14:paraId="78FDD1F7"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w:t>
                  </w:r>
                </w:p>
              </w:tc>
              <w:tc>
                <w:tcPr>
                  <w:tcW w:w="435" w:type="pct"/>
                </w:tcPr>
                <w:p w14:paraId="3C6CFB80"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60</w:t>
                  </w:r>
                </w:p>
              </w:tc>
              <w:tc>
                <w:tcPr>
                  <w:tcW w:w="464" w:type="pct"/>
                </w:tcPr>
                <w:p w14:paraId="3BF92043"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5F577E1C"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CON CAPUCHA PARA MUJER REF. ONLY YOU, 5 DOCENAS, CONTENIDAS EN SACO DE POLIPROPILENO (24 CON CAPUCHA, 36 SIN CAPUCHA)</w:t>
                  </w:r>
                </w:p>
              </w:tc>
            </w:tr>
            <w:tr w:rsidR="002B1724" w:rsidRPr="00541439" w14:paraId="675FEE1E" w14:textId="77777777" w:rsidTr="00823716">
              <w:tc>
                <w:tcPr>
                  <w:tcW w:w="0" w:type="auto"/>
                  <w:hideMark/>
                </w:tcPr>
                <w:p w14:paraId="6E2BC9D8"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w:t>
                  </w:r>
                </w:p>
              </w:tc>
              <w:tc>
                <w:tcPr>
                  <w:tcW w:w="435" w:type="pct"/>
                </w:tcPr>
                <w:p w14:paraId="20EB601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204</w:t>
                  </w:r>
                </w:p>
              </w:tc>
              <w:tc>
                <w:tcPr>
                  <w:tcW w:w="464" w:type="pct"/>
                </w:tcPr>
                <w:p w14:paraId="00D19571"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035ED00B"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BLUSAS DE MUJER REF. SHI SHANG, EN SACO DE POLIPROPILENO MULTICOLOR (17 DOCENAS)</w:t>
                  </w:r>
                </w:p>
              </w:tc>
            </w:tr>
            <w:tr w:rsidR="002B1724" w:rsidRPr="00541439" w14:paraId="44AD18F8" w14:textId="77777777" w:rsidTr="00823716">
              <w:tc>
                <w:tcPr>
                  <w:tcW w:w="0" w:type="auto"/>
                  <w:hideMark/>
                </w:tcPr>
                <w:p w14:paraId="663EDC1B"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3</w:t>
                  </w:r>
                </w:p>
              </w:tc>
              <w:tc>
                <w:tcPr>
                  <w:tcW w:w="435" w:type="pct"/>
                </w:tcPr>
                <w:p w14:paraId="148EE548"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24</w:t>
                  </w:r>
                </w:p>
              </w:tc>
              <w:tc>
                <w:tcPr>
                  <w:tcW w:w="464" w:type="pct"/>
                </w:tcPr>
                <w:p w14:paraId="48FEBD18"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6FA91590"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CON CAPUCHA PARA MUJER REF. ONLY YOU,</w:t>
                  </w:r>
                </w:p>
              </w:tc>
            </w:tr>
            <w:tr w:rsidR="002B1724" w:rsidRPr="00541439" w14:paraId="55CB8B97" w14:textId="77777777" w:rsidTr="00823716">
              <w:tc>
                <w:tcPr>
                  <w:tcW w:w="0" w:type="auto"/>
                  <w:hideMark/>
                </w:tcPr>
                <w:p w14:paraId="3FA3AC0C"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4</w:t>
                  </w:r>
                </w:p>
              </w:tc>
              <w:tc>
                <w:tcPr>
                  <w:tcW w:w="435" w:type="pct"/>
                </w:tcPr>
                <w:p w14:paraId="050C2CEB"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29</w:t>
                  </w:r>
                </w:p>
              </w:tc>
              <w:tc>
                <w:tcPr>
                  <w:tcW w:w="464" w:type="pct"/>
                </w:tcPr>
                <w:p w14:paraId="3F23DDB5"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5DFD3448"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REF. ONLY YOU CODIGO EN BOLSA GH154 DIFERENTES MODELOS</w:t>
                  </w:r>
                </w:p>
              </w:tc>
            </w:tr>
            <w:tr w:rsidR="002B1724" w:rsidRPr="00541439" w14:paraId="726D157A" w14:textId="77777777" w:rsidTr="00823716">
              <w:tc>
                <w:tcPr>
                  <w:tcW w:w="0" w:type="auto"/>
                  <w:hideMark/>
                </w:tcPr>
                <w:p w14:paraId="7CB70D19"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5</w:t>
                  </w:r>
                </w:p>
              </w:tc>
              <w:tc>
                <w:tcPr>
                  <w:tcW w:w="435" w:type="pct"/>
                </w:tcPr>
                <w:p w14:paraId="157E71D8"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12</w:t>
                  </w:r>
                </w:p>
              </w:tc>
              <w:tc>
                <w:tcPr>
                  <w:tcW w:w="464" w:type="pct"/>
                </w:tcPr>
                <w:p w14:paraId="2EE2256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34C13077"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REF. ONLY YOU CODIGO EN BOLSA JL596 DIFERENTES MODELOS</w:t>
                  </w:r>
                </w:p>
              </w:tc>
            </w:tr>
            <w:tr w:rsidR="002B1724" w:rsidRPr="00541439" w14:paraId="72E61D0C" w14:textId="77777777" w:rsidTr="00823716">
              <w:tc>
                <w:tcPr>
                  <w:tcW w:w="0" w:type="auto"/>
                  <w:hideMark/>
                </w:tcPr>
                <w:p w14:paraId="5DDDD7C3"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6</w:t>
                  </w:r>
                </w:p>
              </w:tc>
              <w:tc>
                <w:tcPr>
                  <w:tcW w:w="435" w:type="pct"/>
                </w:tcPr>
                <w:p w14:paraId="22AB4A27"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4</w:t>
                  </w:r>
                </w:p>
              </w:tc>
              <w:tc>
                <w:tcPr>
                  <w:tcW w:w="464" w:type="pct"/>
                </w:tcPr>
                <w:p w14:paraId="20488CB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1A4C0EF2"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SIN REFERENCIA CODIGO AK3157</w:t>
                  </w:r>
                </w:p>
              </w:tc>
            </w:tr>
            <w:tr w:rsidR="002B1724" w:rsidRPr="00541439" w14:paraId="4CA48672" w14:textId="77777777" w:rsidTr="00823716">
              <w:tc>
                <w:tcPr>
                  <w:tcW w:w="0" w:type="auto"/>
                  <w:hideMark/>
                </w:tcPr>
                <w:p w14:paraId="00F54BFA"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7</w:t>
                  </w:r>
                </w:p>
              </w:tc>
              <w:tc>
                <w:tcPr>
                  <w:tcW w:w="435" w:type="pct"/>
                </w:tcPr>
                <w:p w14:paraId="5D70579D"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5</w:t>
                  </w:r>
                </w:p>
              </w:tc>
              <w:tc>
                <w:tcPr>
                  <w:tcW w:w="464" w:type="pct"/>
                </w:tcPr>
                <w:p w14:paraId="39DDF8C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139EC2D1"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CON CODIGO AK3152, SIN REFERENCIA</w:t>
                  </w:r>
                </w:p>
              </w:tc>
            </w:tr>
            <w:tr w:rsidR="002B1724" w:rsidRPr="00541439" w14:paraId="73C41C90" w14:textId="77777777" w:rsidTr="00823716">
              <w:tc>
                <w:tcPr>
                  <w:tcW w:w="0" w:type="auto"/>
                  <w:hideMark/>
                </w:tcPr>
                <w:p w14:paraId="5EC697E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8</w:t>
                  </w:r>
                </w:p>
              </w:tc>
              <w:tc>
                <w:tcPr>
                  <w:tcW w:w="435" w:type="pct"/>
                </w:tcPr>
                <w:p w14:paraId="03BF8179"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3</w:t>
                  </w:r>
                </w:p>
              </w:tc>
              <w:tc>
                <w:tcPr>
                  <w:tcW w:w="464" w:type="pct"/>
                </w:tcPr>
                <w:p w14:paraId="64D6A3AC"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1951D77A"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SIN REFERENCIA Y SIN CODIGO</w:t>
                  </w:r>
                </w:p>
              </w:tc>
            </w:tr>
            <w:tr w:rsidR="002B1724" w:rsidRPr="00541439" w14:paraId="1F594FDD" w14:textId="77777777" w:rsidTr="00823716">
              <w:tc>
                <w:tcPr>
                  <w:tcW w:w="0" w:type="auto"/>
                  <w:hideMark/>
                </w:tcPr>
                <w:p w14:paraId="4588B7D3"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9</w:t>
                  </w:r>
                </w:p>
              </w:tc>
              <w:tc>
                <w:tcPr>
                  <w:tcW w:w="435" w:type="pct"/>
                </w:tcPr>
                <w:p w14:paraId="2900E8B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12</w:t>
                  </w:r>
                </w:p>
              </w:tc>
              <w:tc>
                <w:tcPr>
                  <w:tcW w:w="464" w:type="pct"/>
                </w:tcPr>
                <w:p w14:paraId="22EC0D1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54BE308C"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CODIGO JL589</w:t>
                  </w:r>
                </w:p>
              </w:tc>
            </w:tr>
            <w:tr w:rsidR="002B1724" w:rsidRPr="00541439" w14:paraId="39A2F3C8" w14:textId="77777777" w:rsidTr="00823716">
              <w:tc>
                <w:tcPr>
                  <w:tcW w:w="0" w:type="auto"/>
                  <w:hideMark/>
                </w:tcPr>
                <w:p w14:paraId="4059A56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10</w:t>
                  </w:r>
                </w:p>
              </w:tc>
              <w:tc>
                <w:tcPr>
                  <w:tcW w:w="435" w:type="pct"/>
                </w:tcPr>
                <w:p w14:paraId="4A2C4620"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10</w:t>
                  </w:r>
                </w:p>
              </w:tc>
              <w:tc>
                <w:tcPr>
                  <w:tcW w:w="464" w:type="pct"/>
                </w:tcPr>
                <w:p w14:paraId="1F8B1950"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3656C3D1"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CODIGO JL593</w:t>
                  </w:r>
                </w:p>
              </w:tc>
            </w:tr>
            <w:tr w:rsidR="002B1724" w:rsidRPr="00541439" w14:paraId="04A12F2C" w14:textId="77777777" w:rsidTr="00823716">
              <w:tc>
                <w:tcPr>
                  <w:tcW w:w="0" w:type="auto"/>
                  <w:hideMark/>
                </w:tcPr>
                <w:p w14:paraId="3B6F04B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11</w:t>
                  </w:r>
                </w:p>
              </w:tc>
              <w:tc>
                <w:tcPr>
                  <w:tcW w:w="435" w:type="pct"/>
                </w:tcPr>
                <w:p w14:paraId="2D15B2A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w:t>
                  </w:r>
                </w:p>
              </w:tc>
              <w:tc>
                <w:tcPr>
                  <w:tcW w:w="464" w:type="pct"/>
                </w:tcPr>
                <w:p w14:paraId="3472C0E0"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315E2AEA"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SIN REFERENCIA Y SIN CODIGO</w:t>
                  </w:r>
                </w:p>
              </w:tc>
            </w:tr>
            <w:tr w:rsidR="002B1724" w:rsidRPr="00541439" w14:paraId="5C61EFFF" w14:textId="77777777" w:rsidTr="00823716">
              <w:tc>
                <w:tcPr>
                  <w:tcW w:w="0" w:type="auto"/>
                  <w:hideMark/>
                </w:tcPr>
                <w:p w14:paraId="369B6E7F"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12</w:t>
                  </w:r>
                </w:p>
              </w:tc>
              <w:tc>
                <w:tcPr>
                  <w:tcW w:w="435" w:type="pct"/>
                </w:tcPr>
                <w:p w14:paraId="03EACAD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7</w:t>
                  </w:r>
                </w:p>
              </w:tc>
              <w:tc>
                <w:tcPr>
                  <w:tcW w:w="464" w:type="pct"/>
                </w:tcPr>
                <w:p w14:paraId="61755A1F"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6E0F4F4B"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REF. ONLY YOU CON CAPUCHA EN PRENDA Y CARTON</w:t>
                  </w:r>
                </w:p>
              </w:tc>
            </w:tr>
            <w:tr w:rsidR="002B1724" w:rsidRPr="00541439" w14:paraId="46014966" w14:textId="77777777" w:rsidTr="00823716">
              <w:tc>
                <w:tcPr>
                  <w:tcW w:w="0" w:type="auto"/>
                  <w:hideMark/>
                </w:tcPr>
                <w:p w14:paraId="3440FE4D"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13</w:t>
                  </w:r>
                </w:p>
              </w:tc>
              <w:tc>
                <w:tcPr>
                  <w:tcW w:w="435" w:type="pct"/>
                </w:tcPr>
                <w:p w14:paraId="3C68A2B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24</w:t>
                  </w:r>
                </w:p>
              </w:tc>
              <w:tc>
                <w:tcPr>
                  <w:tcW w:w="464" w:type="pct"/>
                </w:tcPr>
                <w:p w14:paraId="15364E86"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5F6F2592"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REF. AK2316</w:t>
                  </w:r>
                </w:p>
              </w:tc>
            </w:tr>
            <w:tr w:rsidR="002B1724" w:rsidRPr="00541439" w14:paraId="69FBC971" w14:textId="77777777" w:rsidTr="00823716">
              <w:tc>
                <w:tcPr>
                  <w:tcW w:w="0" w:type="auto"/>
                  <w:hideMark/>
                </w:tcPr>
                <w:p w14:paraId="3A69B575"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14</w:t>
                  </w:r>
                </w:p>
              </w:tc>
              <w:tc>
                <w:tcPr>
                  <w:tcW w:w="435" w:type="pct"/>
                </w:tcPr>
                <w:p w14:paraId="04631676"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18</w:t>
                  </w:r>
                </w:p>
              </w:tc>
              <w:tc>
                <w:tcPr>
                  <w:tcW w:w="464" w:type="pct"/>
                </w:tcPr>
                <w:p w14:paraId="68614EE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781C1FC5"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REF. ONLY YOU JL596 EN ETIQUETA</w:t>
                  </w:r>
                </w:p>
              </w:tc>
            </w:tr>
            <w:tr w:rsidR="002B1724" w:rsidRPr="00541439" w14:paraId="45F38D45" w14:textId="77777777" w:rsidTr="00823716">
              <w:tc>
                <w:tcPr>
                  <w:tcW w:w="0" w:type="auto"/>
                  <w:hideMark/>
                </w:tcPr>
                <w:p w14:paraId="7B6BDE1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15</w:t>
                  </w:r>
                </w:p>
              </w:tc>
              <w:tc>
                <w:tcPr>
                  <w:tcW w:w="435" w:type="pct"/>
                </w:tcPr>
                <w:p w14:paraId="74335990"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13</w:t>
                  </w:r>
                </w:p>
              </w:tc>
              <w:tc>
                <w:tcPr>
                  <w:tcW w:w="464" w:type="pct"/>
                </w:tcPr>
                <w:p w14:paraId="70FFE16B"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2377CCAB"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REF. ONLY YOU JL589 EN ETIQUETA</w:t>
                  </w:r>
                </w:p>
              </w:tc>
            </w:tr>
            <w:tr w:rsidR="002B1724" w:rsidRPr="00541439" w14:paraId="16DC209A" w14:textId="77777777" w:rsidTr="00823716">
              <w:tc>
                <w:tcPr>
                  <w:tcW w:w="0" w:type="auto"/>
                  <w:hideMark/>
                </w:tcPr>
                <w:p w14:paraId="2B7F5F0B"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16</w:t>
                  </w:r>
                </w:p>
              </w:tc>
              <w:tc>
                <w:tcPr>
                  <w:tcW w:w="435" w:type="pct"/>
                </w:tcPr>
                <w:p w14:paraId="506DEDB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5</w:t>
                  </w:r>
                </w:p>
              </w:tc>
              <w:tc>
                <w:tcPr>
                  <w:tcW w:w="464" w:type="pct"/>
                </w:tcPr>
                <w:p w14:paraId="244501E3"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06661FBC"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SIN REFERENCIA</w:t>
                  </w:r>
                </w:p>
              </w:tc>
            </w:tr>
            <w:tr w:rsidR="002B1724" w:rsidRPr="00541439" w14:paraId="65AFFA05" w14:textId="77777777" w:rsidTr="00823716">
              <w:tc>
                <w:tcPr>
                  <w:tcW w:w="0" w:type="auto"/>
                  <w:hideMark/>
                </w:tcPr>
                <w:p w14:paraId="15DB7B5B"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17</w:t>
                  </w:r>
                </w:p>
              </w:tc>
              <w:tc>
                <w:tcPr>
                  <w:tcW w:w="435" w:type="pct"/>
                </w:tcPr>
                <w:p w14:paraId="2018098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12</w:t>
                  </w:r>
                </w:p>
              </w:tc>
              <w:tc>
                <w:tcPr>
                  <w:tcW w:w="464" w:type="pct"/>
                </w:tcPr>
                <w:p w14:paraId="55318396"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6791F6A5"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CAFARENA DE MUJER REF. AK3569 EN ETIQUETA</w:t>
                  </w:r>
                </w:p>
              </w:tc>
            </w:tr>
            <w:tr w:rsidR="002B1724" w:rsidRPr="00541439" w14:paraId="70AE6ADE" w14:textId="77777777" w:rsidTr="00823716">
              <w:tc>
                <w:tcPr>
                  <w:tcW w:w="0" w:type="auto"/>
                  <w:hideMark/>
                </w:tcPr>
                <w:p w14:paraId="2B17891B"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18</w:t>
                  </w:r>
                </w:p>
              </w:tc>
              <w:tc>
                <w:tcPr>
                  <w:tcW w:w="435" w:type="pct"/>
                </w:tcPr>
                <w:p w14:paraId="40F38AE1"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72</w:t>
                  </w:r>
                </w:p>
              </w:tc>
              <w:tc>
                <w:tcPr>
                  <w:tcW w:w="464" w:type="pct"/>
                </w:tcPr>
                <w:p w14:paraId="5A23AACF"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255CB592"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REF, ONLY YOU (24 U CODIGO 38295, 12 U CODIGO AK3569, 36 U CODIGO GH154)</w:t>
                  </w:r>
                </w:p>
              </w:tc>
            </w:tr>
            <w:tr w:rsidR="002B1724" w:rsidRPr="00541439" w14:paraId="64B146A3" w14:textId="77777777" w:rsidTr="00823716">
              <w:tc>
                <w:tcPr>
                  <w:tcW w:w="0" w:type="auto"/>
                  <w:hideMark/>
                </w:tcPr>
                <w:p w14:paraId="6E46B5C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19</w:t>
                  </w:r>
                </w:p>
              </w:tc>
              <w:tc>
                <w:tcPr>
                  <w:tcW w:w="435" w:type="pct"/>
                </w:tcPr>
                <w:p w14:paraId="29B8086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12</w:t>
                  </w:r>
                </w:p>
              </w:tc>
              <w:tc>
                <w:tcPr>
                  <w:tcW w:w="464" w:type="pct"/>
                </w:tcPr>
                <w:p w14:paraId="142830EA"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64E94963"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CODIGO AK3325</w:t>
                  </w:r>
                </w:p>
              </w:tc>
            </w:tr>
            <w:tr w:rsidR="002B1724" w:rsidRPr="00541439" w14:paraId="278DBD7E" w14:textId="77777777" w:rsidTr="00823716">
              <w:tc>
                <w:tcPr>
                  <w:tcW w:w="0" w:type="auto"/>
                  <w:hideMark/>
                </w:tcPr>
                <w:p w14:paraId="7FEFB5BA"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20</w:t>
                  </w:r>
                </w:p>
              </w:tc>
              <w:tc>
                <w:tcPr>
                  <w:tcW w:w="435" w:type="pct"/>
                </w:tcPr>
                <w:p w14:paraId="2A1B8A98"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11</w:t>
                  </w:r>
                </w:p>
              </w:tc>
              <w:tc>
                <w:tcPr>
                  <w:tcW w:w="464" w:type="pct"/>
                </w:tcPr>
                <w:p w14:paraId="7DA0C3F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1B8A6692"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CODIGO AK3322</w:t>
                  </w:r>
                </w:p>
              </w:tc>
            </w:tr>
            <w:tr w:rsidR="002B1724" w:rsidRPr="00541439" w14:paraId="485A6F87" w14:textId="77777777" w:rsidTr="00823716">
              <w:tc>
                <w:tcPr>
                  <w:tcW w:w="0" w:type="auto"/>
                  <w:hideMark/>
                </w:tcPr>
                <w:p w14:paraId="03AB4512"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21</w:t>
                  </w:r>
                </w:p>
              </w:tc>
              <w:tc>
                <w:tcPr>
                  <w:tcW w:w="435" w:type="pct"/>
                </w:tcPr>
                <w:p w14:paraId="5C858327"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11</w:t>
                  </w:r>
                </w:p>
              </w:tc>
              <w:tc>
                <w:tcPr>
                  <w:tcW w:w="464" w:type="pct"/>
                </w:tcPr>
                <w:p w14:paraId="0905512E"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2C07F54E"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CODIGO AK3239</w:t>
                  </w:r>
                </w:p>
              </w:tc>
            </w:tr>
            <w:tr w:rsidR="002B1724" w:rsidRPr="00541439" w14:paraId="01936931" w14:textId="77777777" w:rsidTr="00823716">
              <w:tc>
                <w:tcPr>
                  <w:tcW w:w="0" w:type="auto"/>
                  <w:hideMark/>
                </w:tcPr>
                <w:p w14:paraId="50755EBD"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22</w:t>
                  </w:r>
                </w:p>
              </w:tc>
              <w:tc>
                <w:tcPr>
                  <w:tcW w:w="435" w:type="pct"/>
                </w:tcPr>
                <w:p w14:paraId="41C06A8D"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w:t>
                  </w:r>
                </w:p>
              </w:tc>
              <w:tc>
                <w:tcPr>
                  <w:tcW w:w="464" w:type="pct"/>
                </w:tcPr>
                <w:p w14:paraId="0DC480A9"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46889A47"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SIN REFERENCIA</w:t>
                  </w:r>
                </w:p>
              </w:tc>
            </w:tr>
            <w:tr w:rsidR="002B1724" w:rsidRPr="00541439" w14:paraId="67CDDA4F" w14:textId="77777777" w:rsidTr="00823716">
              <w:tc>
                <w:tcPr>
                  <w:tcW w:w="0" w:type="auto"/>
                  <w:hideMark/>
                </w:tcPr>
                <w:p w14:paraId="0F3736A6"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23</w:t>
                  </w:r>
                </w:p>
              </w:tc>
              <w:tc>
                <w:tcPr>
                  <w:tcW w:w="435" w:type="pct"/>
                </w:tcPr>
                <w:p w14:paraId="54383A79"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36</w:t>
                  </w:r>
                </w:p>
              </w:tc>
              <w:tc>
                <w:tcPr>
                  <w:tcW w:w="464" w:type="pct"/>
                </w:tcPr>
                <w:p w14:paraId="0C2813D5"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788D8254"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CHOMPA DE MUJER REF. ONLY YOU</w:t>
                  </w:r>
                </w:p>
              </w:tc>
            </w:tr>
            <w:tr w:rsidR="002B1724" w:rsidRPr="00541439" w14:paraId="6AFF9ABD" w14:textId="77777777" w:rsidTr="00823716">
              <w:tc>
                <w:tcPr>
                  <w:tcW w:w="0" w:type="auto"/>
                  <w:hideMark/>
                </w:tcPr>
                <w:p w14:paraId="5F3CE409"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24</w:t>
                  </w:r>
                </w:p>
              </w:tc>
              <w:tc>
                <w:tcPr>
                  <w:tcW w:w="435" w:type="pct"/>
                </w:tcPr>
                <w:p w14:paraId="3E051738"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36</w:t>
                  </w:r>
                </w:p>
              </w:tc>
              <w:tc>
                <w:tcPr>
                  <w:tcW w:w="464" w:type="pct"/>
                </w:tcPr>
                <w:p w14:paraId="64589309"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350DBC5A"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LICOR FLOR DE CAÑA ORO AÑEJADO X 1 LITRO</w:t>
                  </w:r>
                </w:p>
              </w:tc>
            </w:tr>
            <w:tr w:rsidR="002B1724" w:rsidRPr="00541439" w14:paraId="74D3E5DC" w14:textId="77777777" w:rsidTr="00823716">
              <w:tc>
                <w:tcPr>
                  <w:tcW w:w="0" w:type="auto"/>
                  <w:hideMark/>
                </w:tcPr>
                <w:p w14:paraId="6AE040E4"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25</w:t>
                  </w:r>
                </w:p>
              </w:tc>
              <w:tc>
                <w:tcPr>
                  <w:tcW w:w="435" w:type="pct"/>
                </w:tcPr>
                <w:p w14:paraId="38264AF6"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24</w:t>
                  </w:r>
                </w:p>
              </w:tc>
              <w:tc>
                <w:tcPr>
                  <w:tcW w:w="464" w:type="pct"/>
                </w:tcPr>
                <w:p w14:paraId="30169B01" w14:textId="77777777" w:rsidR="002B1724" w:rsidRPr="00541439" w:rsidRDefault="002B1724" w:rsidP="002B1724">
                  <w:pPr>
                    <w:spacing w:after="0" w:line="0" w:lineRule="atLeast"/>
                    <w:jc w:val="center"/>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U</w:t>
                  </w:r>
                </w:p>
              </w:tc>
              <w:tc>
                <w:tcPr>
                  <w:tcW w:w="3825" w:type="pct"/>
                  <w:hideMark/>
                </w:tcPr>
                <w:p w14:paraId="6E4554D2" w14:textId="77777777" w:rsidR="002B1724" w:rsidRPr="00541439" w:rsidRDefault="002B1724" w:rsidP="002B1724">
                  <w:pPr>
                    <w:spacing w:after="0" w:line="0" w:lineRule="atLeast"/>
                    <w:rPr>
                      <w:rFonts w:ascii="Arial Narrow" w:eastAsia="Times New Roman" w:hAnsi="Arial Narrow" w:cs="Times New Roman"/>
                      <w:sz w:val="16"/>
                      <w:szCs w:val="16"/>
                      <w:lang w:eastAsia="es-PE"/>
                    </w:rPr>
                  </w:pPr>
                  <w:r w:rsidRPr="00541439">
                    <w:rPr>
                      <w:rFonts w:ascii="Arial Narrow" w:eastAsia="Times New Roman" w:hAnsi="Arial Narrow" w:cs="Times New Roman"/>
                      <w:sz w:val="16"/>
                      <w:szCs w:val="16"/>
                      <w:lang w:eastAsia="es-PE"/>
                    </w:rPr>
                    <w:t>LICOR FLOR DE CAÑA ORO AÑEJADO X 1 LITRO</w:t>
                  </w:r>
                </w:p>
              </w:tc>
            </w:tr>
          </w:tbl>
          <w:p w14:paraId="424895D7" w14:textId="36179449" w:rsidR="00D0673C" w:rsidRDefault="00D0673C" w:rsidP="00541439">
            <w:pPr>
              <w:spacing w:after="0" w:line="0" w:lineRule="atLeast"/>
              <w:jc w:val="both"/>
              <w:rPr>
                <w:rFonts w:ascii="Arial Narrow" w:hAnsi="Arial Narrow"/>
                <w:sz w:val="16"/>
                <w:szCs w:val="16"/>
              </w:rPr>
            </w:pPr>
          </w:p>
        </w:tc>
      </w:tr>
    </w:tbl>
    <w:p w14:paraId="3E3B2AF7" w14:textId="77777777" w:rsidR="008B238F" w:rsidRDefault="008B238F" w:rsidP="00823716">
      <w:pPr>
        <w:spacing w:after="0" w:line="0" w:lineRule="atLeast"/>
        <w:ind w:left="142" w:right="242"/>
        <w:contextualSpacing/>
        <w:jc w:val="both"/>
        <w:rPr>
          <w:rFonts w:ascii="Arial Narrow" w:hAnsi="Arial Narrow"/>
          <w:sz w:val="16"/>
          <w:szCs w:val="16"/>
        </w:rPr>
      </w:pPr>
      <w:r w:rsidRPr="00541439">
        <w:rPr>
          <w:rFonts w:ascii="Arial Narrow" w:hAnsi="Arial Narrow"/>
          <w:sz w:val="16"/>
          <w:szCs w:val="16"/>
        </w:rPr>
        <w:t xml:space="preserve">La persona natural y/o jurídica con legítimo interés, podrá apersonarse a la Intendencia de Aduana Tacna ubicada en Parque Industrial, Mz. A, Lt. 5 y 6 – Pocollay -Tacna o a través de la Mesa de Partes Virtual – SUNAT ingresando a </w:t>
      </w:r>
      <w:hyperlink r:id="rId4" w:history="1">
        <w:r w:rsidRPr="00541439">
          <w:rPr>
            <w:rStyle w:val="Hipervnculo"/>
            <w:rFonts w:ascii="Arial Narrow" w:hAnsi="Arial Narrow"/>
            <w:sz w:val="16"/>
            <w:szCs w:val="16"/>
          </w:rPr>
          <w:t>https://ww1.sunat.gob.pe/ol-at-ittramitedoc/registro/iniciar</w:t>
        </w:r>
      </w:hyperlink>
      <w:r w:rsidRPr="00541439">
        <w:rPr>
          <w:rFonts w:ascii="Arial Narrow" w:hAnsi="Arial Narrow"/>
          <w:sz w:val="16"/>
          <w:szCs w:val="16"/>
        </w:rPr>
        <w:t xml:space="preserve"> ;  o autorizar a una tercera persona a recabar sus documentos, en caso de ser persona natural, autorización firmada por el titular; en caso de ser persona jurídica, carta de autorización del representante legal con sello de la empresa y fotocopia de la ficha RUC de la misma. La presente aparece publicada en el Diario Oficial El Peruano y en la PÁGINA WEB de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w:t>
      </w:r>
    </w:p>
    <w:p w14:paraId="7FB5B73D" w14:textId="77777777" w:rsidR="00B44CF1" w:rsidRDefault="00B44CF1" w:rsidP="00823716">
      <w:pPr>
        <w:spacing w:after="0" w:line="0" w:lineRule="atLeast"/>
        <w:ind w:left="142" w:right="242"/>
        <w:contextualSpacing/>
        <w:jc w:val="both"/>
        <w:rPr>
          <w:rFonts w:ascii="Arial Narrow" w:hAnsi="Arial Narrow"/>
          <w:sz w:val="16"/>
          <w:szCs w:val="16"/>
        </w:rPr>
      </w:pPr>
    </w:p>
    <w:p w14:paraId="74F9AA36" w14:textId="77777777" w:rsidR="00B44CF1" w:rsidRPr="00C83193" w:rsidRDefault="00B44CF1" w:rsidP="00823716">
      <w:pPr>
        <w:spacing w:after="0" w:line="0" w:lineRule="atLeast"/>
        <w:ind w:left="142" w:right="242"/>
        <w:jc w:val="center"/>
        <w:rPr>
          <w:rFonts w:ascii="Arial Narrow" w:hAnsi="Arial Narrow"/>
          <w:b/>
          <w:bCs/>
          <w:sz w:val="16"/>
          <w:szCs w:val="16"/>
        </w:rPr>
      </w:pPr>
      <w:r w:rsidRPr="00C83193">
        <w:rPr>
          <w:rFonts w:ascii="Arial Narrow" w:hAnsi="Arial Narrow"/>
          <w:b/>
          <w:bCs/>
          <w:sz w:val="16"/>
          <w:szCs w:val="16"/>
        </w:rPr>
        <w:t xml:space="preserve">NOTIFICACION ADMINISTRATIVA </w:t>
      </w:r>
    </w:p>
    <w:p w14:paraId="3304F4BB" w14:textId="77777777" w:rsidR="00FD4A3E" w:rsidRDefault="00FD4A3E" w:rsidP="00823716">
      <w:pPr>
        <w:spacing w:after="0" w:line="0" w:lineRule="atLeast"/>
        <w:ind w:left="142" w:right="242"/>
        <w:contextualSpacing/>
        <w:jc w:val="both"/>
        <w:rPr>
          <w:rFonts w:ascii="Arial Narrow" w:hAnsi="Arial Narrow"/>
          <w:sz w:val="16"/>
          <w:szCs w:val="16"/>
        </w:rPr>
      </w:pPr>
    </w:p>
    <w:p w14:paraId="387B33DB" w14:textId="3DCA1F87" w:rsidR="00AE601A" w:rsidRPr="008C1183" w:rsidRDefault="00AE601A" w:rsidP="00823716">
      <w:pPr>
        <w:spacing w:after="0" w:line="240" w:lineRule="auto"/>
        <w:ind w:left="142" w:right="242"/>
        <w:jc w:val="both"/>
        <w:rPr>
          <w:rFonts w:ascii="Arial Narrow" w:hAnsi="Arial Narrow"/>
          <w:sz w:val="16"/>
          <w:szCs w:val="16"/>
        </w:rPr>
      </w:pPr>
      <w:r w:rsidRPr="008C1183">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se cumple con NOTIFICAR a las personas naturales y/o jurídicas, que la Intendencia de Aduana de Tacna, en aplicación del Decreto Legislativo N° 1053 – Ley General de Aduanas</w:t>
      </w:r>
      <w:r>
        <w:rPr>
          <w:rFonts w:ascii="Arial Narrow" w:hAnsi="Arial Narrow"/>
          <w:sz w:val="16"/>
          <w:szCs w:val="16"/>
        </w:rPr>
        <w:t>, y la Ley de los Delitos Aduaneros – Ley N° 28008</w:t>
      </w:r>
      <w:r w:rsidRPr="008C1183">
        <w:rPr>
          <w:rFonts w:ascii="Arial Narrow" w:hAnsi="Arial Narrow"/>
          <w:sz w:val="16"/>
          <w:szCs w:val="16"/>
        </w:rPr>
        <w:t xml:space="preserve">, ha decretado los siguientes actos administrativos mediante Resolución de División, en relación </w:t>
      </w:r>
      <w:r>
        <w:rPr>
          <w:rFonts w:ascii="Arial Narrow" w:hAnsi="Arial Narrow"/>
          <w:sz w:val="16"/>
          <w:szCs w:val="16"/>
        </w:rPr>
        <w:t>al</w:t>
      </w:r>
      <w:r w:rsidRPr="008C1183">
        <w:rPr>
          <w:rFonts w:ascii="Arial Narrow" w:hAnsi="Arial Narrow"/>
          <w:sz w:val="16"/>
          <w:szCs w:val="16"/>
        </w:rPr>
        <w:t xml:space="preserve"> acta de incautación señalada en la presente notificación.</w:t>
      </w:r>
    </w:p>
    <w:p w14:paraId="6981201D" w14:textId="0E284ED2" w:rsidR="00AE601A" w:rsidRDefault="00AE601A" w:rsidP="00823716">
      <w:pPr>
        <w:spacing w:after="0" w:line="240" w:lineRule="auto"/>
        <w:ind w:left="142" w:right="242"/>
        <w:jc w:val="both"/>
        <w:rPr>
          <w:rFonts w:ascii="Arial Narrow" w:hAnsi="Arial Narrow"/>
          <w:sz w:val="16"/>
          <w:szCs w:val="16"/>
        </w:rPr>
      </w:pPr>
      <w:r w:rsidRPr="008C118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53"/>
        <w:gridCol w:w="7124"/>
      </w:tblGrid>
      <w:tr w:rsidR="00823716" w14:paraId="6B01F48F" w14:textId="77777777" w:rsidTr="00823716">
        <w:tc>
          <w:tcPr>
            <w:tcW w:w="1979" w:type="dxa"/>
            <w:tcBorders>
              <w:top w:val="single" w:sz="4" w:space="0" w:color="auto"/>
              <w:left w:val="single" w:sz="4" w:space="0" w:color="auto"/>
              <w:bottom w:val="single" w:sz="4" w:space="0" w:color="auto"/>
            </w:tcBorders>
          </w:tcPr>
          <w:p w14:paraId="71F6170B" w14:textId="3A493C65" w:rsidR="00B44CF1" w:rsidRDefault="00B44CF1" w:rsidP="00AE601A">
            <w:pPr>
              <w:spacing w:after="0" w:line="240" w:lineRule="auto"/>
              <w:jc w:val="both"/>
              <w:rPr>
                <w:rFonts w:ascii="Arial Narrow" w:hAnsi="Arial Narrow"/>
                <w:sz w:val="16"/>
                <w:szCs w:val="16"/>
              </w:rPr>
            </w:pPr>
            <w:r w:rsidRPr="00FA07C9">
              <w:rPr>
                <w:rFonts w:ascii="Arial Narrow" w:hAnsi="Arial Narrow"/>
                <w:sz w:val="16"/>
                <w:szCs w:val="16"/>
              </w:rPr>
              <w:t>Interesado</w:t>
            </w:r>
          </w:p>
        </w:tc>
        <w:tc>
          <w:tcPr>
            <w:tcW w:w="253" w:type="dxa"/>
            <w:tcBorders>
              <w:top w:val="single" w:sz="4" w:space="0" w:color="auto"/>
              <w:bottom w:val="single" w:sz="4" w:space="0" w:color="auto"/>
            </w:tcBorders>
          </w:tcPr>
          <w:p w14:paraId="08DEEE2C" w14:textId="1450A4F9" w:rsidR="00B44CF1" w:rsidRDefault="00B44CF1" w:rsidP="00AE601A">
            <w:pPr>
              <w:spacing w:after="0" w:line="240" w:lineRule="auto"/>
              <w:jc w:val="both"/>
              <w:rPr>
                <w:rFonts w:ascii="Arial Narrow" w:hAnsi="Arial Narrow"/>
                <w:sz w:val="16"/>
                <w:szCs w:val="16"/>
              </w:rPr>
            </w:pPr>
            <w:r>
              <w:rPr>
                <w:rFonts w:ascii="Arial Narrow" w:hAnsi="Arial Narrow"/>
                <w:sz w:val="16"/>
                <w:szCs w:val="16"/>
              </w:rPr>
              <w:t>:</w:t>
            </w:r>
          </w:p>
        </w:tc>
        <w:tc>
          <w:tcPr>
            <w:tcW w:w="7124" w:type="dxa"/>
            <w:tcBorders>
              <w:top w:val="single" w:sz="4" w:space="0" w:color="auto"/>
              <w:bottom w:val="single" w:sz="4" w:space="0" w:color="auto"/>
              <w:right w:val="single" w:sz="4" w:space="0" w:color="auto"/>
            </w:tcBorders>
          </w:tcPr>
          <w:p w14:paraId="6B63B41F" w14:textId="616BC3E5" w:rsidR="00B44CF1" w:rsidRDefault="00B44CF1" w:rsidP="00AE601A">
            <w:pPr>
              <w:spacing w:after="0" w:line="240" w:lineRule="auto"/>
              <w:jc w:val="both"/>
              <w:rPr>
                <w:rFonts w:ascii="Arial Narrow" w:hAnsi="Arial Narrow"/>
                <w:sz w:val="16"/>
                <w:szCs w:val="16"/>
              </w:rPr>
            </w:pPr>
            <w:r w:rsidRPr="00FA07C9">
              <w:rPr>
                <w:rFonts w:ascii="Arial Narrow" w:hAnsi="Arial Narrow"/>
                <w:sz w:val="16"/>
                <w:szCs w:val="16"/>
              </w:rPr>
              <w:t>FRANCISCO COAQUIRA HUANACUNI</w:t>
            </w:r>
          </w:p>
        </w:tc>
      </w:tr>
      <w:tr w:rsidR="00823716" w14:paraId="16289BCB" w14:textId="77777777" w:rsidTr="00823716">
        <w:tc>
          <w:tcPr>
            <w:tcW w:w="1979" w:type="dxa"/>
            <w:tcBorders>
              <w:top w:val="single" w:sz="4" w:space="0" w:color="auto"/>
              <w:left w:val="single" w:sz="4" w:space="0" w:color="auto"/>
              <w:bottom w:val="single" w:sz="4" w:space="0" w:color="auto"/>
            </w:tcBorders>
          </w:tcPr>
          <w:p w14:paraId="450FEFFC" w14:textId="35EE91A0" w:rsidR="00B44CF1" w:rsidRDefault="00B44CF1" w:rsidP="00AE601A">
            <w:pPr>
              <w:spacing w:after="0" w:line="240" w:lineRule="auto"/>
              <w:jc w:val="both"/>
              <w:rPr>
                <w:rFonts w:ascii="Arial Narrow" w:hAnsi="Arial Narrow"/>
                <w:sz w:val="16"/>
                <w:szCs w:val="16"/>
              </w:rPr>
            </w:pPr>
            <w:r w:rsidRPr="00FA07C9">
              <w:rPr>
                <w:rFonts w:ascii="Arial Narrow" w:hAnsi="Arial Narrow"/>
                <w:sz w:val="16"/>
                <w:szCs w:val="16"/>
              </w:rPr>
              <w:t>Documento de Identificación</w:t>
            </w:r>
          </w:p>
        </w:tc>
        <w:tc>
          <w:tcPr>
            <w:tcW w:w="253" w:type="dxa"/>
            <w:tcBorders>
              <w:top w:val="single" w:sz="4" w:space="0" w:color="auto"/>
              <w:bottom w:val="single" w:sz="4" w:space="0" w:color="auto"/>
            </w:tcBorders>
          </w:tcPr>
          <w:p w14:paraId="0F766EE4" w14:textId="74D5B0BB" w:rsidR="00B44CF1" w:rsidRDefault="00B44CF1" w:rsidP="00AE601A">
            <w:pPr>
              <w:spacing w:after="0" w:line="240" w:lineRule="auto"/>
              <w:jc w:val="both"/>
              <w:rPr>
                <w:rFonts w:ascii="Arial Narrow" w:hAnsi="Arial Narrow"/>
                <w:sz w:val="16"/>
                <w:szCs w:val="16"/>
              </w:rPr>
            </w:pPr>
            <w:r>
              <w:rPr>
                <w:rFonts w:ascii="Arial Narrow" w:hAnsi="Arial Narrow"/>
                <w:sz w:val="16"/>
                <w:szCs w:val="16"/>
              </w:rPr>
              <w:t>:</w:t>
            </w:r>
          </w:p>
        </w:tc>
        <w:tc>
          <w:tcPr>
            <w:tcW w:w="7124" w:type="dxa"/>
            <w:tcBorders>
              <w:top w:val="single" w:sz="4" w:space="0" w:color="auto"/>
              <w:bottom w:val="single" w:sz="4" w:space="0" w:color="auto"/>
              <w:right w:val="single" w:sz="4" w:space="0" w:color="auto"/>
            </w:tcBorders>
          </w:tcPr>
          <w:p w14:paraId="4D88DA39" w14:textId="75D218B3" w:rsidR="00B44CF1" w:rsidRDefault="00B44CF1" w:rsidP="00AE601A">
            <w:pPr>
              <w:spacing w:after="0" w:line="240" w:lineRule="auto"/>
              <w:jc w:val="both"/>
              <w:rPr>
                <w:rFonts w:ascii="Arial Narrow" w:hAnsi="Arial Narrow"/>
                <w:sz w:val="16"/>
                <w:szCs w:val="16"/>
              </w:rPr>
            </w:pPr>
            <w:r w:rsidRPr="00FA07C9">
              <w:rPr>
                <w:rFonts w:ascii="Arial Narrow" w:hAnsi="Arial Narrow"/>
                <w:sz w:val="16"/>
                <w:szCs w:val="16"/>
              </w:rPr>
              <w:t>DNI N° 00499211</w:t>
            </w:r>
          </w:p>
        </w:tc>
      </w:tr>
      <w:tr w:rsidR="00823716" w14:paraId="13846ED4" w14:textId="77777777" w:rsidTr="00823716">
        <w:tc>
          <w:tcPr>
            <w:tcW w:w="1979" w:type="dxa"/>
            <w:tcBorders>
              <w:top w:val="single" w:sz="4" w:space="0" w:color="auto"/>
              <w:left w:val="single" w:sz="4" w:space="0" w:color="auto"/>
              <w:bottom w:val="single" w:sz="4" w:space="0" w:color="auto"/>
            </w:tcBorders>
          </w:tcPr>
          <w:p w14:paraId="2EED817B" w14:textId="6A58B0DB"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Condición</w:t>
            </w:r>
          </w:p>
        </w:tc>
        <w:tc>
          <w:tcPr>
            <w:tcW w:w="253" w:type="dxa"/>
            <w:tcBorders>
              <w:top w:val="single" w:sz="4" w:space="0" w:color="auto"/>
              <w:bottom w:val="single" w:sz="4" w:space="0" w:color="auto"/>
            </w:tcBorders>
          </w:tcPr>
          <w:p w14:paraId="688D1124" w14:textId="44E9F2B0" w:rsidR="00B44CF1" w:rsidRDefault="00B44CF1" w:rsidP="00B44CF1">
            <w:pPr>
              <w:spacing w:after="0" w:line="240" w:lineRule="auto"/>
              <w:jc w:val="both"/>
              <w:rPr>
                <w:rFonts w:ascii="Arial Narrow" w:hAnsi="Arial Narrow"/>
                <w:sz w:val="16"/>
                <w:szCs w:val="16"/>
              </w:rPr>
            </w:pPr>
            <w:r>
              <w:rPr>
                <w:rFonts w:ascii="Arial Narrow" w:hAnsi="Arial Narrow"/>
                <w:sz w:val="16"/>
                <w:szCs w:val="16"/>
              </w:rPr>
              <w:t>:</w:t>
            </w:r>
          </w:p>
        </w:tc>
        <w:tc>
          <w:tcPr>
            <w:tcW w:w="7124" w:type="dxa"/>
            <w:tcBorders>
              <w:top w:val="single" w:sz="4" w:space="0" w:color="auto"/>
              <w:bottom w:val="single" w:sz="4" w:space="0" w:color="auto"/>
              <w:right w:val="single" w:sz="4" w:space="0" w:color="auto"/>
            </w:tcBorders>
          </w:tcPr>
          <w:p w14:paraId="06D77A88" w14:textId="77D92988"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Intervenido/ Dueño de la mercancía</w:t>
            </w:r>
          </w:p>
        </w:tc>
      </w:tr>
      <w:tr w:rsidR="00823716" w14:paraId="10AA6853" w14:textId="77777777" w:rsidTr="00823716">
        <w:tc>
          <w:tcPr>
            <w:tcW w:w="1979" w:type="dxa"/>
            <w:tcBorders>
              <w:top w:val="single" w:sz="4" w:space="0" w:color="auto"/>
              <w:left w:val="single" w:sz="4" w:space="0" w:color="auto"/>
              <w:bottom w:val="single" w:sz="4" w:space="0" w:color="auto"/>
            </w:tcBorders>
          </w:tcPr>
          <w:p w14:paraId="5A9C7010" w14:textId="58B48A08"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Fecha de Intervención</w:t>
            </w:r>
          </w:p>
        </w:tc>
        <w:tc>
          <w:tcPr>
            <w:tcW w:w="253" w:type="dxa"/>
            <w:tcBorders>
              <w:top w:val="single" w:sz="4" w:space="0" w:color="auto"/>
              <w:bottom w:val="single" w:sz="4" w:space="0" w:color="auto"/>
            </w:tcBorders>
          </w:tcPr>
          <w:p w14:paraId="3E8406BB" w14:textId="5E103469" w:rsidR="00B44CF1" w:rsidRDefault="00B44CF1" w:rsidP="00B44CF1">
            <w:pPr>
              <w:spacing w:after="0" w:line="240" w:lineRule="auto"/>
              <w:jc w:val="both"/>
              <w:rPr>
                <w:rFonts w:ascii="Arial Narrow" w:hAnsi="Arial Narrow"/>
                <w:sz w:val="16"/>
                <w:szCs w:val="16"/>
              </w:rPr>
            </w:pPr>
            <w:r>
              <w:rPr>
                <w:rFonts w:ascii="Arial Narrow" w:hAnsi="Arial Narrow"/>
                <w:sz w:val="16"/>
                <w:szCs w:val="16"/>
              </w:rPr>
              <w:t>:</w:t>
            </w:r>
          </w:p>
        </w:tc>
        <w:tc>
          <w:tcPr>
            <w:tcW w:w="7124" w:type="dxa"/>
            <w:tcBorders>
              <w:top w:val="single" w:sz="4" w:space="0" w:color="auto"/>
              <w:bottom w:val="single" w:sz="4" w:space="0" w:color="auto"/>
              <w:right w:val="single" w:sz="4" w:space="0" w:color="auto"/>
            </w:tcBorders>
          </w:tcPr>
          <w:p w14:paraId="6A030381" w14:textId="32BA7B43"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16.10.2024</w:t>
            </w:r>
          </w:p>
        </w:tc>
      </w:tr>
      <w:tr w:rsidR="00823716" w14:paraId="242A2F00" w14:textId="77777777" w:rsidTr="00823716">
        <w:tc>
          <w:tcPr>
            <w:tcW w:w="1979" w:type="dxa"/>
            <w:tcBorders>
              <w:top w:val="single" w:sz="4" w:space="0" w:color="auto"/>
              <w:left w:val="single" w:sz="4" w:space="0" w:color="auto"/>
              <w:bottom w:val="single" w:sz="4" w:space="0" w:color="auto"/>
            </w:tcBorders>
          </w:tcPr>
          <w:p w14:paraId="7470E050" w14:textId="21204D3E"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Acta de Incautación</w:t>
            </w:r>
          </w:p>
        </w:tc>
        <w:tc>
          <w:tcPr>
            <w:tcW w:w="253" w:type="dxa"/>
            <w:tcBorders>
              <w:top w:val="single" w:sz="4" w:space="0" w:color="auto"/>
              <w:bottom w:val="single" w:sz="4" w:space="0" w:color="auto"/>
            </w:tcBorders>
          </w:tcPr>
          <w:p w14:paraId="295A44B1" w14:textId="2EB77E41" w:rsidR="00B44CF1" w:rsidRDefault="00B44CF1" w:rsidP="00B44CF1">
            <w:pPr>
              <w:spacing w:after="0" w:line="240" w:lineRule="auto"/>
              <w:jc w:val="both"/>
              <w:rPr>
                <w:rFonts w:ascii="Arial Narrow" w:hAnsi="Arial Narrow"/>
                <w:sz w:val="16"/>
                <w:szCs w:val="16"/>
              </w:rPr>
            </w:pPr>
            <w:r>
              <w:rPr>
                <w:rFonts w:ascii="Arial Narrow" w:hAnsi="Arial Narrow"/>
                <w:sz w:val="16"/>
                <w:szCs w:val="16"/>
              </w:rPr>
              <w:t>:</w:t>
            </w:r>
          </w:p>
        </w:tc>
        <w:tc>
          <w:tcPr>
            <w:tcW w:w="7124" w:type="dxa"/>
            <w:tcBorders>
              <w:top w:val="single" w:sz="4" w:space="0" w:color="auto"/>
              <w:bottom w:val="single" w:sz="4" w:space="0" w:color="auto"/>
              <w:right w:val="single" w:sz="4" w:space="0" w:color="auto"/>
            </w:tcBorders>
          </w:tcPr>
          <w:p w14:paraId="0709F5DF" w14:textId="3CE23060"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N° 172-0204-2024-000666 y N° 172-0204-2024-000667</w:t>
            </w:r>
          </w:p>
        </w:tc>
      </w:tr>
      <w:tr w:rsidR="00823716" w14:paraId="5B917FBE" w14:textId="77777777" w:rsidTr="00823716">
        <w:tc>
          <w:tcPr>
            <w:tcW w:w="1979" w:type="dxa"/>
            <w:tcBorders>
              <w:top w:val="single" w:sz="4" w:space="0" w:color="auto"/>
              <w:left w:val="single" w:sz="4" w:space="0" w:color="auto"/>
              <w:bottom w:val="single" w:sz="4" w:space="0" w:color="auto"/>
            </w:tcBorders>
          </w:tcPr>
          <w:p w14:paraId="0159D551" w14:textId="6F40126C"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Resolución de División</w:t>
            </w:r>
          </w:p>
        </w:tc>
        <w:tc>
          <w:tcPr>
            <w:tcW w:w="253" w:type="dxa"/>
            <w:tcBorders>
              <w:top w:val="single" w:sz="4" w:space="0" w:color="auto"/>
              <w:bottom w:val="single" w:sz="4" w:space="0" w:color="auto"/>
            </w:tcBorders>
          </w:tcPr>
          <w:p w14:paraId="6E592E62" w14:textId="507362D9" w:rsidR="00B44CF1" w:rsidRDefault="00B44CF1" w:rsidP="00B44CF1">
            <w:pPr>
              <w:spacing w:after="0" w:line="240" w:lineRule="auto"/>
              <w:jc w:val="both"/>
              <w:rPr>
                <w:rFonts w:ascii="Arial Narrow" w:hAnsi="Arial Narrow"/>
                <w:sz w:val="16"/>
                <w:szCs w:val="16"/>
              </w:rPr>
            </w:pPr>
            <w:r>
              <w:rPr>
                <w:rFonts w:ascii="Arial Narrow" w:hAnsi="Arial Narrow"/>
                <w:sz w:val="16"/>
                <w:szCs w:val="16"/>
              </w:rPr>
              <w:t>:</w:t>
            </w:r>
          </w:p>
        </w:tc>
        <w:tc>
          <w:tcPr>
            <w:tcW w:w="7124" w:type="dxa"/>
            <w:tcBorders>
              <w:top w:val="single" w:sz="4" w:space="0" w:color="auto"/>
              <w:bottom w:val="single" w:sz="4" w:space="0" w:color="auto"/>
              <w:right w:val="single" w:sz="4" w:space="0" w:color="auto"/>
            </w:tcBorders>
          </w:tcPr>
          <w:p w14:paraId="6E555B03" w14:textId="7599B8D1"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Resolución de División N° 000178-2024-SUNAT/3G0800</w:t>
            </w:r>
          </w:p>
        </w:tc>
      </w:tr>
      <w:tr w:rsidR="00823716" w14:paraId="065B9097" w14:textId="77777777" w:rsidTr="00823716">
        <w:tc>
          <w:tcPr>
            <w:tcW w:w="9356" w:type="dxa"/>
            <w:gridSpan w:val="3"/>
            <w:tcBorders>
              <w:top w:val="single" w:sz="4" w:space="0" w:color="auto"/>
              <w:left w:val="single" w:sz="4" w:space="0" w:color="auto"/>
              <w:bottom w:val="single" w:sz="4" w:space="0" w:color="auto"/>
              <w:right w:val="single" w:sz="4" w:space="0" w:color="auto"/>
            </w:tcBorders>
          </w:tcPr>
          <w:p w14:paraId="28679CDF" w14:textId="4A54CAD5"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Determinación</w:t>
            </w:r>
            <w:r>
              <w:rPr>
                <w:rFonts w:ascii="Arial Narrow" w:hAnsi="Arial Narrow"/>
                <w:sz w:val="16"/>
                <w:szCs w:val="16"/>
              </w:rPr>
              <w:t>:</w:t>
            </w:r>
          </w:p>
          <w:p w14:paraId="27E07377" w14:textId="02FF5E16" w:rsidR="00B44CF1" w:rsidRPr="00FA07C9" w:rsidRDefault="00B44CF1" w:rsidP="00B44CF1">
            <w:pPr>
              <w:spacing w:after="0" w:line="0" w:lineRule="atLeast"/>
              <w:jc w:val="both"/>
              <w:rPr>
                <w:rFonts w:ascii="Arial Narrow" w:hAnsi="Arial Narrow"/>
                <w:sz w:val="16"/>
                <w:szCs w:val="16"/>
              </w:rPr>
            </w:pPr>
            <w:r w:rsidRPr="00FA07C9">
              <w:rPr>
                <w:rFonts w:ascii="Arial Narrow" w:hAnsi="Arial Narrow"/>
                <w:sz w:val="16"/>
                <w:szCs w:val="16"/>
              </w:rPr>
              <w:t>ARTÍCULO PRIMERO: Declarar PROCEDENTE la solicitud de devolución del vehículo de placa de rodaje T2P937 descrito en el Acta de Incautación N° 172-0204-2024-000667, presentada en fecha 18.10.2024 por JHON RIVELINO CCAMA CALIZAYA identificado con DNI N° 45655847 e inscrito con RUC N° 10456558475, en representación de la EMPRESA DE TRANSPORTES YHON CCAMA E.I.R.L., a través del Expediente N° 172-URD999-2024-1027375, en cuanto se cumpla con el internamiento de conformidad con el literal a) del artículo 41° de la Ley N° 28008 – Ley de los Delitos Aduaneros y a los fundamentos expuestos en la presente resolución.</w:t>
            </w:r>
          </w:p>
          <w:p w14:paraId="68BA697B" w14:textId="77777777" w:rsidR="00B44CF1" w:rsidRPr="00FA07C9" w:rsidRDefault="00B44CF1" w:rsidP="00B44CF1">
            <w:pPr>
              <w:spacing w:after="0" w:line="0" w:lineRule="atLeast"/>
              <w:jc w:val="both"/>
              <w:rPr>
                <w:rFonts w:ascii="Arial Narrow" w:hAnsi="Arial Narrow"/>
                <w:sz w:val="16"/>
                <w:szCs w:val="16"/>
              </w:rPr>
            </w:pPr>
            <w:r w:rsidRPr="00FA07C9">
              <w:rPr>
                <w:rFonts w:ascii="Arial Narrow" w:hAnsi="Arial Narrow"/>
                <w:sz w:val="16"/>
                <w:szCs w:val="16"/>
              </w:rPr>
              <w:lastRenderedPageBreak/>
              <w:t>ARTÍCULO SEGUNDO: Sancionar con COMISO a la mercancía descrita en el Acta de Incautación N° 172-0204-2024-000666, de conformidad a lo dispuesto en el artículo 38° de la Ley N° 28008 – Ley de los Delitos Aduaneros.</w:t>
            </w:r>
          </w:p>
          <w:p w14:paraId="526D77F0" w14:textId="7DAD3C5C" w:rsidR="00B44CF1" w:rsidRPr="00FA07C9" w:rsidRDefault="00B44CF1" w:rsidP="00B44CF1">
            <w:pPr>
              <w:spacing w:after="0" w:line="0" w:lineRule="atLeast"/>
              <w:jc w:val="both"/>
              <w:rPr>
                <w:rFonts w:ascii="Arial Narrow" w:hAnsi="Arial Narrow"/>
                <w:sz w:val="16"/>
                <w:szCs w:val="16"/>
              </w:rPr>
            </w:pPr>
            <w:r w:rsidRPr="00FA07C9">
              <w:rPr>
                <w:rFonts w:ascii="Arial Narrow" w:hAnsi="Arial Narrow"/>
                <w:sz w:val="16"/>
                <w:szCs w:val="16"/>
              </w:rPr>
              <w:t>ARTÍCULO TERCERO: Sancionar con SUSPENSIÓN de Licencia de Conducir al infractor Francisco Coaquira Huanacuni identificado con DNI N° 00499211, como conductor del vehículo que presta servicios para una persona jurídica dedicada al transporte EMPRESA DE TRANSPORTES YHON CCAMA E.I.R.L., por el periodo de cinco (5) años, por la comisión de infracción administrativa relacionada al contrabando, sancionado de conformidad a lo previsto en el literal a) del artículo 39° de la Ley N° 28008 – Ley de los Delitos Aduaneros, para tal efecto se debe remitir OFICIO a la Dirección Regional Sectorial del Ministerio de Transportes y Comunicaciones - Tacna, para la ejecución de la sanción.</w:t>
            </w:r>
          </w:p>
          <w:p w14:paraId="33C42210" w14:textId="4C9F0D60" w:rsidR="00B44CF1" w:rsidRDefault="00B44CF1" w:rsidP="00B44CF1">
            <w:pPr>
              <w:spacing w:after="0" w:line="240" w:lineRule="auto"/>
              <w:jc w:val="both"/>
              <w:rPr>
                <w:rFonts w:ascii="Arial Narrow" w:hAnsi="Arial Narrow"/>
                <w:sz w:val="16"/>
                <w:szCs w:val="16"/>
              </w:rPr>
            </w:pPr>
            <w:r w:rsidRPr="00FA07C9">
              <w:rPr>
                <w:rFonts w:ascii="Arial Narrow" w:hAnsi="Arial Narrow"/>
                <w:sz w:val="16"/>
                <w:szCs w:val="16"/>
              </w:rPr>
              <w:t>ARTÍCULO CUARTO: Sancionar con el INTERNAMIENTO al vehículo de placa de rodaje T2P937, descrito en el Acta de Incautación N° 172-0204-2024-000667, por el periodo de SESENTA (60) días calendario, computados desde el día de su intervención ocurrido el 16.10.2024 hasta el 15.12.2024 inclusive, por la comisión de infracción administrativa relacionada al contrabando, de acuerdo con el literal a) del artículo 41° de la Ley N° 28008 – Ley de los Delitos Aduaneros.</w:t>
            </w:r>
          </w:p>
        </w:tc>
      </w:tr>
    </w:tbl>
    <w:p w14:paraId="4A0FA007" w14:textId="72D805EA" w:rsidR="009466DF" w:rsidRPr="00541439" w:rsidRDefault="009466DF" w:rsidP="00541439">
      <w:pPr>
        <w:spacing w:after="0" w:line="0" w:lineRule="atLeast"/>
        <w:rPr>
          <w:rFonts w:ascii="Arial Narrow" w:hAnsi="Arial Narrow"/>
          <w:sz w:val="16"/>
          <w:szCs w:val="16"/>
        </w:rPr>
      </w:pPr>
    </w:p>
    <w:sectPr w:rsidR="009466DF" w:rsidRPr="00541439" w:rsidSect="007F3762">
      <w:pgSz w:w="11900" w:h="16840"/>
      <w:pgMar w:top="851" w:right="1080" w:bottom="81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DF"/>
    <w:rsid w:val="00096FCE"/>
    <w:rsid w:val="00155C33"/>
    <w:rsid w:val="001958E5"/>
    <w:rsid w:val="002876D3"/>
    <w:rsid w:val="002B1724"/>
    <w:rsid w:val="003B17A3"/>
    <w:rsid w:val="0041417B"/>
    <w:rsid w:val="00513A82"/>
    <w:rsid w:val="00541439"/>
    <w:rsid w:val="00595D66"/>
    <w:rsid w:val="0072573A"/>
    <w:rsid w:val="007F3762"/>
    <w:rsid w:val="00823716"/>
    <w:rsid w:val="00867447"/>
    <w:rsid w:val="008B238F"/>
    <w:rsid w:val="00935993"/>
    <w:rsid w:val="009466DF"/>
    <w:rsid w:val="00A35540"/>
    <w:rsid w:val="00AE601A"/>
    <w:rsid w:val="00B07920"/>
    <w:rsid w:val="00B44CF1"/>
    <w:rsid w:val="00C72044"/>
    <w:rsid w:val="00C83193"/>
    <w:rsid w:val="00D0673C"/>
    <w:rsid w:val="00E53A6E"/>
    <w:rsid w:val="00F35FC3"/>
    <w:rsid w:val="00FD4A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32E6"/>
  <w15:chartTrackingRefBased/>
  <w15:docId w15:val="{A561B5DB-CCB0-4083-9F9E-5FC15ABB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DF"/>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238F"/>
    <w:rPr>
      <w:color w:val="0563C1" w:themeColor="hyperlink"/>
      <w:u w:val="single"/>
    </w:rPr>
  </w:style>
  <w:style w:type="table" w:styleId="Tablaconcuadrculaclara">
    <w:name w:val="Grid Table Light"/>
    <w:basedOn w:val="Tablanormal"/>
    <w:uiPriority w:val="40"/>
    <w:rsid w:val="005414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1.sunat.gob.pe/ol-at-ittramitedoc/registro/inici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1211</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2024-12-17T21:37:00Z</cp:lastPrinted>
  <dcterms:created xsi:type="dcterms:W3CDTF">2024-12-17T21:37:00Z</dcterms:created>
  <dcterms:modified xsi:type="dcterms:W3CDTF">2024-12-17T21:59:00Z</dcterms:modified>
</cp:coreProperties>
</file>