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30AB" w14:textId="77777777" w:rsidR="00107F95" w:rsidRPr="006A4F53" w:rsidRDefault="00107F95" w:rsidP="00D61D51">
      <w:pPr>
        <w:spacing w:after="0" w:line="0" w:lineRule="atLeast"/>
        <w:ind w:left="709"/>
        <w:jc w:val="center"/>
        <w:rPr>
          <w:rFonts w:ascii="Arial Narrow" w:hAnsi="Arial Narrow"/>
          <w:b/>
          <w:bCs/>
          <w:sz w:val="16"/>
          <w:szCs w:val="16"/>
        </w:rPr>
      </w:pPr>
      <w:r w:rsidRPr="006A4F53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Default="00107F95" w:rsidP="00D61D51">
      <w:pPr>
        <w:spacing w:after="0" w:line="0" w:lineRule="atLeast"/>
        <w:ind w:left="2977" w:right="2233"/>
        <w:jc w:val="center"/>
        <w:rPr>
          <w:rFonts w:ascii="Arial Narrow" w:hAnsi="Arial Narrow"/>
          <w:b/>
          <w:bCs/>
          <w:sz w:val="16"/>
          <w:szCs w:val="16"/>
        </w:rPr>
      </w:pPr>
      <w:r w:rsidRPr="006A4F53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6A4F53">
        <w:rPr>
          <w:rFonts w:ascii="Arial Narrow" w:hAnsi="Arial Narrow"/>
          <w:b/>
          <w:bCs/>
          <w:sz w:val="16"/>
          <w:szCs w:val="16"/>
        </w:rPr>
        <w:t xml:space="preserve"> </w:t>
      </w:r>
      <w:r w:rsidRPr="006A4F53">
        <w:rPr>
          <w:rFonts w:ascii="Arial Narrow" w:hAnsi="Arial Narrow"/>
          <w:b/>
          <w:bCs/>
          <w:sz w:val="16"/>
          <w:szCs w:val="16"/>
        </w:rPr>
        <w:t>DE TACNA</w:t>
      </w:r>
    </w:p>
    <w:p w14:paraId="3E1D7F2F" w14:textId="77777777" w:rsidR="006A4F53" w:rsidRPr="006A4F53" w:rsidRDefault="006A4F53" w:rsidP="00D61D51">
      <w:pPr>
        <w:spacing w:after="0" w:line="0" w:lineRule="atLeast"/>
        <w:ind w:left="2977" w:right="22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6A4F53" w:rsidRDefault="00107F95" w:rsidP="00D61D51">
      <w:pPr>
        <w:spacing w:after="0" w:line="0" w:lineRule="atLeast"/>
        <w:ind w:left="2977" w:right="2233"/>
        <w:jc w:val="center"/>
        <w:rPr>
          <w:rFonts w:ascii="Arial Narrow" w:hAnsi="Arial Narrow"/>
          <w:b/>
          <w:bCs/>
          <w:sz w:val="16"/>
          <w:szCs w:val="16"/>
        </w:rPr>
      </w:pPr>
      <w:r w:rsidRPr="006A4F53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6A4F53">
        <w:rPr>
          <w:rFonts w:ascii="Arial Narrow" w:hAnsi="Arial Narrow"/>
          <w:b/>
          <w:bCs/>
          <w:sz w:val="16"/>
          <w:szCs w:val="16"/>
        </w:rPr>
        <w:t>Ó</w:t>
      </w:r>
      <w:r w:rsidRPr="006A4F53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4DDAFFF6" w:rsidR="00107F95" w:rsidRPr="006A4F53" w:rsidRDefault="00D109F5" w:rsidP="00D109F5">
      <w:pPr>
        <w:spacing w:line="0" w:lineRule="atLeast"/>
        <w:ind w:left="2552" w:right="1892"/>
        <w:jc w:val="center"/>
        <w:rPr>
          <w:rFonts w:ascii="Arial Narrow" w:hAnsi="Arial Narrow"/>
          <w:sz w:val="16"/>
          <w:szCs w:val="16"/>
        </w:rPr>
      </w:pPr>
      <w:r w:rsidRPr="003627C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</w:t>
      </w:r>
      <w:r w:rsidR="00CE213B">
        <w:rPr>
          <w:rFonts w:ascii="Arial Narrow" w:hAnsi="Arial Narrow"/>
          <w:sz w:val="16"/>
          <w:szCs w:val="16"/>
        </w:rPr>
        <w:t>4</w:t>
      </w:r>
      <w:r w:rsidRPr="003627C8">
        <w:rPr>
          <w:rFonts w:ascii="Arial Narrow" w:hAnsi="Arial Narrow"/>
          <w:sz w:val="16"/>
          <w:szCs w:val="16"/>
        </w:rPr>
        <w:t>.12.2024)</w:t>
      </w:r>
    </w:p>
    <w:p w14:paraId="5B8EC1F1" w14:textId="6B0AAB7D" w:rsidR="009263D2" w:rsidRPr="006A4F53" w:rsidRDefault="00BF660F" w:rsidP="00D61D51">
      <w:pPr>
        <w:spacing w:after="0" w:line="0" w:lineRule="atLeast"/>
        <w:ind w:left="2977" w:right="2233"/>
        <w:jc w:val="both"/>
        <w:rPr>
          <w:rFonts w:ascii="Arial Narrow" w:hAnsi="Arial Narrow"/>
          <w:sz w:val="16"/>
          <w:szCs w:val="16"/>
        </w:rPr>
      </w:pPr>
      <w:r w:rsidRPr="006A4F53">
        <w:rPr>
          <w:rFonts w:ascii="Arial Narrow" w:hAnsi="Arial Narrow"/>
          <w:sz w:val="16"/>
          <w:szCs w:val="16"/>
        </w:rPr>
        <w:t>D</w:t>
      </w:r>
      <w:r w:rsidR="00107F95" w:rsidRPr="006A4F53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6A4F53">
        <w:rPr>
          <w:rFonts w:ascii="Arial Narrow" w:hAnsi="Arial Narrow"/>
          <w:sz w:val="16"/>
          <w:szCs w:val="16"/>
        </w:rPr>
        <w:t>artículo</w:t>
      </w:r>
      <w:r w:rsidR="00107F95" w:rsidRPr="006A4F53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6A4F53">
        <w:rPr>
          <w:rFonts w:ascii="Arial Narrow" w:hAnsi="Arial Narrow"/>
          <w:sz w:val="16"/>
          <w:szCs w:val="16"/>
        </w:rPr>
        <w:t>s</w:t>
      </w:r>
      <w:r w:rsidR="00107F95" w:rsidRPr="006A4F53">
        <w:rPr>
          <w:rFonts w:ascii="Arial Narrow" w:hAnsi="Arial Narrow"/>
          <w:sz w:val="16"/>
          <w:szCs w:val="16"/>
        </w:rPr>
        <w:t xml:space="preserve"> modificatoria</w:t>
      </w:r>
      <w:r w:rsidR="009263D2" w:rsidRPr="006A4F53">
        <w:rPr>
          <w:rFonts w:ascii="Arial Narrow" w:hAnsi="Arial Narrow"/>
          <w:sz w:val="16"/>
          <w:szCs w:val="16"/>
        </w:rPr>
        <w:t>s</w:t>
      </w:r>
      <w:r w:rsidR="00107F95" w:rsidRPr="006A4F53">
        <w:rPr>
          <w:rFonts w:ascii="Arial Narrow" w:hAnsi="Arial Narrow"/>
          <w:sz w:val="16"/>
          <w:szCs w:val="16"/>
        </w:rPr>
        <w:t xml:space="preserve">, </w:t>
      </w:r>
      <w:r w:rsidR="00923EFA" w:rsidRPr="006A4F53">
        <w:rPr>
          <w:rFonts w:ascii="Arial Narrow" w:hAnsi="Arial Narrow"/>
          <w:sz w:val="16"/>
          <w:szCs w:val="16"/>
        </w:rPr>
        <w:t>Ley de</w:t>
      </w:r>
      <w:r w:rsidR="009263D2" w:rsidRPr="006A4F53">
        <w:rPr>
          <w:rFonts w:ascii="Arial Narrow" w:hAnsi="Arial Narrow"/>
          <w:sz w:val="16"/>
          <w:szCs w:val="16"/>
        </w:rPr>
        <w:t>l</w:t>
      </w:r>
      <w:r w:rsidR="00923EFA" w:rsidRPr="006A4F53">
        <w:rPr>
          <w:rFonts w:ascii="Arial Narrow" w:hAnsi="Arial Narrow"/>
          <w:sz w:val="16"/>
          <w:szCs w:val="16"/>
        </w:rPr>
        <w:t xml:space="preserve"> Procedimiento</w:t>
      </w:r>
      <w:r w:rsidR="00DD5293" w:rsidRPr="006A4F53">
        <w:rPr>
          <w:rFonts w:ascii="Arial Narrow" w:hAnsi="Arial Narrow"/>
          <w:sz w:val="16"/>
          <w:szCs w:val="16"/>
        </w:rPr>
        <w:t xml:space="preserve"> Administrativo</w:t>
      </w:r>
      <w:r w:rsidR="009263D2" w:rsidRPr="006A4F53">
        <w:rPr>
          <w:rFonts w:ascii="Arial Narrow" w:hAnsi="Arial Narrow"/>
          <w:sz w:val="16"/>
          <w:szCs w:val="16"/>
        </w:rPr>
        <w:t xml:space="preserve"> </w:t>
      </w:r>
      <w:r w:rsidR="00DD5293" w:rsidRPr="006A4F53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6A4F53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6A4F53">
        <w:rPr>
          <w:rFonts w:ascii="Arial Narrow" w:hAnsi="Arial Narrow"/>
          <w:sz w:val="16"/>
          <w:szCs w:val="16"/>
        </w:rPr>
        <w:t xml:space="preserve"> </w:t>
      </w:r>
      <w:r w:rsidR="00107F95" w:rsidRPr="006A4F53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6A4F53">
        <w:rPr>
          <w:rFonts w:ascii="Arial Narrow" w:hAnsi="Arial Narrow"/>
          <w:sz w:val="16"/>
          <w:szCs w:val="16"/>
        </w:rPr>
        <w:t xml:space="preserve"> N°</w:t>
      </w:r>
      <w:r w:rsidR="00107F95" w:rsidRPr="006A4F53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6A4F53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6A4F53">
        <w:rPr>
          <w:rFonts w:ascii="Arial Narrow" w:hAnsi="Arial Narrow"/>
          <w:sz w:val="16"/>
          <w:szCs w:val="16"/>
        </w:rPr>
        <w:t xml:space="preserve"> </w:t>
      </w:r>
      <w:r w:rsidR="00DD5293" w:rsidRPr="006A4F53">
        <w:rPr>
          <w:rFonts w:ascii="Arial Narrow" w:hAnsi="Arial Narrow"/>
          <w:sz w:val="16"/>
          <w:szCs w:val="16"/>
        </w:rPr>
        <w:t>los siguientes actos administrativos mediante Resolución de División,</w:t>
      </w:r>
      <w:r w:rsidR="009263D2" w:rsidRPr="006A4F53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6A4F53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6A4F53">
        <w:rPr>
          <w:rFonts w:ascii="Arial Narrow" w:hAnsi="Arial Narrow"/>
          <w:sz w:val="16"/>
          <w:szCs w:val="16"/>
        </w:rPr>
        <w:t>el</w:t>
      </w:r>
      <w:r w:rsidR="00107F95" w:rsidRPr="006A4F53">
        <w:rPr>
          <w:rFonts w:ascii="Arial Narrow" w:hAnsi="Arial Narrow"/>
          <w:sz w:val="16"/>
          <w:szCs w:val="16"/>
        </w:rPr>
        <w:t xml:space="preserve"> actas</w:t>
      </w:r>
      <w:r w:rsidR="00122B93" w:rsidRPr="006A4F53">
        <w:rPr>
          <w:rFonts w:ascii="Arial Narrow" w:hAnsi="Arial Narrow"/>
          <w:sz w:val="16"/>
          <w:szCs w:val="16"/>
        </w:rPr>
        <w:t xml:space="preserve"> </w:t>
      </w:r>
      <w:r w:rsidR="00107F95" w:rsidRPr="006A4F53">
        <w:rPr>
          <w:rFonts w:ascii="Arial Narrow" w:hAnsi="Arial Narrow"/>
          <w:sz w:val="16"/>
          <w:szCs w:val="16"/>
        </w:rPr>
        <w:t>de incautación indicada</w:t>
      </w:r>
      <w:r w:rsidR="009263D2" w:rsidRPr="006A4F53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935DA14" w14:textId="29C92B25" w:rsidR="00107F95" w:rsidRPr="006A4F53" w:rsidRDefault="00991A03" w:rsidP="00D61D51">
      <w:pPr>
        <w:spacing w:after="0" w:line="0" w:lineRule="atLeast"/>
        <w:ind w:left="2977" w:right="2233"/>
        <w:jc w:val="both"/>
        <w:rPr>
          <w:rFonts w:ascii="Arial Narrow" w:hAnsi="Arial Narrow"/>
          <w:sz w:val="16"/>
          <w:szCs w:val="16"/>
        </w:rPr>
      </w:pPr>
      <w:r w:rsidRPr="006A4F53">
        <w:rPr>
          <w:rFonts w:ascii="Arial Narrow" w:hAnsi="Arial Narrow"/>
          <w:sz w:val="16"/>
          <w:szCs w:val="16"/>
        </w:rPr>
        <w:t>L</w:t>
      </w:r>
      <w:r w:rsidR="00B245CD" w:rsidRPr="006A4F53">
        <w:rPr>
          <w:rFonts w:ascii="Arial Narrow" w:hAnsi="Arial Narrow"/>
          <w:sz w:val="16"/>
          <w:szCs w:val="16"/>
        </w:rPr>
        <w:t xml:space="preserve">a </w:t>
      </w:r>
      <w:r w:rsidR="00107F95" w:rsidRPr="006A4F53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6A4F53">
        <w:rPr>
          <w:rFonts w:ascii="Arial Narrow" w:hAnsi="Arial Narrow"/>
          <w:sz w:val="16"/>
          <w:szCs w:val="16"/>
        </w:rPr>
        <w:t xml:space="preserve"> </w:t>
      </w:r>
      <w:r w:rsidR="00107F95" w:rsidRPr="006A4F53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6A4F53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6A4F53">
        <w:rPr>
          <w:rFonts w:ascii="Arial Narrow" w:hAnsi="Arial Narrow"/>
          <w:sz w:val="16"/>
          <w:szCs w:val="16"/>
        </w:rPr>
        <w:t>,</w:t>
      </w:r>
      <w:r w:rsidR="009263D2" w:rsidRPr="006A4F53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6A4F53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6A4F53">
        <w:rPr>
          <w:rFonts w:ascii="Arial Narrow" w:hAnsi="Arial Narrow"/>
          <w:sz w:val="16"/>
          <w:szCs w:val="16"/>
        </w:rPr>
        <w:t>artículo</w:t>
      </w:r>
      <w:r w:rsidR="00107F95" w:rsidRPr="006A4F53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71FBE929" w14:textId="023A23D9" w:rsidR="00CC7E62" w:rsidRDefault="00107F95" w:rsidP="00D61D51">
      <w:pPr>
        <w:spacing w:after="0" w:line="0" w:lineRule="atLeast"/>
        <w:ind w:left="2977" w:right="2233"/>
        <w:jc w:val="both"/>
        <w:rPr>
          <w:rFonts w:ascii="Arial Narrow" w:hAnsi="Arial Narrow"/>
          <w:sz w:val="16"/>
          <w:szCs w:val="16"/>
        </w:rPr>
      </w:pPr>
      <w:r w:rsidRPr="006A4F53">
        <w:rPr>
          <w:rFonts w:ascii="Arial Narrow" w:hAnsi="Arial Narrow"/>
          <w:sz w:val="16"/>
          <w:szCs w:val="16"/>
        </w:rPr>
        <w:t xml:space="preserve">Resolución </w:t>
      </w:r>
      <w:r w:rsidR="00375B00" w:rsidRPr="006A4F53">
        <w:rPr>
          <w:rFonts w:ascii="Arial Narrow" w:hAnsi="Arial Narrow"/>
          <w:sz w:val="16"/>
          <w:szCs w:val="16"/>
        </w:rPr>
        <w:t>División</w:t>
      </w:r>
      <w:r w:rsidRPr="006A4F53">
        <w:rPr>
          <w:rFonts w:ascii="Arial Narrow" w:hAnsi="Arial Narrow"/>
          <w:sz w:val="16"/>
          <w:szCs w:val="16"/>
        </w:rPr>
        <w:t xml:space="preserve"> N° </w:t>
      </w:r>
      <w:r w:rsidR="000D08D4" w:rsidRPr="006A4F53">
        <w:rPr>
          <w:rFonts w:ascii="Arial Narrow" w:hAnsi="Arial Narrow"/>
          <w:sz w:val="16"/>
          <w:szCs w:val="16"/>
        </w:rPr>
        <w:t>172-3G0</w:t>
      </w:r>
      <w:r w:rsidR="006932DA" w:rsidRPr="006A4F53">
        <w:rPr>
          <w:rFonts w:ascii="Arial Narrow" w:hAnsi="Arial Narrow"/>
          <w:sz w:val="16"/>
          <w:szCs w:val="16"/>
        </w:rPr>
        <w:t>8</w:t>
      </w:r>
      <w:r w:rsidR="000D08D4" w:rsidRPr="006A4F53">
        <w:rPr>
          <w:rFonts w:ascii="Arial Narrow" w:hAnsi="Arial Narrow"/>
          <w:sz w:val="16"/>
          <w:szCs w:val="16"/>
        </w:rPr>
        <w:t>00/20</w:t>
      </w:r>
      <w:r w:rsidR="00E73426" w:rsidRPr="006A4F53">
        <w:rPr>
          <w:rFonts w:ascii="Arial Narrow" w:hAnsi="Arial Narrow"/>
          <w:sz w:val="16"/>
          <w:szCs w:val="16"/>
        </w:rPr>
        <w:t>2</w:t>
      </w:r>
      <w:r w:rsidR="00212706" w:rsidRPr="006A4F53">
        <w:rPr>
          <w:rFonts w:ascii="Arial Narrow" w:hAnsi="Arial Narrow"/>
          <w:sz w:val="16"/>
          <w:szCs w:val="16"/>
        </w:rPr>
        <w:t>4</w:t>
      </w:r>
      <w:r w:rsidR="000D08D4" w:rsidRPr="006A4F53">
        <w:rPr>
          <w:rFonts w:ascii="Arial Narrow" w:hAnsi="Arial Narrow"/>
          <w:sz w:val="16"/>
          <w:szCs w:val="16"/>
        </w:rPr>
        <w:t>-000</w:t>
      </w:r>
      <w:r w:rsidR="004D48BE" w:rsidRPr="006A4F53">
        <w:rPr>
          <w:rFonts w:ascii="Arial Narrow" w:hAnsi="Arial Narrow"/>
          <w:sz w:val="16"/>
          <w:szCs w:val="16"/>
        </w:rPr>
        <w:t>2</w:t>
      </w:r>
      <w:r w:rsidR="00814E44" w:rsidRPr="006A4F53">
        <w:rPr>
          <w:rFonts w:ascii="Arial Narrow" w:hAnsi="Arial Narrow"/>
          <w:sz w:val="16"/>
          <w:szCs w:val="16"/>
        </w:rPr>
        <w:t>1</w:t>
      </w:r>
      <w:r w:rsidR="0099762E" w:rsidRPr="006A4F53">
        <w:rPr>
          <w:rFonts w:ascii="Arial Narrow" w:hAnsi="Arial Narrow"/>
          <w:sz w:val="16"/>
          <w:szCs w:val="16"/>
        </w:rPr>
        <w:t>3</w:t>
      </w:r>
    </w:p>
    <w:tbl>
      <w:tblPr>
        <w:tblStyle w:val="Tablaconcuadrcul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3"/>
        <w:gridCol w:w="2865"/>
      </w:tblGrid>
      <w:tr w:rsidR="006A4F53" w14:paraId="70953C37" w14:textId="77777777" w:rsidTr="00D61D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2CDEA" w14:textId="17DBBE0C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5525DB4" w14:textId="1E5E0289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81C" w14:textId="622832CF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hAnsi="Arial Narrow"/>
                <w:sz w:val="16"/>
                <w:szCs w:val="16"/>
              </w:rPr>
              <w:t>MYRIAM MARILEN TICONA FLORES</w:t>
            </w:r>
          </w:p>
        </w:tc>
      </w:tr>
      <w:tr w:rsidR="006A4F53" w14:paraId="0DA35FB5" w14:textId="77777777" w:rsidTr="00D61D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40637" w14:textId="559B645C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EDF25BF" w14:textId="1793F8D8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251" w14:textId="4425D342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hAnsi="Arial Narrow"/>
                <w:sz w:val="16"/>
                <w:szCs w:val="16"/>
              </w:rPr>
              <w:t>Cédula de Identidad chilena N° 8435716 - 2</w:t>
            </w:r>
          </w:p>
        </w:tc>
      </w:tr>
      <w:tr w:rsidR="006A4F53" w14:paraId="0B76E2D2" w14:textId="77777777" w:rsidTr="00D61D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B51A9" w14:textId="022BA783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INCAUTACION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498A600" w14:textId="22BE3D5A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D2A" w14:textId="49E2BE80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hAnsi="Arial Narrow"/>
                <w:sz w:val="16"/>
                <w:szCs w:val="16"/>
              </w:rPr>
              <w:t>172.0204.2024.000681</w:t>
            </w:r>
          </w:p>
        </w:tc>
      </w:tr>
      <w:tr w:rsidR="006A4F53" w14:paraId="18F0B06F" w14:textId="77777777" w:rsidTr="00D61D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4E9B" w14:textId="6336D337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D1C729D" w14:textId="77447916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6DC" w14:textId="2CD663CB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hAnsi="Arial Narrow"/>
                <w:sz w:val="16"/>
                <w:szCs w:val="16"/>
              </w:rPr>
              <w:t>N.º 000213-2024-SUNAT/3G0800</w:t>
            </w:r>
          </w:p>
        </w:tc>
      </w:tr>
      <w:tr w:rsidR="006A4F53" w14:paraId="35AC3EFC" w14:textId="77777777" w:rsidTr="00D61D51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7F9" w14:textId="77777777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A118448" w14:textId="77777777" w:rsidR="006A4F53" w:rsidRPr="006A4F53" w:rsidRDefault="006A4F53" w:rsidP="006A4F5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hAnsi="Arial Narrow"/>
                <w:sz w:val="16"/>
                <w:szCs w:val="16"/>
              </w:rPr>
              <w:t xml:space="preserve">ARTICULO PRIMERO: Declarar IMPROCEDENTE la solicitud de devolución presentada por MYRIAM MARILEN TICONA FLORES identificada con Cédula de Identidad chilena N° 8435716 -2, mediante el expediente N° 172 -URD119 -2024 -1090749 de conformidad a los fundamentos expuestos en el presente informe. </w:t>
            </w:r>
          </w:p>
          <w:p w14:paraId="6D0C9C6A" w14:textId="208CB058" w:rsidR="006A4F53" w:rsidRPr="006A4F53" w:rsidRDefault="006A4F53" w:rsidP="006A4F5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hAnsi="Arial Narrow"/>
                <w:sz w:val="16"/>
                <w:szCs w:val="16"/>
              </w:rPr>
              <w:t xml:space="preserve">ARTÍCULO SEGUNDO: Declarar COMISO de la mercancía que consta en el Acta de Incautación N° 172 -0204 -2024 -000681, de fecha 21.10.2024, conforme a lo señalado en el antepenúltimo párrafo del artículo 200° de la LGA, concordante con la sanción codificada con el CO13 de la Tabla de Sanciones, aprobada por el Decreto Supremo N°418-2019-EF. </w:t>
            </w:r>
          </w:p>
          <w:p w14:paraId="712864B4" w14:textId="3865DC47" w:rsidR="006A4F53" w:rsidRDefault="006A4F53" w:rsidP="006A4F5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A4F53">
              <w:rPr>
                <w:rFonts w:ascii="Arial Narrow" w:hAnsi="Arial Narrow"/>
                <w:sz w:val="16"/>
                <w:szCs w:val="16"/>
              </w:rPr>
              <w:t>ARTÍCULO TERCERO: Proceder con la REGULARIZACIÓN excepcional del Registro Vehicular N° 11-172 -0204 -2024 -008155 del 12.01.2024, en aplicación del inciso d), numeral 1, literal E.2, sección VII del Procedimiento General "Vehículos para Turismo" DESPA -PG.16 (versión 3).</w:t>
            </w:r>
          </w:p>
        </w:tc>
      </w:tr>
    </w:tbl>
    <w:p w14:paraId="266FEB5D" w14:textId="4B145FCB" w:rsidR="006A4F53" w:rsidRPr="006A4F53" w:rsidRDefault="006A4F53" w:rsidP="006A4F53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6A4F53" w:rsidRPr="006A4F53" w:rsidSect="00D61D51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DB1D" w14:textId="77777777" w:rsidR="00355F67" w:rsidRDefault="00355F67" w:rsidP="005319CE">
      <w:pPr>
        <w:spacing w:after="0" w:line="240" w:lineRule="auto"/>
      </w:pPr>
      <w:r>
        <w:separator/>
      </w:r>
    </w:p>
  </w:endnote>
  <w:endnote w:type="continuationSeparator" w:id="0">
    <w:p w14:paraId="060AB31B" w14:textId="77777777" w:rsidR="00355F67" w:rsidRDefault="00355F67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A48D" w14:textId="77777777" w:rsidR="00355F67" w:rsidRDefault="00355F67" w:rsidP="005319CE">
      <w:pPr>
        <w:spacing w:after="0" w:line="240" w:lineRule="auto"/>
      </w:pPr>
      <w:r>
        <w:separator/>
      </w:r>
    </w:p>
  </w:footnote>
  <w:footnote w:type="continuationSeparator" w:id="0">
    <w:p w14:paraId="4223466B" w14:textId="77777777" w:rsidR="00355F67" w:rsidRDefault="00355F67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12DA0"/>
    <w:rsid w:val="0002219F"/>
    <w:rsid w:val="000271A1"/>
    <w:rsid w:val="000507E0"/>
    <w:rsid w:val="000618A2"/>
    <w:rsid w:val="00062566"/>
    <w:rsid w:val="000A101D"/>
    <w:rsid w:val="000C557F"/>
    <w:rsid w:val="000D08D4"/>
    <w:rsid w:val="000D76D9"/>
    <w:rsid w:val="000E5629"/>
    <w:rsid w:val="000E7934"/>
    <w:rsid w:val="000F3EE5"/>
    <w:rsid w:val="0010680F"/>
    <w:rsid w:val="00107F95"/>
    <w:rsid w:val="00120E23"/>
    <w:rsid w:val="00122B93"/>
    <w:rsid w:val="00135C65"/>
    <w:rsid w:val="00141BC3"/>
    <w:rsid w:val="001435FD"/>
    <w:rsid w:val="0014639B"/>
    <w:rsid w:val="00150D83"/>
    <w:rsid w:val="001740A0"/>
    <w:rsid w:val="001908B9"/>
    <w:rsid w:val="001A7DF9"/>
    <w:rsid w:val="001C7EE6"/>
    <w:rsid w:val="001F3673"/>
    <w:rsid w:val="001F4857"/>
    <w:rsid w:val="001F785E"/>
    <w:rsid w:val="002074E4"/>
    <w:rsid w:val="00207BD4"/>
    <w:rsid w:val="00212706"/>
    <w:rsid w:val="002349E2"/>
    <w:rsid w:val="00235118"/>
    <w:rsid w:val="0024134F"/>
    <w:rsid w:val="002633C0"/>
    <w:rsid w:val="002765CA"/>
    <w:rsid w:val="00276900"/>
    <w:rsid w:val="00277A7F"/>
    <w:rsid w:val="00280B1A"/>
    <w:rsid w:val="002A34CA"/>
    <w:rsid w:val="002B08A0"/>
    <w:rsid w:val="002C11AC"/>
    <w:rsid w:val="002D350C"/>
    <w:rsid w:val="002D69AC"/>
    <w:rsid w:val="00301232"/>
    <w:rsid w:val="00310D76"/>
    <w:rsid w:val="00311135"/>
    <w:rsid w:val="00316AA1"/>
    <w:rsid w:val="00321BEC"/>
    <w:rsid w:val="003228FD"/>
    <w:rsid w:val="003233D0"/>
    <w:rsid w:val="00335B64"/>
    <w:rsid w:val="00337337"/>
    <w:rsid w:val="00355F67"/>
    <w:rsid w:val="0037423B"/>
    <w:rsid w:val="0037524B"/>
    <w:rsid w:val="0037573A"/>
    <w:rsid w:val="00375B00"/>
    <w:rsid w:val="00392D38"/>
    <w:rsid w:val="0040068D"/>
    <w:rsid w:val="00407E6F"/>
    <w:rsid w:val="00425248"/>
    <w:rsid w:val="004305AA"/>
    <w:rsid w:val="004421C2"/>
    <w:rsid w:val="004500D5"/>
    <w:rsid w:val="004555A8"/>
    <w:rsid w:val="0045766B"/>
    <w:rsid w:val="004722AD"/>
    <w:rsid w:val="00474554"/>
    <w:rsid w:val="004850F5"/>
    <w:rsid w:val="00493027"/>
    <w:rsid w:val="004A54D3"/>
    <w:rsid w:val="004B17F3"/>
    <w:rsid w:val="004B7F61"/>
    <w:rsid w:val="004C0B52"/>
    <w:rsid w:val="004D48BE"/>
    <w:rsid w:val="004D64C9"/>
    <w:rsid w:val="004D7099"/>
    <w:rsid w:val="004E21D2"/>
    <w:rsid w:val="004E2231"/>
    <w:rsid w:val="004F0A73"/>
    <w:rsid w:val="004F193F"/>
    <w:rsid w:val="004F3A5E"/>
    <w:rsid w:val="005002DF"/>
    <w:rsid w:val="00500902"/>
    <w:rsid w:val="0051098B"/>
    <w:rsid w:val="00513939"/>
    <w:rsid w:val="00530559"/>
    <w:rsid w:val="005319CE"/>
    <w:rsid w:val="00545571"/>
    <w:rsid w:val="00547367"/>
    <w:rsid w:val="00552E67"/>
    <w:rsid w:val="005550B5"/>
    <w:rsid w:val="00563D2F"/>
    <w:rsid w:val="00575D6D"/>
    <w:rsid w:val="005937AE"/>
    <w:rsid w:val="005A5276"/>
    <w:rsid w:val="005B21D1"/>
    <w:rsid w:val="005B6463"/>
    <w:rsid w:val="005C13CB"/>
    <w:rsid w:val="005D0B5C"/>
    <w:rsid w:val="005D577D"/>
    <w:rsid w:val="005E3435"/>
    <w:rsid w:val="005F5E64"/>
    <w:rsid w:val="006014ED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90982"/>
    <w:rsid w:val="0069120F"/>
    <w:rsid w:val="006932DA"/>
    <w:rsid w:val="006947FC"/>
    <w:rsid w:val="006962CC"/>
    <w:rsid w:val="00696726"/>
    <w:rsid w:val="006971EE"/>
    <w:rsid w:val="006A22F4"/>
    <w:rsid w:val="006A4F53"/>
    <w:rsid w:val="006A53CD"/>
    <w:rsid w:val="006B0B6C"/>
    <w:rsid w:val="006C5431"/>
    <w:rsid w:val="006D2D7C"/>
    <w:rsid w:val="006D75CC"/>
    <w:rsid w:val="006E5605"/>
    <w:rsid w:val="00705E4C"/>
    <w:rsid w:val="00715187"/>
    <w:rsid w:val="00717316"/>
    <w:rsid w:val="00726893"/>
    <w:rsid w:val="00740ABF"/>
    <w:rsid w:val="00741332"/>
    <w:rsid w:val="007419E2"/>
    <w:rsid w:val="00746148"/>
    <w:rsid w:val="00746375"/>
    <w:rsid w:val="0075350E"/>
    <w:rsid w:val="00796BD9"/>
    <w:rsid w:val="007C0315"/>
    <w:rsid w:val="007C654F"/>
    <w:rsid w:val="007D1533"/>
    <w:rsid w:val="007D5034"/>
    <w:rsid w:val="007D7C47"/>
    <w:rsid w:val="00801EC2"/>
    <w:rsid w:val="00802FE8"/>
    <w:rsid w:val="0081208E"/>
    <w:rsid w:val="00813866"/>
    <w:rsid w:val="00814E44"/>
    <w:rsid w:val="00823836"/>
    <w:rsid w:val="00837AC9"/>
    <w:rsid w:val="00843AC9"/>
    <w:rsid w:val="008443C4"/>
    <w:rsid w:val="0084693C"/>
    <w:rsid w:val="00873E5D"/>
    <w:rsid w:val="0087646D"/>
    <w:rsid w:val="00882A6C"/>
    <w:rsid w:val="008A680C"/>
    <w:rsid w:val="008A7FCD"/>
    <w:rsid w:val="008C2CF4"/>
    <w:rsid w:val="008C7AFF"/>
    <w:rsid w:val="008D587B"/>
    <w:rsid w:val="008E0923"/>
    <w:rsid w:val="008F0D2A"/>
    <w:rsid w:val="009006FB"/>
    <w:rsid w:val="009013FA"/>
    <w:rsid w:val="0092221B"/>
    <w:rsid w:val="00923EFA"/>
    <w:rsid w:val="009263D2"/>
    <w:rsid w:val="00936528"/>
    <w:rsid w:val="00950153"/>
    <w:rsid w:val="00950B15"/>
    <w:rsid w:val="00985120"/>
    <w:rsid w:val="009864AE"/>
    <w:rsid w:val="00991A03"/>
    <w:rsid w:val="0099762E"/>
    <w:rsid w:val="009A1778"/>
    <w:rsid w:val="009B4CF7"/>
    <w:rsid w:val="009B5A6D"/>
    <w:rsid w:val="009D2812"/>
    <w:rsid w:val="009D4370"/>
    <w:rsid w:val="00A12EF5"/>
    <w:rsid w:val="00A2038C"/>
    <w:rsid w:val="00A220BD"/>
    <w:rsid w:val="00A224C2"/>
    <w:rsid w:val="00A231C2"/>
    <w:rsid w:val="00A2408B"/>
    <w:rsid w:val="00A300D6"/>
    <w:rsid w:val="00A30FBE"/>
    <w:rsid w:val="00A36837"/>
    <w:rsid w:val="00A42CDE"/>
    <w:rsid w:val="00A43C60"/>
    <w:rsid w:val="00A44E43"/>
    <w:rsid w:val="00A466E3"/>
    <w:rsid w:val="00A50480"/>
    <w:rsid w:val="00A57027"/>
    <w:rsid w:val="00A70522"/>
    <w:rsid w:val="00A751F1"/>
    <w:rsid w:val="00A9458F"/>
    <w:rsid w:val="00AA70E8"/>
    <w:rsid w:val="00AB2C18"/>
    <w:rsid w:val="00AB68CE"/>
    <w:rsid w:val="00AC549A"/>
    <w:rsid w:val="00AE155A"/>
    <w:rsid w:val="00AF33DD"/>
    <w:rsid w:val="00B12B85"/>
    <w:rsid w:val="00B1614F"/>
    <w:rsid w:val="00B221DE"/>
    <w:rsid w:val="00B22B42"/>
    <w:rsid w:val="00B245CD"/>
    <w:rsid w:val="00B24E28"/>
    <w:rsid w:val="00B34259"/>
    <w:rsid w:val="00B34F06"/>
    <w:rsid w:val="00B3560A"/>
    <w:rsid w:val="00B77272"/>
    <w:rsid w:val="00B83FD3"/>
    <w:rsid w:val="00B96A05"/>
    <w:rsid w:val="00B977AB"/>
    <w:rsid w:val="00BE5E5D"/>
    <w:rsid w:val="00BF660F"/>
    <w:rsid w:val="00C04EE1"/>
    <w:rsid w:val="00C14D95"/>
    <w:rsid w:val="00C15927"/>
    <w:rsid w:val="00C15FF4"/>
    <w:rsid w:val="00C43252"/>
    <w:rsid w:val="00C434DF"/>
    <w:rsid w:val="00C45ADF"/>
    <w:rsid w:val="00C50EFC"/>
    <w:rsid w:val="00C53FA3"/>
    <w:rsid w:val="00C70A2E"/>
    <w:rsid w:val="00C7519F"/>
    <w:rsid w:val="00C85E18"/>
    <w:rsid w:val="00C95C7C"/>
    <w:rsid w:val="00CA2171"/>
    <w:rsid w:val="00CC2E69"/>
    <w:rsid w:val="00CC43FF"/>
    <w:rsid w:val="00CC7E62"/>
    <w:rsid w:val="00CE213B"/>
    <w:rsid w:val="00CE6306"/>
    <w:rsid w:val="00CF4871"/>
    <w:rsid w:val="00CF6E37"/>
    <w:rsid w:val="00CF7386"/>
    <w:rsid w:val="00D109F5"/>
    <w:rsid w:val="00D10F35"/>
    <w:rsid w:val="00D1494D"/>
    <w:rsid w:val="00D17588"/>
    <w:rsid w:val="00D17D67"/>
    <w:rsid w:val="00D24CDB"/>
    <w:rsid w:val="00D42EC5"/>
    <w:rsid w:val="00D43C01"/>
    <w:rsid w:val="00D54741"/>
    <w:rsid w:val="00D54FF8"/>
    <w:rsid w:val="00D61D51"/>
    <w:rsid w:val="00D65E78"/>
    <w:rsid w:val="00D70FBA"/>
    <w:rsid w:val="00D76FDB"/>
    <w:rsid w:val="00D81104"/>
    <w:rsid w:val="00D90CE9"/>
    <w:rsid w:val="00D96A95"/>
    <w:rsid w:val="00DA28CB"/>
    <w:rsid w:val="00DC17B3"/>
    <w:rsid w:val="00DC6533"/>
    <w:rsid w:val="00DD27F5"/>
    <w:rsid w:val="00DD5014"/>
    <w:rsid w:val="00DD5293"/>
    <w:rsid w:val="00DE1F79"/>
    <w:rsid w:val="00DE2D2A"/>
    <w:rsid w:val="00DE4FF7"/>
    <w:rsid w:val="00DF286E"/>
    <w:rsid w:val="00DF5171"/>
    <w:rsid w:val="00DF7D09"/>
    <w:rsid w:val="00E003FD"/>
    <w:rsid w:val="00E0375F"/>
    <w:rsid w:val="00E05035"/>
    <w:rsid w:val="00E11BA7"/>
    <w:rsid w:val="00E175D3"/>
    <w:rsid w:val="00E37AD5"/>
    <w:rsid w:val="00E6525A"/>
    <w:rsid w:val="00E73426"/>
    <w:rsid w:val="00E740A2"/>
    <w:rsid w:val="00E74D8C"/>
    <w:rsid w:val="00E777A1"/>
    <w:rsid w:val="00E845EE"/>
    <w:rsid w:val="00E96574"/>
    <w:rsid w:val="00EA0BEF"/>
    <w:rsid w:val="00EA1B83"/>
    <w:rsid w:val="00ED705F"/>
    <w:rsid w:val="00EE7E31"/>
    <w:rsid w:val="00EF1772"/>
    <w:rsid w:val="00F00B11"/>
    <w:rsid w:val="00F2196C"/>
    <w:rsid w:val="00F2349D"/>
    <w:rsid w:val="00F317E8"/>
    <w:rsid w:val="00F375C0"/>
    <w:rsid w:val="00F90DB2"/>
    <w:rsid w:val="00F9635C"/>
    <w:rsid w:val="00FD3BED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6A4F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5</cp:revision>
  <cp:lastPrinted>2024-12-20T20:43:00Z</cp:lastPrinted>
  <dcterms:created xsi:type="dcterms:W3CDTF">2024-12-20T20:43:00Z</dcterms:created>
  <dcterms:modified xsi:type="dcterms:W3CDTF">2024-12-20T20:55:00Z</dcterms:modified>
</cp:coreProperties>
</file>