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18A43" w14:textId="77777777" w:rsidR="00877D76" w:rsidRDefault="00877D76" w:rsidP="00877D76">
      <w:pPr>
        <w:spacing w:after="0" w:line="0" w:lineRule="atLeast"/>
        <w:jc w:val="center"/>
        <w:rPr>
          <w:rFonts w:ascii="Arial Narrow" w:hAnsi="Arial Narrow"/>
          <w:b/>
          <w:bCs/>
          <w:sz w:val="16"/>
          <w:szCs w:val="16"/>
        </w:rPr>
      </w:pPr>
    </w:p>
    <w:p w14:paraId="73CD5591" w14:textId="77777777" w:rsidR="00877D76" w:rsidRDefault="00877D76" w:rsidP="00877D76">
      <w:pPr>
        <w:spacing w:after="0" w:line="0" w:lineRule="atLeast"/>
        <w:jc w:val="center"/>
        <w:rPr>
          <w:rFonts w:ascii="Arial Narrow" w:hAnsi="Arial Narrow"/>
          <w:b/>
          <w:bCs/>
          <w:sz w:val="16"/>
          <w:szCs w:val="16"/>
        </w:rPr>
      </w:pPr>
    </w:p>
    <w:p w14:paraId="0B52D015" w14:textId="77777777" w:rsidR="00877D76" w:rsidRDefault="00877D76" w:rsidP="00877D76">
      <w:pPr>
        <w:spacing w:after="0" w:line="0" w:lineRule="atLeast"/>
        <w:jc w:val="center"/>
        <w:rPr>
          <w:rFonts w:ascii="Arial Narrow" w:hAnsi="Arial Narrow"/>
          <w:b/>
          <w:bCs/>
          <w:sz w:val="16"/>
          <w:szCs w:val="16"/>
        </w:rPr>
      </w:pPr>
    </w:p>
    <w:p w14:paraId="7F95B9E3" w14:textId="77777777" w:rsidR="00877D76" w:rsidRDefault="00877D76" w:rsidP="00877D76">
      <w:pPr>
        <w:spacing w:after="0" w:line="0" w:lineRule="atLeast"/>
        <w:jc w:val="center"/>
        <w:rPr>
          <w:rFonts w:ascii="Arial Narrow" w:hAnsi="Arial Narrow"/>
          <w:b/>
          <w:bCs/>
          <w:sz w:val="16"/>
          <w:szCs w:val="16"/>
        </w:rPr>
      </w:pPr>
    </w:p>
    <w:p w14:paraId="1EA7E033" w14:textId="03055B8C" w:rsidR="00DD1691" w:rsidRPr="00877D76" w:rsidRDefault="00DD1691" w:rsidP="00877D76">
      <w:pPr>
        <w:spacing w:after="0" w:line="0" w:lineRule="atLeast"/>
        <w:jc w:val="center"/>
        <w:rPr>
          <w:rFonts w:ascii="Arial Narrow" w:hAnsi="Arial Narrow"/>
          <w:b/>
          <w:bCs/>
          <w:sz w:val="16"/>
          <w:szCs w:val="16"/>
        </w:rPr>
      </w:pPr>
      <w:r w:rsidRPr="00877D76">
        <w:rPr>
          <w:rFonts w:ascii="Arial Narrow" w:hAnsi="Arial Narrow"/>
          <w:b/>
          <w:bCs/>
          <w:sz w:val="16"/>
          <w:szCs w:val="16"/>
        </w:rPr>
        <w:t>SUPERINTENDENCIA NACIONAL DE ADUANAS Y</w:t>
      </w:r>
      <w:r w:rsidR="00877D76">
        <w:rPr>
          <w:rFonts w:ascii="Arial Narrow" w:hAnsi="Arial Narrow"/>
          <w:b/>
          <w:bCs/>
          <w:sz w:val="16"/>
          <w:szCs w:val="16"/>
        </w:rPr>
        <w:t xml:space="preserve"> DE</w:t>
      </w:r>
      <w:r w:rsidRPr="00877D76">
        <w:rPr>
          <w:rFonts w:ascii="Arial Narrow" w:hAnsi="Arial Narrow"/>
          <w:b/>
          <w:bCs/>
          <w:sz w:val="16"/>
          <w:szCs w:val="16"/>
        </w:rPr>
        <w:t xml:space="preserve"> ADMINISTRACI</w:t>
      </w:r>
      <w:r w:rsidR="00877D76">
        <w:rPr>
          <w:rFonts w:ascii="Arial Narrow" w:hAnsi="Arial Narrow"/>
          <w:b/>
          <w:bCs/>
          <w:sz w:val="16"/>
          <w:szCs w:val="16"/>
        </w:rPr>
        <w:t>Ó</w:t>
      </w:r>
      <w:r w:rsidRPr="00877D76">
        <w:rPr>
          <w:rFonts w:ascii="Arial Narrow" w:hAnsi="Arial Narrow"/>
          <w:b/>
          <w:bCs/>
          <w:sz w:val="16"/>
          <w:szCs w:val="16"/>
        </w:rPr>
        <w:t>N TRIBUTARIA</w:t>
      </w:r>
    </w:p>
    <w:p w14:paraId="2950D202" w14:textId="1FABCE00" w:rsidR="00DD1691" w:rsidRPr="00877D76" w:rsidRDefault="00DD1691" w:rsidP="00877D76">
      <w:pPr>
        <w:spacing w:after="0" w:line="0" w:lineRule="atLeast"/>
        <w:ind w:left="3828" w:right="3678"/>
        <w:jc w:val="center"/>
        <w:rPr>
          <w:rFonts w:ascii="Arial Narrow" w:hAnsi="Arial Narrow"/>
          <w:b/>
          <w:bCs/>
          <w:sz w:val="16"/>
          <w:szCs w:val="16"/>
        </w:rPr>
      </w:pPr>
      <w:r w:rsidRPr="00877D76">
        <w:rPr>
          <w:rFonts w:ascii="Arial Narrow" w:hAnsi="Arial Narrow"/>
          <w:b/>
          <w:bCs/>
          <w:sz w:val="16"/>
          <w:szCs w:val="16"/>
        </w:rPr>
        <w:t>INTENDENCIA DE ADUANA DE TACNA</w:t>
      </w:r>
    </w:p>
    <w:p w14:paraId="53D4D34A" w14:textId="77777777" w:rsidR="00877D76" w:rsidRPr="00877D76" w:rsidRDefault="00877D76" w:rsidP="00877D76">
      <w:pPr>
        <w:spacing w:after="0" w:line="0" w:lineRule="atLeast"/>
        <w:ind w:left="3828" w:right="3678"/>
        <w:jc w:val="center"/>
        <w:rPr>
          <w:rFonts w:ascii="Arial Narrow" w:hAnsi="Arial Narrow"/>
          <w:b/>
          <w:bCs/>
          <w:sz w:val="16"/>
          <w:szCs w:val="16"/>
        </w:rPr>
      </w:pPr>
    </w:p>
    <w:p w14:paraId="1C954EAA" w14:textId="61C3844C" w:rsidR="00DD1691" w:rsidRPr="00877D76" w:rsidRDefault="00DD1691" w:rsidP="00877D76">
      <w:pPr>
        <w:spacing w:after="0" w:line="0" w:lineRule="atLeast"/>
        <w:ind w:left="3828" w:right="3678"/>
        <w:jc w:val="center"/>
        <w:rPr>
          <w:rFonts w:ascii="Arial Narrow" w:hAnsi="Arial Narrow"/>
          <w:b/>
          <w:bCs/>
          <w:sz w:val="16"/>
          <w:szCs w:val="16"/>
        </w:rPr>
      </w:pPr>
      <w:r w:rsidRPr="00877D76">
        <w:rPr>
          <w:rFonts w:ascii="Arial Narrow" w:hAnsi="Arial Narrow"/>
          <w:b/>
          <w:bCs/>
          <w:sz w:val="16"/>
          <w:szCs w:val="16"/>
        </w:rPr>
        <w:t>NOTIFICACI</w:t>
      </w:r>
      <w:r w:rsidR="00877D76">
        <w:rPr>
          <w:rFonts w:ascii="Arial Narrow" w:hAnsi="Arial Narrow"/>
          <w:b/>
          <w:bCs/>
          <w:sz w:val="16"/>
          <w:szCs w:val="16"/>
        </w:rPr>
        <w:t>Ó</w:t>
      </w:r>
      <w:r w:rsidRPr="00877D76">
        <w:rPr>
          <w:rFonts w:ascii="Arial Narrow" w:hAnsi="Arial Narrow"/>
          <w:b/>
          <w:bCs/>
          <w:sz w:val="16"/>
          <w:szCs w:val="16"/>
        </w:rPr>
        <w:t xml:space="preserve">N ADMINISTRATIVA </w:t>
      </w:r>
      <w:r w:rsidR="0061513D">
        <w:rPr>
          <w:rFonts w:ascii="Arial Narrow" w:hAnsi="Arial Narrow"/>
          <w:b/>
          <w:bCs/>
          <w:sz w:val="16"/>
          <w:szCs w:val="16"/>
        </w:rPr>
        <w:br/>
      </w:r>
      <w:r w:rsidR="0061513D" w:rsidRPr="00EC0EF1">
        <w:rPr>
          <w:rFonts w:ascii="Arial Narrow" w:hAnsi="Arial Narrow"/>
          <w:bCs/>
          <w:sz w:val="16"/>
          <w:szCs w:val="16"/>
        </w:rPr>
        <w:t>(Publicada en el Boletín del Diario Oficial El Peruano el</w:t>
      </w:r>
      <w:r w:rsidR="0061513D" w:rsidRPr="00814C93">
        <w:rPr>
          <w:rFonts w:ascii="Arial Narrow" w:hAnsi="Arial Narrow"/>
          <w:sz w:val="16"/>
          <w:szCs w:val="16"/>
        </w:rPr>
        <w:t xml:space="preserve"> </w:t>
      </w:r>
      <w:r w:rsidR="0061513D">
        <w:rPr>
          <w:rFonts w:ascii="Arial Narrow" w:hAnsi="Arial Narrow"/>
          <w:sz w:val="16"/>
          <w:szCs w:val="16"/>
        </w:rPr>
        <w:t>09.</w:t>
      </w:r>
      <w:r w:rsidR="0061513D" w:rsidRPr="00EC0EF1">
        <w:rPr>
          <w:rFonts w:ascii="Arial Narrow" w:hAnsi="Arial Narrow"/>
          <w:bCs/>
          <w:sz w:val="16"/>
          <w:szCs w:val="16"/>
        </w:rPr>
        <w:t>0</w:t>
      </w:r>
      <w:r w:rsidR="0061513D">
        <w:rPr>
          <w:rFonts w:ascii="Arial Narrow" w:hAnsi="Arial Narrow"/>
          <w:bCs/>
          <w:sz w:val="16"/>
          <w:szCs w:val="16"/>
        </w:rPr>
        <w:t>2</w:t>
      </w:r>
      <w:r w:rsidR="0061513D" w:rsidRPr="00EC0EF1">
        <w:rPr>
          <w:rFonts w:ascii="Arial Narrow" w:hAnsi="Arial Narrow"/>
          <w:bCs/>
          <w:sz w:val="16"/>
          <w:szCs w:val="16"/>
        </w:rPr>
        <w:t>.2024)</w:t>
      </w:r>
    </w:p>
    <w:p w14:paraId="26F786DF" w14:textId="77777777" w:rsidR="00DD1691" w:rsidRPr="00877D76" w:rsidRDefault="00DD1691" w:rsidP="00877D76">
      <w:pPr>
        <w:spacing w:after="0" w:line="0" w:lineRule="atLeast"/>
        <w:ind w:left="3828" w:right="3678"/>
        <w:jc w:val="center"/>
        <w:rPr>
          <w:rFonts w:ascii="Arial Narrow" w:hAnsi="Arial Narrow"/>
          <w:sz w:val="16"/>
          <w:szCs w:val="16"/>
        </w:rPr>
      </w:pPr>
    </w:p>
    <w:p w14:paraId="00FDD033" w14:textId="77777777" w:rsidR="00DD1691" w:rsidRPr="00877D76" w:rsidRDefault="00DD1691" w:rsidP="00877D76">
      <w:pPr>
        <w:spacing w:after="0" w:line="0" w:lineRule="atLeast"/>
        <w:ind w:left="3828" w:right="3678"/>
        <w:jc w:val="both"/>
        <w:rPr>
          <w:rFonts w:ascii="Arial Narrow" w:hAnsi="Arial Narrow"/>
          <w:sz w:val="16"/>
          <w:szCs w:val="16"/>
        </w:rPr>
      </w:pPr>
      <w:r w:rsidRPr="00877D76">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el siguiente acto administrativo mediante Resolución de División, en relación a las  mercancías descritas en el acta de incautación indicada en la presente notificación.</w:t>
      </w:r>
    </w:p>
    <w:p w14:paraId="2428F2AF" w14:textId="77777777" w:rsidR="00DD1691" w:rsidRPr="00877D76" w:rsidRDefault="00DD1691" w:rsidP="00877D76">
      <w:pPr>
        <w:spacing w:after="0" w:line="0" w:lineRule="atLeast"/>
        <w:ind w:left="3828" w:right="3678"/>
        <w:jc w:val="both"/>
        <w:rPr>
          <w:rFonts w:ascii="Arial Narrow" w:hAnsi="Arial Narrow"/>
          <w:sz w:val="16"/>
          <w:szCs w:val="16"/>
        </w:rPr>
      </w:pPr>
      <w:r w:rsidRPr="00877D76">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p w14:paraId="51F2DD9B" w14:textId="77777777" w:rsidR="00DD1691" w:rsidRPr="00877D76" w:rsidRDefault="00DD1691" w:rsidP="00877D76">
      <w:pPr>
        <w:spacing w:after="0" w:line="0" w:lineRule="atLeast"/>
        <w:ind w:left="3828" w:right="3678"/>
        <w:jc w:val="both"/>
        <w:rPr>
          <w:rFonts w:ascii="Arial Narrow" w:hAnsi="Arial Narrow"/>
          <w:sz w:val="16"/>
          <w:szCs w:val="16"/>
        </w:rPr>
      </w:pPr>
    </w:p>
    <w:p w14:paraId="4F0819C4" w14:textId="7203FA9D" w:rsidR="00877D76" w:rsidRPr="00877D76" w:rsidRDefault="00DD1691" w:rsidP="00877D76">
      <w:pPr>
        <w:spacing w:after="0" w:line="0" w:lineRule="atLeast"/>
        <w:ind w:left="3828" w:right="3678"/>
        <w:rPr>
          <w:rFonts w:ascii="Arial Narrow" w:hAnsi="Arial Narrow"/>
          <w:b/>
          <w:bCs/>
          <w:sz w:val="16"/>
          <w:szCs w:val="16"/>
        </w:rPr>
      </w:pPr>
      <w:r w:rsidRPr="00877D76">
        <w:rPr>
          <w:rFonts w:ascii="Arial Narrow" w:hAnsi="Arial Narrow"/>
          <w:b/>
          <w:bCs/>
          <w:sz w:val="16"/>
          <w:szCs w:val="16"/>
        </w:rPr>
        <w:t>Resolución de División N° 000</w:t>
      </w:r>
      <w:r w:rsidR="00722F0C" w:rsidRPr="00877D76">
        <w:rPr>
          <w:rFonts w:ascii="Arial Narrow" w:hAnsi="Arial Narrow"/>
          <w:b/>
          <w:bCs/>
          <w:sz w:val="16"/>
          <w:szCs w:val="16"/>
        </w:rPr>
        <w:t>046-2024</w:t>
      </w:r>
      <w:r w:rsidRPr="00877D76">
        <w:rPr>
          <w:rFonts w:ascii="Arial Narrow" w:hAnsi="Arial Narrow"/>
          <w:b/>
          <w:bCs/>
          <w:sz w:val="16"/>
          <w:szCs w:val="16"/>
        </w:rPr>
        <w:t xml:space="preserve">-SUNAT/3G0500 </w:t>
      </w:r>
      <w:r w:rsidR="00877D76" w:rsidRPr="00877D76">
        <w:rPr>
          <w:rFonts w:ascii="Arial Narrow" w:hAnsi="Arial Narrow" w:cstheme="minorHAnsi"/>
          <w:b/>
          <w:bCs/>
          <w:sz w:val="16"/>
          <w:szCs w:val="16"/>
        </w:rPr>
        <w:t>de fecha 03.02.24</w:t>
      </w:r>
    </w:p>
    <w:tbl>
      <w:tblPr>
        <w:tblStyle w:val="Tablaconcuadrcula"/>
        <w:tblW w:w="0" w:type="auto"/>
        <w:tblInd w:w="3823" w:type="dxa"/>
        <w:tblLook w:val="04A0" w:firstRow="1" w:lastRow="0" w:firstColumn="1" w:lastColumn="0" w:noHBand="0" w:noVBand="1"/>
      </w:tblPr>
      <w:tblGrid>
        <w:gridCol w:w="2972"/>
      </w:tblGrid>
      <w:tr w:rsidR="00877D76" w14:paraId="68F5606A" w14:textId="77777777" w:rsidTr="00877D76">
        <w:tc>
          <w:tcPr>
            <w:tcW w:w="2972" w:type="dxa"/>
          </w:tcPr>
          <w:p w14:paraId="6093FAD8" w14:textId="1F2D2C43" w:rsidR="00877D76" w:rsidRDefault="00877D76" w:rsidP="00877D76">
            <w:pPr>
              <w:spacing w:after="0" w:line="0" w:lineRule="atLeast"/>
              <w:rPr>
                <w:rFonts w:ascii="Arial Narrow" w:hAnsi="Arial Narrow"/>
                <w:sz w:val="16"/>
                <w:szCs w:val="16"/>
              </w:rPr>
            </w:pPr>
            <w:r w:rsidRPr="00877D76">
              <w:rPr>
                <w:rFonts w:ascii="Arial Narrow" w:hAnsi="Arial Narrow" w:cstheme="minorHAnsi"/>
                <w:sz w:val="16"/>
                <w:szCs w:val="16"/>
              </w:rPr>
              <w:t>Acta de Incautación</w:t>
            </w:r>
            <w:r>
              <w:rPr>
                <w:rFonts w:ascii="Arial Narrow" w:hAnsi="Arial Narrow"/>
                <w:sz w:val="16"/>
                <w:szCs w:val="16"/>
              </w:rPr>
              <w:t>:</w:t>
            </w:r>
          </w:p>
          <w:p w14:paraId="4AD1AD62" w14:textId="4AA4031D" w:rsidR="00877D76" w:rsidRDefault="00877D76" w:rsidP="00877D76">
            <w:pPr>
              <w:spacing w:after="0" w:line="0" w:lineRule="atLeast"/>
              <w:rPr>
                <w:rFonts w:ascii="Arial Narrow" w:hAnsi="Arial Narrow"/>
                <w:sz w:val="16"/>
                <w:szCs w:val="16"/>
              </w:rPr>
            </w:pPr>
            <w:r w:rsidRPr="00877D76">
              <w:rPr>
                <w:rFonts w:ascii="Arial Narrow" w:hAnsi="Arial Narrow" w:cstheme="minorHAnsi"/>
                <w:sz w:val="16"/>
                <w:szCs w:val="16"/>
              </w:rPr>
              <w:t>N° 172-0300-2022-000077 de fecha 06.06.22</w:t>
            </w:r>
          </w:p>
        </w:tc>
      </w:tr>
      <w:tr w:rsidR="00877D76" w14:paraId="588AA078" w14:textId="77777777" w:rsidTr="00877D76">
        <w:tc>
          <w:tcPr>
            <w:tcW w:w="2972" w:type="dxa"/>
          </w:tcPr>
          <w:p w14:paraId="53592B61" w14:textId="77777777" w:rsidR="00877D76" w:rsidRDefault="00877D76" w:rsidP="00877D76">
            <w:pPr>
              <w:spacing w:after="0" w:line="0" w:lineRule="atLeast"/>
              <w:jc w:val="both"/>
              <w:rPr>
                <w:rFonts w:ascii="Arial Narrow" w:hAnsi="Arial Narrow"/>
                <w:sz w:val="16"/>
                <w:szCs w:val="16"/>
              </w:rPr>
            </w:pPr>
            <w:r w:rsidRPr="00877D76">
              <w:rPr>
                <w:rFonts w:ascii="Arial Narrow" w:eastAsia="Times New Roman" w:hAnsi="Arial Narrow" w:cstheme="minorHAnsi"/>
                <w:color w:val="000000"/>
                <w:sz w:val="16"/>
                <w:szCs w:val="16"/>
              </w:rPr>
              <w:t>Determinación</w:t>
            </w:r>
            <w:r>
              <w:rPr>
                <w:rFonts w:ascii="Arial Narrow" w:hAnsi="Arial Narrow"/>
                <w:sz w:val="16"/>
                <w:szCs w:val="16"/>
              </w:rPr>
              <w:t>:</w:t>
            </w:r>
          </w:p>
          <w:p w14:paraId="199732F5" w14:textId="3D372D94" w:rsidR="00877D76" w:rsidRDefault="00877D76" w:rsidP="00877D76">
            <w:pPr>
              <w:spacing w:after="0" w:line="0" w:lineRule="atLeast"/>
              <w:jc w:val="both"/>
              <w:rPr>
                <w:rFonts w:ascii="Arial Narrow" w:hAnsi="Arial Narrow"/>
                <w:sz w:val="16"/>
                <w:szCs w:val="16"/>
              </w:rPr>
            </w:pPr>
            <w:r w:rsidRPr="00877D76">
              <w:rPr>
                <w:rFonts w:ascii="Arial Narrow" w:hAnsi="Arial Narrow" w:cstheme="minorHAnsi"/>
                <w:sz w:val="16"/>
                <w:szCs w:val="16"/>
              </w:rPr>
              <w:t>SE RESUELVE: ARTÍCULO ÚNICO. - Declarar el COMISO de las mercancías consignadas en el Acta de Incautación conforme a los fundamentos de hecho y derechos expuestos en la parte considerativa de la presente.</w:t>
            </w:r>
          </w:p>
        </w:tc>
      </w:tr>
    </w:tbl>
    <w:p w14:paraId="6D2C6F94" w14:textId="534311A0" w:rsidR="00DD1691" w:rsidRPr="00877D76" w:rsidRDefault="00DD1691" w:rsidP="00877D76">
      <w:pPr>
        <w:spacing w:after="0" w:line="0" w:lineRule="atLeast"/>
        <w:jc w:val="both"/>
        <w:rPr>
          <w:rFonts w:ascii="Arial Narrow" w:hAnsi="Arial Narrow"/>
          <w:sz w:val="16"/>
          <w:szCs w:val="16"/>
        </w:rPr>
      </w:pPr>
    </w:p>
    <w:sectPr w:rsidR="00DD1691" w:rsidRPr="00877D76" w:rsidSect="001765DF">
      <w:pgSz w:w="11900" w:h="16840"/>
      <w:pgMar w:top="1440" w:right="851"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91"/>
    <w:rsid w:val="000E117F"/>
    <w:rsid w:val="001356EC"/>
    <w:rsid w:val="001765DF"/>
    <w:rsid w:val="001913AB"/>
    <w:rsid w:val="00202EC1"/>
    <w:rsid w:val="00294A03"/>
    <w:rsid w:val="002D2D1B"/>
    <w:rsid w:val="00323949"/>
    <w:rsid w:val="00336A17"/>
    <w:rsid w:val="003535DC"/>
    <w:rsid w:val="003E2E54"/>
    <w:rsid w:val="00403782"/>
    <w:rsid w:val="004B08F7"/>
    <w:rsid w:val="0050456E"/>
    <w:rsid w:val="0061513D"/>
    <w:rsid w:val="00722F0C"/>
    <w:rsid w:val="00764C06"/>
    <w:rsid w:val="00855DD0"/>
    <w:rsid w:val="00877D76"/>
    <w:rsid w:val="009021A4"/>
    <w:rsid w:val="00951EB8"/>
    <w:rsid w:val="00BE15DD"/>
    <w:rsid w:val="00C84F20"/>
    <w:rsid w:val="00D20F76"/>
    <w:rsid w:val="00DD1691"/>
    <w:rsid w:val="00E34D9F"/>
    <w:rsid w:val="00EC023F"/>
    <w:rsid w:val="00EF721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7AAC"/>
  <w15:chartTrackingRefBased/>
  <w15:docId w15:val="{5E5BC92C-D61B-4029-BA2B-679F49B7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691"/>
    <w:pPr>
      <w:spacing w:after="200" w:line="276" w:lineRule="auto"/>
    </w:pPr>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1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0E117F"/>
    <w:pPr>
      <w:spacing w:after="120" w:line="240" w:lineRule="auto"/>
      <w:ind w:left="283"/>
    </w:pPr>
    <w:rPr>
      <w:rFonts w:ascii="Times New Roman" w:eastAsia="Times New Roman"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uiPriority w:val="99"/>
    <w:rsid w:val="000E117F"/>
    <w:rPr>
      <w:rFonts w:ascii="Times New Roman" w:eastAsia="Times New Roman" w:hAnsi="Times New Roman" w:cs="Times New Roman"/>
      <w:sz w:val="24"/>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319</Words>
  <Characters>1757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Carpio Zegarra Marilia Estephany</dc:creator>
  <cp:keywords/>
  <dc:description/>
  <cp:lastModifiedBy>Meniz Cieza Fernando Salvador</cp:lastModifiedBy>
  <cp:revision>5</cp:revision>
  <dcterms:created xsi:type="dcterms:W3CDTF">2024-02-07T20:39:00Z</dcterms:created>
  <dcterms:modified xsi:type="dcterms:W3CDTF">2024-02-07T21:08:00Z</dcterms:modified>
</cp:coreProperties>
</file>