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FE82" w14:textId="77777777" w:rsidR="009A36CB" w:rsidRPr="00E8769A" w:rsidRDefault="009A36CB" w:rsidP="00CC7DDA">
      <w:pPr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1011AECF" w14:textId="2639C713" w:rsidR="00CC7DDA" w:rsidRPr="00000290" w:rsidRDefault="00930415" w:rsidP="00A26C9B">
      <w:pPr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000290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SUPERINTENDENCIA NACIONAL DE ADUANAS Y</w:t>
      </w:r>
      <w:r w:rsidR="00181C1D" w:rsidRPr="00000290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 xml:space="preserve"> </w:t>
      </w:r>
      <w:r w:rsidRPr="00000290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ADMINISTRACIÓN TRIBUTARIA</w:t>
      </w:r>
    </w:p>
    <w:p w14:paraId="116BE5FD" w14:textId="77777777" w:rsidR="00930415" w:rsidRPr="00000290" w:rsidRDefault="00930415" w:rsidP="00276BBC">
      <w:pPr>
        <w:ind w:left="2410" w:right="2267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000290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INTENDENCIA DE ADUANA DE TACNA</w:t>
      </w:r>
    </w:p>
    <w:p w14:paraId="0A2D4CE9" w14:textId="77777777" w:rsidR="00936B9B" w:rsidRPr="00000290" w:rsidRDefault="00936B9B" w:rsidP="00276BBC">
      <w:pPr>
        <w:ind w:left="2410" w:right="2267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4DDD41F2" w14:textId="77777777" w:rsidR="00936B9B" w:rsidRPr="00000290" w:rsidRDefault="00936B9B" w:rsidP="00276BBC">
      <w:pPr>
        <w:ind w:left="2410" w:right="2267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000290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4A5289D3" w14:textId="77777777" w:rsidR="00C93F2C" w:rsidRPr="001F09D8" w:rsidRDefault="00C93F2C" w:rsidP="00C93F2C">
      <w:pPr>
        <w:spacing w:line="0" w:lineRule="atLeast"/>
        <w:ind w:left="2977" w:right="2741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6053C9">
        <w:rPr>
          <w:rFonts w:ascii="Arial Narrow" w:hAnsi="Arial Narrow"/>
          <w:color w:val="000000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color w:val="000000"/>
          <w:sz w:val="16"/>
          <w:szCs w:val="16"/>
        </w:rPr>
        <w:t>19.</w:t>
      </w:r>
      <w:r w:rsidRPr="006053C9">
        <w:rPr>
          <w:rFonts w:ascii="Arial Narrow" w:hAnsi="Arial Narrow"/>
          <w:color w:val="000000"/>
          <w:sz w:val="16"/>
          <w:szCs w:val="16"/>
        </w:rPr>
        <w:t>0</w:t>
      </w:r>
      <w:r>
        <w:rPr>
          <w:rFonts w:ascii="Arial Narrow" w:hAnsi="Arial Narrow"/>
          <w:color w:val="000000"/>
          <w:sz w:val="16"/>
          <w:szCs w:val="16"/>
        </w:rPr>
        <w:t>6</w:t>
      </w:r>
      <w:r w:rsidRPr="006053C9">
        <w:rPr>
          <w:rFonts w:ascii="Arial Narrow" w:hAnsi="Arial Narrow"/>
          <w:color w:val="000000"/>
          <w:sz w:val="16"/>
          <w:szCs w:val="16"/>
        </w:rPr>
        <w:t>.2024)</w:t>
      </w:r>
    </w:p>
    <w:p w14:paraId="40075B2B" w14:textId="77777777" w:rsidR="00936B9B" w:rsidRPr="00E8769A" w:rsidRDefault="00936B9B" w:rsidP="00276BBC">
      <w:pPr>
        <w:ind w:left="2410" w:right="2267"/>
        <w:jc w:val="both"/>
        <w:rPr>
          <w:rFonts w:ascii="Arial Narrow" w:hAnsi="Arial Narrow" w:cs="Arial"/>
          <w:sz w:val="16"/>
          <w:szCs w:val="16"/>
          <w:lang w:eastAsia="es-PE"/>
        </w:rPr>
      </w:pPr>
    </w:p>
    <w:p w14:paraId="64021786" w14:textId="6652FF44" w:rsidR="00936B9B" w:rsidRPr="00E8769A" w:rsidRDefault="00936B9B" w:rsidP="00276BBC">
      <w:pPr>
        <w:ind w:left="2410" w:right="2267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E8769A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</w:t>
      </w:r>
      <w:proofErr w:type="spellStart"/>
      <w:r w:rsidRPr="00E8769A">
        <w:rPr>
          <w:rFonts w:ascii="Arial Narrow" w:hAnsi="Arial Narrow" w:cs="Arial"/>
          <w:sz w:val="16"/>
          <w:szCs w:val="16"/>
        </w:rPr>
        <w:t>N°</w:t>
      </w:r>
      <w:proofErr w:type="spellEnd"/>
      <w:r w:rsidRPr="00E8769A">
        <w:rPr>
          <w:rFonts w:ascii="Arial Narrow" w:hAnsi="Arial Narrow" w:cs="Arial"/>
          <w:sz w:val="16"/>
          <w:szCs w:val="16"/>
        </w:rPr>
        <w:t xml:space="preserve"> 133-2013-EF y su modificatoria Ley 30264, Ley de Procedimientos Administrativos General-Ley </w:t>
      </w:r>
      <w:proofErr w:type="spellStart"/>
      <w:r w:rsidRPr="00E8769A">
        <w:rPr>
          <w:rFonts w:ascii="Arial Narrow" w:hAnsi="Arial Narrow" w:cs="Arial"/>
          <w:sz w:val="16"/>
          <w:szCs w:val="16"/>
        </w:rPr>
        <w:t>N°</w:t>
      </w:r>
      <w:proofErr w:type="spellEnd"/>
      <w:r w:rsidRPr="00E8769A">
        <w:rPr>
          <w:rFonts w:ascii="Arial Narrow" w:hAnsi="Arial Narrow" w:cs="Arial"/>
          <w:sz w:val="16"/>
          <w:szCs w:val="16"/>
        </w:rPr>
        <w:t xml:space="preserve"> 27444, se cumple con NOTIFICAR </w:t>
      </w:r>
      <w:r w:rsidRPr="00E8769A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E8769A">
        <w:rPr>
          <w:rFonts w:ascii="Arial Narrow" w:hAnsi="Arial Narrow" w:cs="Arial"/>
          <w:sz w:val="16"/>
          <w:szCs w:val="16"/>
        </w:rPr>
        <w:t xml:space="preserve"> que la Intendencia de Aduana de Tacna, ha decretado los siguientes actos administrativos mediante Resolución Jefatural de División abajo indicada.</w:t>
      </w:r>
    </w:p>
    <w:p w14:paraId="3F4D64CB" w14:textId="77777777" w:rsidR="00936B9B" w:rsidRDefault="00936B9B" w:rsidP="00276BBC">
      <w:pPr>
        <w:pStyle w:val="Default"/>
        <w:ind w:left="2410" w:right="2267"/>
        <w:jc w:val="both"/>
        <w:rPr>
          <w:rFonts w:ascii="Arial Narrow" w:hAnsi="Arial Narrow"/>
          <w:sz w:val="16"/>
          <w:szCs w:val="16"/>
        </w:rPr>
      </w:pPr>
      <w:r w:rsidRPr="00E8769A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6" w:history="1">
        <w:r w:rsidRPr="00E8769A">
          <w:rPr>
            <w:rStyle w:val="Hipervnculo"/>
            <w:rFonts w:ascii="Arial Narrow" w:hAnsi="Arial Narrow"/>
            <w:sz w:val="16"/>
            <w:szCs w:val="16"/>
          </w:rPr>
          <w:t>www.sunat.gob.pe</w:t>
        </w:r>
      </w:hyperlink>
      <w:r w:rsidRPr="00E8769A">
        <w:rPr>
          <w:rFonts w:ascii="Arial Narrow" w:hAnsi="Arial Narrow"/>
          <w:sz w:val="16"/>
          <w:szCs w:val="16"/>
        </w:rPr>
        <w:t xml:space="preserve"> o acercarse a la Intendencia de Aduana de Tacna ubicada en el Parque Industrial, Mz. A, Lote 5 y 6 – Pocollay – Tacna. Asimismo, se hace de conocimiento que el acto administrativo, objeto de notificación podrá interponerse Recurso de Reclamación ante la Administración Aduanera - SUNAT, dentro del plazo máximo de veinte (20) días hábiles siguientes a la fecha de notificación, de conformidad con el artículo 137° del Texto Único Ordenado del Código Tributario - Decreto Supremo N° 133-2013-EF. </w:t>
      </w:r>
    </w:p>
    <w:p w14:paraId="12950E61" w14:textId="77777777" w:rsidR="0011345D" w:rsidRDefault="0011345D" w:rsidP="00276BBC">
      <w:pPr>
        <w:pStyle w:val="Default"/>
        <w:ind w:left="2410" w:right="2267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5331" w:type="dxa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6"/>
        <w:gridCol w:w="253"/>
        <w:gridCol w:w="3322"/>
      </w:tblGrid>
      <w:tr w:rsidR="00D52885" w14:paraId="7C510B20" w14:textId="77777777" w:rsidTr="00276BB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D0C8D" w14:textId="1D3C5C8B" w:rsidR="00474B18" w:rsidRDefault="00474B18" w:rsidP="00D5288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</w:rPr>
              <w:t>Documento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6C740A9" w14:textId="3773DC6F" w:rsidR="00474B18" w:rsidRDefault="00D52885" w:rsidP="00936B9B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928" w14:textId="3D6DAE91" w:rsidR="00474B18" w:rsidRDefault="006A6164" w:rsidP="00936B9B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C</w:t>
            </w:r>
            <w:r w:rsidR="00000290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é</w:t>
            </w: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dula de Identidad N° 131721722</w:t>
            </w:r>
          </w:p>
        </w:tc>
      </w:tr>
      <w:tr w:rsidR="00D52885" w14:paraId="24618485" w14:textId="77777777" w:rsidTr="00276BB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4C249" w14:textId="0EF6D002" w:rsidR="00474B18" w:rsidRDefault="00474B18" w:rsidP="00D5288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93E4782" w14:textId="72DC65FD" w:rsidR="00474B18" w:rsidRDefault="00D52885" w:rsidP="00936B9B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9AA" w14:textId="0C616347" w:rsidR="00474B18" w:rsidRPr="00C96646" w:rsidRDefault="006A6164" w:rsidP="00936B9B">
            <w:pPr>
              <w:pStyle w:val="Default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6646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es-PE"/>
              </w:rPr>
              <w:t>HERNAN RODRIGO HERRERA ARAYA</w:t>
            </w:r>
          </w:p>
        </w:tc>
      </w:tr>
      <w:tr w:rsidR="00434A11" w14:paraId="5FA5FBB7" w14:textId="77777777" w:rsidTr="00276BBC"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97A" w14:textId="363A21EF" w:rsidR="00434A11" w:rsidRDefault="00434A11" w:rsidP="00434A11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</w:rPr>
              <w:t>Vehículo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4983C83F" w14:textId="00C1B5ED" w:rsidR="00434A11" w:rsidRDefault="00434A11" w:rsidP="00936B9B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Vehículo placa </w:t>
            </w: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chilena GKBC25, Marca KIA, Modelo NULL, año 2014,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chasis N°KNAPC813DE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7532028, motor Nº D4HADH163448,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Registro Vehicular 11-172-0204-2015-079794 del 20.04.2015</w:t>
            </w:r>
          </w:p>
        </w:tc>
      </w:tr>
      <w:tr w:rsidR="00D52885" w14:paraId="3B2022B3" w14:textId="77777777" w:rsidTr="00276BB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68BB8" w14:textId="0B11C9AD" w:rsidR="00474B18" w:rsidRDefault="00474B18" w:rsidP="00D5288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</w:rPr>
              <w:t>Documento de Determinación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F1B15CA" w14:textId="5AA8686E" w:rsidR="00474B18" w:rsidRDefault="00196510" w:rsidP="00936B9B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1A4" w14:textId="6290C5CF" w:rsidR="00474B18" w:rsidRDefault="006A6164" w:rsidP="00936B9B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</w:rPr>
              <w:t>Resolución de División N° 172-3G0100/2024-000156 del 13.06.2024</w:t>
            </w:r>
          </w:p>
        </w:tc>
      </w:tr>
      <w:tr w:rsidR="00196510" w14:paraId="36D1560C" w14:textId="77777777" w:rsidTr="00276BBC"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C1A" w14:textId="77777777" w:rsidR="00196510" w:rsidRDefault="00196510" w:rsidP="00196510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</w:rPr>
              <w:t>Sumilla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002BD9AE" w14:textId="77777777" w:rsidR="006A6164" w:rsidRPr="00A26C9B" w:rsidRDefault="006A6164" w:rsidP="006A616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A26C9B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ARTICULO PRIMERO: Rectificar el Registro Vehicular Nº 11-172-0204-2015-079794 del 20.04.2015, debiendo ser la matricula correcta GKCB25, de conformidad con los argumentos expuestos en el presente informe, acción que deberá realizar el CAF Santa Rosa.</w:t>
            </w:r>
          </w:p>
          <w:p w14:paraId="2D4A90AC" w14:textId="77777777" w:rsidR="006A6164" w:rsidRPr="00A26C9B" w:rsidRDefault="006A6164" w:rsidP="006A616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A26C9B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ARTICULO SEGUNDO: Revocar parcialmente la Resolución de Intendencia N° 172-3G0000/2015-001570 del 20.11.2015 (Ítem Nº 3 del Anexo Nº 2), que declara el comiso del vehículo de matrícula chilena N° GKBC25, Marca KIA, Modelo NULL, año 2014, chasis N° KNAPC813DE7532028 y motor Nº D4HADH163448.</w:t>
            </w:r>
          </w:p>
          <w:p w14:paraId="209CF3A0" w14:textId="77777777" w:rsidR="006A6164" w:rsidRPr="00A26C9B" w:rsidRDefault="006A6164" w:rsidP="006A616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A26C9B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ARTICULO TERCERO: Oficiar a la Superintendencia de Registros Públicos – sede Tacna, a fin de que se levante la Constitución de Garantía Mobiliaria y otros – Medida Cautelar, recaída sobre el vehículo de matrícula Chilena N° GKBC25, Marca KIA, Modelo NULL, año 2014, chasis N° KNAPC813DE7532028 y motor Nº D4HADH163448.</w:t>
            </w:r>
          </w:p>
          <w:p w14:paraId="456E62CE" w14:textId="403AFA85" w:rsidR="00196510" w:rsidRDefault="006A6164" w:rsidP="006A6164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ARTICULO CUARTO: Oficiar a la policía Nacional del Peru, a fin de que se levante la ubicación y orden de captura, recaída sobre el vehículo de matrícula Chilena N° GKBC25, Marca KIA, Modelo NULL, año 2014, chasis N° KNAPC813DE7532028 y motor Nº D4HADH163448.</w:t>
            </w:r>
          </w:p>
        </w:tc>
      </w:tr>
    </w:tbl>
    <w:p w14:paraId="2578A0E3" w14:textId="2CB36088" w:rsidR="00E85CBB" w:rsidRDefault="00E85CBB" w:rsidP="00E85CBB">
      <w:pPr>
        <w:pStyle w:val="Defaul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5331" w:type="dxa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6"/>
        <w:gridCol w:w="253"/>
        <w:gridCol w:w="3322"/>
      </w:tblGrid>
      <w:tr w:rsidR="0017500E" w14:paraId="7CE39479" w14:textId="77777777" w:rsidTr="00276BB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EC37D" w14:textId="77777777" w:rsidR="0017500E" w:rsidRDefault="0017500E" w:rsidP="00784B86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</w:rPr>
              <w:t>Documento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ACE5EFE" w14:textId="77777777" w:rsidR="0017500E" w:rsidRDefault="0017500E" w:rsidP="00784B86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BD0" w14:textId="540DED57" w:rsidR="0017500E" w:rsidRPr="00434A11" w:rsidRDefault="00434A11" w:rsidP="00000290">
            <w:pPr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E8769A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C</w:t>
            </w:r>
            <w:r w:rsidR="00000290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é</w:t>
            </w:r>
            <w:r w:rsidRPr="00E8769A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dula de Identidad N° 10111716-2</w:t>
            </w:r>
          </w:p>
        </w:tc>
      </w:tr>
      <w:tr w:rsidR="0017500E" w14:paraId="041D290D" w14:textId="77777777" w:rsidTr="00276BB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3E4F6" w14:textId="77777777" w:rsidR="0017500E" w:rsidRDefault="0017500E" w:rsidP="00784B86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33386B7" w14:textId="77777777" w:rsidR="0017500E" w:rsidRDefault="0017500E" w:rsidP="00784B86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9B0" w14:textId="067BF007" w:rsidR="0017500E" w:rsidRPr="00C96646" w:rsidRDefault="00434A11" w:rsidP="00784B86">
            <w:pPr>
              <w:pStyle w:val="Default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6646">
              <w:rPr>
                <w:rFonts w:ascii="Arial Narrow" w:hAnsi="Arial Narrow"/>
                <w:b/>
                <w:bCs/>
                <w:sz w:val="16"/>
                <w:szCs w:val="16"/>
                <w:lang w:eastAsia="es-PE"/>
              </w:rPr>
              <w:t>KARINA VICTORIA PALAPE OXA</w:t>
            </w:r>
          </w:p>
        </w:tc>
      </w:tr>
      <w:tr w:rsidR="00434A11" w14:paraId="22A5871A" w14:textId="77777777" w:rsidTr="00276BBC"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2D84" w14:textId="718312CA" w:rsidR="00434A11" w:rsidRDefault="00434A11" w:rsidP="00434A11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</w:rPr>
              <w:t>Vehículo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95D12C3" w14:textId="73315F47" w:rsidR="00434A11" w:rsidRDefault="00434A11" w:rsidP="00784B86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8769A">
              <w:rPr>
                <w:rFonts w:ascii="Arial Narrow" w:hAnsi="Arial Narrow"/>
                <w:sz w:val="16"/>
                <w:szCs w:val="16"/>
              </w:rPr>
              <w:t xml:space="preserve">Vehículo placa </w:t>
            </w:r>
            <w:r w:rsidRPr="00E8769A">
              <w:rPr>
                <w:rFonts w:ascii="Arial Narrow" w:hAnsi="Arial Narrow"/>
                <w:sz w:val="16"/>
                <w:szCs w:val="16"/>
                <w:lang w:eastAsia="es-PE"/>
              </w:rPr>
              <w:t>chilena ZF9097, Marca HONDA, Modelo CIVIC, año 1997,</w:t>
            </w:r>
            <w:r>
              <w:rPr>
                <w:rFonts w:ascii="Arial Narrow" w:hAnsi="Arial Narrow"/>
                <w:sz w:val="16"/>
                <w:szCs w:val="16"/>
                <w:lang w:eastAsia="es-PE"/>
              </w:rPr>
              <w:t xml:space="preserve"> </w:t>
            </w:r>
            <w:r w:rsidRPr="00E8769A">
              <w:rPr>
                <w:rFonts w:ascii="Arial Narrow" w:hAnsi="Arial Narrow"/>
                <w:sz w:val="16"/>
                <w:szCs w:val="16"/>
                <w:lang w:eastAsia="es-PE"/>
              </w:rPr>
              <w:t>chasis N°</w:t>
            </w:r>
            <w:r>
              <w:rPr>
                <w:rFonts w:ascii="Arial Narrow" w:hAnsi="Arial Narrow"/>
                <w:sz w:val="16"/>
                <w:szCs w:val="16"/>
                <w:lang w:eastAsia="es-PE"/>
              </w:rPr>
              <w:t xml:space="preserve"> </w:t>
            </w:r>
            <w:r w:rsidRPr="00E8769A">
              <w:rPr>
                <w:rFonts w:ascii="Arial Narrow" w:hAnsi="Arial Narrow"/>
                <w:sz w:val="16"/>
                <w:szCs w:val="16"/>
                <w:lang w:eastAsia="es-PE"/>
              </w:rPr>
              <w:t>EK33116412, motor N° D15B3026314,</w:t>
            </w:r>
            <w:r>
              <w:rPr>
                <w:rFonts w:ascii="Arial Narrow" w:hAnsi="Arial Narrow"/>
                <w:sz w:val="16"/>
                <w:szCs w:val="16"/>
                <w:lang w:eastAsia="es-PE"/>
              </w:rPr>
              <w:t xml:space="preserve"> </w:t>
            </w:r>
            <w:r w:rsidRPr="00E8769A">
              <w:rPr>
                <w:rFonts w:ascii="Arial Narrow" w:hAnsi="Arial Narrow"/>
                <w:sz w:val="16"/>
                <w:szCs w:val="16"/>
                <w:lang w:eastAsia="es-PE"/>
              </w:rPr>
              <w:t>Registro Vehicular Nº 11-172-0204-2012-165123 del 13.12.2012</w:t>
            </w:r>
          </w:p>
        </w:tc>
      </w:tr>
      <w:tr w:rsidR="0017500E" w14:paraId="5360F07B" w14:textId="77777777" w:rsidTr="00276BB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CB621" w14:textId="77777777" w:rsidR="0017500E" w:rsidRDefault="0017500E" w:rsidP="00784B86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</w:rPr>
              <w:t>Documento de Determinación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B23E6FC" w14:textId="77777777" w:rsidR="0017500E" w:rsidRDefault="0017500E" w:rsidP="00784B86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099" w14:textId="47928405" w:rsidR="0017500E" w:rsidRDefault="00434A11" w:rsidP="00784B86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8769A">
              <w:rPr>
                <w:rFonts w:ascii="Arial Narrow" w:hAnsi="Arial Narrow"/>
                <w:sz w:val="16"/>
                <w:szCs w:val="16"/>
              </w:rPr>
              <w:t>Resolución de División N° 172-3G0100/2024-000157 del 14.06.2024</w:t>
            </w:r>
          </w:p>
        </w:tc>
      </w:tr>
      <w:tr w:rsidR="0017500E" w14:paraId="7E8399B6" w14:textId="77777777" w:rsidTr="00276BBC"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51C" w14:textId="77777777" w:rsidR="0017500E" w:rsidRDefault="0017500E" w:rsidP="00784B86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A26C9B">
              <w:rPr>
                <w:rFonts w:ascii="Arial Narrow" w:hAnsi="Arial Narrow"/>
                <w:color w:val="000000" w:themeColor="text1"/>
                <w:sz w:val="16"/>
                <w:szCs w:val="16"/>
              </w:rPr>
              <w:t>Sumilla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345D68A0" w14:textId="0BC89F39" w:rsidR="0017500E" w:rsidRDefault="00434A11" w:rsidP="00434A11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8769A">
              <w:rPr>
                <w:rFonts w:ascii="Arial Narrow" w:hAnsi="Arial Narrow"/>
                <w:sz w:val="16"/>
                <w:szCs w:val="16"/>
                <w:lang w:eastAsia="es-PE"/>
              </w:rPr>
              <w:t>ARTÍCULO ÚNICO: DEJAR SIN EFECTO la Resolución de División N° 000370-2021-SUNAT/3G0100 del 28.10.2021, que declaró Revocar la Resolución de División N°172-3G0100/2016-000252, que ordenó el comiso del vehículo de matrícula chilena N° ZF9097, por los fundamentos expuestos en el presente informe.</w:t>
            </w:r>
          </w:p>
        </w:tc>
      </w:tr>
    </w:tbl>
    <w:p w14:paraId="10C09170" w14:textId="6CDCD6EF" w:rsidR="009B1BDE" w:rsidRPr="00E8769A" w:rsidRDefault="009B1BDE" w:rsidP="00276BBC">
      <w:pPr>
        <w:pStyle w:val="Default"/>
        <w:jc w:val="both"/>
        <w:rPr>
          <w:rFonts w:ascii="Arial Narrow" w:hAnsi="Arial Narrow"/>
          <w:sz w:val="16"/>
          <w:szCs w:val="16"/>
        </w:rPr>
      </w:pPr>
    </w:p>
    <w:sectPr w:rsidR="009B1BDE" w:rsidRPr="00E8769A" w:rsidSect="007C1031">
      <w:pgSz w:w="12240" w:h="15840" w:code="1"/>
      <w:pgMar w:top="709" w:right="900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1642" w14:textId="77777777" w:rsidR="00682A6C" w:rsidRDefault="00682A6C" w:rsidP="00971F58">
      <w:r>
        <w:separator/>
      </w:r>
    </w:p>
  </w:endnote>
  <w:endnote w:type="continuationSeparator" w:id="0">
    <w:p w14:paraId="6C7B7E41" w14:textId="77777777" w:rsidR="00682A6C" w:rsidRDefault="00682A6C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D9F1" w14:textId="77777777" w:rsidR="00682A6C" w:rsidRDefault="00682A6C" w:rsidP="00971F58">
      <w:r>
        <w:separator/>
      </w:r>
    </w:p>
  </w:footnote>
  <w:footnote w:type="continuationSeparator" w:id="0">
    <w:p w14:paraId="1F67AAB9" w14:textId="77777777" w:rsidR="00682A6C" w:rsidRDefault="00682A6C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0290"/>
    <w:rsid w:val="00006D37"/>
    <w:rsid w:val="00012397"/>
    <w:rsid w:val="00016DF4"/>
    <w:rsid w:val="00022D7E"/>
    <w:rsid w:val="00026065"/>
    <w:rsid w:val="000269DB"/>
    <w:rsid w:val="0002724E"/>
    <w:rsid w:val="00063AB2"/>
    <w:rsid w:val="000643B2"/>
    <w:rsid w:val="00071AD0"/>
    <w:rsid w:val="000940C7"/>
    <w:rsid w:val="000A212E"/>
    <w:rsid w:val="000A3E05"/>
    <w:rsid w:val="000B6DBB"/>
    <w:rsid w:val="000C176E"/>
    <w:rsid w:val="000D02C0"/>
    <w:rsid w:val="001059F3"/>
    <w:rsid w:val="0011345D"/>
    <w:rsid w:val="00142BC9"/>
    <w:rsid w:val="0014391F"/>
    <w:rsid w:val="001446FB"/>
    <w:rsid w:val="00147E2E"/>
    <w:rsid w:val="00151F63"/>
    <w:rsid w:val="00173E70"/>
    <w:rsid w:val="0017500E"/>
    <w:rsid w:val="001764FE"/>
    <w:rsid w:val="00181C1D"/>
    <w:rsid w:val="00196510"/>
    <w:rsid w:val="001A07E4"/>
    <w:rsid w:val="001A0A0D"/>
    <w:rsid w:val="001B1C8D"/>
    <w:rsid w:val="001D162F"/>
    <w:rsid w:val="001E2EDB"/>
    <w:rsid w:val="001E3D45"/>
    <w:rsid w:val="00210DD7"/>
    <w:rsid w:val="0021360B"/>
    <w:rsid w:val="002155DA"/>
    <w:rsid w:val="002178FD"/>
    <w:rsid w:val="002434F4"/>
    <w:rsid w:val="00247E6D"/>
    <w:rsid w:val="002515A8"/>
    <w:rsid w:val="00265E3A"/>
    <w:rsid w:val="00276BBC"/>
    <w:rsid w:val="00283AD3"/>
    <w:rsid w:val="0028690D"/>
    <w:rsid w:val="00290136"/>
    <w:rsid w:val="002C0CB7"/>
    <w:rsid w:val="002C2E22"/>
    <w:rsid w:val="002C46EC"/>
    <w:rsid w:val="002D0C5B"/>
    <w:rsid w:val="002D7DF0"/>
    <w:rsid w:val="002E696E"/>
    <w:rsid w:val="00337935"/>
    <w:rsid w:val="00344E76"/>
    <w:rsid w:val="003613D9"/>
    <w:rsid w:val="0036234B"/>
    <w:rsid w:val="003628C5"/>
    <w:rsid w:val="003768CD"/>
    <w:rsid w:val="0038639A"/>
    <w:rsid w:val="003A6B80"/>
    <w:rsid w:val="003B02D3"/>
    <w:rsid w:val="003C44B2"/>
    <w:rsid w:val="003D4EAA"/>
    <w:rsid w:val="003D512D"/>
    <w:rsid w:val="003E02CA"/>
    <w:rsid w:val="003E37F4"/>
    <w:rsid w:val="003F7A68"/>
    <w:rsid w:val="00401D38"/>
    <w:rsid w:val="00412275"/>
    <w:rsid w:val="00423C93"/>
    <w:rsid w:val="00427D1A"/>
    <w:rsid w:val="00434A11"/>
    <w:rsid w:val="00434FF1"/>
    <w:rsid w:val="00462D8A"/>
    <w:rsid w:val="00474B18"/>
    <w:rsid w:val="00477EE7"/>
    <w:rsid w:val="00485C61"/>
    <w:rsid w:val="0048759E"/>
    <w:rsid w:val="004B4541"/>
    <w:rsid w:val="004E3F21"/>
    <w:rsid w:val="004E5596"/>
    <w:rsid w:val="004F3350"/>
    <w:rsid w:val="005103D3"/>
    <w:rsid w:val="005153DC"/>
    <w:rsid w:val="00516DA7"/>
    <w:rsid w:val="00520D7B"/>
    <w:rsid w:val="0053072A"/>
    <w:rsid w:val="005419ED"/>
    <w:rsid w:val="00543226"/>
    <w:rsid w:val="00573009"/>
    <w:rsid w:val="005A7AE5"/>
    <w:rsid w:val="005B2667"/>
    <w:rsid w:val="005D0C03"/>
    <w:rsid w:val="005D4E83"/>
    <w:rsid w:val="005F764A"/>
    <w:rsid w:val="00600E44"/>
    <w:rsid w:val="00603A55"/>
    <w:rsid w:val="00610D91"/>
    <w:rsid w:val="0061195C"/>
    <w:rsid w:val="006335B7"/>
    <w:rsid w:val="00642FAA"/>
    <w:rsid w:val="006448E7"/>
    <w:rsid w:val="00653AAF"/>
    <w:rsid w:val="00654D02"/>
    <w:rsid w:val="006556C2"/>
    <w:rsid w:val="00657F4B"/>
    <w:rsid w:val="00661844"/>
    <w:rsid w:val="00666E39"/>
    <w:rsid w:val="006725FB"/>
    <w:rsid w:val="00682A6C"/>
    <w:rsid w:val="00684E99"/>
    <w:rsid w:val="0068558E"/>
    <w:rsid w:val="0069773D"/>
    <w:rsid w:val="006A1A4C"/>
    <w:rsid w:val="006A6164"/>
    <w:rsid w:val="006B680C"/>
    <w:rsid w:val="006C53BA"/>
    <w:rsid w:val="006E07DD"/>
    <w:rsid w:val="006F4AF9"/>
    <w:rsid w:val="006F6C1E"/>
    <w:rsid w:val="00706BEF"/>
    <w:rsid w:val="00713B2F"/>
    <w:rsid w:val="00715C61"/>
    <w:rsid w:val="00720356"/>
    <w:rsid w:val="0073278E"/>
    <w:rsid w:val="007339A0"/>
    <w:rsid w:val="00744958"/>
    <w:rsid w:val="00752573"/>
    <w:rsid w:val="00757561"/>
    <w:rsid w:val="00757D24"/>
    <w:rsid w:val="00765DB3"/>
    <w:rsid w:val="0079335B"/>
    <w:rsid w:val="0079631C"/>
    <w:rsid w:val="007A5A5F"/>
    <w:rsid w:val="007A63DA"/>
    <w:rsid w:val="007B5CD7"/>
    <w:rsid w:val="007C0C6C"/>
    <w:rsid w:val="007C1031"/>
    <w:rsid w:val="007C5852"/>
    <w:rsid w:val="007F2531"/>
    <w:rsid w:val="007F488F"/>
    <w:rsid w:val="007F4DB2"/>
    <w:rsid w:val="007F6528"/>
    <w:rsid w:val="00805638"/>
    <w:rsid w:val="0083128A"/>
    <w:rsid w:val="00853142"/>
    <w:rsid w:val="008A40C4"/>
    <w:rsid w:val="008B0BFE"/>
    <w:rsid w:val="008C15FA"/>
    <w:rsid w:val="008C3642"/>
    <w:rsid w:val="008C4A2E"/>
    <w:rsid w:val="008C5EF1"/>
    <w:rsid w:val="008F024A"/>
    <w:rsid w:val="008F27ED"/>
    <w:rsid w:val="008F79E7"/>
    <w:rsid w:val="00902715"/>
    <w:rsid w:val="0090575C"/>
    <w:rsid w:val="00916198"/>
    <w:rsid w:val="009200A0"/>
    <w:rsid w:val="00930415"/>
    <w:rsid w:val="00930F1D"/>
    <w:rsid w:val="00933755"/>
    <w:rsid w:val="00936B9B"/>
    <w:rsid w:val="00951EAB"/>
    <w:rsid w:val="0095256D"/>
    <w:rsid w:val="00962E91"/>
    <w:rsid w:val="00971F58"/>
    <w:rsid w:val="0097340D"/>
    <w:rsid w:val="009772E6"/>
    <w:rsid w:val="0098586A"/>
    <w:rsid w:val="009945E1"/>
    <w:rsid w:val="009A36CB"/>
    <w:rsid w:val="009B0019"/>
    <w:rsid w:val="009B04D2"/>
    <w:rsid w:val="009B1BDE"/>
    <w:rsid w:val="009B5150"/>
    <w:rsid w:val="009C1F9B"/>
    <w:rsid w:val="009C2727"/>
    <w:rsid w:val="009C32FC"/>
    <w:rsid w:val="009D457B"/>
    <w:rsid w:val="009E02AD"/>
    <w:rsid w:val="009E1D48"/>
    <w:rsid w:val="009F5B26"/>
    <w:rsid w:val="00A03F79"/>
    <w:rsid w:val="00A068C9"/>
    <w:rsid w:val="00A1451C"/>
    <w:rsid w:val="00A26C9B"/>
    <w:rsid w:val="00A335A3"/>
    <w:rsid w:val="00A37B2E"/>
    <w:rsid w:val="00A62D9E"/>
    <w:rsid w:val="00A854CC"/>
    <w:rsid w:val="00A857F2"/>
    <w:rsid w:val="00A931AB"/>
    <w:rsid w:val="00AB710F"/>
    <w:rsid w:val="00AE2658"/>
    <w:rsid w:val="00AE64C7"/>
    <w:rsid w:val="00B06D95"/>
    <w:rsid w:val="00B07639"/>
    <w:rsid w:val="00B200F9"/>
    <w:rsid w:val="00B23F66"/>
    <w:rsid w:val="00B2419E"/>
    <w:rsid w:val="00B25AFE"/>
    <w:rsid w:val="00B27562"/>
    <w:rsid w:val="00B40FBF"/>
    <w:rsid w:val="00B600DF"/>
    <w:rsid w:val="00B64D2D"/>
    <w:rsid w:val="00B70850"/>
    <w:rsid w:val="00B75E37"/>
    <w:rsid w:val="00B763F2"/>
    <w:rsid w:val="00B85AF2"/>
    <w:rsid w:val="00B932F2"/>
    <w:rsid w:val="00BA2FDA"/>
    <w:rsid w:val="00BA5529"/>
    <w:rsid w:val="00BD0877"/>
    <w:rsid w:val="00BD18BE"/>
    <w:rsid w:val="00BE3EE7"/>
    <w:rsid w:val="00BE5FF4"/>
    <w:rsid w:val="00C03A3F"/>
    <w:rsid w:val="00C11140"/>
    <w:rsid w:val="00C11260"/>
    <w:rsid w:val="00C148B4"/>
    <w:rsid w:val="00C1586F"/>
    <w:rsid w:val="00C214E1"/>
    <w:rsid w:val="00C21801"/>
    <w:rsid w:val="00C27392"/>
    <w:rsid w:val="00C40FDB"/>
    <w:rsid w:val="00C45D02"/>
    <w:rsid w:val="00C47045"/>
    <w:rsid w:val="00C61F26"/>
    <w:rsid w:val="00C73028"/>
    <w:rsid w:val="00C76029"/>
    <w:rsid w:val="00C76A66"/>
    <w:rsid w:val="00C925E6"/>
    <w:rsid w:val="00C93F2C"/>
    <w:rsid w:val="00C95E15"/>
    <w:rsid w:val="00C96646"/>
    <w:rsid w:val="00CA630F"/>
    <w:rsid w:val="00CB38FE"/>
    <w:rsid w:val="00CB4CFA"/>
    <w:rsid w:val="00CC7DDA"/>
    <w:rsid w:val="00CD1161"/>
    <w:rsid w:val="00CD50AF"/>
    <w:rsid w:val="00CF11CA"/>
    <w:rsid w:val="00CF18AB"/>
    <w:rsid w:val="00D13389"/>
    <w:rsid w:val="00D14FAE"/>
    <w:rsid w:val="00D21D5C"/>
    <w:rsid w:val="00D2503D"/>
    <w:rsid w:val="00D250D6"/>
    <w:rsid w:val="00D30893"/>
    <w:rsid w:val="00D31DAE"/>
    <w:rsid w:val="00D31FBB"/>
    <w:rsid w:val="00D34E97"/>
    <w:rsid w:val="00D44828"/>
    <w:rsid w:val="00D52885"/>
    <w:rsid w:val="00D637AE"/>
    <w:rsid w:val="00D81E3D"/>
    <w:rsid w:val="00DA1D88"/>
    <w:rsid w:val="00DB394A"/>
    <w:rsid w:val="00DB4944"/>
    <w:rsid w:val="00DB5476"/>
    <w:rsid w:val="00DE08B1"/>
    <w:rsid w:val="00DE0920"/>
    <w:rsid w:val="00DE4EA5"/>
    <w:rsid w:val="00DE6B48"/>
    <w:rsid w:val="00DE75AD"/>
    <w:rsid w:val="00DF2D9F"/>
    <w:rsid w:val="00DF6964"/>
    <w:rsid w:val="00E074AF"/>
    <w:rsid w:val="00E175C2"/>
    <w:rsid w:val="00E25E61"/>
    <w:rsid w:val="00E33D53"/>
    <w:rsid w:val="00E3406F"/>
    <w:rsid w:val="00E35DEA"/>
    <w:rsid w:val="00E50D85"/>
    <w:rsid w:val="00E52B00"/>
    <w:rsid w:val="00E74974"/>
    <w:rsid w:val="00E85CBB"/>
    <w:rsid w:val="00E8769A"/>
    <w:rsid w:val="00E97371"/>
    <w:rsid w:val="00EA51CA"/>
    <w:rsid w:val="00EC0519"/>
    <w:rsid w:val="00EC0D2D"/>
    <w:rsid w:val="00EC70EE"/>
    <w:rsid w:val="00EC7391"/>
    <w:rsid w:val="00EF2689"/>
    <w:rsid w:val="00F00D92"/>
    <w:rsid w:val="00F04E7C"/>
    <w:rsid w:val="00F0550B"/>
    <w:rsid w:val="00F153E1"/>
    <w:rsid w:val="00F43853"/>
    <w:rsid w:val="00F552FF"/>
    <w:rsid w:val="00F61847"/>
    <w:rsid w:val="00F62C7A"/>
    <w:rsid w:val="00F67462"/>
    <w:rsid w:val="00F732E0"/>
    <w:rsid w:val="00F82276"/>
    <w:rsid w:val="00F93CF1"/>
    <w:rsid w:val="00F940BE"/>
    <w:rsid w:val="00FA29EF"/>
    <w:rsid w:val="00FC0834"/>
    <w:rsid w:val="00FD5F6C"/>
    <w:rsid w:val="00FE139A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42117B"/>
  <w15:docId w15:val="{380147CD-A541-473F-BB46-296FC173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A2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47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at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2024-06-17T16:05:00Z</cp:lastPrinted>
  <dcterms:created xsi:type="dcterms:W3CDTF">2024-06-17T16:05:00Z</dcterms:created>
  <dcterms:modified xsi:type="dcterms:W3CDTF">2024-06-17T16:08:00Z</dcterms:modified>
</cp:coreProperties>
</file>