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FE82" w14:textId="77777777" w:rsidR="009A36CB" w:rsidRPr="002D0475" w:rsidRDefault="009A36CB" w:rsidP="002D0426">
      <w:pPr>
        <w:ind w:left="284" w:right="510"/>
        <w:jc w:val="center"/>
        <w:rPr>
          <w:rFonts w:ascii="Arial Narrow" w:hAnsi="Arial Narrow" w:cs="Arial"/>
          <w:b/>
          <w:bCs/>
          <w:color w:val="000000" w:themeColor="text1"/>
          <w:sz w:val="16"/>
          <w:szCs w:val="16"/>
          <w:lang w:eastAsia="es-PE"/>
        </w:rPr>
      </w:pPr>
    </w:p>
    <w:p w14:paraId="1011AECF" w14:textId="168FB041" w:rsidR="00CC7DDA" w:rsidRPr="002D0475" w:rsidRDefault="00930415" w:rsidP="002D0426">
      <w:pPr>
        <w:ind w:left="284" w:right="510"/>
        <w:jc w:val="center"/>
        <w:rPr>
          <w:rFonts w:ascii="Arial Narrow" w:hAnsi="Arial Narrow" w:cs="Arial"/>
          <w:b/>
          <w:bCs/>
          <w:color w:val="000000" w:themeColor="text1"/>
          <w:sz w:val="16"/>
          <w:szCs w:val="16"/>
          <w:lang w:eastAsia="es-PE"/>
        </w:rPr>
      </w:pPr>
      <w:r w:rsidRPr="002D0475">
        <w:rPr>
          <w:rFonts w:ascii="Arial Narrow" w:hAnsi="Arial Narrow" w:cs="Arial"/>
          <w:b/>
          <w:bCs/>
          <w:color w:val="000000" w:themeColor="text1"/>
          <w:sz w:val="16"/>
          <w:szCs w:val="16"/>
          <w:lang w:eastAsia="es-PE"/>
        </w:rPr>
        <w:t>SUPERINTENDENCIA NACIONAL DE ADUANAS Y</w:t>
      </w:r>
      <w:r w:rsidR="00181C1D" w:rsidRPr="002D0475">
        <w:rPr>
          <w:rFonts w:ascii="Arial Narrow" w:hAnsi="Arial Narrow" w:cs="Arial"/>
          <w:b/>
          <w:bCs/>
          <w:color w:val="000000" w:themeColor="text1"/>
          <w:sz w:val="16"/>
          <w:szCs w:val="16"/>
          <w:lang w:eastAsia="es-PE"/>
        </w:rPr>
        <w:t xml:space="preserve"> </w:t>
      </w:r>
      <w:r w:rsidRPr="002D0475">
        <w:rPr>
          <w:rFonts w:ascii="Arial Narrow" w:hAnsi="Arial Narrow" w:cs="Arial"/>
          <w:b/>
          <w:bCs/>
          <w:color w:val="000000" w:themeColor="text1"/>
          <w:sz w:val="16"/>
          <w:szCs w:val="16"/>
          <w:lang w:eastAsia="es-PE"/>
        </w:rPr>
        <w:t>ADMINISTRACIÓN TRIBUTARIA</w:t>
      </w:r>
    </w:p>
    <w:p w14:paraId="116BE5FD" w14:textId="77777777" w:rsidR="00930415" w:rsidRPr="002D0475" w:rsidRDefault="00930415" w:rsidP="002D0426">
      <w:pPr>
        <w:ind w:left="284" w:right="510"/>
        <w:jc w:val="center"/>
        <w:rPr>
          <w:rFonts w:ascii="Arial Narrow" w:hAnsi="Arial Narrow" w:cs="Arial"/>
          <w:b/>
          <w:bCs/>
          <w:color w:val="000000" w:themeColor="text1"/>
          <w:sz w:val="16"/>
          <w:szCs w:val="16"/>
          <w:lang w:eastAsia="es-PE"/>
        </w:rPr>
      </w:pPr>
      <w:r w:rsidRPr="002D0475">
        <w:rPr>
          <w:rFonts w:ascii="Arial Narrow" w:hAnsi="Arial Narrow" w:cs="Arial"/>
          <w:b/>
          <w:bCs/>
          <w:color w:val="000000" w:themeColor="text1"/>
          <w:sz w:val="16"/>
          <w:szCs w:val="16"/>
          <w:lang w:eastAsia="es-PE"/>
        </w:rPr>
        <w:t>INTENDENCIA DE ADUANA DE TACNA</w:t>
      </w:r>
    </w:p>
    <w:p w14:paraId="7362C385" w14:textId="77777777" w:rsidR="00CC7DDA" w:rsidRPr="002D0475" w:rsidRDefault="00CC7DDA" w:rsidP="002D0426">
      <w:pPr>
        <w:ind w:left="284" w:right="510"/>
        <w:jc w:val="center"/>
        <w:rPr>
          <w:rFonts w:ascii="Arial Narrow" w:hAnsi="Arial Narrow" w:cs="Arial"/>
          <w:b/>
          <w:bCs/>
          <w:color w:val="000000" w:themeColor="text1"/>
          <w:sz w:val="16"/>
          <w:szCs w:val="16"/>
          <w:lang w:eastAsia="es-PE"/>
        </w:rPr>
      </w:pPr>
    </w:p>
    <w:p w14:paraId="55C2B588" w14:textId="7C2E898A" w:rsidR="00012397" w:rsidRPr="002D0475" w:rsidRDefault="00930415" w:rsidP="002D0426">
      <w:pPr>
        <w:ind w:left="284" w:right="510"/>
        <w:jc w:val="center"/>
        <w:rPr>
          <w:rFonts w:ascii="Arial Narrow" w:hAnsi="Arial Narrow" w:cs="Arial"/>
          <w:b/>
          <w:bCs/>
          <w:color w:val="000000" w:themeColor="text1"/>
          <w:sz w:val="16"/>
          <w:szCs w:val="16"/>
          <w:lang w:eastAsia="es-PE"/>
        </w:rPr>
      </w:pPr>
      <w:r w:rsidRPr="002D0475">
        <w:rPr>
          <w:rFonts w:ascii="Arial Narrow" w:hAnsi="Arial Narrow" w:cs="Arial"/>
          <w:b/>
          <w:bCs/>
          <w:color w:val="000000" w:themeColor="text1"/>
          <w:sz w:val="16"/>
          <w:szCs w:val="16"/>
          <w:lang w:eastAsia="es-PE"/>
        </w:rPr>
        <w:t>NOTIFICACIÓN DE ACTOS ADMINISTRATIVOS</w:t>
      </w:r>
      <w:r w:rsidR="00341EA8">
        <w:rPr>
          <w:rFonts w:ascii="Arial Narrow" w:hAnsi="Arial Narrow" w:cs="Arial"/>
          <w:b/>
          <w:bCs/>
          <w:color w:val="000000" w:themeColor="text1"/>
          <w:sz w:val="16"/>
          <w:szCs w:val="16"/>
          <w:lang w:eastAsia="es-PE"/>
        </w:rPr>
        <w:br/>
      </w:r>
      <w:r w:rsidR="00341EA8" w:rsidRPr="002A58D0">
        <w:rPr>
          <w:rFonts w:ascii="Arial Narrow" w:hAnsi="Arial Narrow" w:cs="Arial"/>
          <w:color w:val="000000"/>
          <w:sz w:val="16"/>
          <w:szCs w:val="16"/>
          <w:lang w:eastAsia="es-PE"/>
        </w:rPr>
        <w:t>(Publicada en el Boletín del Diario Oficial El Peruano el 0</w:t>
      </w:r>
      <w:r w:rsidR="001B3F5D">
        <w:rPr>
          <w:rFonts w:ascii="Arial Narrow" w:hAnsi="Arial Narrow" w:cs="Arial"/>
          <w:color w:val="000000"/>
          <w:sz w:val="16"/>
          <w:szCs w:val="16"/>
          <w:lang w:eastAsia="es-PE"/>
        </w:rPr>
        <w:t>6</w:t>
      </w:r>
      <w:r w:rsidR="00341EA8" w:rsidRPr="002A58D0">
        <w:rPr>
          <w:rFonts w:ascii="Arial Narrow" w:hAnsi="Arial Narrow" w:cs="Arial"/>
          <w:color w:val="000000"/>
          <w:sz w:val="16"/>
          <w:szCs w:val="16"/>
          <w:lang w:eastAsia="es-PE"/>
        </w:rPr>
        <w:t>.05.2024)</w:t>
      </w:r>
    </w:p>
    <w:p w14:paraId="29BB0E01" w14:textId="77777777" w:rsidR="002E696E" w:rsidRPr="000D67C7" w:rsidRDefault="002E696E" w:rsidP="002D0426">
      <w:pPr>
        <w:ind w:left="284" w:right="510"/>
        <w:jc w:val="both"/>
        <w:rPr>
          <w:rFonts w:ascii="Arial Narrow" w:hAnsi="Arial Narrow" w:cs="Arial"/>
          <w:sz w:val="16"/>
          <w:szCs w:val="16"/>
          <w:lang w:eastAsia="es-PE"/>
        </w:rPr>
      </w:pPr>
    </w:p>
    <w:p w14:paraId="2B10256D" w14:textId="3655492A" w:rsidR="002E696E" w:rsidRPr="000D67C7" w:rsidRDefault="002E696E" w:rsidP="002D0426">
      <w:pPr>
        <w:ind w:left="284" w:right="510"/>
        <w:jc w:val="both"/>
        <w:rPr>
          <w:rFonts w:ascii="Arial Narrow" w:hAnsi="Arial Narrow" w:cs="Arial"/>
          <w:sz w:val="16"/>
          <w:szCs w:val="16"/>
          <w:lang w:eastAsia="es-PE"/>
        </w:rPr>
      </w:pPr>
      <w:r w:rsidRPr="000D67C7">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General-Ley N° 27444, </w:t>
      </w:r>
      <w:r w:rsidR="00744958" w:rsidRPr="000D67C7">
        <w:rPr>
          <w:rFonts w:ascii="Arial Narrow" w:hAnsi="Arial Narrow" w:cs="Arial"/>
          <w:sz w:val="16"/>
          <w:szCs w:val="16"/>
        </w:rPr>
        <w:t xml:space="preserve">se </w:t>
      </w:r>
      <w:r w:rsidRPr="000D67C7">
        <w:rPr>
          <w:rFonts w:ascii="Arial Narrow" w:hAnsi="Arial Narrow" w:cs="Arial"/>
          <w:sz w:val="16"/>
          <w:szCs w:val="16"/>
        </w:rPr>
        <w:t xml:space="preserve">cumple con NOTIFICAR </w:t>
      </w:r>
      <w:r w:rsidRPr="000D67C7">
        <w:rPr>
          <w:rFonts w:ascii="Arial Narrow" w:hAnsi="Arial Narrow" w:cs="Arial"/>
          <w:sz w:val="16"/>
          <w:szCs w:val="16"/>
          <w:lang w:eastAsia="es-PE"/>
        </w:rPr>
        <w:t>a la persona incluida en el presente cuadro,</w:t>
      </w:r>
      <w:r w:rsidRPr="000D67C7">
        <w:rPr>
          <w:rFonts w:ascii="Arial Narrow" w:hAnsi="Arial Narrow" w:cs="Arial"/>
          <w:sz w:val="16"/>
          <w:szCs w:val="16"/>
        </w:rPr>
        <w:t xml:space="preserve"> que la Intendencia de Aduana de </w:t>
      </w:r>
      <w:r w:rsidR="00E85CBB" w:rsidRPr="000D67C7">
        <w:rPr>
          <w:rFonts w:ascii="Arial Narrow" w:hAnsi="Arial Narrow" w:cs="Arial"/>
          <w:sz w:val="16"/>
          <w:szCs w:val="16"/>
        </w:rPr>
        <w:t>Tacna,</w:t>
      </w:r>
      <w:r w:rsidRPr="000D67C7">
        <w:rPr>
          <w:rFonts w:ascii="Arial Narrow" w:hAnsi="Arial Narrow" w:cs="Arial"/>
          <w:sz w:val="16"/>
          <w:szCs w:val="16"/>
        </w:rPr>
        <w:t xml:space="preserve"> ha decretado los siguientes actos administrativos mediante Resolución Jefatural de División abajo indicada</w:t>
      </w:r>
      <w:r w:rsidR="00E85CBB" w:rsidRPr="000D67C7">
        <w:rPr>
          <w:rFonts w:ascii="Arial Narrow" w:hAnsi="Arial Narrow" w:cs="Arial"/>
          <w:sz w:val="16"/>
          <w:szCs w:val="16"/>
        </w:rPr>
        <w:t>.</w:t>
      </w:r>
    </w:p>
    <w:p w14:paraId="2578A0E3" w14:textId="77777777" w:rsidR="00E85CBB" w:rsidRDefault="00E85CBB" w:rsidP="002D0426">
      <w:pPr>
        <w:pStyle w:val="Default"/>
        <w:ind w:left="284" w:right="510"/>
        <w:jc w:val="both"/>
        <w:rPr>
          <w:rFonts w:ascii="Arial Narrow" w:hAnsi="Arial Narrow"/>
          <w:sz w:val="16"/>
          <w:szCs w:val="16"/>
        </w:rPr>
      </w:pPr>
      <w:r w:rsidRPr="000D67C7">
        <w:rPr>
          <w:rFonts w:ascii="Arial Narrow" w:hAnsi="Arial Narrow"/>
          <w:sz w:val="16"/>
          <w:szCs w:val="16"/>
        </w:rPr>
        <w:t>El interesado</w:t>
      </w:r>
      <w:r w:rsidR="002E696E" w:rsidRPr="000D67C7">
        <w:rPr>
          <w:rFonts w:ascii="Arial Narrow" w:hAnsi="Arial Narrow"/>
          <w:sz w:val="16"/>
          <w:szCs w:val="16"/>
        </w:rPr>
        <w:t xml:space="preserve"> puede solicitar copia del documento notificado a través de la Mesa de Partes Virtual en </w:t>
      </w:r>
      <w:hyperlink r:id="rId6" w:history="1">
        <w:r w:rsidR="002E696E" w:rsidRPr="000D67C7">
          <w:rPr>
            <w:rStyle w:val="Hipervnculo"/>
            <w:rFonts w:ascii="Arial Narrow" w:hAnsi="Arial Narrow"/>
            <w:sz w:val="16"/>
            <w:szCs w:val="16"/>
          </w:rPr>
          <w:t>www.sunat.gob.pe</w:t>
        </w:r>
      </w:hyperlink>
      <w:r w:rsidR="002E696E" w:rsidRPr="000D67C7">
        <w:rPr>
          <w:rFonts w:ascii="Arial Narrow" w:hAnsi="Arial Narrow"/>
          <w:sz w:val="16"/>
          <w:szCs w:val="16"/>
        </w:rPr>
        <w:t xml:space="preserve"> o acerc</w:t>
      </w:r>
      <w:r w:rsidR="00E97371" w:rsidRPr="000D67C7">
        <w:rPr>
          <w:rFonts w:ascii="Arial Narrow" w:hAnsi="Arial Narrow"/>
          <w:sz w:val="16"/>
          <w:szCs w:val="16"/>
        </w:rPr>
        <w:t>arse a la Intendencia de Aduana</w:t>
      </w:r>
      <w:r w:rsidR="002E696E" w:rsidRPr="000D67C7">
        <w:rPr>
          <w:rFonts w:ascii="Arial Narrow" w:hAnsi="Arial Narrow"/>
          <w:sz w:val="16"/>
          <w:szCs w:val="16"/>
        </w:rPr>
        <w:t xml:space="preserve"> de Tacna ubicada en el Parque Industrial, Mz. A, Lote 5 y 6 – Pocollay – Tacna</w:t>
      </w:r>
      <w:r w:rsidR="00E97371" w:rsidRPr="000D67C7">
        <w:rPr>
          <w:rFonts w:ascii="Arial Narrow" w:hAnsi="Arial Narrow"/>
          <w:sz w:val="16"/>
          <w:szCs w:val="16"/>
        </w:rPr>
        <w:t>.</w:t>
      </w:r>
      <w:r w:rsidR="002E696E" w:rsidRPr="000D67C7">
        <w:rPr>
          <w:rFonts w:ascii="Arial Narrow" w:hAnsi="Arial Narrow"/>
          <w:sz w:val="16"/>
          <w:szCs w:val="16"/>
        </w:rPr>
        <w:t xml:space="preserve"> Asimismo, se hace de conocimiento que el acto administrativo, objeto de notificación podrá </w:t>
      </w:r>
      <w:r w:rsidRPr="000D67C7">
        <w:rPr>
          <w:rFonts w:ascii="Arial Narrow" w:hAnsi="Arial Narrow"/>
          <w:sz w:val="16"/>
          <w:szCs w:val="16"/>
        </w:rPr>
        <w:t xml:space="preserve">interponerse Recurso de Reclamación ante la Administración Aduanera - SUNAT, dentro del plazo máximo de </w:t>
      </w:r>
      <w:r w:rsidR="00516DA7" w:rsidRPr="000D67C7">
        <w:rPr>
          <w:rFonts w:ascii="Arial Narrow" w:hAnsi="Arial Narrow"/>
          <w:sz w:val="16"/>
          <w:szCs w:val="16"/>
        </w:rPr>
        <w:t>veinte (</w:t>
      </w:r>
      <w:r w:rsidRPr="000D67C7">
        <w:rPr>
          <w:rFonts w:ascii="Arial Narrow" w:hAnsi="Arial Narrow"/>
          <w:sz w:val="16"/>
          <w:szCs w:val="16"/>
        </w:rPr>
        <w:t xml:space="preserve">20) días hábiles siguientes a la fecha de notificación, de conformidad con el artículo 137° del Texto Único Ordenado del Código Tributario - Decreto Supremo N° 133-2013-EF. </w:t>
      </w:r>
    </w:p>
    <w:tbl>
      <w:tblPr>
        <w:tblStyle w:val="Tablaconcuadrcul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53"/>
        <w:gridCol w:w="4000"/>
      </w:tblGrid>
      <w:tr w:rsidR="002D30EE" w14:paraId="4FB67D3A" w14:textId="77777777" w:rsidTr="00845B01">
        <w:tc>
          <w:tcPr>
            <w:tcW w:w="1696" w:type="dxa"/>
            <w:tcBorders>
              <w:top w:val="single" w:sz="4" w:space="0" w:color="auto"/>
              <w:left w:val="single" w:sz="4" w:space="0" w:color="auto"/>
              <w:bottom w:val="single" w:sz="4" w:space="0" w:color="auto"/>
            </w:tcBorders>
          </w:tcPr>
          <w:p w14:paraId="514DE3DD" w14:textId="50231F23" w:rsidR="00263305" w:rsidRDefault="002D30EE" w:rsidP="00E85CBB">
            <w:pPr>
              <w:pStyle w:val="Default"/>
              <w:jc w:val="both"/>
              <w:rPr>
                <w:rFonts w:ascii="Arial Narrow" w:hAnsi="Arial Narrow"/>
                <w:sz w:val="16"/>
                <w:szCs w:val="16"/>
              </w:rPr>
            </w:pPr>
            <w:r w:rsidRPr="000D67C7">
              <w:rPr>
                <w:rFonts w:ascii="Arial Narrow" w:hAnsi="Arial Narrow"/>
                <w:color w:val="000000" w:themeColor="text1"/>
                <w:sz w:val="16"/>
                <w:szCs w:val="16"/>
              </w:rPr>
              <w:t>Documento de Identidad</w:t>
            </w:r>
          </w:p>
        </w:tc>
        <w:tc>
          <w:tcPr>
            <w:tcW w:w="253" w:type="dxa"/>
            <w:tcBorders>
              <w:top w:val="single" w:sz="4" w:space="0" w:color="auto"/>
              <w:bottom w:val="single" w:sz="4" w:space="0" w:color="auto"/>
            </w:tcBorders>
          </w:tcPr>
          <w:p w14:paraId="342B8228" w14:textId="64ADBD13" w:rsidR="00263305" w:rsidRDefault="002D30EE" w:rsidP="00E85CBB">
            <w:pPr>
              <w:pStyle w:val="Default"/>
              <w:jc w:val="both"/>
              <w:rPr>
                <w:rFonts w:ascii="Arial Narrow" w:hAnsi="Arial Narrow"/>
                <w:sz w:val="16"/>
                <w:szCs w:val="16"/>
              </w:rPr>
            </w:pPr>
            <w:r>
              <w:rPr>
                <w:rFonts w:ascii="Arial Narrow" w:hAnsi="Arial Narrow"/>
                <w:sz w:val="16"/>
                <w:szCs w:val="16"/>
              </w:rPr>
              <w:t>:</w:t>
            </w:r>
          </w:p>
        </w:tc>
        <w:tc>
          <w:tcPr>
            <w:tcW w:w="4000" w:type="dxa"/>
            <w:tcBorders>
              <w:top w:val="single" w:sz="4" w:space="0" w:color="auto"/>
              <w:bottom w:val="single" w:sz="4" w:space="0" w:color="auto"/>
              <w:right w:val="single" w:sz="4" w:space="0" w:color="auto"/>
            </w:tcBorders>
          </w:tcPr>
          <w:p w14:paraId="042D0F74" w14:textId="0C33A622" w:rsidR="00263305" w:rsidRDefault="00DD11FE" w:rsidP="00E85CBB">
            <w:pPr>
              <w:pStyle w:val="Default"/>
              <w:jc w:val="both"/>
              <w:rPr>
                <w:rFonts w:ascii="Arial Narrow" w:hAnsi="Arial Narrow"/>
                <w:sz w:val="16"/>
                <w:szCs w:val="16"/>
              </w:rPr>
            </w:pPr>
            <w:r w:rsidRPr="000D67C7">
              <w:rPr>
                <w:rFonts w:ascii="Arial Narrow" w:hAnsi="Arial Narrow"/>
                <w:color w:val="000000" w:themeColor="text1"/>
                <w:sz w:val="16"/>
                <w:szCs w:val="16"/>
                <w:lang w:eastAsia="es-PE"/>
              </w:rPr>
              <w:t>Cedula de Identidad N° 41666955</w:t>
            </w:r>
          </w:p>
        </w:tc>
      </w:tr>
      <w:tr w:rsidR="002D30EE" w14:paraId="6891899A" w14:textId="77777777" w:rsidTr="00845B01">
        <w:tc>
          <w:tcPr>
            <w:tcW w:w="1696" w:type="dxa"/>
            <w:tcBorders>
              <w:top w:val="single" w:sz="4" w:space="0" w:color="auto"/>
              <w:left w:val="single" w:sz="4" w:space="0" w:color="auto"/>
              <w:bottom w:val="single" w:sz="4" w:space="0" w:color="auto"/>
            </w:tcBorders>
          </w:tcPr>
          <w:p w14:paraId="26EEFABB" w14:textId="59A40E43" w:rsidR="00263305" w:rsidRDefault="002D30EE" w:rsidP="00E85CBB">
            <w:pPr>
              <w:pStyle w:val="Default"/>
              <w:jc w:val="both"/>
              <w:rPr>
                <w:rFonts w:ascii="Arial Narrow" w:hAnsi="Arial Narrow"/>
                <w:sz w:val="16"/>
                <w:szCs w:val="16"/>
              </w:rPr>
            </w:pPr>
            <w:r w:rsidRPr="000D67C7">
              <w:rPr>
                <w:rFonts w:ascii="Arial Narrow" w:hAnsi="Arial Narrow"/>
                <w:color w:val="000000" w:themeColor="text1"/>
                <w:sz w:val="16"/>
                <w:szCs w:val="16"/>
              </w:rPr>
              <w:t>Infractor</w:t>
            </w:r>
          </w:p>
        </w:tc>
        <w:tc>
          <w:tcPr>
            <w:tcW w:w="253" w:type="dxa"/>
            <w:tcBorders>
              <w:top w:val="single" w:sz="4" w:space="0" w:color="auto"/>
              <w:bottom w:val="single" w:sz="4" w:space="0" w:color="auto"/>
            </w:tcBorders>
          </w:tcPr>
          <w:p w14:paraId="3915978C" w14:textId="783B61BC" w:rsidR="00263305" w:rsidRDefault="002D30EE" w:rsidP="00E85CBB">
            <w:pPr>
              <w:pStyle w:val="Default"/>
              <w:jc w:val="both"/>
              <w:rPr>
                <w:rFonts w:ascii="Arial Narrow" w:hAnsi="Arial Narrow"/>
                <w:sz w:val="16"/>
                <w:szCs w:val="16"/>
              </w:rPr>
            </w:pPr>
            <w:r>
              <w:rPr>
                <w:rFonts w:ascii="Arial Narrow" w:hAnsi="Arial Narrow"/>
                <w:sz w:val="16"/>
                <w:szCs w:val="16"/>
              </w:rPr>
              <w:t>:</w:t>
            </w:r>
          </w:p>
        </w:tc>
        <w:tc>
          <w:tcPr>
            <w:tcW w:w="4000" w:type="dxa"/>
            <w:tcBorders>
              <w:top w:val="single" w:sz="4" w:space="0" w:color="auto"/>
              <w:bottom w:val="single" w:sz="4" w:space="0" w:color="auto"/>
              <w:right w:val="single" w:sz="4" w:space="0" w:color="auto"/>
            </w:tcBorders>
          </w:tcPr>
          <w:p w14:paraId="0C63B7DE" w14:textId="20CF768E" w:rsidR="00263305" w:rsidRDefault="00DD11FE" w:rsidP="00E85CBB">
            <w:pPr>
              <w:pStyle w:val="Default"/>
              <w:jc w:val="both"/>
              <w:rPr>
                <w:rFonts w:ascii="Arial Narrow" w:hAnsi="Arial Narrow"/>
                <w:sz w:val="16"/>
                <w:szCs w:val="16"/>
              </w:rPr>
            </w:pPr>
            <w:r w:rsidRPr="000D67C7">
              <w:rPr>
                <w:rFonts w:ascii="Arial Narrow" w:hAnsi="Arial Narrow"/>
                <w:color w:val="000000" w:themeColor="text1"/>
                <w:sz w:val="16"/>
                <w:szCs w:val="16"/>
                <w:lang w:eastAsia="es-PE"/>
              </w:rPr>
              <w:t>MARLENE</w:t>
            </w:r>
            <w:r>
              <w:rPr>
                <w:rFonts w:ascii="Arial Narrow" w:hAnsi="Arial Narrow"/>
                <w:color w:val="000000" w:themeColor="text1"/>
                <w:sz w:val="16"/>
                <w:szCs w:val="16"/>
                <w:lang w:eastAsia="es-PE"/>
              </w:rPr>
              <w:t xml:space="preserve"> </w:t>
            </w:r>
            <w:r w:rsidRPr="000D67C7">
              <w:rPr>
                <w:rFonts w:ascii="Arial Narrow" w:hAnsi="Arial Narrow"/>
                <w:color w:val="000000" w:themeColor="text1"/>
                <w:sz w:val="16"/>
                <w:szCs w:val="16"/>
                <w:lang w:eastAsia="es-PE"/>
              </w:rPr>
              <w:t>BARRETO GARNICA</w:t>
            </w:r>
          </w:p>
        </w:tc>
      </w:tr>
      <w:tr w:rsidR="00845B01" w14:paraId="3CE18E86" w14:textId="77777777" w:rsidTr="00845B01">
        <w:tc>
          <w:tcPr>
            <w:tcW w:w="5949" w:type="dxa"/>
            <w:gridSpan w:val="3"/>
            <w:tcBorders>
              <w:top w:val="single" w:sz="4" w:space="0" w:color="auto"/>
              <w:left w:val="single" w:sz="4" w:space="0" w:color="auto"/>
              <w:bottom w:val="single" w:sz="4" w:space="0" w:color="auto"/>
              <w:right w:val="single" w:sz="4" w:space="0" w:color="auto"/>
            </w:tcBorders>
          </w:tcPr>
          <w:p w14:paraId="26179430" w14:textId="39844024" w:rsidR="00845B01" w:rsidRDefault="00845B01" w:rsidP="00E85CBB">
            <w:pPr>
              <w:pStyle w:val="Default"/>
              <w:jc w:val="both"/>
              <w:rPr>
                <w:rFonts w:ascii="Arial Narrow" w:hAnsi="Arial Narrow"/>
                <w:sz w:val="16"/>
                <w:szCs w:val="16"/>
              </w:rPr>
            </w:pPr>
            <w:r w:rsidRPr="000D67C7">
              <w:rPr>
                <w:rFonts w:ascii="Arial Narrow" w:hAnsi="Arial Narrow"/>
                <w:color w:val="000000" w:themeColor="text1"/>
                <w:sz w:val="16"/>
                <w:szCs w:val="16"/>
              </w:rPr>
              <w:t>Vehículo</w:t>
            </w:r>
            <w:r>
              <w:rPr>
                <w:rFonts w:ascii="Arial Narrow" w:hAnsi="Arial Narrow"/>
                <w:sz w:val="16"/>
                <w:szCs w:val="16"/>
              </w:rPr>
              <w:t>:</w:t>
            </w:r>
          </w:p>
          <w:p w14:paraId="43C3780E" w14:textId="78B72BC8" w:rsidR="00845B01" w:rsidRDefault="00845B01" w:rsidP="00E85CBB">
            <w:pPr>
              <w:pStyle w:val="Default"/>
              <w:jc w:val="both"/>
              <w:rPr>
                <w:rFonts w:ascii="Arial Narrow" w:hAnsi="Arial Narrow"/>
                <w:sz w:val="16"/>
                <w:szCs w:val="16"/>
              </w:rPr>
            </w:pPr>
            <w:r w:rsidRPr="000D67C7">
              <w:rPr>
                <w:rFonts w:ascii="Arial Narrow" w:hAnsi="Arial Narrow"/>
                <w:color w:val="000000" w:themeColor="text1"/>
                <w:sz w:val="16"/>
                <w:szCs w:val="16"/>
              </w:rPr>
              <w:t xml:space="preserve">Vehículo </w:t>
            </w:r>
            <w:r w:rsidRPr="000D67C7">
              <w:rPr>
                <w:rFonts w:ascii="Arial Narrow" w:hAnsi="Arial Narrow"/>
                <w:color w:val="000000" w:themeColor="text1"/>
                <w:sz w:val="16"/>
                <w:szCs w:val="16"/>
                <w:lang w:eastAsia="es-PE"/>
              </w:rPr>
              <w:t>colombiano</w:t>
            </w:r>
            <w:r>
              <w:rPr>
                <w:rFonts w:ascii="Arial Narrow" w:hAnsi="Arial Narrow"/>
                <w:color w:val="000000" w:themeColor="text1"/>
                <w:sz w:val="16"/>
                <w:szCs w:val="16"/>
                <w:lang w:eastAsia="es-PE"/>
              </w:rPr>
              <w:t xml:space="preserve"> </w:t>
            </w:r>
            <w:r w:rsidRPr="000D67C7">
              <w:rPr>
                <w:rFonts w:ascii="Arial Narrow" w:hAnsi="Arial Narrow"/>
                <w:color w:val="000000" w:themeColor="text1"/>
                <w:sz w:val="16"/>
                <w:szCs w:val="16"/>
                <w:lang w:eastAsia="es-PE"/>
              </w:rPr>
              <w:t>placa SKV106, Marca MERCEDES BENZ, año 1994,</w:t>
            </w:r>
            <w:r>
              <w:rPr>
                <w:rFonts w:ascii="Arial Narrow" w:hAnsi="Arial Narrow"/>
                <w:color w:val="000000" w:themeColor="text1"/>
                <w:sz w:val="16"/>
                <w:szCs w:val="16"/>
                <w:lang w:eastAsia="es-PE"/>
              </w:rPr>
              <w:t xml:space="preserve"> </w:t>
            </w:r>
            <w:r w:rsidRPr="000D67C7">
              <w:rPr>
                <w:rFonts w:ascii="Arial Narrow" w:hAnsi="Arial Narrow"/>
                <w:color w:val="000000" w:themeColor="text1"/>
                <w:sz w:val="16"/>
                <w:szCs w:val="16"/>
                <w:lang w:eastAsia="es-PE"/>
              </w:rPr>
              <w:t>chasis N°</w:t>
            </w:r>
            <w:r>
              <w:rPr>
                <w:rFonts w:ascii="Arial Narrow" w:hAnsi="Arial Narrow"/>
                <w:color w:val="000000" w:themeColor="text1"/>
                <w:sz w:val="16"/>
                <w:szCs w:val="16"/>
                <w:lang w:eastAsia="es-PE"/>
              </w:rPr>
              <w:t xml:space="preserve"> </w:t>
            </w:r>
            <w:r w:rsidRPr="000D67C7">
              <w:rPr>
                <w:rFonts w:ascii="Arial Narrow" w:hAnsi="Arial Narrow"/>
                <w:color w:val="000000" w:themeColor="text1"/>
                <w:sz w:val="16"/>
                <w:szCs w:val="16"/>
                <w:lang w:eastAsia="es-PE"/>
              </w:rPr>
              <w:t>9BM382020PB</w:t>
            </w:r>
            <w:r>
              <w:rPr>
                <w:rFonts w:ascii="Arial Narrow" w:hAnsi="Arial Narrow"/>
                <w:color w:val="000000" w:themeColor="text1"/>
                <w:sz w:val="16"/>
                <w:szCs w:val="16"/>
                <w:lang w:eastAsia="es-PE"/>
              </w:rPr>
              <w:t xml:space="preserve"> </w:t>
            </w:r>
            <w:r w:rsidRPr="000D67C7">
              <w:rPr>
                <w:rFonts w:ascii="Arial Narrow" w:hAnsi="Arial Narrow"/>
                <w:color w:val="000000" w:themeColor="text1"/>
                <w:sz w:val="16"/>
                <w:szCs w:val="16"/>
                <w:lang w:eastAsia="es-PE"/>
              </w:rPr>
              <w:t>9800284, motor Nº 37695150195109,</w:t>
            </w:r>
            <w:r>
              <w:rPr>
                <w:rFonts w:ascii="Arial Narrow" w:hAnsi="Arial Narrow"/>
                <w:color w:val="000000" w:themeColor="text1"/>
                <w:sz w:val="16"/>
                <w:szCs w:val="16"/>
                <w:lang w:eastAsia="es-PE"/>
              </w:rPr>
              <w:t xml:space="preserve"> </w:t>
            </w:r>
            <w:r w:rsidRPr="000D67C7">
              <w:rPr>
                <w:rFonts w:ascii="Arial Narrow" w:hAnsi="Arial Narrow"/>
                <w:color w:val="000000" w:themeColor="text1"/>
                <w:sz w:val="16"/>
                <w:szCs w:val="16"/>
              </w:rPr>
              <w:t>Registro Vehicular</w:t>
            </w:r>
            <w:r>
              <w:rPr>
                <w:rFonts w:ascii="Arial Narrow" w:hAnsi="Arial Narrow"/>
                <w:color w:val="000000" w:themeColor="text1"/>
                <w:sz w:val="16"/>
                <w:szCs w:val="16"/>
              </w:rPr>
              <w:t xml:space="preserve"> </w:t>
            </w:r>
            <w:r w:rsidRPr="000D67C7">
              <w:rPr>
                <w:rFonts w:ascii="Arial Narrow" w:hAnsi="Arial Narrow"/>
                <w:color w:val="000000" w:themeColor="text1"/>
                <w:sz w:val="16"/>
                <w:szCs w:val="16"/>
                <w:lang w:eastAsia="es-PE"/>
              </w:rPr>
              <w:t>Nº 172-2011-033820 del 31.01.2011</w:t>
            </w:r>
          </w:p>
        </w:tc>
      </w:tr>
      <w:tr w:rsidR="00845B01" w14:paraId="5DA476E5" w14:textId="77777777" w:rsidTr="00845B01">
        <w:tc>
          <w:tcPr>
            <w:tcW w:w="5949" w:type="dxa"/>
            <w:gridSpan w:val="3"/>
            <w:tcBorders>
              <w:top w:val="single" w:sz="4" w:space="0" w:color="auto"/>
              <w:left w:val="single" w:sz="4" w:space="0" w:color="auto"/>
              <w:bottom w:val="single" w:sz="4" w:space="0" w:color="auto"/>
              <w:right w:val="single" w:sz="4" w:space="0" w:color="auto"/>
            </w:tcBorders>
          </w:tcPr>
          <w:p w14:paraId="2E3E83AA" w14:textId="1CF73127" w:rsidR="00845B01" w:rsidRDefault="00845B01" w:rsidP="00E85CBB">
            <w:pPr>
              <w:pStyle w:val="Default"/>
              <w:jc w:val="both"/>
              <w:rPr>
                <w:rFonts w:ascii="Arial Narrow" w:hAnsi="Arial Narrow"/>
                <w:sz w:val="16"/>
                <w:szCs w:val="16"/>
              </w:rPr>
            </w:pPr>
            <w:r w:rsidRPr="000D67C7">
              <w:rPr>
                <w:rFonts w:ascii="Arial Narrow" w:hAnsi="Arial Narrow"/>
                <w:color w:val="000000" w:themeColor="text1"/>
                <w:sz w:val="16"/>
                <w:szCs w:val="16"/>
              </w:rPr>
              <w:t>Documento de Determinación</w:t>
            </w:r>
            <w:r>
              <w:rPr>
                <w:rFonts w:ascii="Arial Narrow" w:hAnsi="Arial Narrow"/>
                <w:sz w:val="16"/>
                <w:szCs w:val="16"/>
              </w:rPr>
              <w:t>:</w:t>
            </w:r>
          </w:p>
          <w:p w14:paraId="76C423F5" w14:textId="534236D6" w:rsidR="00845B01" w:rsidRDefault="00845B01" w:rsidP="00E85CBB">
            <w:pPr>
              <w:pStyle w:val="Default"/>
              <w:jc w:val="both"/>
              <w:rPr>
                <w:rFonts w:ascii="Arial Narrow" w:hAnsi="Arial Narrow"/>
                <w:sz w:val="16"/>
                <w:szCs w:val="16"/>
              </w:rPr>
            </w:pPr>
            <w:r w:rsidRPr="000D67C7">
              <w:rPr>
                <w:rFonts w:ascii="Arial Narrow" w:hAnsi="Arial Narrow"/>
                <w:color w:val="000000" w:themeColor="text1"/>
                <w:sz w:val="16"/>
                <w:szCs w:val="16"/>
              </w:rPr>
              <w:t>Resolución Jefatural de División N° 172-3G0100/2024-000119 del 30.04.2024</w:t>
            </w:r>
          </w:p>
        </w:tc>
      </w:tr>
      <w:tr w:rsidR="003F6580" w14:paraId="1937820D" w14:textId="77777777" w:rsidTr="00845B01">
        <w:tc>
          <w:tcPr>
            <w:tcW w:w="5949" w:type="dxa"/>
            <w:gridSpan w:val="3"/>
            <w:tcBorders>
              <w:top w:val="single" w:sz="4" w:space="0" w:color="auto"/>
              <w:left w:val="single" w:sz="4" w:space="0" w:color="auto"/>
              <w:bottom w:val="single" w:sz="4" w:space="0" w:color="auto"/>
              <w:right w:val="single" w:sz="4" w:space="0" w:color="auto"/>
            </w:tcBorders>
          </w:tcPr>
          <w:p w14:paraId="3795161B" w14:textId="77777777" w:rsidR="003F6580" w:rsidRDefault="003F6580" w:rsidP="00E85CBB">
            <w:pPr>
              <w:pStyle w:val="Default"/>
              <w:jc w:val="both"/>
              <w:rPr>
                <w:rFonts w:ascii="Arial Narrow" w:hAnsi="Arial Narrow"/>
                <w:sz w:val="16"/>
                <w:szCs w:val="16"/>
              </w:rPr>
            </w:pPr>
            <w:r w:rsidRPr="000D67C7">
              <w:rPr>
                <w:rFonts w:ascii="Arial Narrow" w:hAnsi="Arial Narrow"/>
                <w:color w:val="000000" w:themeColor="text1"/>
                <w:sz w:val="16"/>
                <w:szCs w:val="16"/>
              </w:rPr>
              <w:t>Sumilla</w:t>
            </w:r>
            <w:r>
              <w:rPr>
                <w:rFonts w:ascii="Arial Narrow" w:hAnsi="Arial Narrow"/>
                <w:sz w:val="16"/>
                <w:szCs w:val="16"/>
              </w:rPr>
              <w:t>:</w:t>
            </w:r>
          </w:p>
          <w:p w14:paraId="7E253A60" w14:textId="77777777" w:rsidR="00E94732" w:rsidRPr="000D67C7" w:rsidRDefault="00E94732" w:rsidP="00E94732">
            <w:pPr>
              <w:pStyle w:val="Sinespaciado"/>
              <w:jc w:val="both"/>
              <w:rPr>
                <w:rFonts w:ascii="Arial Narrow" w:hAnsi="Arial Narrow" w:cs="Arial"/>
                <w:color w:val="000000" w:themeColor="text1"/>
                <w:sz w:val="16"/>
                <w:szCs w:val="16"/>
              </w:rPr>
            </w:pPr>
            <w:r w:rsidRPr="000D67C7">
              <w:rPr>
                <w:rFonts w:ascii="Arial Narrow" w:hAnsi="Arial Narrow" w:cs="Arial"/>
                <w:color w:val="000000" w:themeColor="text1"/>
                <w:sz w:val="16"/>
                <w:szCs w:val="16"/>
              </w:rPr>
              <w:t>Con Resolución Jefatural de División Nº 172-3G0100/2024-000119, Se resuelve:</w:t>
            </w:r>
          </w:p>
          <w:p w14:paraId="753D69AF" w14:textId="77777777" w:rsidR="00E94732" w:rsidRPr="000D67C7" w:rsidRDefault="00E94732" w:rsidP="00E94732">
            <w:pPr>
              <w:autoSpaceDE w:val="0"/>
              <w:autoSpaceDN w:val="0"/>
              <w:adjustRightInd w:val="0"/>
              <w:jc w:val="both"/>
              <w:rPr>
                <w:rFonts w:ascii="Arial Narrow" w:eastAsia="Calibri" w:hAnsi="Arial Narrow" w:cs="Arial"/>
                <w:color w:val="000000" w:themeColor="text1"/>
                <w:sz w:val="16"/>
                <w:szCs w:val="16"/>
                <w:lang w:val="es-PE" w:eastAsia="es-PE"/>
              </w:rPr>
            </w:pPr>
            <w:r w:rsidRPr="000D67C7">
              <w:rPr>
                <w:rFonts w:ascii="Arial Narrow" w:eastAsia="Calibri" w:hAnsi="Arial Narrow" w:cs="Arial"/>
                <w:color w:val="000000" w:themeColor="text1"/>
                <w:sz w:val="16"/>
                <w:szCs w:val="16"/>
                <w:lang w:val="es-PE" w:eastAsia="es-PE"/>
              </w:rPr>
              <w:t>PRIMERO: Regularizar el Registro Vehicular Nº 172-2011-033820 del 31.01.2011, de conformidad con los argumentos expuestos en la presente resolución, acción que deberá realizar el CAF Santa Rosa.</w:t>
            </w:r>
          </w:p>
          <w:p w14:paraId="500C65AB" w14:textId="77777777" w:rsidR="00E94732" w:rsidRPr="000D67C7" w:rsidRDefault="00E94732" w:rsidP="00E94732">
            <w:pPr>
              <w:autoSpaceDE w:val="0"/>
              <w:autoSpaceDN w:val="0"/>
              <w:adjustRightInd w:val="0"/>
              <w:jc w:val="both"/>
              <w:rPr>
                <w:rFonts w:ascii="Arial Narrow" w:eastAsia="Calibri" w:hAnsi="Arial Narrow" w:cs="Arial"/>
                <w:color w:val="000000" w:themeColor="text1"/>
                <w:sz w:val="16"/>
                <w:szCs w:val="16"/>
                <w:lang w:val="es-PE" w:eastAsia="es-PE"/>
              </w:rPr>
            </w:pPr>
            <w:r w:rsidRPr="000D67C7">
              <w:rPr>
                <w:rFonts w:ascii="Arial Narrow" w:eastAsia="Calibri" w:hAnsi="Arial Narrow" w:cs="Arial"/>
                <w:color w:val="000000" w:themeColor="text1"/>
                <w:sz w:val="16"/>
                <w:szCs w:val="16"/>
                <w:lang w:val="es-PE" w:eastAsia="es-PE"/>
              </w:rPr>
              <w:t>SEGUNDO: Revocar parcialmente la Resolución de Intendencia N° 172-3G0000/2015-001980 del 03.12.2015 (Ítem N° 4 del Anexo Nº 01), que declara el comiso del vehículo de matrícula colombiana N° SKV106, Marca MERCEDES BENZ, año 1994, chasis N° 9BM382020PB9800284, motor Nº 37695150195109.</w:t>
            </w:r>
          </w:p>
          <w:p w14:paraId="06A53E25" w14:textId="77777777" w:rsidR="00E94732" w:rsidRPr="000D67C7" w:rsidRDefault="00E94732" w:rsidP="00E94732">
            <w:pPr>
              <w:autoSpaceDE w:val="0"/>
              <w:autoSpaceDN w:val="0"/>
              <w:adjustRightInd w:val="0"/>
              <w:jc w:val="both"/>
              <w:rPr>
                <w:rFonts w:ascii="Arial Narrow" w:eastAsia="Calibri" w:hAnsi="Arial Narrow" w:cs="Arial"/>
                <w:color w:val="000000" w:themeColor="text1"/>
                <w:sz w:val="16"/>
                <w:szCs w:val="16"/>
                <w:lang w:val="es-PE" w:eastAsia="es-PE"/>
              </w:rPr>
            </w:pPr>
            <w:r w:rsidRPr="000D67C7">
              <w:rPr>
                <w:rFonts w:ascii="Arial Narrow" w:eastAsia="Calibri" w:hAnsi="Arial Narrow" w:cs="Arial"/>
                <w:color w:val="000000" w:themeColor="text1"/>
                <w:sz w:val="16"/>
                <w:szCs w:val="16"/>
                <w:lang w:val="es-PE" w:eastAsia="es-PE"/>
              </w:rPr>
              <w:t xml:space="preserve">TERCERO: Oficiar a la Superintendencia de Registros Públicos </w:t>
            </w:r>
            <w:r w:rsidRPr="000D67C7">
              <w:rPr>
                <w:rFonts w:ascii="Arial Narrow" w:eastAsia="Calibri" w:hAnsi="Arial Narrow" w:cs="ArialMT"/>
                <w:color w:val="000000" w:themeColor="text1"/>
                <w:sz w:val="16"/>
                <w:szCs w:val="16"/>
                <w:lang w:val="es-PE" w:eastAsia="es-PE"/>
              </w:rPr>
              <w:t xml:space="preserve">– </w:t>
            </w:r>
            <w:r w:rsidRPr="000D67C7">
              <w:rPr>
                <w:rFonts w:ascii="Arial Narrow" w:eastAsia="Calibri" w:hAnsi="Arial Narrow" w:cs="Arial"/>
                <w:color w:val="000000" w:themeColor="text1"/>
                <w:sz w:val="16"/>
                <w:szCs w:val="16"/>
                <w:lang w:val="es-PE" w:eastAsia="es-PE"/>
              </w:rPr>
              <w:t xml:space="preserve">sede Tacna, a fin de que se levante la Constitución de Garantía Mobiliaria y otros </w:t>
            </w:r>
            <w:r w:rsidRPr="000D67C7">
              <w:rPr>
                <w:rFonts w:ascii="Arial Narrow" w:eastAsia="Calibri" w:hAnsi="Arial Narrow" w:cs="ArialMT"/>
                <w:color w:val="000000" w:themeColor="text1"/>
                <w:sz w:val="16"/>
                <w:szCs w:val="16"/>
                <w:lang w:val="es-PE" w:eastAsia="es-PE"/>
              </w:rPr>
              <w:t xml:space="preserve">– </w:t>
            </w:r>
            <w:r w:rsidRPr="000D67C7">
              <w:rPr>
                <w:rFonts w:ascii="Arial Narrow" w:eastAsia="Calibri" w:hAnsi="Arial Narrow" w:cs="Arial"/>
                <w:color w:val="000000" w:themeColor="text1"/>
                <w:sz w:val="16"/>
                <w:szCs w:val="16"/>
                <w:lang w:val="es-PE" w:eastAsia="es-PE"/>
              </w:rPr>
              <w:t>Medida Cautelar, recaída sobre el vehículo de matrícula colombiana N° SKV106, Marca MERCEDES BENZ, año 1994, chasis N° 9BM382020PB9800284 y motor Nº 37695150195109.</w:t>
            </w:r>
          </w:p>
          <w:p w14:paraId="0C4DCFEF" w14:textId="77777777" w:rsidR="00E94732" w:rsidRPr="000D67C7" w:rsidRDefault="00E94732" w:rsidP="00E94732">
            <w:pPr>
              <w:autoSpaceDE w:val="0"/>
              <w:autoSpaceDN w:val="0"/>
              <w:adjustRightInd w:val="0"/>
              <w:jc w:val="both"/>
              <w:rPr>
                <w:rFonts w:ascii="Arial Narrow" w:eastAsia="Calibri" w:hAnsi="Arial Narrow" w:cs="Arial"/>
                <w:color w:val="000000" w:themeColor="text1"/>
                <w:sz w:val="16"/>
                <w:szCs w:val="16"/>
                <w:lang w:val="es-PE" w:eastAsia="es-PE"/>
              </w:rPr>
            </w:pPr>
            <w:r w:rsidRPr="000D67C7">
              <w:rPr>
                <w:rFonts w:ascii="Arial Narrow" w:eastAsia="Calibri" w:hAnsi="Arial Narrow" w:cs="Arial"/>
                <w:color w:val="000000" w:themeColor="text1"/>
                <w:sz w:val="16"/>
                <w:szCs w:val="16"/>
                <w:lang w:val="es-PE" w:eastAsia="es-PE"/>
              </w:rPr>
              <w:t>CUARTO: Oficiar a la policía Nacional del Perú, a fin de que se levante la ubicación y orden de captura, recaída sobre el vehículo de matrícula colombiana N° SKV106, Marca MERCEDES BENZ, año 1994, chasis N° 9BM382020PB9800284 y motor Nº 37695150195109.</w:t>
            </w:r>
          </w:p>
          <w:p w14:paraId="5F068C0C" w14:textId="202ECA09" w:rsidR="003F6580" w:rsidRDefault="00E94732" w:rsidP="00E94732">
            <w:pPr>
              <w:pStyle w:val="Default"/>
              <w:jc w:val="both"/>
              <w:rPr>
                <w:rFonts w:ascii="Arial Narrow" w:hAnsi="Arial Narrow"/>
                <w:sz w:val="16"/>
                <w:szCs w:val="16"/>
              </w:rPr>
            </w:pPr>
            <w:r w:rsidRPr="000D67C7">
              <w:rPr>
                <w:rFonts w:ascii="Arial Narrow" w:hAnsi="Arial Narrow"/>
                <w:color w:val="000000" w:themeColor="text1"/>
                <w:sz w:val="16"/>
                <w:szCs w:val="16"/>
                <w:lang w:eastAsia="es-PE"/>
              </w:rPr>
              <w:t>QUINTO: Carece de objeto pronunciarse sobre la incorrecta declaración del beneficiario considerando que, mediante la presente resolución, se resuelve dejar sin efecto el ítem 04 del anexo Nº 01 de la Resolución de Intendencia N° 172-3G0000/2015-001980 del 03.12.2015.</w:t>
            </w:r>
          </w:p>
        </w:tc>
      </w:tr>
    </w:tbl>
    <w:p w14:paraId="04B409C4" w14:textId="2FD3667B" w:rsidR="007A2E40" w:rsidRPr="00B52760" w:rsidRDefault="007A2E40" w:rsidP="002D0426">
      <w:pPr>
        <w:spacing w:before="240"/>
        <w:ind w:left="284" w:right="510"/>
        <w:jc w:val="center"/>
        <w:rPr>
          <w:rFonts w:ascii="Arial Narrow" w:hAnsi="Arial Narrow"/>
          <w:b/>
          <w:bCs/>
          <w:sz w:val="16"/>
          <w:szCs w:val="16"/>
        </w:rPr>
      </w:pPr>
      <w:r w:rsidRPr="00B52760">
        <w:rPr>
          <w:rFonts w:ascii="Arial Narrow" w:hAnsi="Arial Narrow"/>
          <w:b/>
          <w:bCs/>
          <w:sz w:val="16"/>
          <w:szCs w:val="16"/>
        </w:rPr>
        <w:t>NOTIFICACIÓN ADMINISTRATIVA</w:t>
      </w:r>
    </w:p>
    <w:p w14:paraId="09E75C1A" w14:textId="77777777" w:rsidR="007A2E40" w:rsidRPr="00FA5A8E" w:rsidRDefault="007A2E40" w:rsidP="002D0426">
      <w:pPr>
        <w:ind w:left="284" w:right="510"/>
        <w:jc w:val="center"/>
        <w:rPr>
          <w:rFonts w:ascii="Arial Narrow" w:hAnsi="Arial Narrow"/>
          <w:sz w:val="16"/>
          <w:szCs w:val="16"/>
        </w:rPr>
      </w:pPr>
    </w:p>
    <w:p w14:paraId="0BC51842" w14:textId="77777777" w:rsidR="007A2E40" w:rsidRPr="00FA5A8E" w:rsidRDefault="007A2E40" w:rsidP="002D0426">
      <w:pPr>
        <w:ind w:left="284" w:right="510"/>
        <w:jc w:val="both"/>
        <w:rPr>
          <w:rFonts w:ascii="Arial Narrow" w:hAnsi="Arial Narrow"/>
          <w:sz w:val="16"/>
          <w:szCs w:val="16"/>
        </w:rPr>
      </w:pPr>
      <w:r w:rsidRPr="00FA5A8E">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las actas de incautación indicada en la presente notificación.</w:t>
      </w:r>
    </w:p>
    <w:p w14:paraId="62C154B8" w14:textId="391E96FE" w:rsidR="007A2E40" w:rsidRDefault="007A2E40" w:rsidP="002D0426">
      <w:pPr>
        <w:ind w:left="284" w:right="510"/>
        <w:jc w:val="both"/>
        <w:rPr>
          <w:rFonts w:ascii="Arial Narrow" w:hAnsi="Arial Narrow"/>
          <w:sz w:val="16"/>
          <w:szCs w:val="16"/>
        </w:rPr>
      </w:pPr>
      <w:r w:rsidRPr="00FA5A8E">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3"/>
        <w:gridCol w:w="3579"/>
      </w:tblGrid>
      <w:tr w:rsidR="00845B01" w14:paraId="411ED5BB" w14:textId="77777777" w:rsidTr="00845B01">
        <w:tc>
          <w:tcPr>
            <w:tcW w:w="2122" w:type="dxa"/>
            <w:tcBorders>
              <w:top w:val="single" w:sz="4" w:space="0" w:color="auto"/>
              <w:left w:val="single" w:sz="4" w:space="0" w:color="auto"/>
              <w:bottom w:val="single" w:sz="4" w:space="0" w:color="auto"/>
            </w:tcBorders>
          </w:tcPr>
          <w:p w14:paraId="28B39C65" w14:textId="7D9CA4FB" w:rsidR="003F6580" w:rsidRDefault="003F6580" w:rsidP="00CF1308">
            <w:pPr>
              <w:pStyle w:val="Default"/>
              <w:jc w:val="both"/>
              <w:rPr>
                <w:rFonts w:ascii="Arial Narrow" w:hAnsi="Arial Narrow"/>
                <w:sz w:val="16"/>
                <w:szCs w:val="16"/>
              </w:rPr>
            </w:pPr>
            <w:r w:rsidRPr="00FA5A8E">
              <w:rPr>
                <w:rFonts w:ascii="Arial Narrow" w:eastAsia="Times New Roman" w:hAnsi="Arial Narrow"/>
                <w:sz w:val="16"/>
                <w:szCs w:val="16"/>
                <w:lang w:eastAsia="es-PE"/>
              </w:rPr>
              <w:t>Infractor</w:t>
            </w:r>
          </w:p>
        </w:tc>
        <w:tc>
          <w:tcPr>
            <w:tcW w:w="253" w:type="dxa"/>
            <w:tcBorders>
              <w:top w:val="single" w:sz="4" w:space="0" w:color="auto"/>
              <w:bottom w:val="single" w:sz="4" w:space="0" w:color="auto"/>
            </w:tcBorders>
          </w:tcPr>
          <w:p w14:paraId="0D838637" w14:textId="77777777" w:rsidR="003F6580" w:rsidRDefault="003F6580" w:rsidP="00CF1308">
            <w:pPr>
              <w:pStyle w:val="Default"/>
              <w:jc w:val="both"/>
              <w:rPr>
                <w:rFonts w:ascii="Arial Narrow" w:hAnsi="Arial Narrow"/>
                <w:sz w:val="16"/>
                <w:szCs w:val="16"/>
              </w:rPr>
            </w:pPr>
            <w:r>
              <w:rPr>
                <w:rFonts w:ascii="Arial Narrow" w:hAnsi="Arial Narrow"/>
                <w:sz w:val="16"/>
                <w:szCs w:val="16"/>
              </w:rPr>
              <w:t>:</w:t>
            </w:r>
          </w:p>
        </w:tc>
        <w:tc>
          <w:tcPr>
            <w:tcW w:w="3579" w:type="dxa"/>
            <w:tcBorders>
              <w:top w:val="single" w:sz="4" w:space="0" w:color="auto"/>
              <w:bottom w:val="single" w:sz="4" w:space="0" w:color="auto"/>
              <w:right w:val="single" w:sz="4" w:space="0" w:color="auto"/>
            </w:tcBorders>
          </w:tcPr>
          <w:p w14:paraId="09C0B650" w14:textId="6E89E27D" w:rsidR="003F6580" w:rsidRDefault="00E94732" w:rsidP="00CF1308">
            <w:pPr>
              <w:pStyle w:val="Default"/>
              <w:jc w:val="both"/>
              <w:rPr>
                <w:rFonts w:ascii="Arial Narrow" w:hAnsi="Arial Narrow"/>
                <w:sz w:val="16"/>
                <w:szCs w:val="16"/>
              </w:rPr>
            </w:pPr>
            <w:r w:rsidRPr="00FA5A8E">
              <w:rPr>
                <w:rFonts w:ascii="Arial Narrow" w:eastAsia="Times New Roman" w:hAnsi="Arial Narrow"/>
                <w:sz w:val="16"/>
                <w:szCs w:val="16"/>
                <w:lang w:eastAsia="es-PE"/>
              </w:rPr>
              <w:t>MELVIS MOLLINEDO MAMANI</w:t>
            </w:r>
          </w:p>
        </w:tc>
      </w:tr>
      <w:tr w:rsidR="00845B01" w14:paraId="322536C9" w14:textId="77777777" w:rsidTr="00845B01">
        <w:tc>
          <w:tcPr>
            <w:tcW w:w="2122" w:type="dxa"/>
            <w:tcBorders>
              <w:top w:val="single" w:sz="4" w:space="0" w:color="auto"/>
              <w:left w:val="single" w:sz="4" w:space="0" w:color="auto"/>
              <w:bottom w:val="single" w:sz="4" w:space="0" w:color="auto"/>
            </w:tcBorders>
          </w:tcPr>
          <w:p w14:paraId="56FA4963" w14:textId="650D9FDE" w:rsidR="003F6580" w:rsidRDefault="003F6580" w:rsidP="00CF1308">
            <w:pPr>
              <w:pStyle w:val="Default"/>
              <w:jc w:val="both"/>
              <w:rPr>
                <w:rFonts w:ascii="Arial Narrow" w:hAnsi="Arial Narrow"/>
                <w:sz w:val="16"/>
                <w:szCs w:val="16"/>
              </w:rPr>
            </w:pPr>
            <w:r w:rsidRPr="00FA5A8E">
              <w:rPr>
                <w:rFonts w:ascii="Arial Narrow" w:eastAsia="Times New Roman" w:hAnsi="Arial Narrow"/>
                <w:sz w:val="16"/>
                <w:szCs w:val="16"/>
                <w:lang w:eastAsia="es-PE"/>
              </w:rPr>
              <w:t>Documento de Identificación</w:t>
            </w:r>
          </w:p>
        </w:tc>
        <w:tc>
          <w:tcPr>
            <w:tcW w:w="253" w:type="dxa"/>
            <w:tcBorders>
              <w:top w:val="single" w:sz="4" w:space="0" w:color="auto"/>
              <w:bottom w:val="single" w:sz="4" w:space="0" w:color="auto"/>
            </w:tcBorders>
          </w:tcPr>
          <w:p w14:paraId="5ADE4EBA" w14:textId="77777777" w:rsidR="003F6580" w:rsidRDefault="003F6580" w:rsidP="00CF1308">
            <w:pPr>
              <w:pStyle w:val="Default"/>
              <w:jc w:val="both"/>
              <w:rPr>
                <w:rFonts w:ascii="Arial Narrow" w:hAnsi="Arial Narrow"/>
                <w:sz w:val="16"/>
                <w:szCs w:val="16"/>
              </w:rPr>
            </w:pPr>
            <w:r>
              <w:rPr>
                <w:rFonts w:ascii="Arial Narrow" w:hAnsi="Arial Narrow"/>
                <w:sz w:val="16"/>
                <w:szCs w:val="16"/>
              </w:rPr>
              <w:t>:</w:t>
            </w:r>
          </w:p>
        </w:tc>
        <w:tc>
          <w:tcPr>
            <w:tcW w:w="3579" w:type="dxa"/>
            <w:tcBorders>
              <w:top w:val="single" w:sz="4" w:space="0" w:color="auto"/>
              <w:bottom w:val="single" w:sz="4" w:space="0" w:color="auto"/>
              <w:right w:val="single" w:sz="4" w:space="0" w:color="auto"/>
            </w:tcBorders>
          </w:tcPr>
          <w:p w14:paraId="1D7F27C3" w14:textId="4FD03657" w:rsidR="003F6580" w:rsidRDefault="00E94732" w:rsidP="00CF1308">
            <w:pPr>
              <w:pStyle w:val="Default"/>
              <w:jc w:val="both"/>
              <w:rPr>
                <w:rFonts w:ascii="Arial Narrow" w:hAnsi="Arial Narrow"/>
                <w:sz w:val="16"/>
                <w:szCs w:val="16"/>
              </w:rPr>
            </w:pPr>
            <w:r w:rsidRPr="00FA5A8E">
              <w:rPr>
                <w:rFonts w:ascii="Arial Narrow" w:eastAsia="Times New Roman" w:hAnsi="Arial Narrow"/>
                <w:sz w:val="16"/>
                <w:szCs w:val="16"/>
                <w:lang w:eastAsia="es-PE"/>
              </w:rPr>
              <w:t>DNI N° 47443667</w:t>
            </w:r>
          </w:p>
        </w:tc>
      </w:tr>
      <w:tr w:rsidR="00845B01" w14:paraId="077F45CF" w14:textId="77777777" w:rsidTr="00845B01">
        <w:tc>
          <w:tcPr>
            <w:tcW w:w="2122" w:type="dxa"/>
            <w:tcBorders>
              <w:top w:val="single" w:sz="4" w:space="0" w:color="auto"/>
              <w:left w:val="single" w:sz="4" w:space="0" w:color="auto"/>
              <w:bottom w:val="single" w:sz="4" w:space="0" w:color="auto"/>
            </w:tcBorders>
          </w:tcPr>
          <w:p w14:paraId="58B399C8" w14:textId="3D16621C" w:rsidR="003F6580" w:rsidRDefault="003F6580" w:rsidP="00CF1308">
            <w:pPr>
              <w:pStyle w:val="Default"/>
              <w:jc w:val="both"/>
              <w:rPr>
                <w:rFonts w:ascii="Arial Narrow" w:hAnsi="Arial Narrow"/>
                <w:sz w:val="16"/>
                <w:szCs w:val="16"/>
              </w:rPr>
            </w:pPr>
            <w:r w:rsidRPr="00FA5A8E">
              <w:rPr>
                <w:rFonts w:ascii="Arial Narrow" w:eastAsia="Times New Roman" w:hAnsi="Arial Narrow"/>
                <w:sz w:val="16"/>
                <w:szCs w:val="16"/>
                <w:lang w:eastAsia="es-PE"/>
              </w:rPr>
              <w:t>Actas de Incautación</w:t>
            </w:r>
          </w:p>
        </w:tc>
        <w:tc>
          <w:tcPr>
            <w:tcW w:w="253" w:type="dxa"/>
            <w:tcBorders>
              <w:top w:val="single" w:sz="4" w:space="0" w:color="auto"/>
              <w:bottom w:val="single" w:sz="4" w:space="0" w:color="auto"/>
            </w:tcBorders>
          </w:tcPr>
          <w:p w14:paraId="7D1F628C" w14:textId="77777777" w:rsidR="003F6580" w:rsidRDefault="003F6580" w:rsidP="00CF1308">
            <w:pPr>
              <w:pStyle w:val="Default"/>
              <w:jc w:val="both"/>
              <w:rPr>
                <w:rFonts w:ascii="Arial Narrow" w:hAnsi="Arial Narrow"/>
                <w:sz w:val="16"/>
                <w:szCs w:val="16"/>
              </w:rPr>
            </w:pPr>
            <w:r>
              <w:rPr>
                <w:rFonts w:ascii="Arial Narrow" w:hAnsi="Arial Narrow"/>
                <w:sz w:val="16"/>
                <w:szCs w:val="16"/>
              </w:rPr>
              <w:t>:</w:t>
            </w:r>
          </w:p>
        </w:tc>
        <w:tc>
          <w:tcPr>
            <w:tcW w:w="3579" w:type="dxa"/>
            <w:tcBorders>
              <w:top w:val="single" w:sz="4" w:space="0" w:color="auto"/>
              <w:bottom w:val="single" w:sz="4" w:space="0" w:color="auto"/>
              <w:right w:val="single" w:sz="4" w:space="0" w:color="auto"/>
            </w:tcBorders>
          </w:tcPr>
          <w:p w14:paraId="38148D58" w14:textId="10B3E20B" w:rsidR="003F6580" w:rsidRPr="002D0426" w:rsidRDefault="00E94732" w:rsidP="002D0426">
            <w:pPr>
              <w:rPr>
                <w:rFonts w:ascii="Arial Narrow" w:hAnsi="Arial Narrow" w:cs="Arial"/>
                <w:color w:val="000000"/>
                <w:sz w:val="16"/>
                <w:szCs w:val="16"/>
                <w:lang w:eastAsia="es-PE"/>
              </w:rPr>
            </w:pPr>
            <w:r w:rsidRPr="00FA5A8E">
              <w:rPr>
                <w:rFonts w:ascii="Arial Narrow" w:hAnsi="Arial Narrow" w:cs="Arial"/>
                <w:color w:val="000000"/>
                <w:sz w:val="16"/>
                <w:szCs w:val="16"/>
                <w:lang w:eastAsia="es-PE"/>
              </w:rPr>
              <w:t>172-0204-2024-000130</w:t>
            </w:r>
            <w:r w:rsidR="002D0426">
              <w:rPr>
                <w:rFonts w:ascii="Arial Narrow" w:hAnsi="Arial Narrow" w:cs="Arial"/>
                <w:color w:val="000000"/>
                <w:sz w:val="16"/>
                <w:szCs w:val="16"/>
                <w:lang w:eastAsia="es-PE"/>
              </w:rPr>
              <w:t xml:space="preserve"> / </w:t>
            </w:r>
            <w:r w:rsidRPr="00FA5A8E">
              <w:rPr>
                <w:rFonts w:ascii="Arial Narrow" w:hAnsi="Arial Narrow" w:cs="Arial"/>
                <w:color w:val="000000"/>
                <w:sz w:val="16"/>
                <w:szCs w:val="16"/>
                <w:lang w:eastAsia="es-PE"/>
              </w:rPr>
              <w:t>172-0204-2024-000131</w:t>
            </w:r>
          </w:p>
        </w:tc>
      </w:tr>
      <w:tr w:rsidR="00845B01" w14:paraId="259CC975" w14:textId="77777777" w:rsidTr="00845B01">
        <w:tc>
          <w:tcPr>
            <w:tcW w:w="2122" w:type="dxa"/>
            <w:tcBorders>
              <w:top w:val="single" w:sz="4" w:space="0" w:color="auto"/>
              <w:left w:val="single" w:sz="4" w:space="0" w:color="auto"/>
              <w:bottom w:val="single" w:sz="4" w:space="0" w:color="auto"/>
            </w:tcBorders>
          </w:tcPr>
          <w:p w14:paraId="38A5CBB3" w14:textId="06292C92" w:rsidR="003F6580" w:rsidRDefault="003F6580" w:rsidP="00CF1308">
            <w:pPr>
              <w:pStyle w:val="Default"/>
              <w:jc w:val="both"/>
              <w:rPr>
                <w:rFonts w:ascii="Arial Narrow" w:hAnsi="Arial Narrow"/>
                <w:sz w:val="16"/>
                <w:szCs w:val="16"/>
              </w:rPr>
            </w:pPr>
            <w:r w:rsidRPr="00FA5A8E">
              <w:rPr>
                <w:rFonts w:ascii="Arial Narrow" w:eastAsia="Times New Roman" w:hAnsi="Arial Narrow"/>
                <w:sz w:val="16"/>
                <w:szCs w:val="16"/>
                <w:lang w:eastAsia="es-PE"/>
              </w:rPr>
              <w:t>Resolución de División</w:t>
            </w:r>
          </w:p>
        </w:tc>
        <w:tc>
          <w:tcPr>
            <w:tcW w:w="253" w:type="dxa"/>
            <w:tcBorders>
              <w:top w:val="single" w:sz="4" w:space="0" w:color="auto"/>
              <w:bottom w:val="single" w:sz="4" w:space="0" w:color="auto"/>
            </w:tcBorders>
          </w:tcPr>
          <w:p w14:paraId="4B846007" w14:textId="77777777" w:rsidR="003F6580" w:rsidRDefault="003F6580" w:rsidP="00CF1308">
            <w:pPr>
              <w:pStyle w:val="Default"/>
              <w:jc w:val="both"/>
              <w:rPr>
                <w:rFonts w:ascii="Arial Narrow" w:hAnsi="Arial Narrow"/>
                <w:sz w:val="16"/>
                <w:szCs w:val="16"/>
              </w:rPr>
            </w:pPr>
            <w:r>
              <w:rPr>
                <w:rFonts w:ascii="Arial Narrow" w:hAnsi="Arial Narrow"/>
                <w:sz w:val="16"/>
                <w:szCs w:val="16"/>
              </w:rPr>
              <w:t>:</w:t>
            </w:r>
          </w:p>
        </w:tc>
        <w:tc>
          <w:tcPr>
            <w:tcW w:w="3579" w:type="dxa"/>
            <w:tcBorders>
              <w:top w:val="single" w:sz="4" w:space="0" w:color="auto"/>
              <w:bottom w:val="single" w:sz="4" w:space="0" w:color="auto"/>
              <w:right w:val="single" w:sz="4" w:space="0" w:color="auto"/>
            </w:tcBorders>
          </w:tcPr>
          <w:p w14:paraId="3064C9C1" w14:textId="5310B825" w:rsidR="003F6580" w:rsidRDefault="00E94732" w:rsidP="00CF1308">
            <w:pPr>
              <w:pStyle w:val="Default"/>
              <w:jc w:val="both"/>
              <w:rPr>
                <w:rFonts w:ascii="Arial Narrow" w:hAnsi="Arial Narrow"/>
                <w:sz w:val="16"/>
                <w:szCs w:val="16"/>
              </w:rPr>
            </w:pPr>
            <w:r w:rsidRPr="00FA5A8E">
              <w:rPr>
                <w:rFonts w:ascii="Arial Narrow" w:eastAsia="Times New Roman" w:hAnsi="Arial Narrow"/>
                <w:sz w:val="16"/>
                <w:szCs w:val="16"/>
                <w:lang w:eastAsia="es-PE"/>
              </w:rPr>
              <w:t>N° 000047-2024-SUNAT/3G0800</w:t>
            </w:r>
          </w:p>
        </w:tc>
      </w:tr>
      <w:tr w:rsidR="00845B01" w14:paraId="05F18E50" w14:textId="77777777" w:rsidTr="00845B01">
        <w:tc>
          <w:tcPr>
            <w:tcW w:w="5954" w:type="dxa"/>
            <w:gridSpan w:val="3"/>
            <w:tcBorders>
              <w:top w:val="single" w:sz="4" w:space="0" w:color="auto"/>
              <w:left w:val="single" w:sz="4" w:space="0" w:color="auto"/>
              <w:bottom w:val="single" w:sz="4" w:space="0" w:color="auto"/>
              <w:right w:val="single" w:sz="4" w:space="0" w:color="auto"/>
            </w:tcBorders>
          </w:tcPr>
          <w:p w14:paraId="0AE946E7" w14:textId="79926084" w:rsidR="003F6580" w:rsidRDefault="00DD11FE" w:rsidP="00CF1308">
            <w:pPr>
              <w:pStyle w:val="Default"/>
              <w:jc w:val="both"/>
              <w:rPr>
                <w:rFonts w:ascii="Arial Narrow" w:hAnsi="Arial Narrow"/>
                <w:sz w:val="16"/>
                <w:szCs w:val="16"/>
              </w:rPr>
            </w:pPr>
            <w:r w:rsidRPr="00FA5A8E">
              <w:rPr>
                <w:rFonts w:ascii="Arial Narrow" w:eastAsia="Times New Roman" w:hAnsi="Arial Narrow"/>
                <w:sz w:val="16"/>
                <w:szCs w:val="16"/>
                <w:lang w:eastAsia="es-PE"/>
              </w:rPr>
              <w:t>Determinación</w:t>
            </w:r>
            <w:r w:rsidR="003F6580">
              <w:rPr>
                <w:rFonts w:ascii="Arial Narrow" w:hAnsi="Arial Narrow"/>
                <w:sz w:val="16"/>
                <w:szCs w:val="16"/>
              </w:rPr>
              <w:t>:</w:t>
            </w:r>
          </w:p>
          <w:p w14:paraId="2C63ED56" w14:textId="77777777" w:rsidR="00E94732" w:rsidRPr="00FA5A8E" w:rsidRDefault="00E94732" w:rsidP="00E94732">
            <w:pPr>
              <w:jc w:val="both"/>
              <w:rPr>
                <w:rFonts w:ascii="Arial Narrow" w:hAnsi="Arial Narrow" w:cs="Arial"/>
                <w:color w:val="000000"/>
                <w:sz w:val="16"/>
                <w:szCs w:val="16"/>
                <w:lang w:eastAsia="es-PE"/>
              </w:rPr>
            </w:pPr>
            <w:r w:rsidRPr="00FA5A8E">
              <w:rPr>
                <w:rFonts w:ascii="Arial Narrow" w:hAnsi="Arial Narrow" w:cs="Arial"/>
                <w:color w:val="000000"/>
                <w:sz w:val="16"/>
                <w:szCs w:val="16"/>
                <w:lang w:eastAsia="es-PE"/>
              </w:rPr>
              <w:t>ARTICULO PRIMERO: Declarar PROCEDENTE la solicitud de devolución del vehículo de placa de rodaje RCSV53, presentada por MELVIS MOLLINEDO MAMANI identificado con DNI N° 47443667 y Cedula Chilena N° 25.086.516.3, a través del expediente N° 172-URD999-2024-270945, vehículo descrito en el Acta de Incautación N° 172-0204-2024-000131, de conformidad con los argumentos expuestos en la presente resolución.</w:t>
            </w:r>
          </w:p>
          <w:p w14:paraId="1094BF02" w14:textId="77777777" w:rsidR="00E94732" w:rsidRPr="00FA5A8E" w:rsidRDefault="00E94732" w:rsidP="00E94732">
            <w:pPr>
              <w:jc w:val="both"/>
              <w:rPr>
                <w:rFonts w:ascii="Arial Narrow" w:hAnsi="Arial Narrow" w:cs="Arial"/>
                <w:color w:val="000000"/>
                <w:sz w:val="16"/>
                <w:szCs w:val="16"/>
                <w:lang w:eastAsia="es-PE"/>
              </w:rPr>
            </w:pPr>
            <w:r w:rsidRPr="00FA5A8E">
              <w:rPr>
                <w:rFonts w:ascii="Arial Narrow" w:hAnsi="Arial Narrow" w:cs="Arial"/>
                <w:color w:val="000000"/>
                <w:sz w:val="16"/>
                <w:szCs w:val="16"/>
                <w:lang w:eastAsia="es-PE"/>
              </w:rPr>
              <w:t>ARTICULO SEGUNDO: Sancionar con COMISO a la mercancía descrita en el Acta de Incautación N° 172-0204-2024-000130, de conformidad a lo dispuesto en el artículo 38° de la Ley N° 28008, Ley de los Delitos Aduaneros.</w:t>
            </w:r>
          </w:p>
          <w:p w14:paraId="35705D22" w14:textId="77777777" w:rsidR="00E94732" w:rsidRPr="00FA5A8E" w:rsidRDefault="00E94732" w:rsidP="00E94732">
            <w:pPr>
              <w:jc w:val="both"/>
              <w:rPr>
                <w:rFonts w:ascii="Arial Narrow" w:hAnsi="Arial Narrow" w:cs="Arial"/>
                <w:color w:val="000000"/>
                <w:sz w:val="16"/>
                <w:szCs w:val="16"/>
                <w:lang w:eastAsia="es-PE"/>
              </w:rPr>
            </w:pPr>
            <w:r w:rsidRPr="00FA5A8E">
              <w:rPr>
                <w:rFonts w:ascii="Arial Narrow" w:hAnsi="Arial Narrow" w:cs="Arial"/>
                <w:color w:val="000000"/>
                <w:sz w:val="16"/>
                <w:szCs w:val="16"/>
                <w:lang w:eastAsia="es-PE"/>
              </w:rPr>
              <w:t>ARTICULO TERCERO: Sancionar con SUSPENSIÓN de Licencia de Conducir al infractor MELVIS MOLLINEDO MAMANI identificado con DNI N° 47443667, como conductor del vehículo intervenido por el periodo de un (01) año, por la comisión de infracción administrativa relacionada al contrabando, sancionado de conformidad a lo previsto en el artículo 39°, literal a) de la Ley N° 28008 – Ley de los Delitos Aduaneros, para tal efecto se debe remitir OFICIO a la Dirección Regional Sectorial del Ministerio de Transportes y Comunicaciones - Tacna, para la ejecución de la sanción.</w:t>
            </w:r>
          </w:p>
          <w:p w14:paraId="3251C4A4" w14:textId="32B1BE0A" w:rsidR="003F6580" w:rsidRDefault="00E94732" w:rsidP="00E94732">
            <w:pPr>
              <w:pStyle w:val="Default"/>
              <w:jc w:val="both"/>
              <w:rPr>
                <w:rFonts w:ascii="Arial Narrow" w:hAnsi="Arial Narrow"/>
                <w:sz w:val="16"/>
                <w:szCs w:val="16"/>
              </w:rPr>
            </w:pPr>
            <w:r w:rsidRPr="00FA5A8E">
              <w:rPr>
                <w:rFonts w:ascii="Arial Narrow" w:eastAsia="Times New Roman" w:hAnsi="Arial Narrow"/>
                <w:sz w:val="16"/>
                <w:szCs w:val="16"/>
                <w:lang w:val="es-ES" w:eastAsia="es-PE"/>
              </w:rPr>
              <w:t>ARTICULO CUARTO: Sancionar con el INTERNAMIENTO al vehículo de placa de rodaje RCSV53, descrito en el Acta de Incautación N° 172-0204-2024-000131, por el periodo de SESENTA (60) días calendario, computados desde el día de su intervención ocurrido el 20.02.2024 hasta el 19.04.2024 inclusive, por la comisión de infracción administrativa relacionada al contrabando, sancionado con el literal a) del artículo 41° de la Ley N° 28008 – Ley de los Delitos Aduanero</w:t>
            </w:r>
          </w:p>
        </w:tc>
      </w:tr>
    </w:tbl>
    <w:p w14:paraId="302D1EE5" w14:textId="275C5B38" w:rsidR="003F6580" w:rsidRDefault="003F6580" w:rsidP="007A2E40">
      <w:pPr>
        <w:jc w:val="both"/>
        <w:rPr>
          <w:rFonts w:ascii="Arial Narrow" w:hAnsi="Arial Narrow"/>
          <w:sz w:val="16"/>
          <w:szCs w:val="16"/>
        </w:rPr>
      </w:pPr>
    </w:p>
    <w:sectPr w:rsidR="003F6580" w:rsidSect="002D0426">
      <w:pgSz w:w="11900" w:h="16840" w:code="1"/>
      <w:pgMar w:top="639" w:right="900"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0429" w14:textId="77777777" w:rsidR="001059F3" w:rsidRDefault="001059F3" w:rsidP="00971F58">
      <w:r>
        <w:separator/>
      </w:r>
    </w:p>
  </w:endnote>
  <w:endnote w:type="continuationSeparator" w:id="0">
    <w:p w14:paraId="20597666" w14:textId="77777777" w:rsidR="001059F3" w:rsidRDefault="001059F3"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000E" w14:textId="77777777" w:rsidR="001059F3" w:rsidRDefault="001059F3" w:rsidP="00971F58">
      <w:r>
        <w:separator/>
      </w:r>
    </w:p>
  </w:footnote>
  <w:footnote w:type="continuationSeparator" w:id="0">
    <w:p w14:paraId="268EF349" w14:textId="77777777" w:rsidR="001059F3" w:rsidRDefault="001059F3"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6D37"/>
    <w:rsid w:val="00012397"/>
    <w:rsid w:val="00016DF4"/>
    <w:rsid w:val="00022D7E"/>
    <w:rsid w:val="00026065"/>
    <w:rsid w:val="000269DB"/>
    <w:rsid w:val="0002724E"/>
    <w:rsid w:val="00063AB2"/>
    <w:rsid w:val="000643B2"/>
    <w:rsid w:val="00071AD0"/>
    <w:rsid w:val="000940C7"/>
    <w:rsid w:val="000A212E"/>
    <w:rsid w:val="000A3E05"/>
    <w:rsid w:val="000B6DBB"/>
    <w:rsid w:val="000C176E"/>
    <w:rsid w:val="000D02C0"/>
    <w:rsid w:val="000D67C7"/>
    <w:rsid w:val="001059F3"/>
    <w:rsid w:val="00142BC9"/>
    <w:rsid w:val="0014391F"/>
    <w:rsid w:val="001446FB"/>
    <w:rsid w:val="00147E2E"/>
    <w:rsid w:val="00151F63"/>
    <w:rsid w:val="00173E70"/>
    <w:rsid w:val="001764FE"/>
    <w:rsid w:val="00181C1D"/>
    <w:rsid w:val="001A07E4"/>
    <w:rsid w:val="001A0A0D"/>
    <w:rsid w:val="001B1C8D"/>
    <w:rsid w:val="001B3F5D"/>
    <w:rsid w:val="001D162F"/>
    <w:rsid w:val="001E2EDB"/>
    <w:rsid w:val="001E3D45"/>
    <w:rsid w:val="00210DD7"/>
    <w:rsid w:val="0021360B"/>
    <w:rsid w:val="002155DA"/>
    <w:rsid w:val="002178FD"/>
    <w:rsid w:val="002434F4"/>
    <w:rsid w:val="00247E6D"/>
    <w:rsid w:val="0025057D"/>
    <w:rsid w:val="002515A8"/>
    <w:rsid w:val="00263305"/>
    <w:rsid w:val="00265E3A"/>
    <w:rsid w:val="00283AD3"/>
    <w:rsid w:val="0028690D"/>
    <w:rsid w:val="002C0CB7"/>
    <w:rsid w:val="002C2E22"/>
    <w:rsid w:val="002C46EC"/>
    <w:rsid w:val="002D0426"/>
    <w:rsid w:val="002D0475"/>
    <w:rsid w:val="002D0C5B"/>
    <w:rsid w:val="002D30EE"/>
    <w:rsid w:val="002D7DF0"/>
    <w:rsid w:val="002E696E"/>
    <w:rsid w:val="00337935"/>
    <w:rsid w:val="00341EA8"/>
    <w:rsid w:val="00344E76"/>
    <w:rsid w:val="003613D9"/>
    <w:rsid w:val="0036234B"/>
    <w:rsid w:val="003628C5"/>
    <w:rsid w:val="003768CD"/>
    <w:rsid w:val="0038639A"/>
    <w:rsid w:val="003A6B80"/>
    <w:rsid w:val="003B02D3"/>
    <w:rsid w:val="003C44B2"/>
    <w:rsid w:val="003D4EAA"/>
    <w:rsid w:val="003D512D"/>
    <w:rsid w:val="003E02CA"/>
    <w:rsid w:val="003E37F4"/>
    <w:rsid w:val="003F6580"/>
    <w:rsid w:val="003F7A68"/>
    <w:rsid w:val="00401D38"/>
    <w:rsid w:val="00412275"/>
    <w:rsid w:val="00423C93"/>
    <w:rsid w:val="00427D1A"/>
    <w:rsid w:val="00434FF1"/>
    <w:rsid w:val="00462D8A"/>
    <w:rsid w:val="00477287"/>
    <w:rsid w:val="00477EE7"/>
    <w:rsid w:val="00485C61"/>
    <w:rsid w:val="0048759E"/>
    <w:rsid w:val="004B4541"/>
    <w:rsid w:val="004E3F21"/>
    <w:rsid w:val="004E5596"/>
    <w:rsid w:val="004F3350"/>
    <w:rsid w:val="004F7A16"/>
    <w:rsid w:val="005103D3"/>
    <w:rsid w:val="005153DC"/>
    <w:rsid w:val="00516DA7"/>
    <w:rsid w:val="00520D7B"/>
    <w:rsid w:val="0053072A"/>
    <w:rsid w:val="005419ED"/>
    <w:rsid w:val="00543226"/>
    <w:rsid w:val="00573009"/>
    <w:rsid w:val="005A7AE5"/>
    <w:rsid w:val="005D0C03"/>
    <w:rsid w:val="005D4E83"/>
    <w:rsid w:val="005F764A"/>
    <w:rsid w:val="00600E44"/>
    <w:rsid w:val="00603A55"/>
    <w:rsid w:val="00610D91"/>
    <w:rsid w:val="0061195C"/>
    <w:rsid w:val="006335B7"/>
    <w:rsid w:val="00642FAA"/>
    <w:rsid w:val="006448E7"/>
    <w:rsid w:val="00653AAF"/>
    <w:rsid w:val="00654D02"/>
    <w:rsid w:val="006556C2"/>
    <w:rsid w:val="00657F4B"/>
    <w:rsid w:val="00661844"/>
    <w:rsid w:val="0066599E"/>
    <w:rsid w:val="00666E39"/>
    <w:rsid w:val="00684E99"/>
    <w:rsid w:val="0068558E"/>
    <w:rsid w:val="0069773D"/>
    <w:rsid w:val="006A1A4C"/>
    <w:rsid w:val="006B680C"/>
    <w:rsid w:val="006C53BA"/>
    <w:rsid w:val="006F4AF9"/>
    <w:rsid w:val="006F6C1E"/>
    <w:rsid w:val="00706BEF"/>
    <w:rsid w:val="00713B2F"/>
    <w:rsid w:val="00715C61"/>
    <w:rsid w:val="00720356"/>
    <w:rsid w:val="0073278E"/>
    <w:rsid w:val="00744958"/>
    <w:rsid w:val="00752573"/>
    <w:rsid w:val="00757561"/>
    <w:rsid w:val="00757D24"/>
    <w:rsid w:val="0079335B"/>
    <w:rsid w:val="0079631C"/>
    <w:rsid w:val="007A2E40"/>
    <w:rsid w:val="007A5A5F"/>
    <w:rsid w:val="007A63DA"/>
    <w:rsid w:val="007B5CD7"/>
    <w:rsid w:val="007C0C6C"/>
    <w:rsid w:val="007C1031"/>
    <w:rsid w:val="007C5852"/>
    <w:rsid w:val="007F2531"/>
    <w:rsid w:val="007F488F"/>
    <w:rsid w:val="007F4DB2"/>
    <w:rsid w:val="007F6528"/>
    <w:rsid w:val="0083128A"/>
    <w:rsid w:val="00845B01"/>
    <w:rsid w:val="00853142"/>
    <w:rsid w:val="008A40C4"/>
    <w:rsid w:val="008B0BFE"/>
    <w:rsid w:val="008C15FA"/>
    <w:rsid w:val="008C3642"/>
    <w:rsid w:val="008C4A2E"/>
    <w:rsid w:val="008C5EF1"/>
    <w:rsid w:val="008F024A"/>
    <w:rsid w:val="008F27ED"/>
    <w:rsid w:val="008F79E7"/>
    <w:rsid w:val="00902715"/>
    <w:rsid w:val="0090575C"/>
    <w:rsid w:val="00916198"/>
    <w:rsid w:val="009200A0"/>
    <w:rsid w:val="00930415"/>
    <w:rsid w:val="00930F1D"/>
    <w:rsid w:val="00933755"/>
    <w:rsid w:val="00951EAB"/>
    <w:rsid w:val="0095256D"/>
    <w:rsid w:val="00962E91"/>
    <w:rsid w:val="00971F58"/>
    <w:rsid w:val="009772E6"/>
    <w:rsid w:val="0098586A"/>
    <w:rsid w:val="009945E1"/>
    <w:rsid w:val="009A36CB"/>
    <w:rsid w:val="009B0019"/>
    <w:rsid w:val="009B04D2"/>
    <w:rsid w:val="009B1BDE"/>
    <w:rsid w:val="009B5150"/>
    <w:rsid w:val="009C1F9B"/>
    <w:rsid w:val="009D457B"/>
    <w:rsid w:val="009E02AD"/>
    <w:rsid w:val="009E1D48"/>
    <w:rsid w:val="009F5B26"/>
    <w:rsid w:val="00A03F79"/>
    <w:rsid w:val="00A068C9"/>
    <w:rsid w:val="00A1451C"/>
    <w:rsid w:val="00A335A3"/>
    <w:rsid w:val="00A37B2E"/>
    <w:rsid w:val="00A62D9E"/>
    <w:rsid w:val="00A854CC"/>
    <w:rsid w:val="00A857F2"/>
    <w:rsid w:val="00A931AB"/>
    <w:rsid w:val="00AB710F"/>
    <w:rsid w:val="00AE2658"/>
    <w:rsid w:val="00B06D95"/>
    <w:rsid w:val="00B07639"/>
    <w:rsid w:val="00B200F9"/>
    <w:rsid w:val="00B23F66"/>
    <w:rsid w:val="00B2419E"/>
    <w:rsid w:val="00B25AFE"/>
    <w:rsid w:val="00B27562"/>
    <w:rsid w:val="00B40FBF"/>
    <w:rsid w:val="00B52760"/>
    <w:rsid w:val="00B600DF"/>
    <w:rsid w:val="00B64D2D"/>
    <w:rsid w:val="00B70850"/>
    <w:rsid w:val="00B75E37"/>
    <w:rsid w:val="00B763F2"/>
    <w:rsid w:val="00B85AF2"/>
    <w:rsid w:val="00B932F2"/>
    <w:rsid w:val="00BA2FDA"/>
    <w:rsid w:val="00BA5529"/>
    <w:rsid w:val="00BD18BE"/>
    <w:rsid w:val="00BE3EE7"/>
    <w:rsid w:val="00BE5FF4"/>
    <w:rsid w:val="00C03A3F"/>
    <w:rsid w:val="00C11140"/>
    <w:rsid w:val="00C11260"/>
    <w:rsid w:val="00C148B4"/>
    <w:rsid w:val="00C1586F"/>
    <w:rsid w:val="00C214E1"/>
    <w:rsid w:val="00C21801"/>
    <w:rsid w:val="00C27392"/>
    <w:rsid w:val="00C315BA"/>
    <w:rsid w:val="00C40FDB"/>
    <w:rsid w:val="00C45D02"/>
    <w:rsid w:val="00C47045"/>
    <w:rsid w:val="00C61F26"/>
    <w:rsid w:val="00C73028"/>
    <w:rsid w:val="00C76029"/>
    <w:rsid w:val="00C76A66"/>
    <w:rsid w:val="00C925E6"/>
    <w:rsid w:val="00C95E15"/>
    <w:rsid w:val="00CA630F"/>
    <w:rsid w:val="00CB38FE"/>
    <w:rsid w:val="00CB4CFA"/>
    <w:rsid w:val="00CC7DDA"/>
    <w:rsid w:val="00CD1161"/>
    <w:rsid w:val="00CD50AF"/>
    <w:rsid w:val="00CF11CA"/>
    <w:rsid w:val="00CF18AB"/>
    <w:rsid w:val="00D13389"/>
    <w:rsid w:val="00D14FAE"/>
    <w:rsid w:val="00D21D5C"/>
    <w:rsid w:val="00D2503D"/>
    <w:rsid w:val="00D250D6"/>
    <w:rsid w:val="00D30893"/>
    <w:rsid w:val="00D31DAE"/>
    <w:rsid w:val="00D31FBB"/>
    <w:rsid w:val="00D34E97"/>
    <w:rsid w:val="00D44828"/>
    <w:rsid w:val="00D637AE"/>
    <w:rsid w:val="00D81E3D"/>
    <w:rsid w:val="00DA1D88"/>
    <w:rsid w:val="00DB394A"/>
    <w:rsid w:val="00DB4944"/>
    <w:rsid w:val="00DD11FE"/>
    <w:rsid w:val="00DE08B1"/>
    <w:rsid w:val="00DE0920"/>
    <w:rsid w:val="00DE4EA5"/>
    <w:rsid w:val="00DE6B48"/>
    <w:rsid w:val="00DE75AD"/>
    <w:rsid w:val="00DF2D9F"/>
    <w:rsid w:val="00DF6964"/>
    <w:rsid w:val="00E074AF"/>
    <w:rsid w:val="00E175C2"/>
    <w:rsid w:val="00E25E61"/>
    <w:rsid w:val="00E33D53"/>
    <w:rsid w:val="00E3406F"/>
    <w:rsid w:val="00E35DEA"/>
    <w:rsid w:val="00E50D85"/>
    <w:rsid w:val="00E52B00"/>
    <w:rsid w:val="00E74974"/>
    <w:rsid w:val="00E85CBB"/>
    <w:rsid w:val="00E94732"/>
    <w:rsid w:val="00E97371"/>
    <w:rsid w:val="00EA51CA"/>
    <w:rsid w:val="00EC0519"/>
    <w:rsid w:val="00EC0D2D"/>
    <w:rsid w:val="00EC70EE"/>
    <w:rsid w:val="00EC7391"/>
    <w:rsid w:val="00EF2689"/>
    <w:rsid w:val="00F00D92"/>
    <w:rsid w:val="00F04E7C"/>
    <w:rsid w:val="00F0550B"/>
    <w:rsid w:val="00F153E1"/>
    <w:rsid w:val="00F43853"/>
    <w:rsid w:val="00F552FF"/>
    <w:rsid w:val="00F61847"/>
    <w:rsid w:val="00F62C7A"/>
    <w:rsid w:val="00F67462"/>
    <w:rsid w:val="00F732E0"/>
    <w:rsid w:val="00F82276"/>
    <w:rsid w:val="00F93CF1"/>
    <w:rsid w:val="00F940BE"/>
    <w:rsid w:val="00FA29EF"/>
    <w:rsid w:val="00FA5A8E"/>
    <w:rsid w:val="00FC0834"/>
    <w:rsid w:val="00FD5F6C"/>
    <w:rsid w:val="00FE139A"/>
    <w:rsid w:val="00FE75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2117B"/>
  <w15:docId w15:val="{380147CD-A541-473F-BB46-296FC173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clara">
    <w:name w:val="Grid Table Light"/>
    <w:basedOn w:val="Tablanormal"/>
    <w:uiPriority w:val="40"/>
    <w:rsid w:val="000D67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26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1001</Words>
  <Characters>5506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5</cp:revision>
  <cp:lastPrinted>2024-05-02T21:05:00Z</cp:lastPrinted>
  <dcterms:created xsi:type="dcterms:W3CDTF">2024-05-02T21:05:00Z</dcterms:created>
  <dcterms:modified xsi:type="dcterms:W3CDTF">2024-05-02T21:08:00Z</dcterms:modified>
</cp:coreProperties>
</file>