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26CF8" w14:textId="77777777" w:rsidR="00434182" w:rsidRDefault="00434182" w:rsidP="00A95085">
      <w:pPr>
        <w:pStyle w:val="Ttulo"/>
        <w:tabs>
          <w:tab w:val="clear" w:pos="8364"/>
          <w:tab w:val="clear" w:pos="8595"/>
        </w:tabs>
        <w:spacing w:line="0" w:lineRule="atLeast"/>
        <w:ind w:left="-284" w:right="-171"/>
        <w:rPr>
          <w:rFonts w:ascii="Arial Narrow" w:hAnsi="Arial Narrow"/>
          <w:bCs/>
          <w:sz w:val="16"/>
          <w:szCs w:val="16"/>
        </w:rPr>
      </w:pPr>
    </w:p>
    <w:p w14:paraId="321A7F4A" w14:textId="77777777" w:rsidR="00434182" w:rsidRDefault="00434182" w:rsidP="00A95085">
      <w:pPr>
        <w:pStyle w:val="Ttulo"/>
        <w:tabs>
          <w:tab w:val="clear" w:pos="8364"/>
          <w:tab w:val="clear" w:pos="8595"/>
        </w:tabs>
        <w:spacing w:line="0" w:lineRule="atLeast"/>
        <w:ind w:left="-284" w:right="-171"/>
        <w:rPr>
          <w:rFonts w:ascii="Arial Narrow" w:hAnsi="Arial Narrow"/>
          <w:bCs/>
          <w:sz w:val="16"/>
          <w:szCs w:val="16"/>
        </w:rPr>
      </w:pPr>
    </w:p>
    <w:p w14:paraId="52449413" w14:textId="33BB4388" w:rsidR="005A17C1" w:rsidRPr="00A95085" w:rsidRDefault="005A17C1" w:rsidP="00A95085">
      <w:pPr>
        <w:pStyle w:val="Ttulo"/>
        <w:tabs>
          <w:tab w:val="clear" w:pos="8364"/>
          <w:tab w:val="clear" w:pos="8595"/>
        </w:tabs>
        <w:spacing w:line="0" w:lineRule="atLeast"/>
        <w:ind w:left="-284" w:right="-171"/>
        <w:rPr>
          <w:rFonts w:ascii="Arial Narrow" w:hAnsi="Arial Narrow"/>
          <w:bCs/>
          <w:sz w:val="16"/>
          <w:szCs w:val="16"/>
        </w:rPr>
      </w:pPr>
      <w:r w:rsidRPr="00A95085">
        <w:rPr>
          <w:rFonts w:ascii="Arial Narrow" w:hAnsi="Arial Narrow"/>
          <w:bCs/>
          <w:sz w:val="16"/>
          <w:szCs w:val="16"/>
        </w:rPr>
        <w:t>SUPERINTENDENCIA NACIONAL DE ADUANAS Y DE ADMINISTRACIÓN TRIBUTARIA</w:t>
      </w:r>
    </w:p>
    <w:p w14:paraId="2BF16E5A" w14:textId="77777777" w:rsidR="005A17C1" w:rsidRPr="00A95085" w:rsidRDefault="005A17C1" w:rsidP="00A95085">
      <w:pPr>
        <w:pStyle w:val="Ttulo"/>
        <w:tabs>
          <w:tab w:val="clear" w:pos="8364"/>
          <w:tab w:val="clear" w:pos="8595"/>
        </w:tabs>
        <w:spacing w:line="0" w:lineRule="atLeast"/>
        <w:ind w:left="-284" w:right="-171"/>
        <w:rPr>
          <w:rFonts w:ascii="Arial Narrow" w:hAnsi="Arial Narrow"/>
          <w:bCs/>
          <w:sz w:val="16"/>
          <w:szCs w:val="16"/>
        </w:rPr>
      </w:pPr>
      <w:r w:rsidRPr="00A95085">
        <w:rPr>
          <w:rFonts w:ascii="Arial Narrow" w:hAnsi="Arial Narrow"/>
          <w:bCs/>
          <w:sz w:val="16"/>
          <w:szCs w:val="16"/>
        </w:rPr>
        <w:t>INTENDENCIA NACIONAL DE IMPUGNACIONES</w:t>
      </w:r>
    </w:p>
    <w:p w14:paraId="0C91E7C6" w14:textId="77777777" w:rsidR="00292628" w:rsidRDefault="00292628" w:rsidP="00A95085">
      <w:pPr>
        <w:pStyle w:val="Ttulo"/>
        <w:tabs>
          <w:tab w:val="clear" w:pos="8364"/>
          <w:tab w:val="clear" w:pos="8595"/>
        </w:tabs>
        <w:spacing w:line="0" w:lineRule="atLeast"/>
        <w:ind w:left="-284" w:right="-171"/>
        <w:rPr>
          <w:rFonts w:ascii="Arial Narrow" w:hAnsi="Arial Narrow"/>
          <w:bCs/>
          <w:sz w:val="16"/>
          <w:szCs w:val="16"/>
        </w:rPr>
      </w:pPr>
    </w:p>
    <w:p w14:paraId="4643BD3B" w14:textId="757CFE8F" w:rsidR="00C80DE7" w:rsidRPr="00C80DE7" w:rsidRDefault="00C80DE7" w:rsidP="00C80DE7">
      <w:pPr>
        <w:jc w:val="center"/>
        <w:rPr>
          <w:rFonts w:ascii="Arial Narrow" w:hAnsi="Arial Narrow"/>
          <w:sz w:val="16"/>
          <w:szCs w:val="16"/>
        </w:rPr>
      </w:pPr>
      <w:r w:rsidRPr="0025777B">
        <w:rPr>
          <w:rFonts w:ascii="Arial Narrow" w:hAnsi="Arial Narrow"/>
          <w:sz w:val="16"/>
          <w:szCs w:val="16"/>
        </w:rPr>
        <w:t>(Publicada en el Boletín del Diario Oficial El Peruano el</w:t>
      </w:r>
      <w:r>
        <w:rPr>
          <w:rFonts w:ascii="Arial Narrow" w:hAnsi="Arial Narrow"/>
          <w:sz w:val="16"/>
          <w:szCs w:val="16"/>
        </w:rPr>
        <w:t xml:space="preserve"> 03</w:t>
      </w:r>
      <w:r w:rsidRPr="0025777B">
        <w:rPr>
          <w:rFonts w:ascii="Arial Narrow" w:hAnsi="Arial Narrow"/>
          <w:sz w:val="16"/>
          <w:szCs w:val="16"/>
        </w:rPr>
        <w:t>.0</w:t>
      </w:r>
      <w:r>
        <w:rPr>
          <w:rFonts w:ascii="Arial Narrow" w:hAnsi="Arial Narrow"/>
          <w:sz w:val="16"/>
          <w:szCs w:val="16"/>
        </w:rPr>
        <w:t>7</w:t>
      </w:r>
      <w:r w:rsidRPr="0025777B">
        <w:rPr>
          <w:rFonts w:ascii="Arial Narrow" w:hAnsi="Arial Narrow"/>
          <w:sz w:val="16"/>
          <w:szCs w:val="16"/>
        </w:rPr>
        <w:t>.2025</w:t>
      </w:r>
      <w:r>
        <w:rPr>
          <w:rFonts w:ascii="Arial Narrow" w:hAnsi="Arial Narrow"/>
          <w:sz w:val="16"/>
          <w:szCs w:val="16"/>
        </w:rPr>
        <w:t>)</w:t>
      </w:r>
    </w:p>
    <w:p w14:paraId="6823372D" w14:textId="77777777" w:rsidR="005A17C1" w:rsidRPr="00A95085" w:rsidRDefault="005A17C1" w:rsidP="00A95085">
      <w:pPr>
        <w:pStyle w:val="Ttulo"/>
        <w:tabs>
          <w:tab w:val="clear" w:pos="8364"/>
          <w:tab w:val="clear" w:pos="8595"/>
        </w:tabs>
        <w:spacing w:line="0" w:lineRule="atLeast"/>
        <w:ind w:left="-284" w:right="-171"/>
        <w:rPr>
          <w:rFonts w:ascii="Arial Narrow" w:hAnsi="Arial Narrow"/>
          <w:bCs/>
          <w:sz w:val="16"/>
          <w:szCs w:val="16"/>
        </w:rPr>
      </w:pPr>
      <w:r w:rsidRPr="00A95085">
        <w:rPr>
          <w:rFonts w:ascii="Arial Narrow" w:hAnsi="Arial Narrow"/>
          <w:bCs/>
          <w:sz w:val="16"/>
          <w:szCs w:val="16"/>
        </w:rPr>
        <w:t>NOTIFICACIÓN DE ACTOS ADMINISTRATIVOS</w:t>
      </w:r>
    </w:p>
    <w:p w14:paraId="2A08BA4D" w14:textId="77777777" w:rsidR="005A17C1" w:rsidRPr="00292628" w:rsidRDefault="005A17C1" w:rsidP="00A95085">
      <w:pPr>
        <w:pStyle w:val="Ttulo"/>
        <w:tabs>
          <w:tab w:val="clear" w:pos="8364"/>
          <w:tab w:val="clear" w:pos="8595"/>
        </w:tabs>
        <w:spacing w:line="0" w:lineRule="atLeast"/>
        <w:ind w:left="-284" w:right="-171"/>
        <w:rPr>
          <w:rFonts w:ascii="Arial Narrow" w:hAnsi="Arial Narrow"/>
          <w:b w:val="0"/>
          <w:sz w:val="16"/>
          <w:szCs w:val="16"/>
        </w:rPr>
      </w:pPr>
    </w:p>
    <w:p w14:paraId="2BDFE69A" w14:textId="77777777" w:rsidR="005A17C1" w:rsidRPr="00292628" w:rsidRDefault="005A17C1" w:rsidP="00A95085">
      <w:pPr>
        <w:spacing w:after="0" w:line="0" w:lineRule="atLeast"/>
        <w:ind w:left="-284" w:right="-171"/>
        <w:jc w:val="both"/>
        <w:rPr>
          <w:rFonts w:ascii="Arial Narrow" w:hAnsi="Arial Narrow" w:cs="Utsaah"/>
          <w:sz w:val="16"/>
          <w:szCs w:val="16"/>
        </w:rPr>
      </w:pPr>
      <w:r w:rsidRPr="00292628">
        <w:rPr>
          <w:rFonts w:ascii="Arial Narrow" w:hAnsi="Arial Narrow" w:cs="Utsaah"/>
          <w:sz w:val="16"/>
          <w:szCs w:val="16"/>
        </w:rPr>
        <w:t>De conformidad con lo dispuesto en el último párrafo del artículo 104° inciso e) del Texto Único Ordenado del Código Tributario aprobado con Decreto Supremo N° 133-99-EF y normas modificatorias, el Tribunal Fiscal</w:t>
      </w:r>
      <w:r w:rsidRPr="00292628">
        <w:rPr>
          <w:rFonts w:ascii="Arial Narrow" w:hAnsi="Arial Narrow" w:cs="Utsaah"/>
          <w:color w:val="000000"/>
          <w:sz w:val="16"/>
          <w:szCs w:val="16"/>
          <w:lang w:eastAsia="es-PE"/>
        </w:rPr>
        <w:t xml:space="preserve"> y las Administraciones Tributarias distintas a la SUNAT deberán efectuar la notificación mediante la publicación en el diario oficial o, en el diario de la localidad encargado de los avisos judiciales o en su defecto, en uno de mayor circulación de dicha localidad, cuando no haya sido posible efectuarla en el domicilio fiscal del deudor tributario por cualquier motivo imputable a éste</w:t>
      </w:r>
      <w:r w:rsidRPr="00292628">
        <w:rPr>
          <w:rFonts w:ascii="Arial Narrow" w:hAnsi="Arial Narrow" w:cs="Utsaah"/>
          <w:sz w:val="16"/>
          <w:szCs w:val="16"/>
        </w:rPr>
        <w:t>; en ese sentido la SUNAT cumple con NOTIFICAR la presente publicación, a los deudores tributarios que a continuación se detallan, debiendo apersonarse a recabar sus documentos en la Av. Arenales N° 335 – Cercado de Lima.</w:t>
      </w:r>
    </w:p>
    <w:p w14:paraId="479E787D" w14:textId="78750C0A" w:rsidR="005A17C1" w:rsidRPr="00292628" w:rsidRDefault="005A17C1" w:rsidP="00A95085">
      <w:pPr>
        <w:spacing w:after="0" w:line="0" w:lineRule="atLeast"/>
        <w:ind w:left="-284" w:right="-171"/>
        <w:jc w:val="both"/>
        <w:rPr>
          <w:rFonts w:ascii="Arial Narrow" w:hAnsi="Arial Narrow"/>
          <w:sz w:val="16"/>
          <w:szCs w:val="16"/>
        </w:rPr>
      </w:pPr>
      <w:r w:rsidRPr="00292628">
        <w:rPr>
          <w:rFonts w:ascii="Arial Narrow" w:hAnsi="Arial Narrow"/>
          <w:sz w:val="16"/>
          <w:szCs w:val="16"/>
        </w:rPr>
        <w:t>Los Deudores Tributarios pueden autorizar a una tercera persona a recabar sus documentos para lo cual deberán adjuntar, en caso de ser persona natural, carta de autorización firmada por el contribuyente y fotocopia del documento de identidad del mismo. En caso de ser persona Jurídica, carta de autorización firmada por el representante legal, sellada por la empresa y fotocopia del RUC de la misma.</w:t>
      </w:r>
    </w:p>
    <w:p w14:paraId="7FE77930" w14:textId="77777777" w:rsidR="005A17C1" w:rsidRPr="00292628" w:rsidRDefault="005A17C1" w:rsidP="00A95085">
      <w:pPr>
        <w:spacing w:after="0" w:line="0" w:lineRule="atLeast"/>
        <w:ind w:left="-284" w:right="-171"/>
        <w:jc w:val="both"/>
        <w:rPr>
          <w:rFonts w:ascii="Arial Narrow" w:hAnsi="Arial Narrow"/>
          <w:sz w:val="16"/>
          <w:szCs w:val="16"/>
        </w:rPr>
      </w:pPr>
      <w:r w:rsidRPr="00292628">
        <w:rPr>
          <w:rFonts w:ascii="Arial Narrow" w:hAnsi="Arial Narrow" w:cs="Arial"/>
          <w:sz w:val="16"/>
          <w:szCs w:val="16"/>
          <w:u w:val="single"/>
        </w:rPr>
        <w:t>ACTO ADMINISTRATIVO</w:t>
      </w:r>
    </w:p>
    <w:tbl>
      <w:tblPr>
        <w:tblStyle w:val="Tablaconcuadrculaclara"/>
        <w:tblW w:w="14459" w:type="dxa"/>
        <w:tblInd w:w="-289" w:type="dxa"/>
        <w:tblLayout w:type="fixed"/>
        <w:tblLook w:val="04A0" w:firstRow="1" w:lastRow="0" w:firstColumn="1" w:lastColumn="0" w:noHBand="0" w:noVBand="1"/>
      </w:tblPr>
      <w:tblGrid>
        <w:gridCol w:w="1838"/>
        <w:gridCol w:w="1701"/>
        <w:gridCol w:w="1276"/>
        <w:gridCol w:w="2268"/>
        <w:gridCol w:w="7376"/>
      </w:tblGrid>
      <w:tr w:rsidR="00213C6D" w:rsidRPr="00292628" w14:paraId="440703EE" w14:textId="77777777" w:rsidTr="00A95085">
        <w:tc>
          <w:tcPr>
            <w:tcW w:w="1838" w:type="dxa"/>
          </w:tcPr>
          <w:p w14:paraId="6E2121EB" w14:textId="420A0406" w:rsidR="00EC3299" w:rsidRPr="00292628" w:rsidRDefault="00624454" w:rsidP="00292628">
            <w:pPr>
              <w:spacing w:line="0" w:lineRule="atLeast"/>
              <w:rPr>
                <w:rFonts w:ascii="Arial Narrow" w:hAnsi="Arial Narrow" w:cs="Arial"/>
                <w:sz w:val="16"/>
                <w:szCs w:val="16"/>
              </w:rPr>
            </w:pPr>
            <w:r w:rsidRPr="00292628">
              <w:rPr>
                <w:rFonts w:ascii="Arial Narrow" w:hAnsi="Arial Narrow" w:cs="Arial"/>
                <w:sz w:val="16"/>
                <w:szCs w:val="16"/>
              </w:rPr>
              <w:t>Cedula de</w:t>
            </w:r>
            <w:r w:rsidR="00213C6D">
              <w:rPr>
                <w:rFonts w:ascii="Arial Narrow" w:hAnsi="Arial Narrow" w:cs="Arial"/>
                <w:sz w:val="16"/>
                <w:szCs w:val="16"/>
              </w:rPr>
              <w:t xml:space="preserve"> </w:t>
            </w:r>
            <w:r w:rsidRPr="00292628">
              <w:rPr>
                <w:rFonts w:ascii="Arial Narrow" w:hAnsi="Arial Narrow" w:cs="Arial"/>
                <w:sz w:val="16"/>
                <w:szCs w:val="16"/>
              </w:rPr>
              <w:t xml:space="preserve">Identificación </w:t>
            </w:r>
            <w:r w:rsidR="00EC3299" w:rsidRPr="00292628">
              <w:rPr>
                <w:rFonts w:ascii="Arial Narrow" w:hAnsi="Arial Narrow" w:cs="Arial"/>
                <w:sz w:val="16"/>
                <w:szCs w:val="16"/>
              </w:rPr>
              <w:t>N°</w:t>
            </w:r>
          </w:p>
        </w:tc>
        <w:tc>
          <w:tcPr>
            <w:tcW w:w="1701" w:type="dxa"/>
          </w:tcPr>
          <w:p w14:paraId="081F1B67" w14:textId="77777777" w:rsidR="00EC3299" w:rsidRPr="00292628" w:rsidRDefault="00EC3299" w:rsidP="00292628">
            <w:pPr>
              <w:spacing w:line="0" w:lineRule="atLeast"/>
              <w:rPr>
                <w:rFonts w:ascii="Arial Narrow" w:hAnsi="Arial Narrow" w:cs="Arial"/>
                <w:sz w:val="16"/>
                <w:szCs w:val="16"/>
              </w:rPr>
            </w:pPr>
            <w:r w:rsidRPr="00292628">
              <w:rPr>
                <w:rFonts w:ascii="Arial Narrow" w:hAnsi="Arial Narrow" w:cs="Arial"/>
                <w:color w:val="000000"/>
                <w:sz w:val="16"/>
                <w:szCs w:val="16"/>
              </w:rPr>
              <w:t>CONTRIBUYENTE</w:t>
            </w:r>
          </w:p>
        </w:tc>
        <w:tc>
          <w:tcPr>
            <w:tcW w:w="1276" w:type="dxa"/>
          </w:tcPr>
          <w:p w14:paraId="2C6AE89B" w14:textId="77777777" w:rsidR="00EC3299" w:rsidRPr="00292628" w:rsidRDefault="00EC3299" w:rsidP="00292628">
            <w:pPr>
              <w:spacing w:line="0" w:lineRule="atLeast"/>
              <w:rPr>
                <w:rFonts w:ascii="Arial Narrow" w:hAnsi="Arial Narrow" w:cs="Arial"/>
                <w:sz w:val="16"/>
                <w:szCs w:val="16"/>
              </w:rPr>
            </w:pPr>
            <w:r w:rsidRPr="00292628">
              <w:rPr>
                <w:rFonts w:ascii="Arial Narrow" w:hAnsi="Arial Narrow" w:cs="Arial"/>
                <w:color w:val="000000"/>
                <w:sz w:val="16"/>
                <w:szCs w:val="16"/>
              </w:rPr>
              <w:t>DOCUMENTO</w:t>
            </w:r>
          </w:p>
        </w:tc>
        <w:tc>
          <w:tcPr>
            <w:tcW w:w="2268" w:type="dxa"/>
          </w:tcPr>
          <w:p w14:paraId="1C6A3FE7" w14:textId="5C7D2F2F" w:rsidR="00EC3299" w:rsidRPr="00292628" w:rsidRDefault="00E12E44" w:rsidP="00292628">
            <w:pPr>
              <w:spacing w:line="0" w:lineRule="atLeast"/>
              <w:rPr>
                <w:rFonts w:ascii="Arial Narrow" w:hAnsi="Arial Narrow" w:cs="Arial"/>
                <w:sz w:val="16"/>
                <w:szCs w:val="16"/>
              </w:rPr>
            </w:pPr>
            <w:r w:rsidRPr="00292628">
              <w:rPr>
                <w:rFonts w:ascii="Arial Narrow" w:hAnsi="Arial Narrow" w:cs="Arial"/>
                <w:color w:val="000000"/>
                <w:sz w:val="16"/>
                <w:szCs w:val="16"/>
              </w:rPr>
              <w:t xml:space="preserve">RESOLUCIÓN </w:t>
            </w:r>
            <w:r w:rsidR="00EC3299" w:rsidRPr="00292628">
              <w:rPr>
                <w:rFonts w:ascii="Arial Narrow" w:hAnsi="Arial Narrow" w:cs="Arial"/>
                <w:color w:val="000000"/>
                <w:sz w:val="16"/>
                <w:szCs w:val="16"/>
              </w:rPr>
              <w:t>QUE SE MPUGNA</w:t>
            </w:r>
          </w:p>
        </w:tc>
        <w:tc>
          <w:tcPr>
            <w:tcW w:w="7376" w:type="dxa"/>
          </w:tcPr>
          <w:p w14:paraId="3322403C" w14:textId="43F28A59" w:rsidR="00EC3299" w:rsidRPr="00292628" w:rsidRDefault="00E12E44" w:rsidP="00292628">
            <w:pPr>
              <w:spacing w:line="0" w:lineRule="atLeast"/>
              <w:jc w:val="center"/>
              <w:rPr>
                <w:rFonts w:ascii="Arial Narrow" w:hAnsi="Arial Narrow" w:cs="Arial"/>
                <w:sz w:val="16"/>
                <w:szCs w:val="16"/>
              </w:rPr>
            </w:pPr>
            <w:r w:rsidRPr="00292628">
              <w:rPr>
                <w:rFonts w:ascii="Arial Narrow" w:hAnsi="Arial Narrow" w:cs="Arial"/>
                <w:color w:val="000000"/>
                <w:sz w:val="16"/>
                <w:szCs w:val="16"/>
              </w:rPr>
              <w:t>RESUELVE</w:t>
            </w:r>
          </w:p>
        </w:tc>
      </w:tr>
      <w:tr w:rsidR="00213C6D" w:rsidRPr="00292628" w14:paraId="508BB6B5" w14:textId="77777777" w:rsidTr="00A95085">
        <w:tc>
          <w:tcPr>
            <w:tcW w:w="1838" w:type="dxa"/>
          </w:tcPr>
          <w:p w14:paraId="5C2E9BE6" w14:textId="0AE6597C" w:rsidR="00EC3299" w:rsidRPr="00292628" w:rsidRDefault="00624454" w:rsidP="00292628">
            <w:pPr>
              <w:spacing w:line="0" w:lineRule="atLeast"/>
              <w:rPr>
                <w:rFonts w:ascii="Arial Narrow" w:hAnsi="Arial Narrow" w:cs="Arial"/>
                <w:sz w:val="16"/>
                <w:szCs w:val="16"/>
              </w:rPr>
            </w:pPr>
            <w:r w:rsidRPr="00292628">
              <w:rPr>
                <w:rFonts w:ascii="Arial Narrow" w:hAnsi="Arial Narrow" w:cstheme="minorHAnsi"/>
                <w:sz w:val="16"/>
                <w:szCs w:val="16"/>
                <w:lang w:val="pt-BR" w:eastAsia="es-ES"/>
              </w:rPr>
              <w:t>112265244</w:t>
            </w:r>
          </w:p>
        </w:tc>
        <w:tc>
          <w:tcPr>
            <w:tcW w:w="1701" w:type="dxa"/>
          </w:tcPr>
          <w:p w14:paraId="031FA99D" w14:textId="45870276" w:rsidR="00EC3299" w:rsidRPr="00292628" w:rsidRDefault="00624454" w:rsidP="00292628">
            <w:pPr>
              <w:spacing w:line="0" w:lineRule="atLeast"/>
              <w:rPr>
                <w:rFonts w:ascii="Arial Narrow" w:hAnsi="Arial Narrow" w:cs="Arial"/>
                <w:sz w:val="16"/>
                <w:szCs w:val="16"/>
              </w:rPr>
            </w:pPr>
            <w:r w:rsidRPr="00292628">
              <w:rPr>
                <w:rFonts w:ascii="Arial Narrow" w:hAnsi="Arial Narrow" w:cstheme="minorHAnsi"/>
                <w:sz w:val="16"/>
                <w:szCs w:val="16"/>
              </w:rPr>
              <w:t>WLADIMIR ALEJANDRO ALARCON LLANOS</w:t>
            </w:r>
          </w:p>
        </w:tc>
        <w:tc>
          <w:tcPr>
            <w:tcW w:w="1276" w:type="dxa"/>
          </w:tcPr>
          <w:p w14:paraId="70BAA474" w14:textId="4BD3422B" w:rsidR="00EC3299" w:rsidRPr="00292628" w:rsidRDefault="00E12E44" w:rsidP="00292628">
            <w:pPr>
              <w:spacing w:line="0" w:lineRule="atLeast"/>
              <w:rPr>
                <w:rFonts w:ascii="Arial Narrow" w:hAnsi="Arial Narrow" w:cs="Arial"/>
                <w:sz w:val="16"/>
                <w:szCs w:val="16"/>
              </w:rPr>
            </w:pPr>
            <w:bookmarkStart w:id="0" w:name="_Hlk174722748"/>
            <w:r w:rsidRPr="00292628">
              <w:rPr>
                <w:rFonts w:ascii="Arial Narrow" w:hAnsi="Arial Narrow" w:cs="Arial"/>
                <w:sz w:val="16"/>
                <w:szCs w:val="16"/>
              </w:rPr>
              <w:t>RD</w:t>
            </w:r>
            <w:r w:rsidR="00EC3299" w:rsidRPr="00292628">
              <w:rPr>
                <w:rFonts w:ascii="Arial Narrow" w:hAnsi="Arial Narrow" w:cs="Arial"/>
                <w:sz w:val="16"/>
                <w:szCs w:val="16"/>
              </w:rPr>
              <w:t xml:space="preserve"> N° </w:t>
            </w:r>
            <w:r w:rsidR="00624454" w:rsidRPr="00292628">
              <w:rPr>
                <w:rFonts w:ascii="Arial Narrow" w:hAnsi="Arial Narrow" w:cs="Arial"/>
                <w:sz w:val="16"/>
                <w:szCs w:val="16"/>
              </w:rPr>
              <w:t>132-2025-SUNAT/3G0100</w:t>
            </w:r>
            <w:bookmarkEnd w:id="0"/>
          </w:p>
        </w:tc>
        <w:tc>
          <w:tcPr>
            <w:tcW w:w="2268" w:type="dxa"/>
          </w:tcPr>
          <w:p w14:paraId="4343EDBB" w14:textId="2109BF90" w:rsidR="00EC3299" w:rsidRPr="00292628" w:rsidRDefault="00EC3299" w:rsidP="00292628">
            <w:pPr>
              <w:spacing w:line="0" w:lineRule="atLeast"/>
              <w:rPr>
                <w:rFonts w:ascii="Arial Narrow" w:hAnsi="Arial Narrow" w:cs="Arial"/>
                <w:sz w:val="16"/>
                <w:szCs w:val="16"/>
              </w:rPr>
            </w:pPr>
            <w:r w:rsidRPr="00292628">
              <w:rPr>
                <w:rFonts w:ascii="Arial Narrow" w:hAnsi="Arial Narrow" w:cstheme="minorHAnsi"/>
                <w:sz w:val="16"/>
                <w:szCs w:val="16"/>
              </w:rPr>
              <w:t xml:space="preserve">Resolución de División N° </w:t>
            </w:r>
            <w:r w:rsidR="00624454" w:rsidRPr="00292628">
              <w:rPr>
                <w:rFonts w:ascii="Arial Narrow" w:hAnsi="Arial Narrow" w:cstheme="minorHAnsi"/>
                <w:sz w:val="16"/>
                <w:szCs w:val="16"/>
              </w:rPr>
              <w:t>4090140014669</w:t>
            </w:r>
          </w:p>
        </w:tc>
        <w:tc>
          <w:tcPr>
            <w:tcW w:w="7376" w:type="dxa"/>
          </w:tcPr>
          <w:p w14:paraId="2003E598" w14:textId="3B765E4D" w:rsidR="00EC3299" w:rsidRPr="00292628" w:rsidRDefault="00624454" w:rsidP="00292628">
            <w:pPr>
              <w:spacing w:line="0" w:lineRule="atLeast"/>
              <w:jc w:val="both"/>
              <w:rPr>
                <w:rFonts w:ascii="Arial Narrow" w:hAnsi="Arial Narrow" w:cs="Arial"/>
                <w:sz w:val="16"/>
                <w:szCs w:val="16"/>
              </w:rPr>
            </w:pPr>
            <w:r w:rsidRPr="00292628">
              <w:rPr>
                <w:rFonts w:ascii="Arial Narrow" w:hAnsi="Arial Narrow" w:cs="Arial"/>
                <w:sz w:val="16"/>
                <w:szCs w:val="16"/>
              </w:rPr>
              <w:t>Declarar INADMISIBLE el recurso de reclamación interpuesto por WLADIMIR ALEJANDRO ALARCON LLANOS, contra la Resolución de División N° 132-2025-SUNAT/3G0100, mediante Expediente N° 4090340017385</w:t>
            </w:r>
            <w:r w:rsidR="005E23F2" w:rsidRPr="00292628">
              <w:rPr>
                <w:rFonts w:ascii="Arial Narrow" w:hAnsi="Arial Narrow" w:cs="Arial"/>
                <w:sz w:val="16"/>
                <w:szCs w:val="16"/>
              </w:rPr>
              <w:t>.</w:t>
            </w:r>
          </w:p>
        </w:tc>
      </w:tr>
    </w:tbl>
    <w:p w14:paraId="4C447ACF" w14:textId="77777777" w:rsidR="003642A4" w:rsidRPr="00A95085" w:rsidRDefault="003642A4" w:rsidP="00A95085">
      <w:pPr>
        <w:spacing w:after="0" w:line="0" w:lineRule="atLeast"/>
        <w:ind w:left="-284" w:right="-171"/>
        <w:rPr>
          <w:rFonts w:ascii="Arial Narrow" w:hAnsi="Arial Narrow"/>
          <w:b/>
          <w:bCs/>
          <w:sz w:val="16"/>
          <w:szCs w:val="16"/>
        </w:rPr>
      </w:pPr>
    </w:p>
    <w:p w14:paraId="4EE56DA7" w14:textId="77777777" w:rsidR="007E43C3" w:rsidRPr="00A95085" w:rsidRDefault="007E43C3" w:rsidP="00A95085">
      <w:pPr>
        <w:pStyle w:val="Ttulo"/>
        <w:tabs>
          <w:tab w:val="clear" w:pos="8364"/>
          <w:tab w:val="clear" w:pos="8595"/>
        </w:tabs>
        <w:spacing w:line="0" w:lineRule="atLeast"/>
        <w:ind w:left="-284" w:right="-171"/>
        <w:rPr>
          <w:rFonts w:ascii="Arial Narrow" w:hAnsi="Arial Narrow"/>
          <w:bCs/>
          <w:sz w:val="16"/>
          <w:szCs w:val="16"/>
        </w:rPr>
      </w:pPr>
      <w:r w:rsidRPr="00A95085">
        <w:rPr>
          <w:rFonts w:ascii="Arial Narrow" w:hAnsi="Arial Narrow"/>
          <w:bCs/>
          <w:sz w:val="16"/>
          <w:szCs w:val="16"/>
        </w:rPr>
        <w:t>NOTIFICACIÓN DE ACTOS ADMINISTRATIVOS</w:t>
      </w:r>
    </w:p>
    <w:p w14:paraId="52AC6F8A" w14:textId="77777777" w:rsidR="007E43C3" w:rsidRPr="00292628" w:rsidRDefault="007E43C3" w:rsidP="00A95085">
      <w:pPr>
        <w:pStyle w:val="Ttulo"/>
        <w:tabs>
          <w:tab w:val="clear" w:pos="8364"/>
          <w:tab w:val="clear" w:pos="8595"/>
        </w:tabs>
        <w:spacing w:line="0" w:lineRule="atLeast"/>
        <w:ind w:left="-284" w:right="-171"/>
        <w:rPr>
          <w:rFonts w:ascii="Arial Narrow" w:hAnsi="Arial Narrow"/>
          <w:b w:val="0"/>
          <w:sz w:val="16"/>
          <w:szCs w:val="16"/>
        </w:rPr>
      </w:pPr>
    </w:p>
    <w:p w14:paraId="3C3FF319" w14:textId="77777777" w:rsidR="007E43C3" w:rsidRPr="00292628" w:rsidRDefault="007E43C3" w:rsidP="00A95085">
      <w:pPr>
        <w:spacing w:after="0" w:line="0" w:lineRule="atLeast"/>
        <w:ind w:left="-284" w:right="-171"/>
        <w:jc w:val="both"/>
        <w:rPr>
          <w:rFonts w:ascii="Arial Narrow" w:hAnsi="Arial Narrow" w:cs="Utsaah"/>
          <w:sz w:val="16"/>
          <w:szCs w:val="16"/>
        </w:rPr>
      </w:pPr>
      <w:r w:rsidRPr="00292628">
        <w:rPr>
          <w:rFonts w:ascii="Arial Narrow" w:hAnsi="Arial Narrow" w:cs="Utsaah"/>
          <w:sz w:val="16"/>
          <w:szCs w:val="16"/>
        </w:rPr>
        <w:t>De conformidad con lo dispuesto en el último párrafo del artículo 104° inciso e) del Texto Único Ordenado del Código Tributario aprobado con Decreto Supremo N° 133-99-EF y normas modificatorias, el Tribunal Fiscal</w:t>
      </w:r>
      <w:r w:rsidRPr="00292628">
        <w:rPr>
          <w:rFonts w:ascii="Arial Narrow" w:hAnsi="Arial Narrow" w:cs="Utsaah"/>
          <w:color w:val="000000"/>
          <w:sz w:val="16"/>
          <w:szCs w:val="16"/>
          <w:lang w:eastAsia="es-PE"/>
        </w:rPr>
        <w:t xml:space="preserve"> y las Administraciones Tributarias distintas a la SUNAT deberán efectuar la notificación mediante la publicación en el diario oficial o, en el diario de la localidad encargado de los avisos judiciales o en su defecto, en uno de mayor circulación de dicha localidad, cuando no haya sido posible efectuarla en el domicilio fiscal del deudor tributario por cualquier motivo imputable a éste</w:t>
      </w:r>
      <w:r w:rsidRPr="00292628">
        <w:rPr>
          <w:rFonts w:ascii="Arial Narrow" w:hAnsi="Arial Narrow" w:cs="Utsaah"/>
          <w:sz w:val="16"/>
          <w:szCs w:val="16"/>
        </w:rPr>
        <w:t>; en ese sentido la SUNAT cumple con NOTIFICAR la presente publicación, a los deudores tributarios que a continuación se detallan, debiendo apersonarse a recabar sus documentos en la Av. Arenales N° 335 – Cercado de Lima.</w:t>
      </w:r>
    </w:p>
    <w:p w14:paraId="7C5DEA7C" w14:textId="77777777" w:rsidR="007E43C3" w:rsidRPr="00292628" w:rsidRDefault="007E43C3" w:rsidP="00A95085">
      <w:pPr>
        <w:spacing w:after="0" w:line="0" w:lineRule="atLeast"/>
        <w:ind w:left="-284" w:right="-171"/>
        <w:jc w:val="both"/>
        <w:rPr>
          <w:rFonts w:ascii="Arial Narrow" w:hAnsi="Arial Narrow"/>
          <w:sz w:val="16"/>
          <w:szCs w:val="16"/>
        </w:rPr>
      </w:pPr>
      <w:r w:rsidRPr="00292628">
        <w:rPr>
          <w:rFonts w:ascii="Arial Narrow" w:hAnsi="Arial Narrow"/>
          <w:sz w:val="16"/>
          <w:szCs w:val="16"/>
        </w:rPr>
        <w:t>Los Deudores Tributarios pueden autorizar a una tercera persona a recabar sus documentos para lo cual deberán adjuntar, en caso de ser persona natural, carta de autorización firmada por el contribuyente y fotocopia del documento de identidad del mismo. En caso de ser persona Jurídica, carta de autorización firmada por el representante legal, sellada por la empresa y fotocopia del RUC de la misma.</w:t>
      </w:r>
    </w:p>
    <w:p w14:paraId="39F9802C" w14:textId="77777777" w:rsidR="007E43C3" w:rsidRPr="00292628" w:rsidRDefault="007E43C3" w:rsidP="00A95085">
      <w:pPr>
        <w:spacing w:after="0" w:line="0" w:lineRule="atLeast"/>
        <w:ind w:left="-284" w:right="-171"/>
        <w:jc w:val="both"/>
        <w:rPr>
          <w:rFonts w:ascii="Arial Narrow" w:hAnsi="Arial Narrow"/>
          <w:sz w:val="16"/>
          <w:szCs w:val="16"/>
        </w:rPr>
      </w:pPr>
      <w:r w:rsidRPr="00292628">
        <w:rPr>
          <w:rFonts w:ascii="Arial Narrow" w:hAnsi="Arial Narrow" w:cs="Arial"/>
          <w:sz w:val="16"/>
          <w:szCs w:val="16"/>
          <w:u w:val="single"/>
        </w:rPr>
        <w:t>ACTO ADMINISTRATIVO</w:t>
      </w:r>
    </w:p>
    <w:tbl>
      <w:tblPr>
        <w:tblStyle w:val="Tablaconcuadrculaclara"/>
        <w:tblW w:w="14460" w:type="dxa"/>
        <w:tblInd w:w="-289" w:type="dxa"/>
        <w:tblLayout w:type="fixed"/>
        <w:tblLook w:val="04A0" w:firstRow="1" w:lastRow="0" w:firstColumn="1" w:lastColumn="0" w:noHBand="0" w:noVBand="1"/>
      </w:tblPr>
      <w:tblGrid>
        <w:gridCol w:w="1135"/>
        <w:gridCol w:w="1418"/>
        <w:gridCol w:w="1275"/>
        <w:gridCol w:w="1276"/>
        <w:gridCol w:w="9356"/>
      </w:tblGrid>
      <w:tr w:rsidR="00213C6D" w:rsidRPr="00292628" w14:paraId="67C5E0E7" w14:textId="77777777" w:rsidTr="00A95085">
        <w:tc>
          <w:tcPr>
            <w:tcW w:w="1135" w:type="dxa"/>
          </w:tcPr>
          <w:p w14:paraId="33B6EBD5" w14:textId="77777777" w:rsidR="007E43C3" w:rsidRPr="00292628" w:rsidRDefault="007E43C3" w:rsidP="00A95085">
            <w:pPr>
              <w:spacing w:line="0" w:lineRule="atLeast"/>
              <w:jc w:val="center"/>
              <w:rPr>
                <w:rFonts w:ascii="Arial Narrow" w:hAnsi="Arial Narrow" w:cs="Arial"/>
                <w:sz w:val="16"/>
                <w:szCs w:val="16"/>
              </w:rPr>
            </w:pPr>
            <w:r w:rsidRPr="00292628">
              <w:rPr>
                <w:rFonts w:ascii="Arial Narrow" w:hAnsi="Arial Narrow" w:cs="Arial"/>
                <w:sz w:val="16"/>
                <w:szCs w:val="16"/>
              </w:rPr>
              <w:t>DOC. DE IDENTIDAD N°</w:t>
            </w:r>
          </w:p>
        </w:tc>
        <w:tc>
          <w:tcPr>
            <w:tcW w:w="1418" w:type="dxa"/>
          </w:tcPr>
          <w:p w14:paraId="0B8207AC" w14:textId="77777777" w:rsidR="007E43C3" w:rsidRPr="00292628" w:rsidRDefault="007E43C3" w:rsidP="00A95085">
            <w:pPr>
              <w:spacing w:line="0" w:lineRule="atLeast"/>
              <w:jc w:val="center"/>
              <w:rPr>
                <w:rFonts w:ascii="Arial Narrow" w:hAnsi="Arial Narrow" w:cs="Arial"/>
                <w:sz w:val="16"/>
                <w:szCs w:val="16"/>
              </w:rPr>
            </w:pPr>
            <w:r w:rsidRPr="00292628">
              <w:rPr>
                <w:rFonts w:ascii="Arial Narrow" w:hAnsi="Arial Narrow" w:cs="Arial"/>
                <w:color w:val="000000"/>
                <w:sz w:val="16"/>
                <w:szCs w:val="16"/>
              </w:rPr>
              <w:t>CONTRIBUYENTE</w:t>
            </w:r>
          </w:p>
        </w:tc>
        <w:tc>
          <w:tcPr>
            <w:tcW w:w="1275" w:type="dxa"/>
          </w:tcPr>
          <w:p w14:paraId="166D1B4B" w14:textId="77777777" w:rsidR="007E43C3" w:rsidRPr="00292628" w:rsidRDefault="007E43C3" w:rsidP="00A95085">
            <w:pPr>
              <w:spacing w:line="0" w:lineRule="atLeast"/>
              <w:jc w:val="center"/>
              <w:rPr>
                <w:rFonts w:ascii="Arial Narrow" w:hAnsi="Arial Narrow" w:cs="Arial"/>
                <w:sz w:val="16"/>
                <w:szCs w:val="16"/>
              </w:rPr>
            </w:pPr>
            <w:r w:rsidRPr="00292628">
              <w:rPr>
                <w:rFonts w:ascii="Arial Narrow" w:hAnsi="Arial Narrow" w:cs="Arial"/>
                <w:color w:val="000000"/>
                <w:sz w:val="16"/>
                <w:szCs w:val="16"/>
              </w:rPr>
              <w:t>EXP. RECLAMACIÓN</w:t>
            </w:r>
          </w:p>
        </w:tc>
        <w:tc>
          <w:tcPr>
            <w:tcW w:w="1276" w:type="dxa"/>
          </w:tcPr>
          <w:p w14:paraId="72BCBC7F" w14:textId="77777777" w:rsidR="007E43C3" w:rsidRPr="00292628" w:rsidRDefault="007E43C3" w:rsidP="00A95085">
            <w:pPr>
              <w:spacing w:line="0" w:lineRule="atLeast"/>
              <w:jc w:val="center"/>
              <w:rPr>
                <w:rFonts w:ascii="Arial Narrow" w:hAnsi="Arial Narrow" w:cs="Arial"/>
                <w:sz w:val="16"/>
                <w:szCs w:val="16"/>
              </w:rPr>
            </w:pPr>
            <w:r w:rsidRPr="00292628">
              <w:rPr>
                <w:rFonts w:ascii="Arial Narrow" w:hAnsi="Arial Narrow" w:cs="Arial"/>
                <w:color w:val="000000"/>
                <w:sz w:val="16"/>
                <w:szCs w:val="16"/>
              </w:rPr>
              <w:t>DOCUMENTO</w:t>
            </w:r>
          </w:p>
        </w:tc>
        <w:tc>
          <w:tcPr>
            <w:tcW w:w="9356" w:type="dxa"/>
          </w:tcPr>
          <w:p w14:paraId="4D985370" w14:textId="77777777" w:rsidR="007E43C3" w:rsidRPr="00292628" w:rsidRDefault="007E43C3" w:rsidP="00A95085">
            <w:pPr>
              <w:spacing w:line="0" w:lineRule="atLeast"/>
              <w:jc w:val="center"/>
              <w:rPr>
                <w:rFonts w:ascii="Arial Narrow" w:hAnsi="Arial Narrow" w:cs="Arial"/>
                <w:sz w:val="16"/>
                <w:szCs w:val="16"/>
              </w:rPr>
            </w:pPr>
            <w:r w:rsidRPr="00292628">
              <w:rPr>
                <w:rFonts w:ascii="Arial Narrow" w:hAnsi="Arial Narrow" w:cs="Arial"/>
                <w:color w:val="000000"/>
                <w:sz w:val="16"/>
                <w:szCs w:val="16"/>
              </w:rPr>
              <w:t>REQUISITO A SUBSANAR (1)</w:t>
            </w:r>
          </w:p>
        </w:tc>
      </w:tr>
      <w:tr w:rsidR="00213C6D" w:rsidRPr="00292628" w14:paraId="4A4E969F" w14:textId="77777777" w:rsidTr="00A95085">
        <w:tc>
          <w:tcPr>
            <w:tcW w:w="1135" w:type="dxa"/>
            <w:vMerge w:val="restart"/>
          </w:tcPr>
          <w:p w14:paraId="2D51E95E" w14:textId="77777777" w:rsidR="007E43C3" w:rsidRPr="00292628" w:rsidRDefault="007E43C3" w:rsidP="00A95085">
            <w:pPr>
              <w:spacing w:line="0" w:lineRule="atLeast"/>
              <w:jc w:val="center"/>
              <w:rPr>
                <w:rFonts w:ascii="Arial Narrow" w:hAnsi="Arial Narrow" w:cs="Arial"/>
                <w:sz w:val="16"/>
                <w:szCs w:val="16"/>
              </w:rPr>
            </w:pPr>
            <w:r w:rsidRPr="00292628">
              <w:rPr>
                <w:rFonts w:ascii="Arial Narrow" w:hAnsi="Arial Narrow" w:cstheme="minorHAnsi"/>
                <w:sz w:val="16"/>
                <w:szCs w:val="16"/>
                <w:lang w:val="pt-BR" w:eastAsia="es-ES"/>
              </w:rPr>
              <w:t>DNI N° 47353888</w:t>
            </w:r>
          </w:p>
        </w:tc>
        <w:tc>
          <w:tcPr>
            <w:tcW w:w="1418" w:type="dxa"/>
            <w:vMerge w:val="restart"/>
          </w:tcPr>
          <w:p w14:paraId="3A7280C2" w14:textId="77777777" w:rsidR="007E43C3" w:rsidRPr="00292628" w:rsidRDefault="007E43C3" w:rsidP="00A95085">
            <w:pPr>
              <w:spacing w:line="0" w:lineRule="atLeast"/>
              <w:jc w:val="center"/>
              <w:rPr>
                <w:rFonts w:ascii="Arial Narrow" w:hAnsi="Arial Narrow" w:cs="Arial"/>
                <w:sz w:val="16"/>
                <w:szCs w:val="16"/>
              </w:rPr>
            </w:pPr>
            <w:r w:rsidRPr="00292628">
              <w:rPr>
                <w:rFonts w:ascii="Arial Narrow" w:hAnsi="Arial Narrow" w:cstheme="minorHAnsi"/>
                <w:sz w:val="16"/>
                <w:szCs w:val="16"/>
              </w:rPr>
              <w:t>DAVILA RIOJA ANGEL SIMON</w:t>
            </w:r>
          </w:p>
        </w:tc>
        <w:tc>
          <w:tcPr>
            <w:tcW w:w="1275" w:type="dxa"/>
            <w:vMerge w:val="restart"/>
          </w:tcPr>
          <w:p w14:paraId="55C26280" w14:textId="77777777" w:rsidR="007E43C3" w:rsidRPr="00292628" w:rsidRDefault="007E43C3" w:rsidP="00A95085">
            <w:pPr>
              <w:spacing w:line="0" w:lineRule="atLeast"/>
              <w:jc w:val="center"/>
              <w:rPr>
                <w:rFonts w:ascii="Arial Narrow" w:hAnsi="Arial Narrow" w:cs="Arial"/>
                <w:sz w:val="16"/>
                <w:szCs w:val="16"/>
              </w:rPr>
            </w:pPr>
            <w:r w:rsidRPr="00292628">
              <w:rPr>
                <w:rFonts w:ascii="Arial Narrow" w:hAnsi="Arial Narrow" w:cs="Arial"/>
                <w:sz w:val="16"/>
                <w:szCs w:val="16"/>
              </w:rPr>
              <w:t>4090340017395</w:t>
            </w:r>
          </w:p>
        </w:tc>
        <w:tc>
          <w:tcPr>
            <w:tcW w:w="1276" w:type="dxa"/>
          </w:tcPr>
          <w:p w14:paraId="1D49A20B" w14:textId="77777777" w:rsidR="007E43C3" w:rsidRPr="00292628" w:rsidRDefault="007E43C3" w:rsidP="00A95085">
            <w:pPr>
              <w:spacing w:line="0" w:lineRule="atLeast"/>
              <w:jc w:val="center"/>
              <w:rPr>
                <w:rFonts w:ascii="Arial Narrow" w:hAnsi="Arial Narrow" w:cs="Arial"/>
                <w:sz w:val="16"/>
                <w:szCs w:val="16"/>
              </w:rPr>
            </w:pPr>
            <w:r w:rsidRPr="00292628">
              <w:rPr>
                <w:rFonts w:ascii="Arial Narrow" w:hAnsi="Arial Narrow" w:cs="Arial"/>
                <w:sz w:val="16"/>
                <w:szCs w:val="16"/>
              </w:rPr>
              <w:t>Requerimiento N°</w:t>
            </w:r>
            <w:r w:rsidRPr="00292628">
              <w:rPr>
                <w:rFonts w:ascii="Arial Narrow" w:hAnsi="Arial Narrow"/>
                <w:sz w:val="16"/>
                <w:szCs w:val="16"/>
              </w:rPr>
              <w:t xml:space="preserve"> </w:t>
            </w:r>
            <w:r w:rsidRPr="00292628">
              <w:rPr>
                <w:rFonts w:ascii="Arial Narrow" w:hAnsi="Arial Narrow" w:cs="Arial"/>
                <w:sz w:val="16"/>
                <w:szCs w:val="16"/>
              </w:rPr>
              <w:t>4090550006163</w:t>
            </w:r>
          </w:p>
        </w:tc>
        <w:tc>
          <w:tcPr>
            <w:tcW w:w="9356" w:type="dxa"/>
          </w:tcPr>
          <w:p w14:paraId="2CDA35CC" w14:textId="77777777" w:rsidR="007E43C3" w:rsidRPr="00292628" w:rsidRDefault="007E43C3" w:rsidP="00292628">
            <w:pPr>
              <w:autoSpaceDE w:val="0"/>
              <w:autoSpaceDN w:val="0"/>
              <w:adjustRightInd w:val="0"/>
              <w:spacing w:line="0" w:lineRule="atLeast"/>
              <w:jc w:val="both"/>
              <w:rPr>
                <w:rFonts w:ascii="Arial Narrow" w:hAnsi="Arial Narrow" w:cs="Calibri"/>
                <w:sz w:val="16"/>
                <w:szCs w:val="16"/>
              </w:rPr>
            </w:pPr>
            <w:r w:rsidRPr="00292628">
              <w:rPr>
                <w:rFonts w:ascii="Arial Narrow" w:hAnsi="Arial Narrow" w:cs="Calibri"/>
                <w:sz w:val="16"/>
                <w:szCs w:val="16"/>
              </w:rPr>
              <w:t>Escrito en el que se indique el acto reclamable materia de impugnación, los fundamentos de hecho y, cuando sea posible, los de derecho firmado por el recurrente DAVILA RIOJA ANGEL SIMON (Artículos 23° y 137° del TUO del Código Tributario); o en su defecto, poder vigente por documento público o privado con firma legalizada notarialmente o por fedatario de la SUNAT, que acredite la facultad y la representación legal de la empresa ANGEL DIVINO BUS S.A.C para interponer el recurso de Reclamación en representación del recurrente DAVILA RIOJA ANGEL SIMON (Artículo 23° del Código Tributario). Es preciso mencionar que el reclamo fue presentado por la empresa ANGEL DIVINO BUS S.A.C. con RUC N° 20608151771, verificando que éste no cumple con la facultad para interponer el recurso de Reclamación en representación del deudor tributario DAVILA RIOJA ANGEL SIMON, en el extremo del artículo segundo de la Resolución de División N° 000123-2025-SUNAT/330500, que dispone la suspensión de la licencia de conducir.</w:t>
            </w:r>
          </w:p>
        </w:tc>
      </w:tr>
      <w:tr w:rsidR="00213C6D" w:rsidRPr="00292628" w14:paraId="121EADF3" w14:textId="77777777" w:rsidTr="00A95085">
        <w:tc>
          <w:tcPr>
            <w:tcW w:w="1135" w:type="dxa"/>
            <w:vMerge/>
          </w:tcPr>
          <w:p w14:paraId="43F51E7D" w14:textId="77777777" w:rsidR="007E43C3" w:rsidRPr="00292628" w:rsidRDefault="007E43C3" w:rsidP="00A95085">
            <w:pPr>
              <w:spacing w:line="0" w:lineRule="atLeast"/>
              <w:jc w:val="center"/>
              <w:rPr>
                <w:rFonts w:ascii="Arial Narrow" w:hAnsi="Arial Narrow" w:cstheme="minorHAnsi"/>
                <w:sz w:val="16"/>
                <w:szCs w:val="16"/>
                <w:lang w:val="pt-BR" w:eastAsia="es-ES"/>
              </w:rPr>
            </w:pPr>
          </w:p>
        </w:tc>
        <w:tc>
          <w:tcPr>
            <w:tcW w:w="1418" w:type="dxa"/>
            <w:vMerge/>
          </w:tcPr>
          <w:p w14:paraId="2D9F7B40" w14:textId="77777777" w:rsidR="007E43C3" w:rsidRPr="00292628" w:rsidRDefault="007E43C3" w:rsidP="00A95085">
            <w:pPr>
              <w:spacing w:line="0" w:lineRule="atLeast"/>
              <w:jc w:val="center"/>
              <w:rPr>
                <w:rFonts w:ascii="Arial Narrow" w:hAnsi="Arial Narrow" w:cstheme="minorHAnsi"/>
                <w:sz w:val="16"/>
                <w:szCs w:val="16"/>
              </w:rPr>
            </w:pPr>
          </w:p>
        </w:tc>
        <w:tc>
          <w:tcPr>
            <w:tcW w:w="1275" w:type="dxa"/>
            <w:vMerge/>
          </w:tcPr>
          <w:p w14:paraId="5A4817EC" w14:textId="77777777" w:rsidR="007E43C3" w:rsidRPr="00292628" w:rsidRDefault="007E43C3" w:rsidP="00A95085">
            <w:pPr>
              <w:spacing w:line="0" w:lineRule="atLeast"/>
              <w:jc w:val="center"/>
              <w:rPr>
                <w:rFonts w:ascii="Arial Narrow" w:hAnsi="Arial Narrow" w:cs="Arial"/>
                <w:sz w:val="16"/>
                <w:szCs w:val="16"/>
              </w:rPr>
            </w:pPr>
          </w:p>
        </w:tc>
        <w:tc>
          <w:tcPr>
            <w:tcW w:w="1276" w:type="dxa"/>
          </w:tcPr>
          <w:p w14:paraId="1ACA9220" w14:textId="77777777" w:rsidR="007E43C3" w:rsidRPr="00292628" w:rsidRDefault="007E43C3" w:rsidP="00A95085">
            <w:pPr>
              <w:spacing w:line="0" w:lineRule="atLeast"/>
              <w:jc w:val="center"/>
              <w:rPr>
                <w:rFonts w:ascii="Arial Narrow" w:hAnsi="Arial Narrow" w:cs="Arial"/>
                <w:sz w:val="16"/>
                <w:szCs w:val="16"/>
              </w:rPr>
            </w:pPr>
            <w:r w:rsidRPr="00292628">
              <w:rPr>
                <w:rFonts w:ascii="Arial Narrow" w:hAnsi="Arial Narrow" w:cs="Arial"/>
                <w:color w:val="000000"/>
                <w:sz w:val="16"/>
                <w:szCs w:val="16"/>
              </w:rPr>
              <w:t>DOCUMENTO</w:t>
            </w:r>
          </w:p>
        </w:tc>
        <w:tc>
          <w:tcPr>
            <w:tcW w:w="9356" w:type="dxa"/>
          </w:tcPr>
          <w:p w14:paraId="6854A3D9" w14:textId="77777777" w:rsidR="007E43C3" w:rsidRPr="00292628" w:rsidRDefault="007E43C3" w:rsidP="00292628">
            <w:pPr>
              <w:autoSpaceDE w:val="0"/>
              <w:autoSpaceDN w:val="0"/>
              <w:adjustRightInd w:val="0"/>
              <w:spacing w:line="0" w:lineRule="atLeast"/>
              <w:jc w:val="both"/>
              <w:rPr>
                <w:rFonts w:ascii="Arial Narrow" w:hAnsi="Arial Narrow" w:cs="Calibri"/>
                <w:sz w:val="16"/>
                <w:szCs w:val="16"/>
              </w:rPr>
            </w:pPr>
            <w:r w:rsidRPr="00292628">
              <w:rPr>
                <w:rFonts w:ascii="Arial Narrow" w:hAnsi="Arial Narrow" w:cs="Arial"/>
                <w:color w:val="000000"/>
                <w:sz w:val="16"/>
                <w:szCs w:val="16"/>
              </w:rPr>
              <w:t>SUMILLA</w:t>
            </w:r>
          </w:p>
        </w:tc>
      </w:tr>
      <w:tr w:rsidR="00213C6D" w:rsidRPr="00292628" w14:paraId="53EEDC17" w14:textId="77777777" w:rsidTr="00A95085">
        <w:tc>
          <w:tcPr>
            <w:tcW w:w="1135" w:type="dxa"/>
            <w:vMerge/>
          </w:tcPr>
          <w:p w14:paraId="3E040F41" w14:textId="77777777" w:rsidR="007E43C3" w:rsidRPr="00292628" w:rsidRDefault="007E43C3" w:rsidP="00A95085">
            <w:pPr>
              <w:spacing w:line="0" w:lineRule="atLeast"/>
              <w:jc w:val="center"/>
              <w:rPr>
                <w:rFonts w:ascii="Arial Narrow" w:hAnsi="Arial Narrow" w:cstheme="minorHAnsi"/>
                <w:sz w:val="16"/>
                <w:szCs w:val="16"/>
                <w:lang w:val="pt-BR" w:eastAsia="es-ES"/>
              </w:rPr>
            </w:pPr>
          </w:p>
        </w:tc>
        <w:tc>
          <w:tcPr>
            <w:tcW w:w="1418" w:type="dxa"/>
            <w:vMerge/>
          </w:tcPr>
          <w:p w14:paraId="3CCA117F" w14:textId="77777777" w:rsidR="007E43C3" w:rsidRPr="00292628" w:rsidRDefault="007E43C3" w:rsidP="00A95085">
            <w:pPr>
              <w:spacing w:line="0" w:lineRule="atLeast"/>
              <w:jc w:val="center"/>
              <w:rPr>
                <w:rFonts w:ascii="Arial Narrow" w:hAnsi="Arial Narrow" w:cstheme="minorHAnsi"/>
                <w:sz w:val="16"/>
                <w:szCs w:val="16"/>
              </w:rPr>
            </w:pPr>
          </w:p>
        </w:tc>
        <w:tc>
          <w:tcPr>
            <w:tcW w:w="1275" w:type="dxa"/>
            <w:vMerge/>
          </w:tcPr>
          <w:p w14:paraId="2F0E09A8" w14:textId="77777777" w:rsidR="007E43C3" w:rsidRPr="00292628" w:rsidRDefault="007E43C3" w:rsidP="00A95085">
            <w:pPr>
              <w:spacing w:line="0" w:lineRule="atLeast"/>
              <w:jc w:val="center"/>
              <w:rPr>
                <w:rFonts w:ascii="Arial Narrow" w:hAnsi="Arial Narrow" w:cs="Arial"/>
                <w:sz w:val="16"/>
                <w:szCs w:val="16"/>
              </w:rPr>
            </w:pPr>
          </w:p>
        </w:tc>
        <w:tc>
          <w:tcPr>
            <w:tcW w:w="1276" w:type="dxa"/>
          </w:tcPr>
          <w:p w14:paraId="489547AD" w14:textId="77777777" w:rsidR="007E43C3" w:rsidRPr="00292628" w:rsidRDefault="007E43C3" w:rsidP="00A95085">
            <w:pPr>
              <w:spacing w:line="0" w:lineRule="atLeast"/>
              <w:jc w:val="center"/>
              <w:rPr>
                <w:rFonts w:ascii="Arial Narrow" w:hAnsi="Arial Narrow" w:cs="Arial"/>
                <w:sz w:val="16"/>
                <w:szCs w:val="16"/>
              </w:rPr>
            </w:pPr>
            <w:r w:rsidRPr="00292628">
              <w:rPr>
                <w:rFonts w:ascii="Arial Narrow" w:hAnsi="Arial Narrow" w:cs="Arial"/>
                <w:sz w:val="16"/>
                <w:szCs w:val="16"/>
              </w:rPr>
              <w:t>Carta N° 4091200002608</w:t>
            </w:r>
          </w:p>
        </w:tc>
        <w:tc>
          <w:tcPr>
            <w:tcW w:w="9356" w:type="dxa"/>
          </w:tcPr>
          <w:p w14:paraId="21EB82EE" w14:textId="77777777" w:rsidR="007E43C3" w:rsidRPr="00292628" w:rsidRDefault="007E43C3" w:rsidP="00292628">
            <w:pPr>
              <w:autoSpaceDE w:val="0"/>
              <w:autoSpaceDN w:val="0"/>
              <w:adjustRightInd w:val="0"/>
              <w:spacing w:line="0" w:lineRule="atLeast"/>
              <w:jc w:val="both"/>
              <w:rPr>
                <w:rFonts w:ascii="Arial Narrow" w:hAnsi="Arial Narrow" w:cs="Calibri"/>
                <w:sz w:val="16"/>
                <w:szCs w:val="16"/>
              </w:rPr>
            </w:pPr>
            <w:r w:rsidRPr="00292628">
              <w:rPr>
                <w:rFonts w:ascii="Arial Narrow" w:hAnsi="Arial Narrow" w:cs="Calibri"/>
                <w:sz w:val="16"/>
                <w:szCs w:val="16"/>
              </w:rPr>
              <w:t>Tengo el agrado de dirigirme a usted, con relación al Expediente N° 000-URD999-2025-499960 de fecha 13/05/2025, presentado por la empresa ANGEL DIVINO BUS S.A.C. con el cual presenta recurso de reclamación contra la Resolución de División N° 000123-2025-SUNAT/330500 en el extremo de su artículo segundo, que suspende la licencia de conducir a DAVILA RIOJA ANGEL SIMON y su artículo tercero que sanciona con el internamiento temporal al vehículo de la empresa ANGEL DIVINO BUS S.A.C.</w:t>
            </w:r>
          </w:p>
          <w:p w14:paraId="630A9816" w14:textId="77777777" w:rsidR="007E43C3" w:rsidRPr="00292628" w:rsidRDefault="007E43C3" w:rsidP="00292628">
            <w:pPr>
              <w:autoSpaceDE w:val="0"/>
              <w:autoSpaceDN w:val="0"/>
              <w:adjustRightInd w:val="0"/>
              <w:spacing w:line="0" w:lineRule="atLeast"/>
              <w:jc w:val="both"/>
              <w:rPr>
                <w:rFonts w:ascii="Arial Narrow" w:hAnsi="Arial Narrow" w:cs="Calibri"/>
                <w:sz w:val="16"/>
                <w:szCs w:val="16"/>
              </w:rPr>
            </w:pPr>
            <w:r w:rsidRPr="00292628">
              <w:rPr>
                <w:rFonts w:ascii="Arial Narrow" w:hAnsi="Arial Narrow" w:cs="Calibri"/>
                <w:sz w:val="16"/>
                <w:szCs w:val="16"/>
              </w:rPr>
              <w:t>Al respecto, se informa que el escrito ha sido registrado con Expediente de Reclamación N° 4090340017395 contra el artículo segundo de la Resolución de División N° 000123-2025-SUNAT/330500, lo que ponemos en su conocimiento.</w:t>
            </w:r>
          </w:p>
          <w:p w14:paraId="2879639A" w14:textId="77777777" w:rsidR="007E43C3" w:rsidRPr="00292628" w:rsidRDefault="007E43C3" w:rsidP="00292628">
            <w:pPr>
              <w:autoSpaceDE w:val="0"/>
              <w:autoSpaceDN w:val="0"/>
              <w:adjustRightInd w:val="0"/>
              <w:spacing w:line="0" w:lineRule="atLeast"/>
              <w:jc w:val="both"/>
              <w:rPr>
                <w:rFonts w:ascii="Arial Narrow" w:hAnsi="Arial Narrow" w:cs="Calibri"/>
                <w:sz w:val="16"/>
                <w:szCs w:val="16"/>
              </w:rPr>
            </w:pPr>
            <w:r w:rsidRPr="00292628">
              <w:rPr>
                <w:rFonts w:ascii="Arial Narrow" w:hAnsi="Arial Narrow" w:cs="Calibri"/>
                <w:sz w:val="16"/>
                <w:szCs w:val="16"/>
              </w:rPr>
              <w:t>Cabe mencionar que, respecto del reclamo contra el artículo tercero de la Resolución de División N° 000123-2025-SUNAT/330500, se procedió con el registró el Expediente de Reclamación N° 4090340017242 a nombre de la empresa ANGEL DIVINO BUS S.A.C., acción que le ha sido comunicada mediante Carta N° 4091200002607.</w:t>
            </w:r>
          </w:p>
        </w:tc>
      </w:tr>
    </w:tbl>
    <w:p w14:paraId="23C16FA9" w14:textId="337EEE1E" w:rsidR="007E43C3" w:rsidRPr="001F6779" w:rsidRDefault="007E43C3" w:rsidP="001F6779">
      <w:pPr>
        <w:pStyle w:val="Prrafodelista"/>
        <w:numPr>
          <w:ilvl w:val="0"/>
          <w:numId w:val="1"/>
        </w:numPr>
        <w:tabs>
          <w:tab w:val="left" w:pos="0"/>
        </w:tabs>
        <w:spacing w:after="0" w:line="0" w:lineRule="atLeast"/>
        <w:ind w:left="-142" w:right="-171" w:hanging="218"/>
        <w:jc w:val="both"/>
        <w:rPr>
          <w:rFonts w:ascii="Arial Narrow" w:hAnsi="Arial Narrow"/>
          <w:i/>
          <w:iCs/>
          <w:sz w:val="16"/>
          <w:szCs w:val="16"/>
        </w:rPr>
      </w:pPr>
      <w:r w:rsidRPr="001F6779">
        <w:rPr>
          <w:rFonts w:ascii="Arial Narrow" w:hAnsi="Arial Narrow" w:cs="Arial"/>
          <w:i/>
          <w:iCs/>
          <w:sz w:val="16"/>
          <w:szCs w:val="16"/>
        </w:rPr>
        <w:t>La información requerida deberá ser presentada dentro del plazo máximo de quince (15) días hábiles siguientes a la fecha de notificación, de conformidad con el artículo 137° del T.U.O. del Código Tributario aprobado por D.S. 133-2013-EF. De no cumplir con lo solicitado en el plazo establecido, su recurso será declarado inadmis</w:t>
      </w:r>
    </w:p>
    <w:sectPr w:rsidR="007E43C3" w:rsidRPr="001F6779" w:rsidSect="00292628">
      <w:pgSz w:w="16838" w:h="11906" w:orient="landscape"/>
      <w:pgMar w:top="93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tsaah">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8E4ED0"/>
    <w:multiLevelType w:val="hybridMultilevel"/>
    <w:tmpl w:val="611A7C9C"/>
    <w:lvl w:ilvl="0" w:tplc="314A3AF6">
      <w:start w:val="1"/>
      <w:numFmt w:val="decimal"/>
      <w:lvlText w:val="(%1)"/>
      <w:lvlJc w:val="left"/>
      <w:pPr>
        <w:ind w:left="76" w:hanging="360"/>
      </w:pPr>
      <w:rPr>
        <w:rFonts w:cs="Arial" w:hint="default"/>
      </w:rPr>
    </w:lvl>
    <w:lvl w:ilvl="1" w:tplc="080A0019" w:tentative="1">
      <w:start w:val="1"/>
      <w:numFmt w:val="lowerLetter"/>
      <w:lvlText w:val="%2."/>
      <w:lvlJc w:val="left"/>
      <w:pPr>
        <w:ind w:left="796" w:hanging="360"/>
      </w:pPr>
    </w:lvl>
    <w:lvl w:ilvl="2" w:tplc="080A001B" w:tentative="1">
      <w:start w:val="1"/>
      <w:numFmt w:val="lowerRoman"/>
      <w:lvlText w:val="%3."/>
      <w:lvlJc w:val="right"/>
      <w:pPr>
        <w:ind w:left="1516" w:hanging="180"/>
      </w:pPr>
    </w:lvl>
    <w:lvl w:ilvl="3" w:tplc="080A000F" w:tentative="1">
      <w:start w:val="1"/>
      <w:numFmt w:val="decimal"/>
      <w:lvlText w:val="%4."/>
      <w:lvlJc w:val="left"/>
      <w:pPr>
        <w:ind w:left="2236" w:hanging="360"/>
      </w:pPr>
    </w:lvl>
    <w:lvl w:ilvl="4" w:tplc="080A0019" w:tentative="1">
      <w:start w:val="1"/>
      <w:numFmt w:val="lowerLetter"/>
      <w:lvlText w:val="%5."/>
      <w:lvlJc w:val="left"/>
      <w:pPr>
        <w:ind w:left="2956" w:hanging="360"/>
      </w:pPr>
    </w:lvl>
    <w:lvl w:ilvl="5" w:tplc="080A001B" w:tentative="1">
      <w:start w:val="1"/>
      <w:numFmt w:val="lowerRoman"/>
      <w:lvlText w:val="%6."/>
      <w:lvlJc w:val="right"/>
      <w:pPr>
        <w:ind w:left="3676" w:hanging="180"/>
      </w:pPr>
    </w:lvl>
    <w:lvl w:ilvl="6" w:tplc="080A000F" w:tentative="1">
      <w:start w:val="1"/>
      <w:numFmt w:val="decimal"/>
      <w:lvlText w:val="%7."/>
      <w:lvlJc w:val="left"/>
      <w:pPr>
        <w:ind w:left="4396" w:hanging="360"/>
      </w:pPr>
    </w:lvl>
    <w:lvl w:ilvl="7" w:tplc="080A0019" w:tentative="1">
      <w:start w:val="1"/>
      <w:numFmt w:val="lowerLetter"/>
      <w:lvlText w:val="%8."/>
      <w:lvlJc w:val="left"/>
      <w:pPr>
        <w:ind w:left="5116" w:hanging="360"/>
      </w:pPr>
    </w:lvl>
    <w:lvl w:ilvl="8" w:tplc="080A001B" w:tentative="1">
      <w:start w:val="1"/>
      <w:numFmt w:val="lowerRoman"/>
      <w:lvlText w:val="%9."/>
      <w:lvlJc w:val="right"/>
      <w:pPr>
        <w:ind w:left="5836" w:hanging="180"/>
      </w:pPr>
    </w:lvl>
  </w:abstractNum>
  <w:num w:numId="1" w16cid:durableId="1629045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7C1"/>
    <w:rsid w:val="000367D4"/>
    <w:rsid w:val="000552CA"/>
    <w:rsid w:val="0013768C"/>
    <w:rsid w:val="001F6779"/>
    <w:rsid w:val="00213C6D"/>
    <w:rsid w:val="00225E7C"/>
    <w:rsid w:val="00292628"/>
    <w:rsid w:val="002B50C3"/>
    <w:rsid w:val="003028E0"/>
    <w:rsid w:val="003642A4"/>
    <w:rsid w:val="00434182"/>
    <w:rsid w:val="004B1A1B"/>
    <w:rsid w:val="005A17C1"/>
    <w:rsid w:val="005C77CB"/>
    <w:rsid w:val="005E23F2"/>
    <w:rsid w:val="005F1E3D"/>
    <w:rsid w:val="00624454"/>
    <w:rsid w:val="00797DDD"/>
    <w:rsid w:val="007E43C3"/>
    <w:rsid w:val="0089139F"/>
    <w:rsid w:val="009350F3"/>
    <w:rsid w:val="00973C2F"/>
    <w:rsid w:val="009E3D87"/>
    <w:rsid w:val="00A95085"/>
    <w:rsid w:val="00AF6063"/>
    <w:rsid w:val="00B45894"/>
    <w:rsid w:val="00B83EB6"/>
    <w:rsid w:val="00C22C68"/>
    <w:rsid w:val="00C63CD9"/>
    <w:rsid w:val="00C80DE7"/>
    <w:rsid w:val="00CD667B"/>
    <w:rsid w:val="00E04951"/>
    <w:rsid w:val="00E065A4"/>
    <w:rsid w:val="00E12E44"/>
    <w:rsid w:val="00EC329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F4F2C"/>
  <w15:chartTrackingRefBased/>
  <w15:docId w15:val="{8D7E74F9-CC68-4AA5-9893-E963014E8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7C1"/>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5A17C1"/>
    <w:pPr>
      <w:tabs>
        <w:tab w:val="left" w:pos="8364"/>
        <w:tab w:val="left" w:pos="8595"/>
      </w:tabs>
      <w:spacing w:after="0" w:line="240" w:lineRule="auto"/>
      <w:ind w:right="231"/>
      <w:jc w:val="center"/>
    </w:pPr>
    <w:rPr>
      <w:rFonts w:ascii="Arial" w:eastAsia="Times New Roman" w:hAnsi="Arial" w:cs="Times New Roman"/>
      <w:b/>
      <w:sz w:val="18"/>
      <w:szCs w:val="20"/>
      <w:lang w:val="es-ES" w:eastAsia="es-ES"/>
    </w:rPr>
  </w:style>
  <w:style w:type="character" w:customStyle="1" w:styleId="TtuloCar">
    <w:name w:val="Título Car"/>
    <w:basedOn w:val="Fuentedeprrafopredeter"/>
    <w:link w:val="Ttulo"/>
    <w:rsid w:val="005A17C1"/>
    <w:rPr>
      <w:rFonts w:ascii="Arial" w:eastAsia="Times New Roman" w:hAnsi="Arial" w:cs="Times New Roman"/>
      <w:b/>
      <w:sz w:val="18"/>
      <w:szCs w:val="20"/>
      <w:lang w:val="es-ES" w:eastAsia="es-ES"/>
    </w:rPr>
  </w:style>
  <w:style w:type="table" w:styleId="Tablaconcuadrcula">
    <w:name w:val="Table Grid"/>
    <w:basedOn w:val="Tablanormal"/>
    <w:uiPriority w:val="59"/>
    <w:rsid w:val="005A17C1"/>
    <w:pPr>
      <w:spacing w:after="0" w:line="24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A950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1F67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880</Words>
  <Characters>4844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Toro Portal Silvia Marianella</dc:creator>
  <cp:keywords/>
  <dc:description/>
  <cp:lastModifiedBy>Meniz Cieza Fernando Salvador</cp:lastModifiedBy>
  <cp:revision>4</cp:revision>
  <cp:lastPrinted>2025-06-30T20:30:00Z</cp:lastPrinted>
  <dcterms:created xsi:type="dcterms:W3CDTF">2025-06-30T20:30:00Z</dcterms:created>
  <dcterms:modified xsi:type="dcterms:W3CDTF">2025-06-30T20:34:00Z</dcterms:modified>
</cp:coreProperties>
</file>