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0EB9" w14:textId="77777777" w:rsidR="00B62C2F" w:rsidRDefault="00B62C2F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0D8F690" w14:textId="77777777" w:rsidR="00B62C2F" w:rsidRDefault="00B62C2F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053B139" w14:textId="77777777" w:rsidR="00B62C2F" w:rsidRDefault="00B62C2F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4DDCAAD" w14:textId="77777777" w:rsidR="00B62C2F" w:rsidRDefault="00B62C2F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0F4ED74" w14:textId="77777777" w:rsidR="00B62C2F" w:rsidRDefault="00B62C2F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A01DF78" w14:textId="3BB52FBB" w:rsidR="005C0819" w:rsidRPr="00B62C2F" w:rsidRDefault="005C0819" w:rsidP="00B62C2F">
      <w:pPr>
        <w:pStyle w:val="NormalWeb"/>
        <w:spacing w:before="0" w:beforeAutospacing="0" w:after="0" w:afterAutospacing="0" w:line="0" w:lineRule="atLeast"/>
        <w:jc w:val="center"/>
        <w:rPr>
          <w:rFonts w:ascii="Arial Narrow" w:eastAsia="Arial Unicode MS" w:hAnsi="Arial Narrow" w:cs="Arial"/>
          <w:b/>
          <w:bCs/>
          <w:color w:val="000000" w:themeColor="text1"/>
          <w:sz w:val="16"/>
          <w:szCs w:val="16"/>
        </w:rPr>
      </w:pPr>
      <w:r w:rsidRPr="00B62C2F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 Y DE ADMINISTRACIÓN TRIBUTARIA</w:t>
      </w:r>
    </w:p>
    <w:p w14:paraId="54E6C2DA" w14:textId="77777777" w:rsidR="005C0819" w:rsidRPr="00B62C2F" w:rsidRDefault="005C0819" w:rsidP="00B62C2F">
      <w:pPr>
        <w:pStyle w:val="NormalWeb"/>
        <w:spacing w:before="0" w:beforeAutospacing="0" w:after="0" w:afterAutospacing="0" w:line="0" w:lineRule="atLeast"/>
        <w:ind w:left="1843" w:right="184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62C2F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NACIONAL DE IMPUGNACIONES</w:t>
      </w:r>
    </w:p>
    <w:p w14:paraId="3EDF8B09" w14:textId="77777777" w:rsidR="00B62C2F" w:rsidRPr="00B62C2F" w:rsidRDefault="00B62C2F" w:rsidP="00B62C2F">
      <w:pPr>
        <w:pStyle w:val="NormalWeb"/>
        <w:spacing w:before="0" w:beforeAutospacing="0" w:after="0" w:afterAutospacing="0" w:line="0" w:lineRule="atLeast"/>
        <w:ind w:left="1843" w:right="184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3CE113E" w14:textId="77777777" w:rsidR="005C0819" w:rsidRPr="00B62C2F" w:rsidRDefault="005C0819" w:rsidP="00B62C2F">
      <w:pPr>
        <w:pStyle w:val="NormalWeb"/>
        <w:spacing w:before="0" w:beforeAutospacing="0" w:after="0" w:afterAutospacing="0" w:line="0" w:lineRule="atLeast"/>
        <w:ind w:left="1843" w:right="184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62C2F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NOTIFICACIÓN DE RESOLUCION DE DIVISION</w:t>
      </w:r>
    </w:p>
    <w:p w14:paraId="03784E85" w14:textId="5CB5C14C" w:rsidR="005C0819" w:rsidRDefault="00FB0466" w:rsidP="00B62C2F">
      <w:pPr>
        <w:pStyle w:val="NormalWeb"/>
        <w:spacing w:before="0" w:beforeAutospacing="0" w:after="0" w:afterAutospacing="0" w:line="0" w:lineRule="atLeast"/>
        <w:ind w:left="1843" w:right="1841"/>
        <w:jc w:val="center"/>
        <w:rPr>
          <w:rFonts w:ascii="Arial Narrow" w:hAnsi="Arial Narrow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>(Publicada en el Boletín del Diario Oficial El Peruano el 0</w:t>
      </w:r>
      <w:r>
        <w:rPr>
          <w:rFonts w:ascii="Arial Narrow" w:hAnsi="Arial Narrow"/>
          <w:sz w:val="16"/>
          <w:szCs w:val="16"/>
        </w:rPr>
        <w:t>9</w:t>
      </w:r>
      <w:r w:rsidRPr="00DB1724">
        <w:rPr>
          <w:rFonts w:ascii="Arial Narrow" w:hAnsi="Arial Narrow"/>
          <w:sz w:val="16"/>
          <w:szCs w:val="16"/>
        </w:rPr>
        <w:t>.05.2025)</w:t>
      </w:r>
    </w:p>
    <w:p w14:paraId="142AD3D9" w14:textId="77777777" w:rsidR="00FB0466" w:rsidRPr="00B62C2F" w:rsidRDefault="00FB0466" w:rsidP="00B62C2F">
      <w:pPr>
        <w:pStyle w:val="NormalWeb"/>
        <w:spacing w:before="0" w:beforeAutospacing="0" w:after="0" w:afterAutospacing="0" w:line="0" w:lineRule="atLeast"/>
        <w:ind w:left="1843" w:right="1841"/>
        <w:jc w:val="center"/>
        <w:rPr>
          <w:rFonts w:ascii="Arial Narrow" w:hAnsi="Arial Narrow" w:cs="Arial"/>
          <w:color w:val="000080"/>
          <w:sz w:val="16"/>
          <w:szCs w:val="16"/>
        </w:rPr>
      </w:pPr>
    </w:p>
    <w:p w14:paraId="3968F35F" w14:textId="1776AF45" w:rsidR="005C0819" w:rsidRPr="00B62C2F" w:rsidRDefault="00B62C2F" w:rsidP="00B62C2F">
      <w:pPr>
        <w:pStyle w:val="NormalWeb"/>
        <w:spacing w:before="0" w:beforeAutospacing="0" w:after="0" w:afterAutospacing="0" w:line="0" w:lineRule="atLeast"/>
        <w:ind w:left="1843" w:right="1841"/>
        <w:jc w:val="both"/>
        <w:rPr>
          <w:rFonts w:ascii="Arial Narrow" w:hAnsi="Arial Narrow" w:cs="Arial"/>
          <w:sz w:val="16"/>
          <w:szCs w:val="16"/>
          <w:lang w:eastAsia="es-PE"/>
        </w:rPr>
      </w:pPr>
      <w:r>
        <w:rPr>
          <w:rFonts w:ascii="Arial Narrow" w:hAnsi="Arial Narrow" w:cs="Arial"/>
          <w:sz w:val="16"/>
          <w:szCs w:val="16"/>
        </w:rPr>
        <w:t>De</w:t>
      </w:r>
      <w:r w:rsidR="005C0819" w:rsidRPr="00B62C2F">
        <w:rPr>
          <w:rFonts w:ascii="Arial Narrow" w:hAnsi="Arial Narrow" w:cs="Arial"/>
          <w:sz w:val="16"/>
          <w:szCs w:val="16"/>
          <w:lang w:eastAsia="es-PE"/>
        </w:rPr>
        <w:t xml:space="preserve"> conformidad con lo dispuesto en el inciso e) del artículo 104º del Texto Único Ordenado del Código Tributario, aprobado por Decreto Supremo </w:t>
      </w:r>
      <w:proofErr w:type="spellStart"/>
      <w:r w:rsidR="005C0819" w:rsidRPr="00B62C2F">
        <w:rPr>
          <w:rFonts w:ascii="Arial Narrow" w:hAnsi="Arial Narrow" w:cs="Arial"/>
          <w:sz w:val="16"/>
          <w:szCs w:val="16"/>
          <w:lang w:eastAsia="es-PE"/>
        </w:rPr>
        <w:t>Nº</w:t>
      </w:r>
      <w:proofErr w:type="spellEnd"/>
      <w:r w:rsidR="005C0819" w:rsidRPr="00B62C2F">
        <w:rPr>
          <w:rFonts w:ascii="Arial Narrow" w:hAnsi="Arial Narrow" w:cs="Arial"/>
          <w:sz w:val="16"/>
          <w:szCs w:val="16"/>
          <w:lang w:eastAsia="es-PE"/>
        </w:rPr>
        <w:t xml:space="preserve"> 133-2013-EF y modificatorias, cumple con notificar al Administrado el siguiente acto administrativo.</w:t>
      </w:r>
    </w:p>
    <w:p w14:paraId="0A4D600D" w14:textId="3713C0F7" w:rsidR="005C0819" w:rsidRDefault="005C0819" w:rsidP="00B62C2F">
      <w:pPr>
        <w:spacing w:line="0" w:lineRule="atLeast"/>
        <w:ind w:left="1843" w:right="1841"/>
        <w:jc w:val="both"/>
        <w:rPr>
          <w:rFonts w:ascii="Arial Narrow" w:hAnsi="Arial Narrow"/>
          <w:sz w:val="16"/>
          <w:szCs w:val="16"/>
          <w:lang w:eastAsia="es-PE"/>
        </w:rPr>
      </w:pPr>
      <w:r w:rsidRPr="00B62C2F">
        <w:rPr>
          <w:rFonts w:ascii="Arial Narrow" w:hAnsi="Arial Narrow"/>
          <w:sz w:val="16"/>
          <w:szCs w:val="16"/>
          <w:lang w:eastAsia="es-PE"/>
        </w:rPr>
        <w:t xml:space="preserve">Asimismo, se hace de su conocimiento que el acto administrativo, objeto de notificación podrá ser apelado en el plazo de quince (15) días hábiles contados a partir del día siguiente de la presente publicación. </w:t>
      </w: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53"/>
        <w:gridCol w:w="2868"/>
      </w:tblGrid>
      <w:tr w:rsidR="00B62C2F" w14:paraId="426BC96E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8A14" w14:textId="47ADA34C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664D68A" w14:textId="57435B48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B97" w14:textId="5CA58EAF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sz w:val="16"/>
                <w:szCs w:val="16"/>
                <w:lang w:eastAsia="es-PE"/>
              </w:rPr>
              <w:t xml:space="preserve">Expediente SIGERI </w:t>
            </w:r>
            <w:proofErr w:type="spellStart"/>
            <w:r w:rsidRPr="00B62C2F">
              <w:rPr>
                <w:rFonts w:ascii="Arial Narrow" w:hAnsi="Arial Narrow"/>
                <w:sz w:val="16"/>
                <w:szCs w:val="16"/>
                <w:lang w:eastAsia="es-PE"/>
              </w:rPr>
              <w:t>N</w:t>
            </w:r>
            <w:proofErr w:type="gramStart"/>
            <w:r w:rsidRPr="00B62C2F">
              <w:rPr>
                <w:rFonts w:ascii="Arial Narrow" w:hAnsi="Arial Narrow"/>
                <w:sz w:val="16"/>
                <w:szCs w:val="16"/>
                <w:lang w:eastAsia="es-PE"/>
              </w:rPr>
              <w:t>°</w:t>
            </w:r>
            <w:proofErr w:type="spellEnd"/>
            <w:r w:rsidRPr="00B62C2F"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B62C2F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 4090340012433</w:t>
            </w:r>
            <w:proofErr w:type="gramEnd"/>
            <w:r w:rsidRPr="00B62C2F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 de fecha 21.10.2024</w:t>
            </w:r>
          </w:p>
        </w:tc>
      </w:tr>
      <w:tr w:rsidR="00B62C2F" w14:paraId="612E3282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B582E" w14:textId="730A4D48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reclamado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012A0AD" w14:textId="4E11C7C0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6A8" w14:textId="56578785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  <w:proofErr w:type="spellStart"/>
            <w:r w:rsidRPr="00B62C2F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62C2F">
              <w:rPr>
                <w:rFonts w:ascii="Arial Narrow" w:hAnsi="Arial Narrow"/>
                <w:sz w:val="16"/>
                <w:szCs w:val="16"/>
              </w:rPr>
              <w:t xml:space="preserve"> 001426-2024-SUNAT/3J0500</w:t>
            </w:r>
          </w:p>
        </w:tc>
      </w:tr>
      <w:tr w:rsidR="00B62C2F" w14:paraId="09D043D2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486C9" w14:textId="6037B2BD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Deudor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9C39386" w14:textId="1B28EE7D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8F5" w14:textId="79CF8C01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>ROXANNA RAQUEL PESANTEZ FIGUEROA</w:t>
            </w:r>
          </w:p>
        </w:tc>
      </w:tr>
      <w:tr w:rsidR="00B62C2F" w14:paraId="7CE36BE0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8996" w14:textId="5BCFABA0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C98FF1A" w14:textId="0C51EDCE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0D1" w14:textId="6DA7A778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 xml:space="preserve">Pasaporte </w:t>
            </w:r>
            <w:proofErr w:type="spellStart"/>
            <w:r w:rsidRPr="00B62C2F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B62C2F">
              <w:rPr>
                <w:rFonts w:ascii="Arial Narrow" w:hAnsi="Arial Narrow"/>
                <w:sz w:val="16"/>
                <w:szCs w:val="16"/>
              </w:rPr>
              <w:t xml:space="preserve"> A4129020</w:t>
            </w:r>
          </w:p>
        </w:tc>
      </w:tr>
      <w:tr w:rsidR="00B62C2F" w14:paraId="36B2AF45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E7B4B" w14:textId="4BF973EF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 xml:space="preserve">Acto administrativo  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FBCBD18" w14:textId="3E1CBABF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B2E" w14:textId="3A87FEA4" w:rsidR="00B62C2F" w:rsidRDefault="00B62C2F" w:rsidP="00B62C2F">
            <w:pPr>
              <w:spacing w:line="0" w:lineRule="atLeast"/>
              <w:ind w:left="-72" w:firstLine="72"/>
              <w:rPr>
                <w:rFonts w:ascii="Arial Narrow" w:hAnsi="Arial Narrow"/>
                <w:sz w:val="16"/>
                <w:szCs w:val="16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>Resolución de División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62C2F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>N.º 4090140013740</w:t>
            </w:r>
          </w:p>
        </w:tc>
      </w:tr>
      <w:tr w:rsidR="00B62C2F" w14:paraId="79347E0F" w14:textId="77777777" w:rsidTr="00B62C2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AB1C5" w14:textId="274082D4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Fecha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F82CC40" w14:textId="6F351317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7D" w14:textId="62BCEE6C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</w:tr>
      <w:tr w:rsidR="00B62C2F" w14:paraId="516EA9CF" w14:textId="77777777" w:rsidTr="00B62C2F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97E" w14:textId="77777777" w:rsid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B62C2F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Texto de la notificación</w:t>
            </w: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  <w:p w14:paraId="6B94B524" w14:textId="169DACCC" w:rsidR="00B62C2F" w:rsidRPr="00B62C2F" w:rsidRDefault="00B62C2F" w:rsidP="00B62C2F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>SE RESUELVE:</w:t>
            </w:r>
          </w:p>
          <w:p w14:paraId="42F6119A" w14:textId="77777777" w:rsidR="00B62C2F" w:rsidRPr="00B62C2F" w:rsidRDefault="00B62C2F" w:rsidP="00B62C2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 xml:space="preserve">ARTÍCULO </w:t>
            </w:r>
            <w:proofErr w:type="gramStart"/>
            <w:r w:rsidRPr="00B62C2F">
              <w:rPr>
                <w:rFonts w:ascii="Arial Narrow" w:hAnsi="Arial Narrow"/>
                <w:sz w:val="16"/>
                <w:szCs w:val="16"/>
              </w:rPr>
              <w:t>PRIMERO.-</w:t>
            </w:r>
            <w:proofErr w:type="gramEnd"/>
            <w:r w:rsidRPr="00B62C2F">
              <w:rPr>
                <w:rFonts w:ascii="Arial Narrow" w:hAnsi="Arial Narrow"/>
                <w:sz w:val="16"/>
                <w:szCs w:val="16"/>
              </w:rPr>
              <w:t xml:space="preserve"> Declarar INFUNDADO el Recurso de Reclamación presentado por ROXANNA RAQUEL PESÁNTEZ FIGUEROA, mediante el Expediente de Reclamación </w:t>
            </w:r>
            <w:proofErr w:type="spellStart"/>
            <w:r w:rsidRPr="00B62C2F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62C2F">
              <w:rPr>
                <w:rFonts w:ascii="Arial Narrow" w:hAnsi="Arial Narrow"/>
                <w:sz w:val="16"/>
                <w:szCs w:val="16"/>
              </w:rPr>
              <w:t xml:space="preserve"> 4090340012433, contra la Resolución de División </w:t>
            </w:r>
            <w:proofErr w:type="spellStart"/>
            <w:r w:rsidRPr="00B62C2F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B62C2F">
              <w:rPr>
                <w:rFonts w:ascii="Arial Narrow" w:hAnsi="Arial Narrow"/>
                <w:sz w:val="16"/>
                <w:szCs w:val="16"/>
              </w:rPr>
              <w:t xml:space="preserve"> 001426-2024-SUNAT/3J0500, conforme a los fundamentos expuestos en la parte considerativa de la presente Resolución. </w:t>
            </w:r>
          </w:p>
          <w:p w14:paraId="3869E478" w14:textId="30455422" w:rsidR="00B62C2F" w:rsidRDefault="00B62C2F" w:rsidP="00B62C2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C2F">
              <w:rPr>
                <w:rFonts w:ascii="Arial Narrow" w:hAnsi="Arial Narrow"/>
                <w:sz w:val="16"/>
                <w:szCs w:val="16"/>
              </w:rPr>
              <w:t xml:space="preserve">ARTÍCULO </w:t>
            </w:r>
            <w:proofErr w:type="gramStart"/>
            <w:r w:rsidRPr="00B62C2F">
              <w:rPr>
                <w:rFonts w:ascii="Arial Narrow" w:hAnsi="Arial Narrow"/>
                <w:sz w:val="16"/>
                <w:szCs w:val="16"/>
              </w:rPr>
              <w:t>SEGUNDO.-</w:t>
            </w:r>
            <w:proofErr w:type="gramEnd"/>
            <w:r w:rsidRPr="00B62C2F">
              <w:rPr>
                <w:rFonts w:ascii="Arial Narrow" w:hAnsi="Arial Narrow"/>
                <w:sz w:val="16"/>
                <w:szCs w:val="16"/>
              </w:rPr>
              <w:t xml:space="preserve"> DERÍVESE los actuados a la División de Control Operativo de la Intendencia de Aduana de Tumbes para las acciones de su competencia, una vez que quede firme o consentida la presente resolución.</w:t>
            </w:r>
          </w:p>
        </w:tc>
      </w:tr>
    </w:tbl>
    <w:p w14:paraId="57868858" w14:textId="54C2A327" w:rsidR="005C0819" w:rsidRPr="00B62C2F" w:rsidRDefault="005C0819" w:rsidP="00B62C2F">
      <w:pPr>
        <w:pStyle w:val="NormalWeb"/>
        <w:spacing w:before="0" w:beforeAutospacing="0" w:after="0" w:afterAutospacing="0" w:line="0" w:lineRule="atLeast"/>
        <w:ind w:left="1843" w:right="1841"/>
        <w:jc w:val="both"/>
        <w:rPr>
          <w:rFonts w:ascii="Arial Narrow" w:hAnsi="Arial Narrow" w:cs="Arial"/>
          <w:sz w:val="16"/>
          <w:szCs w:val="16"/>
        </w:rPr>
      </w:pPr>
      <w:r w:rsidRPr="00B62C2F">
        <w:rPr>
          <w:rFonts w:ascii="Arial Narrow" w:hAnsi="Arial Narrow" w:cs="Arial"/>
          <w:sz w:val="16"/>
          <w:szCs w:val="16"/>
        </w:rPr>
        <w:t>Asimismo, se hace de su conocimiento que se encuentra habilitada la Mesa de parte virtual-MPV disponible en la página web institucional (</w:t>
      </w:r>
      <w:hyperlink r:id="rId4" w:history="1">
        <w:r w:rsidRPr="00B62C2F">
          <w:rPr>
            <w:rStyle w:val="Hipervnculo"/>
            <w:rFonts w:ascii="Arial Narrow" w:hAnsi="Arial Narrow" w:cs="Arial"/>
            <w:sz w:val="16"/>
            <w:szCs w:val="16"/>
          </w:rPr>
          <w:t>www.sunat.gob.pe</w:t>
        </w:r>
      </w:hyperlink>
      <w:r w:rsidRPr="00B62C2F">
        <w:rPr>
          <w:rFonts w:ascii="Arial Narrow" w:hAnsi="Arial Narrow" w:cs="Arial"/>
          <w:sz w:val="16"/>
          <w:szCs w:val="16"/>
        </w:rPr>
        <w:t xml:space="preserve">). </w:t>
      </w:r>
    </w:p>
    <w:p w14:paraId="5F297733" w14:textId="54F8881D" w:rsidR="005C0819" w:rsidRPr="00B62C2F" w:rsidRDefault="005C0819" w:rsidP="00B62C2F">
      <w:pPr>
        <w:spacing w:line="0" w:lineRule="atLeast"/>
        <w:ind w:left="1843" w:right="1841"/>
        <w:rPr>
          <w:rFonts w:ascii="Arial Narrow" w:hAnsi="Arial Narrow"/>
          <w:sz w:val="16"/>
          <w:szCs w:val="16"/>
        </w:rPr>
      </w:pPr>
    </w:p>
    <w:p w14:paraId="54CEDA8F" w14:textId="3BA06F72" w:rsidR="005C0819" w:rsidRPr="00B62C2F" w:rsidRDefault="005C0819" w:rsidP="00B62C2F">
      <w:pPr>
        <w:spacing w:line="0" w:lineRule="atLeast"/>
        <w:rPr>
          <w:rFonts w:ascii="Arial Narrow" w:hAnsi="Arial Narrow"/>
          <w:sz w:val="16"/>
          <w:szCs w:val="16"/>
        </w:rPr>
      </w:pPr>
    </w:p>
    <w:p w14:paraId="1EA38388" w14:textId="111CFDCD" w:rsidR="005C0819" w:rsidRPr="00B62C2F" w:rsidRDefault="005C0819" w:rsidP="00B62C2F">
      <w:pPr>
        <w:spacing w:line="0" w:lineRule="atLeast"/>
        <w:rPr>
          <w:rFonts w:ascii="Arial Narrow" w:hAnsi="Arial Narrow"/>
          <w:sz w:val="16"/>
          <w:szCs w:val="16"/>
        </w:rPr>
      </w:pPr>
    </w:p>
    <w:p w14:paraId="01F9BB3F" w14:textId="1EA48C4E" w:rsidR="005C0819" w:rsidRPr="00B62C2F" w:rsidRDefault="005C0819" w:rsidP="00B62C2F">
      <w:pPr>
        <w:spacing w:line="0" w:lineRule="atLeast"/>
        <w:rPr>
          <w:rFonts w:ascii="Arial Narrow" w:hAnsi="Arial Narrow"/>
          <w:sz w:val="16"/>
          <w:szCs w:val="16"/>
        </w:rPr>
      </w:pPr>
    </w:p>
    <w:p w14:paraId="64911442" w14:textId="1DAA72C4" w:rsidR="005C0819" w:rsidRPr="00B62C2F" w:rsidRDefault="005C0819" w:rsidP="00B62C2F">
      <w:pPr>
        <w:spacing w:line="0" w:lineRule="atLeast"/>
        <w:rPr>
          <w:rFonts w:ascii="Arial Narrow" w:hAnsi="Arial Narrow"/>
          <w:sz w:val="16"/>
          <w:szCs w:val="16"/>
        </w:rPr>
      </w:pPr>
    </w:p>
    <w:p w14:paraId="4404532B" w14:textId="0AFF3AC1" w:rsidR="00BA09E3" w:rsidRPr="00B62C2F" w:rsidRDefault="00BA09E3" w:rsidP="00B62C2F">
      <w:pPr>
        <w:spacing w:line="0" w:lineRule="atLeast"/>
        <w:rPr>
          <w:rFonts w:ascii="Arial Narrow" w:hAnsi="Arial Narrow"/>
          <w:sz w:val="16"/>
          <w:szCs w:val="16"/>
        </w:rPr>
      </w:pPr>
    </w:p>
    <w:p w14:paraId="4C9D3D94" w14:textId="555DB9AE" w:rsidR="00B62C2F" w:rsidRPr="00B62C2F" w:rsidRDefault="00B62C2F">
      <w:pPr>
        <w:spacing w:line="0" w:lineRule="atLeast"/>
        <w:rPr>
          <w:rFonts w:ascii="Arial Narrow" w:hAnsi="Arial Narrow"/>
          <w:sz w:val="16"/>
          <w:szCs w:val="16"/>
        </w:rPr>
      </w:pPr>
    </w:p>
    <w:sectPr w:rsidR="00B62C2F" w:rsidRPr="00B62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9"/>
    <w:rsid w:val="00064F0F"/>
    <w:rsid w:val="001A6167"/>
    <w:rsid w:val="002F4C04"/>
    <w:rsid w:val="00303FEC"/>
    <w:rsid w:val="00410B1C"/>
    <w:rsid w:val="00477EE1"/>
    <w:rsid w:val="005C0819"/>
    <w:rsid w:val="0098602D"/>
    <w:rsid w:val="009C7F7B"/>
    <w:rsid w:val="00A43DA6"/>
    <w:rsid w:val="00B62C2F"/>
    <w:rsid w:val="00BA09E3"/>
    <w:rsid w:val="00D737C2"/>
    <w:rsid w:val="00F105B4"/>
    <w:rsid w:val="00F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83773"/>
  <w15:chartTrackingRefBased/>
  <w15:docId w15:val="{24CD0B45-82F1-497A-AE93-BF2FF71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19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C081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5C081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6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Arestegui Pereyra Lydia Carolina</dc:creator>
  <cp:keywords/>
  <dc:description/>
  <cp:lastModifiedBy>Meniz Cieza Fernando Salvador</cp:lastModifiedBy>
  <cp:revision>4</cp:revision>
  <cp:lastPrinted>2025-05-06T20:25:00Z</cp:lastPrinted>
  <dcterms:created xsi:type="dcterms:W3CDTF">2025-05-06T20:25:00Z</dcterms:created>
  <dcterms:modified xsi:type="dcterms:W3CDTF">2025-05-06T20:29:00Z</dcterms:modified>
</cp:coreProperties>
</file>