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87683" w14:textId="77777777" w:rsidR="00F9342A" w:rsidRDefault="00F9342A" w:rsidP="00F9342A">
      <w:pPr>
        <w:pStyle w:val="Default"/>
      </w:pPr>
    </w:p>
    <w:p w14:paraId="0CB7AAB1" w14:textId="77777777" w:rsidR="00963B65" w:rsidRDefault="00963B65" w:rsidP="00F9342A">
      <w:pPr>
        <w:pStyle w:val="Default"/>
        <w:jc w:val="center"/>
        <w:rPr>
          <w:b/>
          <w:bCs/>
          <w:sz w:val="13"/>
          <w:szCs w:val="13"/>
        </w:rPr>
      </w:pPr>
    </w:p>
    <w:p w14:paraId="37A4DB4D" w14:textId="77777777" w:rsidR="00963B65" w:rsidRDefault="00963B65" w:rsidP="00F9342A">
      <w:pPr>
        <w:pStyle w:val="Default"/>
        <w:jc w:val="center"/>
        <w:rPr>
          <w:b/>
          <w:bCs/>
          <w:sz w:val="13"/>
          <w:szCs w:val="13"/>
        </w:rPr>
      </w:pPr>
    </w:p>
    <w:p w14:paraId="5901D376" w14:textId="77777777" w:rsidR="00963B65" w:rsidRDefault="00963B65" w:rsidP="00F9342A">
      <w:pPr>
        <w:pStyle w:val="Default"/>
        <w:jc w:val="center"/>
        <w:rPr>
          <w:b/>
          <w:bCs/>
          <w:sz w:val="13"/>
          <w:szCs w:val="13"/>
        </w:rPr>
      </w:pPr>
    </w:p>
    <w:p w14:paraId="29D25451" w14:textId="77777777" w:rsidR="00963B65" w:rsidRDefault="00963B65" w:rsidP="00F9342A">
      <w:pPr>
        <w:pStyle w:val="Default"/>
        <w:jc w:val="center"/>
        <w:rPr>
          <w:b/>
          <w:bCs/>
          <w:sz w:val="13"/>
          <w:szCs w:val="13"/>
        </w:rPr>
      </w:pPr>
    </w:p>
    <w:p w14:paraId="73091D90" w14:textId="77777777" w:rsidR="00963B65" w:rsidRDefault="00963B65" w:rsidP="00F9342A">
      <w:pPr>
        <w:pStyle w:val="Default"/>
        <w:jc w:val="center"/>
        <w:rPr>
          <w:b/>
          <w:bCs/>
          <w:sz w:val="13"/>
          <w:szCs w:val="13"/>
        </w:rPr>
      </w:pPr>
    </w:p>
    <w:p w14:paraId="454244D8" w14:textId="77777777" w:rsidR="00963B65" w:rsidRDefault="00963B65" w:rsidP="00F9342A">
      <w:pPr>
        <w:pStyle w:val="Default"/>
        <w:jc w:val="center"/>
        <w:rPr>
          <w:b/>
          <w:bCs/>
          <w:sz w:val="13"/>
          <w:szCs w:val="13"/>
        </w:rPr>
      </w:pPr>
    </w:p>
    <w:p w14:paraId="42F75D7A" w14:textId="3FC009BC" w:rsidR="00F9342A" w:rsidRPr="00F9342A" w:rsidRDefault="00F9342A" w:rsidP="00F9342A">
      <w:pPr>
        <w:pStyle w:val="Default"/>
        <w:jc w:val="center"/>
        <w:rPr>
          <w:sz w:val="13"/>
          <w:szCs w:val="13"/>
        </w:rPr>
      </w:pPr>
      <w:r w:rsidRPr="00F9342A">
        <w:rPr>
          <w:b/>
          <w:bCs/>
          <w:sz w:val="13"/>
          <w:szCs w:val="13"/>
        </w:rPr>
        <w:t>SUPERINTENDENCIA NACIONAL DE ADUANA Y DE ADMINISTRACIÓN TRIBUTARIA</w:t>
      </w:r>
    </w:p>
    <w:p w14:paraId="26C9DBA7" w14:textId="79230945" w:rsidR="00F9342A" w:rsidRPr="00F9342A" w:rsidRDefault="00F9342A" w:rsidP="00F9342A">
      <w:pPr>
        <w:pStyle w:val="Default"/>
        <w:jc w:val="center"/>
        <w:rPr>
          <w:sz w:val="13"/>
          <w:szCs w:val="13"/>
        </w:rPr>
      </w:pPr>
      <w:r w:rsidRPr="00F9342A">
        <w:rPr>
          <w:b/>
          <w:bCs/>
          <w:sz w:val="13"/>
          <w:szCs w:val="13"/>
        </w:rPr>
        <w:t>INTENDENCIA NACIONAL DE IMPUGNACIONES</w:t>
      </w:r>
    </w:p>
    <w:p w14:paraId="53092D9E" w14:textId="77777777" w:rsidR="00F9342A" w:rsidRDefault="00F9342A" w:rsidP="00F9342A">
      <w:pPr>
        <w:pStyle w:val="Default"/>
        <w:jc w:val="center"/>
        <w:rPr>
          <w:b/>
          <w:bCs/>
          <w:sz w:val="13"/>
          <w:szCs w:val="13"/>
        </w:rPr>
      </w:pPr>
    </w:p>
    <w:p w14:paraId="28FC5057" w14:textId="000AEC42" w:rsidR="00F9342A" w:rsidRPr="00F9342A" w:rsidRDefault="00F9342A" w:rsidP="00F9342A">
      <w:pPr>
        <w:pStyle w:val="Default"/>
        <w:jc w:val="center"/>
        <w:rPr>
          <w:sz w:val="13"/>
          <w:szCs w:val="13"/>
        </w:rPr>
      </w:pPr>
      <w:r w:rsidRPr="00F9342A">
        <w:rPr>
          <w:b/>
          <w:bCs/>
          <w:sz w:val="13"/>
          <w:szCs w:val="13"/>
        </w:rPr>
        <w:t>NOTIFICACIÓN DE RESOLUCIÓN DE DIVISIÓN</w:t>
      </w:r>
      <w:r>
        <w:rPr>
          <w:b/>
          <w:bCs/>
          <w:sz w:val="13"/>
          <w:szCs w:val="13"/>
        </w:rPr>
        <w:t xml:space="preserve">  </w:t>
      </w:r>
    </w:p>
    <w:p w14:paraId="6E0EDEA0" w14:textId="7892FA35" w:rsidR="00F9342A" w:rsidRDefault="00E419DE" w:rsidP="00E419DE">
      <w:pPr>
        <w:pStyle w:val="Default"/>
        <w:ind w:left="1701" w:right="1841"/>
        <w:jc w:val="center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(Publicada en el Boletín Oficial del Diario El Peruano el 28.08.2026)</w:t>
      </w:r>
    </w:p>
    <w:p w14:paraId="328977D7" w14:textId="77777777" w:rsidR="00E419DE" w:rsidRDefault="00E419DE" w:rsidP="00E25AA5">
      <w:pPr>
        <w:pStyle w:val="Default"/>
        <w:ind w:left="1701" w:right="1841"/>
        <w:rPr>
          <w:sz w:val="16"/>
          <w:szCs w:val="16"/>
        </w:rPr>
      </w:pPr>
    </w:p>
    <w:p w14:paraId="6BED016D" w14:textId="05C7A196" w:rsidR="00F9342A" w:rsidRPr="00F9342A" w:rsidRDefault="00F9342A" w:rsidP="00E25AA5">
      <w:pPr>
        <w:pStyle w:val="Default"/>
        <w:ind w:left="1701" w:right="1841"/>
        <w:jc w:val="both"/>
        <w:rPr>
          <w:sz w:val="13"/>
          <w:szCs w:val="13"/>
        </w:rPr>
      </w:pPr>
      <w:r w:rsidRPr="00F9342A">
        <w:rPr>
          <w:sz w:val="13"/>
          <w:szCs w:val="13"/>
        </w:rPr>
        <w:t>De conformidad con lo dispuesto en el inciso e) del artículo 104º del Texto Único Ordenado del Código</w:t>
      </w:r>
      <w:r>
        <w:rPr>
          <w:sz w:val="13"/>
          <w:szCs w:val="13"/>
        </w:rPr>
        <w:t xml:space="preserve"> </w:t>
      </w:r>
      <w:r w:rsidRPr="00F9342A">
        <w:rPr>
          <w:sz w:val="13"/>
          <w:szCs w:val="13"/>
        </w:rPr>
        <w:t>Tributario, aprobado por Decreto Supremo Nº 133-2013-EF y modificatorias, cumple con notificar al</w:t>
      </w:r>
      <w:r>
        <w:rPr>
          <w:sz w:val="13"/>
          <w:szCs w:val="13"/>
        </w:rPr>
        <w:t xml:space="preserve"> </w:t>
      </w:r>
      <w:r w:rsidRPr="00F9342A">
        <w:rPr>
          <w:sz w:val="13"/>
          <w:szCs w:val="13"/>
        </w:rPr>
        <w:t>Administrado el siguiente acto administrativo.</w:t>
      </w:r>
    </w:p>
    <w:p w14:paraId="7E5CA4DC" w14:textId="1A7B6AEB" w:rsidR="00F9342A" w:rsidRPr="00F9342A" w:rsidRDefault="00F9342A" w:rsidP="00E25AA5">
      <w:pPr>
        <w:pStyle w:val="Default"/>
        <w:ind w:left="1701" w:right="1841"/>
        <w:jc w:val="both"/>
        <w:rPr>
          <w:sz w:val="13"/>
          <w:szCs w:val="13"/>
        </w:rPr>
      </w:pPr>
      <w:r w:rsidRPr="00F9342A">
        <w:rPr>
          <w:sz w:val="13"/>
          <w:szCs w:val="13"/>
        </w:rPr>
        <w:t>Asimismo, se hace de su conocimiento que el acto administrativo, objeto de notificación podrá ser apelado en</w:t>
      </w:r>
      <w:r>
        <w:rPr>
          <w:sz w:val="13"/>
          <w:szCs w:val="13"/>
        </w:rPr>
        <w:t xml:space="preserve"> </w:t>
      </w:r>
      <w:r w:rsidRPr="00F9342A">
        <w:rPr>
          <w:sz w:val="13"/>
          <w:szCs w:val="13"/>
        </w:rPr>
        <w:t>el plazo de quince (15) días hábiles contados a partir del día siguiente de la presente publicación.</w:t>
      </w:r>
    </w:p>
    <w:tbl>
      <w:tblPr>
        <w:tblStyle w:val="Tablaconcuadrcula"/>
        <w:tblW w:w="4962" w:type="dxa"/>
        <w:tblInd w:w="1696" w:type="dxa"/>
        <w:tblLook w:val="04A0" w:firstRow="1" w:lastRow="0" w:firstColumn="1" w:lastColumn="0" w:noHBand="0" w:noVBand="1"/>
      </w:tblPr>
      <w:tblGrid>
        <w:gridCol w:w="4962"/>
      </w:tblGrid>
      <w:tr w:rsidR="00F9342A" w14:paraId="1EA5D81B" w14:textId="77777777" w:rsidTr="00BA209B">
        <w:tc>
          <w:tcPr>
            <w:tcW w:w="4962" w:type="dxa"/>
          </w:tcPr>
          <w:p w14:paraId="2005EEC6" w14:textId="04FC5682" w:rsidR="00F9342A" w:rsidRPr="007665EF" w:rsidRDefault="00F9342A" w:rsidP="00BE45F4">
            <w:pPr>
              <w:pStyle w:val="Default"/>
              <w:ind w:left="1595" w:hanging="1595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 xml:space="preserve">Expediente de Reclamo:  </w:t>
            </w:r>
            <w:r w:rsidR="00CF0155" w:rsidRPr="007665EF">
              <w:rPr>
                <w:sz w:val="13"/>
                <w:szCs w:val="13"/>
              </w:rPr>
              <w:t xml:space="preserve"> Expediente N° 4090340024915 del 17.02.2026. </w:t>
            </w:r>
          </w:p>
        </w:tc>
      </w:tr>
      <w:tr w:rsidR="00F9342A" w14:paraId="1715C799" w14:textId="77777777" w:rsidTr="00BA209B">
        <w:tc>
          <w:tcPr>
            <w:tcW w:w="4962" w:type="dxa"/>
          </w:tcPr>
          <w:p w14:paraId="76C16C8F" w14:textId="6E0D03AA" w:rsidR="00CF0155" w:rsidRPr="007665EF" w:rsidRDefault="00CF0155" w:rsidP="00CF0155">
            <w:pPr>
              <w:pStyle w:val="Default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>Documento reclamado:    Resolución de Multa N° 8000020036710</w:t>
            </w:r>
            <w:r w:rsidRPr="007665EF">
              <w:rPr>
                <w:color w:val="0D0D0D"/>
                <w:sz w:val="13"/>
                <w:szCs w:val="13"/>
              </w:rPr>
              <w:t xml:space="preserve"> </w:t>
            </w:r>
            <w:r w:rsidRPr="007665EF">
              <w:rPr>
                <w:sz w:val="13"/>
                <w:szCs w:val="13"/>
              </w:rPr>
              <w:t xml:space="preserve">del 06.12.2025 </w:t>
            </w:r>
          </w:p>
          <w:p w14:paraId="5B6043CC" w14:textId="419E6590" w:rsidR="00F9342A" w:rsidRPr="007665EF" w:rsidRDefault="00CF0155" w:rsidP="00CF0155">
            <w:pPr>
              <w:pStyle w:val="Default"/>
              <w:tabs>
                <w:tab w:val="left" w:pos="1872"/>
              </w:tabs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>Deudor:                             LIZBETH SANDOVAL CHALLCO</w:t>
            </w:r>
          </w:p>
        </w:tc>
      </w:tr>
      <w:tr w:rsidR="00F9342A" w14:paraId="6E32A9E3" w14:textId="77777777" w:rsidTr="00BA209B">
        <w:tc>
          <w:tcPr>
            <w:tcW w:w="4962" w:type="dxa"/>
          </w:tcPr>
          <w:p w14:paraId="3996EDEF" w14:textId="1AF41B31" w:rsidR="00F9342A" w:rsidRPr="007665EF" w:rsidRDefault="00CF0155" w:rsidP="00CF0155">
            <w:pPr>
              <w:pStyle w:val="Default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 xml:space="preserve">Documento identidad:       </w:t>
            </w:r>
            <w:r w:rsidR="00646D06">
              <w:rPr>
                <w:sz w:val="13"/>
                <w:szCs w:val="13"/>
              </w:rPr>
              <w:t>DNI</w:t>
            </w:r>
            <w:r w:rsidRPr="007665EF">
              <w:rPr>
                <w:sz w:val="13"/>
                <w:szCs w:val="13"/>
              </w:rPr>
              <w:t xml:space="preserve"> N°</w:t>
            </w:r>
            <w:r w:rsidR="00862550">
              <w:rPr>
                <w:sz w:val="13"/>
                <w:szCs w:val="13"/>
              </w:rPr>
              <w:t xml:space="preserve"> </w:t>
            </w:r>
            <w:r w:rsidRPr="007665EF">
              <w:rPr>
                <w:sz w:val="13"/>
                <w:szCs w:val="13"/>
              </w:rPr>
              <w:t>47150200</w:t>
            </w:r>
            <w:r w:rsidR="008E7248">
              <w:rPr>
                <w:sz w:val="13"/>
                <w:szCs w:val="13"/>
              </w:rPr>
              <w:t>.</w:t>
            </w:r>
          </w:p>
        </w:tc>
      </w:tr>
      <w:tr w:rsidR="00F9342A" w14:paraId="755C651C" w14:textId="77777777" w:rsidTr="00BA209B">
        <w:tc>
          <w:tcPr>
            <w:tcW w:w="4962" w:type="dxa"/>
          </w:tcPr>
          <w:p w14:paraId="28AC4EEB" w14:textId="28D903AF" w:rsidR="00F9342A" w:rsidRPr="007665EF" w:rsidRDefault="00CF0155" w:rsidP="00CF0155">
            <w:pPr>
              <w:pStyle w:val="Default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>Acto administrativo:           Resolución de División N.º 4090140024214</w:t>
            </w:r>
          </w:p>
        </w:tc>
      </w:tr>
      <w:tr w:rsidR="00F9342A" w14:paraId="332ADF7C" w14:textId="77777777" w:rsidTr="00BA209B">
        <w:tc>
          <w:tcPr>
            <w:tcW w:w="4962" w:type="dxa"/>
          </w:tcPr>
          <w:p w14:paraId="749FD7E8" w14:textId="0E79B843" w:rsidR="00F9342A" w:rsidRPr="007665EF" w:rsidRDefault="007665EF" w:rsidP="007665EF">
            <w:pPr>
              <w:pStyle w:val="Default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 xml:space="preserve">Fecha:                               21.08.2026 </w:t>
            </w:r>
          </w:p>
        </w:tc>
      </w:tr>
      <w:tr w:rsidR="00F9342A" w14:paraId="5303711A" w14:textId="77777777" w:rsidTr="00BA209B">
        <w:tc>
          <w:tcPr>
            <w:tcW w:w="4962" w:type="dxa"/>
          </w:tcPr>
          <w:p w14:paraId="55D1F9FE" w14:textId="77777777" w:rsidR="007665EF" w:rsidRPr="007665EF" w:rsidRDefault="007665EF" w:rsidP="007665EF">
            <w:pPr>
              <w:pStyle w:val="Default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 xml:space="preserve">Texto de la notificación: </w:t>
            </w:r>
          </w:p>
          <w:p w14:paraId="3A06214F" w14:textId="77777777" w:rsidR="007665EF" w:rsidRPr="007665EF" w:rsidRDefault="007665EF" w:rsidP="007665EF">
            <w:pPr>
              <w:pStyle w:val="Default"/>
              <w:rPr>
                <w:sz w:val="13"/>
                <w:szCs w:val="13"/>
              </w:rPr>
            </w:pPr>
            <w:r w:rsidRPr="007665EF">
              <w:rPr>
                <w:sz w:val="13"/>
                <w:szCs w:val="13"/>
              </w:rPr>
              <w:t xml:space="preserve">SE RESUELVE: </w:t>
            </w:r>
          </w:p>
          <w:p w14:paraId="0ECC69CC" w14:textId="4E19C39A" w:rsidR="00F9342A" w:rsidRPr="007665EF" w:rsidRDefault="007665EF" w:rsidP="007665EF">
            <w:pPr>
              <w:autoSpaceDE w:val="0"/>
              <w:autoSpaceDN w:val="0"/>
              <w:adjustRightInd w:val="0"/>
              <w:jc w:val="both"/>
              <w:rPr>
                <w:sz w:val="13"/>
                <w:szCs w:val="13"/>
              </w:rPr>
            </w:pPr>
            <w:r w:rsidRPr="007665EF">
              <w:rPr>
                <w:rFonts w:ascii="ArialMT" w:hAnsi="ArialMT" w:cs="ArialMT"/>
                <w:kern w:val="0"/>
                <w:sz w:val="13"/>
                <w:szCs w:val="13"/>
              </w:rPr>
              <w:t xml:space="preserve">Declarar la </w:t>
            </w:r>
            <w:r w:rsidRPr="00136B0D">
              <w:rPr>
                <w:rFonts w:ascii="Arial-BoldMT" w:hAnsi="Arial-BoldMT" w:cs="Arial-BoldMT"/>
                <w:kern w:val="0"/>
                <w:sz w:val="13"/>
                <w:szCs w:val="13"/>
              </w:rPr>
              <w:t>NULIDAD</w:t>
            </w:r>
            <w:r w:rsidRPr="007665EF">
              <w:rPr>
                <w:rFonts w:ascii="Arial-BoldMT" w:hAnsi="Arial-BoldMT" w:cs="Arial-BoldMT"/>
                <w:b/>
                <w:bCs/>
                <w:kern w:val="0"/>
                <w:sz w:val="13"/>
                <w:szCs w:val="13"/>
              </w:rPr>
              <w:t xml:space="preserve"> </w:t>
            </w:r>
            <w:r w:rsidRPr="007665EF">
              <w:rPr>
                <w:rFonts w:ascii="ArialMT" w:hAnsi="ArialMT" w:cs="ArialMT"/>
                <w:kern w:val="0"/>
                <w:sz w:val="13"/>
                <w:szCs w:val="13"/>
              </w:rPr>
              <w:t xml:space="preserve">de la Resolución de Multa N° 8000020036710, vinculada al Expediente N° 4090340024915, retrotrayendo el caso hasta antes de su emisión, conforme a lo expuesto en los considerandos de la presente resolución, debiendo remitirse los actuados del caso a la División de Acciones Inmediatas y Masivas de la Intendencia Nacional de Control Aduanero, para </w:t>
            </w:r>
            <w:r w:rsidRPr="007665EF">
              <w:rPr>
                <w:rFonts w:ascii="ArialMT" w:hAnsi="ArialMT" w:cs="ArialMT"/>
                <w:sz w:val="13"/>
                <w:szCs w:val="13"/>
              </w:rPr>
              <w:t>las acciones pertinentes.</w:t>
            </w:r>
          </w:p>
        </w:tc>
      </w:tr>
    </w:tbl>
    <w:p w14:paraId="7873ACE6" w14:textId="537387E0" w:rsidR="00EB2AED" w:rsidRDefault="00F9342A" w:rsidP="00E25AA5">
      <w:pPr>
        <w:spacing w:after="0" w:line="240" w:lineRule="auto"/>
        <w:ind w:left="1701" w:right="1841"/>
        <w:rPr>
          <w:sz w:val="13"/>
          <w:szCs w:val="13"/>
        </w:rPr>
      </w:pPr>
      <w:r w:rsidRPr="007665EF">
        <w:rPr>
          <w:sz w:val="13"/>
          <w:szCs w:val="13"/>
        </w:rPr>
        <w:t>Asimismo, se hace de su conocimiento que se encuentra habilitada la Mes</w:t>
      </w:r>
      <w:r w:rsidR="007665EF" w:rsidRPr="007665EF">
        <w:rPr>
          <w:sz w:val="13"/>
          <w:szCs w:val="13"/>
        </w:rPr>
        <w:t xml:space="preserve">a de partes virtual-MPV disponible en la página web institucional </w:t>
      </w:r>
      <w:r w:rsidR="007665EF" w:rsidRPr="007665EF">
        <w:rPr>
          <w:sz w:val="13"/>
          <w:szCs w:val="13"/>
          <w:u w:val="single"/>
        </w:rPr>
        <w:t>(</w:t>
      </w:r>
      <w:hyperlink r:id="rId4" w:history="1">
        <w:r w:rsidR="007665EF" w:rsidRPr="00631817">
          <w:rPr>
            <w:rStyle w:val="Hipervnculo"/>
            <w:sz w:val="13"/>
            <w:szCs w:val="13"/>
          </w:rPr>
          <w:t>www.sunat.gob.pe</w:t>
        </w:r>
      </w:hyperlink>
      <w:r w:rsidR="007665EF" w:rsidRPr="007665EF">
        <w:rPr>
          <w:sz w:val="13"/>
          <w:szCs w:val="13"/>
          <w:u w:val="single"/>
        </w:rPr>
        <w:t>)</w:t>
      </w:r>
      <w:r w:rsidR="007665EF" w:rsidRPr="007665EF">
        <w:rPr>
          <w:sz w:val="13"/>
          <w:szCs w:val="13"/>
        </w:rPr>
        <w:t>.</w:t>
      </w:r>
    </w:p>
    <w:p w14:paraId="710E7533" w14:textId="77777777" w:rsidR="007665EF" w:rsidRDefault="007665EF" w:rsidP="00E25AA5">
      <w:pPr>
        <w:spacing w:after="0" w:line="240" w:lineRule="auto"/>
        <w:ind w:left="1701" w:right="1841"/>
        <w:rPr>
          <w:sz w:val="13"/>
          <w:szCs w:val="13"/>
        </w:rPr>
      </w:pPr>
    </w:p>
    <w:p w14:paraId="742D52B9" w14:textId="467FCD20" w:rsidR="007665EF" w:rsidRPr="007665EF" w:rsidRDefault="007665EF" w:rsidP="00E25AA5">
      <w:pPr>
        <w:spacing w:after="0" w:line="240" w:lineRule="auto"/>
        <w:ind w:left="1701" w:right="1841"/>
        <w:rPr>
          <w:sz w:val="13"/>
          <w:szCs w:val="13"/>
        </w:rPr>
      </w:pPr>
    </w:p>
    <w:p w14:paraId="46A35B96" w14:textId="25496AC2" w:rsidR="00F9342A" w:rsidRDefault="00F9342A" w:rsidP="007665EF">
      <w:pPr>
        <w:ind w:firstLine="567"/>
      </w:pPr>
    </w:p>
    <w:sectPr w:rsidR="00F934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2A"/>
    <w:rsid w:val="00121119"/>
    <w:rsid w:val="00136B0D"/>
    <w:rsid w:val="00447ABE"/>
    <w:rsid w:val="00572B4E"/>
    <w:rsid w:val="00646D06"/>
    <w:rsid w:val="0073035D"/>
    <w:rsid w:val="007665EF"/>
    <w:rsid w:val="007714C1"/>
    <w:rsid w:val="007D31DB"/>
    <w:rsid w:val="00862550"/>
    <w:rsid w:val="008E7248"/>
    <w:rsid w:val="00963B65"/>
    <w:rsid w:val="009725A8"/>
    <w:rsid w:val="00A2545D"/>
    <w:rsid w:val="00A911B5"/>
    <w:rsid w:val="00AA1EE7"/>
    <w:rsid w:val="00AE0FBF"/>
    <w:rsid w:val="00B70559"/>
    <w:rsid w:val="00BA209B"/>
    <w:rsid w:val="00BE45F4"/>
    <w:rsid w:val="00C118A4"/>
    <w:rsid w:val="00CF0155"/>
    <w:rsid w:val="00DB1E04"/>
    <w:rsid w:val="00E25AA5"/>
    <w:rsid w:val="00E419DE"/>
    <w:rsid w:val="00EB2AED"/>
    <w:rsid w:val="00F9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62AAC1"/>
  <w15:chartTrackingRefBased/>
  <w15:docId w15:val="{49833012-44F9-44AC-B0F1-2FC389C9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34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34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34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34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34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34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34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34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3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34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34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34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34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34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34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34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34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3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34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34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34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34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34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342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934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laconcuadrcula">
    <w:name w:val="Table Grid"/>
    <w:basedOn w:val="Tablanormal"/>
    <w:uiPriority w:val="39"/>
    <w:rsid w:val="00F93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665EF"/>
    <w:rPr>
      <w:rFonts w:ascii="Times New Roman" w:hAnsi="Times New Roman" w:cs="Times New Roman"/>
    </w:rPr>
  </w:style>
  <w:style w:type="character" w:styleId="Hipervnculo">
    <w:name w:val="Hyperlink"/>
    <w:basedOn w:val="Fuentedeprrafopredeter"/>
    <w:uiPriority w:val="99"/>
    <w:unhideWhenUsed/>
    <w:rsid w:val="007665E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66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nat.gob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Cornelio Carlos Alberto</dc:creator>
  <cp:keywords/>
  <dc:description/>
  <cp:lastModifiedBy>Meniz Cieza Fernando Salvador</cp:lastModifiedBy>
  <cp:revision>4</cp:revision>
  <cp:lastPrinted>2026-08-25T19:28:00Z</cp:lastPrinted>
  <dcterms:created xsi:type="dcterms:W3CDTF">2026-08-25T19:28:00Z</dcterms:created>
  <dcterms:modified xsi:type="dcterms:W3CDTF">2026-08-25T19:59:00Z</dcterms:modified>
</cp:coreProperties>
</file>