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9AD38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178B01C8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296B757E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4D7E4F20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19CC5029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09C2BC0C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489806F1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74E76FAE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3BE6AC66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478A2B86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1A5E47BC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52E73015" w14:textId="77777777" w:rsid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664CD9CC" w14:textId="77777777" w:rsidR="000156BA" w:rsidRPr="000156BA" w:rsidRDefault="000156BA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Cs/>
          <w:sz w:val="16"/>
          <w:szCs w:val="16"/>
        </w:rPr>
      </w:pPr>
    </w:p>
    <w:p w14:paraId="52449413" w14:textId="0A2C7338" w:rsidR="005A17C1" w:rsidRPr="000156BA" w:rsidRDefault="005A17C1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Cs/>
          <w:sz w:val="16"/>
          <w:szCs w:val="16"/>
        </w:rPr>
      </w:pPr>
      <w:r w:rsidRPr="000156BA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2BF16E5A" w14:textId="77777777" w:rsidR="005A17C1" w:rsidRPr="000156BA" w:rsidRDefault="005A17C1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Cs/>
          <w:sz w:val="16"/>
          <w:szCs w:val="16"/>
        </w:rPr>
      </w:pPr>
      <w:r w:rsidRPr="000156BA">
        <w:rPr>
          <w:rFonts w:ascii="Arial Narrow" w:hAnsi="Arial Narrow"/>
          <w:bCs/>
          <w:sz w:val="16"/>
          <w:szCs w:val="16"/>
        </w:rPr>
        <w:t>INTENDENCIA NACIONAL DE IMPUGNACIONES</w:t>
      </w:r>
    </w:p>
    <w:p w14:paraId="2D86CB5C" w14:textId="77777777" w:rsidR="00466A7D" w:rsidRPr="000156BA" w:rsidRDefault="00466A7D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Cs/>
          <w:sz w:val="16"/>
          <w:szCs w:val="16"/>
        </w:rPr>
      </w:pPr>
    </w:p>
    <w:p w14:paraId="2B2C4B27" w14:textId="77777777" w:rsidR="00466A7D" w:rsidRPr="000156BA" w:rsidRDefault="00466A7D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Cs/>
          <w:sz w:val="16"/>
          <w:szCs w:val="16"/>
        </w:rPr>
      </w:pPr>
      <w:r w:rsidRPr="000156BA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5D4BF37A" w14:textId="30174C00" w:rsidR="00466A7D" w:rsidRPr="007349D9" w:rsidRDefault="007349D9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bCs/>
          <w:color w:val="000000"/>
          <w:sz w:val="16"/>
          <w:szCs w:val="16"/>
        </w:rPr>
      </w:pPr>
      <w:r w:rsidRPr="007349D9">
        <w:rPr>
          <w:rFonts w:ascii="Arial Narrow" w:hAnsi="Arial Narrow"/>
          <w:b w:val="0"/>
          <w:bCs/>
          <w:color w:val="000000"/>
          <w:sz w:val="16"/>
          <w:szCs w:val="16"/>
        </w:rPr>
        <w:t>(Publicada en el Boletín del Diario Oficial El Peruano el 16.03.2026)</w:t>
      </w:r>
    </w:p>
    <w:p w14:paraId="7CC355C6" w14:textId="77777777" w:rsidR="007349D9" w:rsidRPr="00F527D7" w:rsidRDefault="007349D9" w:rsidP="000156BA">
      <w:pPr>
        <w:pStyle w:val="Ttulo"/>
        <w:tabs>
          <w:tab w:val="clear" w:pos="8364"/>
          <w:tab w:val="clear" w:pos="8595"/>
        </w:tabs>
        <w:spacing w:line="0" w:lineRule="atLeast"/>
        <w:ind w:left="-426" w:right="-285"/>
        <w:rPr>
          <w:rFonts w:ascii="Arial Narrow" w:hAnsi="Arial Narrow"/>
          <w:b w:val="0"/>
          <w:sz w:val="16"/>
          <w:szCs w:val="16"/>
        </w:rPr>
      </w:pPr>
    </w:p>
    <w:p w14:paraId="45C88721" w14:textId="77777777" w:rsidR="00466A7D" w:rsidRPr="00F527D7" w:rsidRDefault="00466A7D" w:rsidP="000156BA">
      <w:pPr>
        <w:spacing w:after="0" w:line="0" w:lineRule="atLeast"/>
        <w:ind w:left="-426" w:right="-285"/>
        <w:jc w:val="both"/>
        <w:rPr>
          <w:rFonts w:ascii="Arial Narrow" w:hAnsi="Arial Narrow" w:cs="Utsaah"/>
          <w:sz w:val="16"/>
          <w:szCs w:val="16"/>
        </w:rPr>
      </w:pPr>
      <w:r w:rsidRPr="00F527D7">
        <w:rPr>
          <w:rFonts w:ascii="Arial Narrow" w:hAnsi="Arial Narrow" w:cs="Utsaah"/>
          <w:sz w:val="16"/>
          <w:szCs w:val="16"/>
        </w:rPr>
        <w:t>De conformidad con lo dispuesto en el último párrafo del artículo 104° inciso e) del Texto Único Ordenado del Código Tributario aprobado con Decreto Supremo N° 133-2013-EF y normas modificatorias, el Tribunal Fiscal</w:t>
      </w:r>
      <w:r w:rsidRPr="00F527D7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F527D7">
        <w:rPr>
          <w:rFonts w:ascii="Arial Narrow" w:hAnsi="Arial Narrow" w:cs="Utsaah"/>
          <w:sz w:val="16"/>
          <w:szCs w:val="16"/>
        </w:rPr>
        <w:t>; en ese sentido la SUNAT cumple con NOTIFICAR la presente publicación, a los deudores tributarios que a continuación se detallan, debiendo apersonarse a recabar sus documentos en la Av. Arenales N° 335 – Cercado de Lima.</w:t>
      </w:r>
    </w:p>
    <w:p w14:paraId="266ED755" w14:textId="64692114" w:rsidR="00466A7D" w:rsidRPr="00F527D7" w:rsidRDefault="00466A7D" w:rsidP="000156BA">
      <w:pPr>
        <w:spacing w:after="0" w:line="0" w:lineRule="atLeast"/>
        <w:ind w:left="-426" w:right="-285"/>
        <w:jc w:val="both"/>
        <w:rPr>
          <w:rFonts w:ascii="Arial Narrow" w:hAnsi="Arial Narrow"/>
          <w:sz w:val="16"/>
          <w:szCs w:val="16"/>
        </w:rPr>
      </w:pPr>
      <w:r w:rsidRPr="00F527D7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</w:t>
      </w:r>
    </w:p>
    <w:p w14:paraId="0547A283" w14:textId="55282CAB" w:rsidR="00466A7D" w:rsidRPr="00F527D7" w:rsidRDefault="00466A7D" w:rsidP="000156BA">
      <w:pPr>
        <w:spacing w:after="0" w:line="0" w:lineRule="atLeast"/>
        <w:ind w:left="-426" w:right="-285"/>
        <w:jc w:val="both"/>
        <w:rPr>
          <w:rFonts w:ascii="Arial Narrow" w:hAnsi="Arial Narrow"/>
          <w:sz w:val="16"/>
          <w:szCs w:val="16"/>
        </w:rPr>
      </w:pPr>
      <w:r w:rsidRPr="00F527D7">
        <w:rPr>
          <w:rFonts w:ascii="Arial Narrow" w:hAnsi="Arial Narrow" w:cs="Arial"/>
          <w:sz w:val="16"/>
          <w:szCs w:val="16"/>
          <w:u w:val="single"/>
        </w:rPr>
        <w:t>ACTO ADMINISTRATIVO</w:t>
      </w:r>
    </w:p>
    <w:tbl>
      <w:tblPr>
        <w:tblStyle w:val="Tablaconcuadrculaclara"/>
        <w:tblW w:w="9209" w:type="dxa"/>
        <w:tblInd w:w="-431" w:type="dxa"/>
        <w:tblLook w:val="04A0" w:firstRow="1" w:lastRow="0" w:firstColumn="1" w:lastColumn="0" w:noHBand="0" w:noVBand="1"/>
      </w:tblPr>
      <w:tblGrid>
        <w:gridCol w:w="1060"/>
        <w:gridCol w:w="1489"/>
        <w:gridCol w:w="1350"/>
        <w:gridCol w:w="5310"/>
      </w:tblGrid>
      <w:tr w:rsidR="00466A7D" w:rsidRPr="00F527D7" w14:paraId="01378E58" w14:textId="77777777" w:rsidTr="000156BA">
        <w:trPr>
          <w:trHeight w:val="20"/>
        </w:trPr>
        <w:tc>
          <w:tcPr>
            <w:tcW w:w="1060" w:type="dxa"/>
            <w:hideMark/>
          </w:tcPr>
          <w:p w14:paraId="28322BC5" w14:textId="77777777" w:rsidR="00466A7D" w:rsidRPr="00F527D7" w:rsidRDefault="00466A7D" w:rsidP="005E51D3">
            <w:pPr>
              <w:spacing w:line="0" w:lineRule="atLeast"/>
              <w:ind w:left="-57" w:right="-57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  <w:t>DOC. DE IDENTIDAD N°</w:t>
            </w:r>
          </w:p>
        </w:tc>
        <w:tc>
          <w:tcPr>
            <w:tcW w:w="1489" w:type="dxa"/>
            <w:hideMark/>
          </w:tcPr>
          <w:p w14:paraId="27C5F68A" w14:textId="77777777" w:rsidR="00466A7D" w:rsidRPr="00F527D7" w:rsidRDefault="00466A7D" w:rsidP="00F527D7">
            <w:pPr>
              <w:spacing w:line="0" w:lineRule="atLeast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  <w:t>CONTRIBUYENTE</w:t>
            </w:r>
          </w:p>
        </w:tc>
        <w:tc>
          <w:tcPr>
            <w:tcW w:w="1350" w:type="dxa"/>
            <w:hideMark/>
          </w:tcPr>
          <w:p w14:paraId="708FDB08" w14:textId="77777777" w:rsidR="00466A7D" w:rsidRPr="00F527D7" w:rsidRDefault="00466A7D" w:rsidP="00F527D7">
            <w:pPr>
              <w:spacing w:line="0" w:lineRule="atLeast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  <w:t>DOCUMENTO</w:t>
            </w:r>
          </w:p>
        </w:tc>
        <w:tc>
          <w:tcPr>
            <w:tcW w:w="5310" w:type="dxa"/>
            <w:hideMark/>
          </w:tcPr>
          <w:p w14:paraId="59D2A602" w14:textId="77777777" w:rsidR="00466A7D" w:rsidRPr="00F527D7" w:rsidRDefault="00466A7D" w:rsidP="00F527D7">
            <w:pPr>
              <w:spacing w:line="0" w:lineRule="atLeast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  <w:t>Comunicación</w:t>
            </w:r>
          </w:p>
        </w:tc>
      </w:tr>
      <w:tr w:rsidR="00466A7D" w:rsidRPr="00F527D7" w14:paraId="745A8C54" w14:textId="77777777" w:rsidTr="000156BA">
        <w:trPr>
          <w:trHeight w:val="20"/>
        </w:trPr>
        <w:tc>
          <w:tcPr>
            <w:tcW w:w="1060" w:type="dxa"/>
            <w:vMerge w:val="restart"/>
            <w:hideMark/>
          </w:tcPr>
          <w:p w14:paraId="4B5C83DC" w14:textId="77777777" w:rsidR="00466A7D" w:rsidRPr="00F527D7" w:rsidRDefault="00466A7D" w:rsidP="00F527D7">
            <w:pPr>
              <w:spacing w:line="0" w:lineRule="atLeast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val="pt-BR" w:eastAsia="es-PE"/>
              </w:rPr>
              <w:t>DNI  73495537</w:t>
            </w:r>
          </w:p>
        </w:tc>
        <w:tc>
          <w:tcPr>
            <w:tcW w:w="1489" w:type="dxa"/>
            <w:vMerge w:val="restart"/>
            <w:hideMark/>
          </w:tcPr>
          <w:p w14:paraId="373B6A1D" w14:textId="77777777" w:rsidR="00466A7D" w:rsidRPr="00F527D7" w:rsidRDefault="00466A7D" w:rsidP="00F527D7">
            <w:pPr>
              <w:spacing w:line="0" w:lineRule="atLeast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  <w:t>DAVID BARRETO AGUILAR</w:t>
            </w:r>
          </w:p>
        </w:tc>
        <w:tc>
          <w:tcPr>
            <w:tcW w:w="1350" w:type="dxa"/>
            <w:hideMark/>
          </w:tcPr>
          <w:p w14:paraId="7D629BA5" w14:textId="77777777" w:rsidR="00466A7D" w:rsidRPr="00F527D7" w:rsidRDefault="00466A7D" w:rsidP="00F527D7">
            <w:pPr>
              <w:spacing w:line="0" w:lineRule="atLeast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  <w:t>CARTA N° 4091200003796</w:t>
            </w:r>
          </w:p>
        </w:tc>
        <w:tc>
          <w:tcPr>
            <w:tcW w:w="5310" w:type="dxa"/>
            <w:hideMark/>
          </w:tcPr>
          <w:p w14:paraId="4AFA0339" w14:textId="77777777" w:rsidR="00466A7D" w:rsidRPr="00F527D7" w:rsidRDefault="00466A7D" w:rsidP="00F527D7">
            <w:pPr>
              <w:spacing w:line="0" w:lineRule="atLeast"/>
              <w:jc w:val="both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  <w:t>Me dirijo a usted a fin de hacer de su conocimiento con respecto del Expediente N° 172-URD999-2025-1117527 de fecha 21/10/2025, que se ha registrado el Expediente de Apelación N° 4090350008354 contra la Resolución de División N° 4090150001169.</w:t>
            </w:r>
          </w:p>
        </w:tc>
      </w:tr>
      <w:tr w:rsidR="00CC243D" w:rsidRPr="00F527D7" w14:paraId="6D16510F" w14:textId="77777777" w:rsidTr="000156BA">
        <w:trPr>
          <w:trHeight w:val="581"/>
        </w:trPr>
        <w:tc>
          <w:tcPr>
            <w:tcW w:w="1060" w:type="dxa"/>
            <w:vMerge/>
            <w:hideMark/>
          </w:tcPr>
          <w:p w14:paraId="50C65E90" w14:textId="77777777" w:rsidR="00CC243D" w:rsidRPr="00F527D7" w:rsidRDefault="00CC243D" w:rsidP="00F527D7">
            <w:pPr>
              <w:spacing w:line="0" w:lineRule="atLeast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489" w:type="dxa"/>
            <w:vMerge/>
            <w:hideMark/>
          </w:tcPr>
          <w:p w14:paraId="65269174" w14:textId="77777777" w:rsidR="00CC243D" w:rsidRPr="00F527D7" w:rsidRDefault="00CC243D" w:rsidP="00F527D7">
            <w:pPr>
              <w:spacing w:line="0" w:lineRule="atLeast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1350" w:type="dxa"/>
            <w:hideMark/>
          </w:tcPr>
          <w:p w14:paraId="13A6F280" w14:textId="77777777" w:rsidR="00CC243D" w:rsidRPr="00F527D7" w:rsidRDefault="00CC243D" w:rsidP="00F527D7">
            <w:pPr>
              <w:spacing w:line="0" w:lineRule="atLeast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  <w:t>Resolución de División N° 4090150001343</w:t>
            </w:r>
          </w:p>
        </w:tc>
        <w:tc>
          <w:tcPr>
            <w:tcW w:w="5310" w:type="dxa"/>
            <w:hideMark/>
          </w:tcPr>
          <w:p w14:paraId="06B1C66F" w14:textId="395F08CF" w:rsidR="00CC243D" w:rsidRPr="00F527D7" w:rsidRDefault="00CC243D" w:rsidP="00F527D7">
            <w:pPr>
              <w:spacing w:line="0" w:lineRule="atLeast"/>
              <w:jc w:val="both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hAnsi="Arial Narrow" w:cstheme="minorHAnsi"/>
                <w:sz w:val="16"/>
                <w:szCs w:val="16"/>
              </w:rPr>
              <w:t>ARTÍCULO ÚNICO: Declarar INADMISIBLE la apelación presentada por DAVID BARRETO AGUILAR, contra la Resolución de División N° 4090150001169, mediante el Expediente de Apelación N° 4090350008354.</w:t>
            </w:r>
          </w:p>
        </w:tc>
      </w:tr>
      <w:tr w:rsidR="000156BA" w:rsidRPr="00F527D7" w14:paraId="61D38C8A" w14:textId="77777777" w:rsidTr="000156BA">
        <w:trPr>
          <w:trHeight w:val="581"/>
        </w:trPr>
        <w:tc>
          <w:tcPr>
            <w:tcW w:w="1060" w:type="dxa"/>
            <w:vAlign w:val="center"/>
          </w:tcPr>
          <w:p w14:paraId="10C5F3CC" w14:textId="2E959633" w:rsidR="000156BA" w:rsidRPr="00F527D7" w:rsidRDefault="000156BA" w:rsidP="000156BA">
            <w:pPr>
              <w:spacing w:line="0" w:lineRule="atLeast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DNI: 27988877</w:t>
            </w:r>
          </w:p>
        </w:tc>
        <w:tc>
          <w:tcPr>
            <w:tcW w:w="1489" w:type="dxa"/>
            <w:vAlign w:val="center"/>
          </w:tcPr>
          <w:p w14:paraId="1526876B" w14:textId="3BAFEE48" w:rsidR="000156BA" w:rsidRPr="00F527D7" w:rsidRDefault="000156BA" w:rsidP="000156BA">
            <w:pPr>
              <w:spacing w:line="0" w:lineRule="atLeast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ROJAS MENDOZA NURY MARGOT</w:t>
            </w:r>
          </w:p>
        </w:tc>
        <w:tc>
          <w:tcPr>
            <w:tcW w:w="1350" w:type="dxa"/>
            <w:vAlign w:val="center"/>
          </w:tcPr>
          <w:p w14:paraId="0225D117" w14:textId="67550C22" w:rsidR="000156BA" w:rsidRPr="00F527D7" w:rsidRDefault="000156BA" w:rsidP="000156BA">
            <w:pPr>
              <w:spacing w:line="0" w:lineRule="atLeast"/>
              <w:jc w:val="center"/>
              <w:rPr>
                <w:rFonts w:ascii="Arial Narrow" w:eastAsia="Times New Roman" w:hAnsi="Arial Narrow" w:cstheme="minorHAnsi"/>
                <w:color w:val="000000"/>
                <w:sz w:val="16"/>
                <w:szCs w:val="16"/>
                <w:lang w:eastAsia="es-PE"/>
              </w:rPr>
            </w:pPr>
            <w:r w:rsidRPr="00F527D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Resolución de División N° 4090140017602</w:t>
            </w:r>
          </w:p>
        </w:tc>
        <w:tc>
          <w:tcPr>
            <w:tcW w:w="5310" w:type="dxa"/>
            <w:vAlign w:val="center"/>
          </w:tcPr>
          <w:p w14:paraId="7FD32230" w14:textId="6BC3B731" w:rsidR="000156BA" w:rsidRPr="000156BA" w:rsidRDefault="000156BA" w:rsidP="000156BA">
            <w:pPr>
              <w:spacing w:line="0" w:lineRule="atLeast"/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F527D7">
              <w:rPr>
                <w:rFonts w:ascii="Arial Narrow" w:eastAsia="Times New Roman" w:hAnsi="Arial Narrow" w:cs="Calibri"/>
                <w:color w:val="000000"/>
                <w:sz w:val="16"/>
                <w:szCs w:val="16"/>
                <w:lang w:eastAsia="es-PE"/>
              </w:rPr>
              <w:t>ARTÍCULO ÚNICO. - Declarar INADMISIBLE el recurso de reclamación interpuesto por ROJAS MENDOZA NURY MARGOT contra la Resolución de Multa N° 8350020008896, mediante Expediente N° 4090340020500.</w:t>
            </w:r>
          </w:p>
        </w:tc>
      </w:tr>
    </w:tbl>
    <w:p w14:paraId="1F90E9FA" w14:textId="24D8E84A" w:rsidR="00466A7D" w:rsidRPr="00F527D7" w:rsidRDefault="00466A7D" w:rsidP="00F527D7">
      <w:pPr>
        <w:spacing w:after="0" w:line="0" w:lineRule="atLeast"/>
        <w:rPr>
          <w:rFonts w:ascii="Arial Narrow" w:hAnsi="Arial Narrow"/>
          <w:sz w:val="16"/>
          <w:szCs w:val="16"/>
        </w:rPr>
      </w:pPr>
    </w:p>
    <w:sectPr w:rsidR="00466A7D" w:rsidRPr="00F527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C66EC" w14:textId="77777777" w:rsidR="00343AE9" w:rsidRDefault="00343AE9" w:rsidP="00A92AD1">
      <w:pPr>
        <w:spacing w:after="0" w:line="240" w:lineRule="auto"/>
      </w:pPr>
      <w:r>
        <w:separator/>
      </w:r>
    </w:p>
  </w:endnote>
  <w:endnote w:type="continuationSeparator" w:id="0">
    <w:p w14:paraId="576639CB" w14:textId="77777777" w:rsidR="00343AE9" w:rsidRDefault="00343AE9" w:rsidP="00A92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47ABB" w14:textId="77777777" w:rsidR="00343AE9" w:rsidRDefault="00343AE9" w:rsidP="00A92AD1">
      <w:pPr>
        <w:spacing w:after="0" w:line="240" w:lineRule="auto"/>
      </w:pPr>
      <w:r>
        <w:separator/>
      </w:r>
    </w:p>
  </w:footnote>
  <w:footnote w:type="continuationSeparator" w:id="0">
    <w:p w14:paraId="0518DED6" w14:textId="77777777" w:rsidR="00343AE9" w:rsidRDefault="00343AE9" w:rsidP="00A92A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C1"/>
    <w:rsid w:val="000156BA"/>
    <w:rsid w:val="000367D4"/>
    <w:rsid w:val="0013768C"/>
    <w:rsid w:val="001A1F24"/>
    <w:rsid w:val="001E3D69"/>
    <w:rsid w:val="001F2B01"/>
    <w:rsid w:val="00343AE9"/>
    <w:rsid w:val="003642A4"/>
    <w:rsid w:val="00416716"/>
    <w:rsid w:val="00435F87"/>
    <w:rsid w:val="00466A7D"/>
    <w:rsid w:val="005A17C1"/>
    <w:rsid w:val="005E51D3"/>
    <w:rsid w:val="00617BCC"/>
    <w:rsid w:val="0073200A"/>
    <w:rsid w:val="007349D9"/>
    <w:rsid w:val="007E11C9"/>
    <w:rsid w:val="007E183D"/>
    <w:rsid w:val="00875228"/>
    <w:rsid w:val="00877C25"/>
    <w:rsid w:val="008B17D9"/>
    <w:rsid w:val="008B207B"/>
    <w:rsid w:val="008C45BE"/>
    <w:rsid w:val="00972F0B"/>
    <w:rsid w:val="00996D76"/>
    <w:rsid w:val="00A3558E"/>
    <w:rsid w:val="00A92AD1"/>
    <w:rsid w:val="00AA7160"/>
    <w:rsid w:val="00B117BB"/>
    <w:rsid w:val="00B35342"/>
    <w:rsid w:val="00B7099B"/>
    <w:rsid w:val="00BA0C06"/>
    <w:rsid w:val="00C214F3"/>
    <w:rsid w:val="00CC243D"/>
    <w:rsid w:val="00D32F10"/>
    <w:rsid w:val="00D32F76"/>
    <w:rsid w:val="00D3793B"/>
    <w:rsid w:val="00E03BBE"/>
    <w:rsid w:val="00E572B5"/>
    <w:rsid w:val="00E66129"/>
    <w:rsid w:val="00F527D7"/>
    <w:rsid w:val="00F6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AF4F2C"/>
  <w15:chartTrackingRefBased/>
  <w15:docId w15:val="{8D7E74F9-CC68-4AA5-9893-E963014E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A17C1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5A17C1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77C25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92AD1"/>
    <w:pPr>
      <w:spacing w:after="0" w:line="240" w:lineRule="auto"/>
      <w:ind w:left="1134" w:right="1134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92AD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92AD1"/>
    <w:rPr>
      <w:vertAlign w:val="superscript"/>
    </w:rPr>
  </w:style>
  <w:style w:type="character" w:customStyle="1" w:styleId="ui-provider">
    <w:name w:val="ui-provider"/>
    <w:basedOn w:val="Fuentedeprrafopredeter"/>
    <w:rsid w:val="00A92AD1"/>
  </w:style>
  <w:style w:type="table" w:styleId="Tablaconcuadrculaclara">
    <w:name w:val="Grid Table Light"/>
    <w:basedOn w:val="Tablanormal"/>
    <w:uiPriority w:val="40"/>
    <w:rsid w:val="00F527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dc:description/>
  <cp:lastModifiedBy>Meniz Cieza Fernando Salvador</cp:lastModifiedBy>
  <cp:revision>4</cp:revision>
  <cp:lastPrinted>2026-03-11T20:25:00Z</cp:lastPrinted>
  <dcterms:created xsi:type="dcterms:W3CDTF">2026-03-11T20:25:00Z</dcterms:created>
  <dcterms:modified xsi:type="dcterms:W3CDTF">2026-03-11T20:45:00Z</dcterms:modified>
</cp:coreProperties>
</file>