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584DED" w14:textId="77F75004" w:rsidR="0048683A" w:rsidRPr="0048683A" w:rsidRDefault="0048683A" w:rsidP="00CC6197">
      <w:pPr>
        <w:pStyle w:val="Piedepgina"/>
        <w:tabs>
          <w:tab w:val="clear" w:pos="4419"/>
          <w:tab w:val="clear" w:pos="8838"/>
        </w:tabs>
        <w:ind w:left="66"/>
        <w:jc w:val="center"/>
        <w:rPr>
          <w:rFonts w:ascii="Arial" w:hAnsi="Arial" w:cs="Arial"/>
          <w:b/>
          <w:bCs/>
          <w:color w:val="0070C0"/>
        </w:rPr>
      </w:pPr>
      <w:r>
        <w:rPr>
          <w:rFonts w:cs="Arial"/>
          <w:b/>
          <w:bCs/>
          <w:i/>
          <w:color w:val="1F1F1F"/>
          <w:lang w:eastAsia="es-PE"/>
        </w:rPr>
        <w:t xml:space="preserve">                                                                                                                                        </w:t>
      </w:r>
      <w:r w:rsidRPr="0048683A">
        <w:rPr>
          <w:rFonts w:ascii="Arial" w:hAnsi="Arial" w:cs="Arial"/>
          <w:b/>
          <w:bCs/>
          <w:i/>
          <w:color w:val="1F1F1F"/>
          <w:lang w:eastAsia="es-PE"/>
        </w:rPr>
        <w:t>Nota de Prensa N° 0</w:t>
      </w:r>
      <w:r w:rsidR="00AA4D8E">
        <w:rPr>
          <w:rFonts w:ascii="Arial" w:hAnsi="Arial" w:cs="Arial"/>
          <w:b/>
          <w:bCs/>
          <w:i/>
          <w:color w:val="1F1F1F"/>
          <w:lang w:eastAsia="es-PE"/>
        </w:rPr>
        <w:t>40</w:t>
      </w:r>
      <w:r w:rsidRPr="0048683A">
        <w:rPr>
          <w:rFonts w:ascii="Arial" w:hAnsi="Arial" w:cs="Arial"/>
          <w:b/>
          <w:bCs/>
          <w:i/>
          <w:color w:val="1F1F1F"/>
          <w:lang w:eastAsia="es-PE"/>
        </w:rPr>
        <w:t xml:space="preserve">-2020 </w:t>
      </w:r>
    </w:p>
    <w:p w14:paraId="52DC5D9D" w14:textId="1FC9B192" w:rsidR="00C342F3" w:rsidRDefault="00FF55DA" w:rsidP="00CC6197">
      <w:pPr>
        <w:pStyle w:val="Piedepgina"/>
        <w:tabs>
          <w:tab w:val="clear" w:pos="4419"/>
          <w:tab w:val="clear" w:pos="8838"/>
        </w:tabs>
        <w:ind w:left="66"/>
        <w:jc w:val="center"/>
        <w:rPr>
          <w:rFonts w:ascii="Arial" w:hAnsi="Arial" w:cs="Arial"/>
          <w:b/>
          <w:bCs/>
          <w:color w:val="0070C0"/>
          <w:sz w:val="44"/>
        </w:rPr>
      </w:pPr>
      <w:r>
        <w:rPr>
          <w:rFonts w:ascii="Arial" w:hAnsi="Arial" w:cs="Arial"/>
          <w:b/>
          <w:bCs/>
          <w:color w:val="0070C0"/>
          <w:sz w:val="44"/>
        </w:rPr>
        <w:t>MEDIDAS DE ALIVIO TRIBUTARIO PARA AFRONTAR EL COVID-19</w:t>
      </w:r>
      <w:r w:rsidR="00C342F3">
        <w:rPr>
          <w:rFonts w:ascii="Arial" w:hAnsi="Arial" w:cs="Arial"/>
          <w:b/>
          <w:bCs/>
          <w:color w:val="0070C0"/>
          <w:sz w:val="44"/>
        </w:rPr>
        <w:t xml:space="preserve"> </w:t>
      </w:r>
      <w:r w:rsidR="002E4992">
        <w:rPr>
          <w:rFonts w:ascii="Arial" w:hAnsi="Arial" w:cs="Arial"/>
          <w:b/>
          <w:bCs/>
          <w:color w:val="0070C0"/>
          <w:sz w:val="44"/>
        </w:rPr>
        <w:t>INFLUYERON</w:t>
      </w:r>
      <w:r>
        <w:rPr>
          <w:rFonts w:ascii="Arial" w:hAnsi="Arial" w:cs="Arial"/>
          <w:b/>
          <w:bCs/>
          <w:color w:val="0070C0"/>
          <w:sz w:val="44"/>
        </w:rPr>
        <w:t xml:space="preserve"> EN LA RECAUDACIÓN DE MARZO</w:t>
      </w:r>
    </w:p>
    <w:p w14:paraId="481A1A0A" w14:textId="77777777" w:rsidR="00133227" w:rsidRPr="008412ED" w:rsidRDefault="00133227" w:rsidP="00CC6197">
      <w:pPr>
        <w:pStyle w:val="Piedepgina"/>
        <w:tabs>
          <w:tab w:val="clear" w:pos="4419"/>
          <w:tab w:val="clear" w:pos="8838"/>
        </w:tabs>
        <w:ind w:left="66"/>
        <w:jc w:val="center"/>
        <w:rPr>
          <w:rFonts w:ascii="Arial" w:hAnsi="Arial" w:cs="Arial"/>
          <w:b/>
          <w:bCs/>
          <w:color w:val="0070C0"/>
          <w:sz w:val="44"/>
        </w:rPr>
      </w:pPr>
    </w:p>
    <w:p w14:paraId="3789FD51" w14:textId="1DCE5DEB" w:rsidR="009F49E2" w:rsidRDefault="00697289" w:rsidP="00CC6197">
      <w:pPr>
        <w:pStyle w:val="Prrafodelista"/>
        <w:numPr>
          <w:ilvl w:val="0"/>
          <w:numId w:val="13"/>
        </w:numPr>
        <w:ind w:left="425" w:hanging="357"/>
        <w:contextualSpacing w:val="0"/>
        <w:jc w:val="both"/>
        <w:rPr>
          <w:rFonts w:ascii="Arial" w:hAnsi="Arial" w:cs="Arial"/>
          <w:b/>
          <w:i/>
        </w:rPr>
      </w:pPr>
      <w:r w:rsidRPr="00242EFD">
        <w:rPr>
          <w:rFonts w:ascii="Arial" w:hAnsi="Arial" w:cs="Arial"/>
          <w:b/>
          <w:i/>
        </w:rPr>
        <w:t>L</w:t>
      </w:r>
      <w:r w:rsidR="008C58B9" w:rsidRPr="00242EFD">
        <w:rPr>
          <w:rFonts w:ascii="Arial" w:hAnsi="Arial" w:cs="Arial"/>
          <w:b/>
          <w:i/>
        </w:rPr>
        <w:t>os ingresos</w:t>
      </w:r>
      <w:r w:rsidR="004172CA" w:rsidRPr="00242EFD">
        <w:rPr>
          <w:rFonts w:ascii="Arial" w:hAnsi="Arial" w:cs="Arial"/>
          <w:b/>
          <w:i/>
        </w:rPr>
        <w:t xml:space="preserve"> tributarios </w:t>
      </w:r>
      <w:r w:rsidR="00FF55DA">
        <w:rPr>
          <w:rFonts w:ascii="Arial" w:hAnsi="Arial" w:cs="Arial"/>
          <w:b/>
          <w:i/>
        </w:rPr>
        <w:t>ascendieron a</w:t>
      </w:r>
      <w:r w:rsidR="00FF55DA" w:rsidRPr="00242EFD">
        <w:rPr>
          <w:rFonts w:ascii="Arial" w:hAnsi="Arial" w:cs="Arial"/>
          <w:b/>
          <w:i/>
        </w:rPr>
        <w:t xml:space="preserve"> </w:t>
      </w:r>
      <w:r w:rsidR="004172CA" w:rsidRPr="00242EFD">
        <w:rPr>
          <w:rFonts w:ascii="Arial" w:hAnsi="Arial" w:cs="Arial"/>
          <w:b/>
          <w:i/>
        </w:rPr>
        <w:t xml:space="preserve">S/ </w:t>
      </w:r>
      <w:r w:rsidR="00334ABA" w:rsidRPr="00242EFD">
        <w:rPr>
          <w:rFonts w:ascii="Arial" w:hAnsi="Arial" w:cs="Arial"/>
          <w:b/>
          <w:i/>
        </w:rPr>
        <w:t xml:space="preserve">7 786 </w:t>
      </w:r>
      <w:r w:rsidR="004172CA" w:rsidRPr="00242EFD">
        <w:rPr>
          <w:rFonts w:ascii="Arial" w:hAnsi="Arial" w:cs="Arial"/>
          <w:b/>
          <w:i/>
        </w:rPr>
        <w:t>millones</w:t>
      </w:r>
      <w:r w:rsidR="00365ABD" w:rsidRPr="00242EFD">
        <w:rPr>
          <w:rFonts w:ascii="Arial" w:hAnsi="Arial" w:cs="Arial"/>
          <w:b/>
          <w:i/>
        </w:rPr>
        <w:t>,</w:t>
      </w:r>
      <w:r w:rsidR="00FF55DA">
        <w:rPr>
          <w:rFonts w:ascii="Arial" w:hAnsi="Arial" w:cs="Arial"/>
          <w:b/>
          <w:i/>
        </w:rPr>
        <w:t xml:space="preserve"> al postergarse la declaración y pago mensual y anual de </w:t>
      </w:r>
      <w:r w:rsidR="00BE3EB7">
        <w:rPr>
          <w:rFonts w:ascii="Arial" w:hAnsi="Arial" w:cs="Arial"/>
          <w:b/>
          <w:i/>
        </w:rPr>
        <w:t xml:space="preserve">los </w:t>
      </w:r>
      <w:r w:rsidR="00FF55DA">
        <w:rPr>
          <w:rFonts w:ascii="Arial" w:hAnsi="Arial" w:cs="Arial"/>
          <w:b/>
          <w:i/>
        </w:rPr>
        <w:t>impuestos</w:t>
      </w:r>
      <w:r w:rsidR="00BE3EB7">
        <w:rPr>
          <w:rFonts w:ascii="Arial" w:hAnsi="Arial" w:cs="Arial"/>
          <w:b/>
          <w:i/>
        </w:rPr>
        <w:t xml:space="preserve"> para e</w:t>
      </w:r>
      <w:r w:rsidR="00FF55DA">
        <w:rPr>
          <w:rFonts w:ascii="Arial" w:hAnsi="Arial" w:cs="Arial"/>
          <w:b/>
          <w:i/>
        </w:rPr>
        <w:t xml:space="preserve">l 99.5% de las empresas y </w:t>
      </w:r>
      <w:r w:rsidR="00DA06E0">
        <w:rPr>
          <w:rFonts w:ascii="Arial" w:hAnsi="Arial" w:cs="Arial"/>
          <w:b/>
          <w:i/>
        </w:rPr>
        <w:t>también para</w:t>
      </w:r>
      <w:r w:rsidR="00FF55DA">
        <w:rPr>
          <w:rFonts w:ascii="Arial" w:hAnsi="Arial" w:cs="Arial"/>
          <w:b/>
          <w:i/>
        </w:rPr>
        <w:t xml:space="preserve"> las personas naturales</w:t>
      </w:r>
      <w:r w:rsidR="00CC6197">
        <w:rPr>
          <w:rFonts w:ascii="Arial" w:hAnsi="Arial" w:cs="Arial"/>
          <w:b/>
          <w:i/>
        </w:rPr>
        <w:t>.</w:t>
      </w:r>
    </w:p>
    <w:p w14:paraId="7E02A443" w14:textId="77777777" w:rsidR="00CC6197" w:rsidRDefault="00CC6197" w:rsidP="00AD0680">
      <w:pPr>
        <w:pStyle w:val="Prrafodelista"/>
        <w:ind w:left="425"/>
        <w:contextualSpacing w:val="0"/>
        <w:jc w:val="both"/>
        <w:rPr>
          <w:rFonts w:ascii="Arial" w:hAnsi="Arial" w:cs="Arial"/>
          <w:b/>
          <w:i/>
        </w:rPr>
      </w:pPr>
    </w:p>
    <w:p w14:paraId="058899AA" w14:textId="19F2E637" w:rsidR="00BE3EB7" w:rsidRPr="00242EFD" w:rsidRDefault="00DA06E0" w:rsidP="00AD0680">
      <w:pPr>
        <w:pStyle w:val="Prrafodelista"/>
        <w:numPr>
          <w:ilvl w:val="0"/>
          <w:numId w:val="13"/>
        </w:numPr>
        <w:ind w:left="425" w:hanging="357"/>
        <w:contextualSpacing w:val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Además</w:t>
      </w:r>
      <w:r w:rsidR="00360FED">
        <w:rPr>
          <w:rFonts w:ascii="Arial" w:hAnsi="Arial" w:cs="Arial"/>
          <w:b/>
          <w:i/>
        </w:rPr>
        <w:t>,</w:t>
      </w:r>
      <w:r w:rsidR="00BE3EB7">
        <w:rPr>
          <w:rFonts w:ascii="Arial" w:hAnsi="Arial" w:cs="Arial"/>
          <w:b/>
          <w:i/>
        </w:rPr>
        <w:t xml:space="preserve"> se suspendi</w:t>
      </w:r>
      <w:r w:rsidR="00CC6197">
        <w:rPr>
          <w:rFonts w:ascii="Arial" w:hAnsi="Arial" w:cs="Arial"/>
          <w:b/>
          <w:i/>
        </w:rPr>
        <w:t>eron</w:t>
      </w:r>
      <w:r w:rsidR="00BE3EB7">
        <w:rPr>
          <w:rFonts w:ascii="Arial" w:hAnsi="Arial" w:cs="Arial"/>
          <w:b/>
          <w:i/>
        </w:rPr>
        <w:t xml:space="preserve"> las cobranzas coactivas y </w:t>
      </w:r>
      <w:r w:rsidR="009C2410">
        <w:rPr>
          <w:rFonts w:ascii="Arial" w:hAnsi="Arial" w:cs="Arial"/>
          <w:b/>
          <w:i/>
        </w:rPr>
        <w:t xml:space="preserve">se </w:t>
      </w:r>
      <w:r w:rsidR="00BE3EB7">
        <w:rPr>
          <w:rFonts w:ascii="Arial" w:hAnsi="Arial" w:cs="Arial"/>
          <w:b/>
          <w:i/>
        </w:rPr>
        <w:t>adelant</w:t>
      </w:r>
      <w:r w:rsidR="009C2410">
        <w:rPr>
          <w:rFonts w:ascii="Arial" w:hAnsi="Arial" w:cs="Arial"/>
          <w:b/>
          <w:i/>
        </w:rPr>
        <w:t>aron</w:t>
      </w:r>
      <w:r w:rsidR="00BE3EB7">
        <w:rPr>
          <w:rFonts w:ascii="Arial" w:hAnsi="Arial" w:cs="Arial"/>
          <w:b/>
          <w:i/>
        </w:rPr>
        <w:t xml:space="preserve"> las devoluciones, entre otras medidas, para otorgar más liquidez a los contribuyentes ante el impacto económico del coronavirus</w:t>
      </w:r>
    </w:p>
    <w:p w14:paraId="13A6B8F7" w14:textId="029BE95F" w:rsidR="008412ED" w:rsidRPr="00242EFD" w:rsidRDefault="00C35D9E" w:rsidP="00AD0680">
      <w:pPr>
        <w:spacing w:after="0" w:line="240" w:lineRule="auto"/>
        <w:ind w:left="284" w:hanging="2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3A6507DA">
          <v:rect id="_x0000_i1025" style="width:467.9pt;height:1.5pt" o:hrpct="989" o:hralign="center" o:hrstd="t" o:hr="t" fillcolor="#a0a0a0" stroked="f"/>
        </w:pict>
      </w:r>
    </w:p>
    <w:p w14:paraId="7E12A575" w14:textId="464052AD" w:rsidR="00932603" w:rsidRDefault="00094B56" w:rsidP="00CC6197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  <w:bookmarkStart w:id="0" w:name="_GoBack"/>
      <w:r w:rsidRPr="001B6332">
        <w:rPr>
          <w:noProof/>
          <w:sz w:val="24"/>
          <w:szCs w:val="24"/>
          <w:lang w:eastAsia="es-PE"/>
        </w:rPr>
        <w:drawing>
          <wp:anchor distT="0" distB="0" distL="114300" distR="114300" simplePos="0" relativeHeight="251659776" behindDoc="0" locked="0" layoutInCell="1" allowOverlap="1" wp14:anchorId="50EAF8E1" wp14:editId="2082F64E">
            <wp:simplePos x="0" y="0"/>
            <wp:positionH relativeFrom="column">
              <wp:posOffset>2397245</wp:posOffset>
            </wp:positionH>
            <wp:positionV relativeFrom="paragraph">
              <wp:posOffset>247231</wp:posOffset>
            </wp:positionV>
            <wp:extent cx="4019550" cy="2981325"/>
            <wp:effectExtent l="0" t="0" r="0" b="0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932603" w:rsidRPr="001B6332">
        <w:rPr>
          <w:rFonts w:ascii="Arial" w:hAnsi="Arial" w:cs="Arial"/>
          <w:b/>
          <w:sz w:val="24"/>
          <w:szCs w:val="24"/>
        </w:rPr>
        <w:t xml:space="preserve">Resultado </w:t>
      </w:r>
      <w:r w:rsidR="00CC6197" w:rsidRPr="001B6332">
        <w:rPr>
          <w:rFonts w:ascii="Arial" w:hAnsi="Arial" w:cs="Arial"/>
          <w:b/>
          <w:sz w:val="24"/>
          <w:szCs w:val="24"/>
        </w:rPr>
        <w:t>general</w:t>
      </w:r>
    </w:p>
    <w:p w14:paraId="1BBE9C48" w14:textId="77777777" w:rsidR="00CC6197" w:rsidRPr="00242EFD" w:rsidRDefault="00CC6197" w:rsidP="00AD0680">
      <w:pPr>
        <w:spacing w:after="0" w:line="240" w:lineRule="auto"/>
        <w:ind w:left="284"/>
        <w:rPr>
          <w:rFonts w:ascii="Arial" w:hAnsi="Arial" w:cs="Arial"/>
          <w:b/>
          <w:sz w:val="24"/>
          <w:szCs w:val="24"/>
        </w:rPr>
      </w:pPr>
    </w:p>
    <w:p w14:paraId="2C626F84" w14:textId="0155D6A1" w:rsidR="00845BD7" w:rsidRPr="00242EFD" w:rsidRDefault="008E4015" w:rsidP="00AD0680">
      <w:pPr>
        <w:pStyle w:val="Prrafodelista"/>
        <w:numPr>
          <w:ilvl w:val="0"/>
          <w:numId w:val="11"/>
        </w:numPr>
        <w:ind w:left="284" w:hanging="218"/>
        <w:jc w:val="both"/>
        <w:rPr>
          <w:rFonts w:ascii="Arial" w:eastAsia="Times New Roman" w:hAnsi="Arial" w:cs="Arial"/>
        </w:rPr>
      </w:pPr>
      <w:r w:rsidRPr="00242EFD">
        <w:rPr>
          <w:rFonts w:ascii="Arial" w:hAnsi="Arial" w:cs="Arial"/>
          <w:kern w:val="24"/>
        </w:rPr>
        <w:t xml:space="preserve">En </w:t>
      </w:r>
      <w:r w:rsidR="00F366DA" w:rsidRPr="00242EFD">
        <w:rPr>
          <w:rFonts w:ascii="Arial" w:hAnsi="Arial" w:cs="Arial"/>
          <w:kern w:val="24"/>
        </w:rPr>
        <w:t>marzo</w:t>
      </w:r>
      <w:r w:rsidRPr="00242EFD">
        <w:rPr>
          <w:rFonts w:ascii="Arial" w:hAnsi="Arial" w:cs="Arial"/>
          <w:kern w:val="24"/>
        </w:rPr>
        <w:t xml:space="preserve"> 20</w:t>
      </w:r>
      <w:r w:rsidR="00AA695E" w:rsidRPr="00242EFD">
        <w:rPr>
          <w:rFonts w:ascii="Arial" w:hAnsi="Arial" w:cs="Arial"/>
          <w:kern w:val="24"/>
        </w:rPr>
        <w:t>20</w:t>
      </w:r>
      <w:r w:rsidRPr="00242EFD">
        <w:rPr>
          <w:rFonts w:ascii="Arial" w:hAnsi="Arial" w:cs="Arial"/>
          <w:kern w:val="24"/>
        </w:rPr>
        <w:t xml:space="preserve">, se recaudaron S/ </w:t>
      </w:r>
      <w:r w:rsidR="00F366DA" w:rsidRPr="00242EFD">
        <w:rPr>
          <w:rFonts w:ascii="Arial" w:hAnsi="Arial" w:cs="Arial"/>
          <w:bCs/>
          <w:kern w:val="24"/>
        </w:rPr>
        <w:t xml:space="preserve">7 786 </w:t>
      </w:r>
      <w:r w:rsidRPr="00242EFD">
        <w:rPr>
          <w:rFonts w:ascii="Arial" w:hAnsi="Arial" w:cs="Arial"/>
          <w:kern w:val="24"/>
        </w:rPr>
        <w:t>millones de ingresos tributarios del Gobierno Central (descontando las devoluciones de impuestos).</w:t>
      </w:r>
      <w:r w:rsidR="00296B67" w:rsidRPr="00242EFD">
        <w:rPr>
          <w:rFonts w:ascii="Arial" w:hAnsi="Arial" w:cs="Arial"/>
          <w:kern w:val="24"/>
        </w:rPr>
        <w:t xml:space="preserve"> </w:t>
      </w:r>
      <w:r w:rsidR="00515784">
        <w:rPr>
          <w:rFonts w:ascii="Arial" w:hAnsi="Arial" w:cs="Arial"/>
          <w:kern w:val="24"/>
        </w:rPr>
        <w:t>Esto representa una variación real de 17.9% respecto a similar mes del año pasado.</w:t>
      </w:r>
      <w:r w:rsidR="00515784" w:rsidRPr="00242EFD">
        <w:rPr>
          <w:rFonts w:ascii="Arial" w:hAnsi="Arial" w:cs="Arial"/>
          <w:kern w:val="24"/>
        </w:rPr>
        <w:t xml:space="preserve"> </w:t>
      </w:r>
      <w:r w:rsidR="00296B67" w:rsidRPr="00242EFD">
        <w:rPr>
          <w:rFonts w:ascii="Arial" w:hAnsi="Arial" w:cs="Arial"/>
          <w:kern w:val="24"/>
        </w:rPr>
        <w:t>Ver Anexo 1</w:t>
      </w:r>
      <w:r w:rsidR="00120D24" w:rsidRPr="00242EFD">
        <w:rPr>
          <w:rFonts w:ascii="Arial" w:hAnsi="Arial" w:cs="Arial"/>
          <w:kern w:val="24"/>
        </w:rPr>
        <w:t>.</w:t>
      </w:r>
      <w:r w:rsidR="00480699">
        <w:rPr>
          <w:rFonts w:ascii="Arial" w:hAnsi="Arial" w:cs="Arial"/>
          <w:kern w:val="24"/>
        </w:rPr>
        <w:t xml:space="preserve"> </w:t>
      </w:r>
    </w:p>
    <w:p w14:paraId="575CF817" w14:textId="77777777" w:rsidR="00E37927" w:rsidRPr="00242EFD" w:rsidRDefault="00E37927" w:rsidP="00AD0680">
      <w:pPr>
        <w:pStyle w:val="Prrafodelista"/>
        <w:ind w:left="284"/>
        <w:jc w:val="both"/>
        <w:rPr>
          <w:rFonts w:ascii="Arial" w:eastAsia="Times New Roman" w:hAnsi="Arial" w:cs="Arial"/>
        </w:rPr>
      </w:pPr>
    </w:p>
    <w:p w14:paraId="70EBADB0" w14:textId="498309EE" w:rsidR="00480699" w:rsidRDefault="008E4015" w:rsidP="00AD0680">
      <w:pPr>
        <w:spacing w:after="0" w:line="240" w:lineRule="auto"/>
        <w:ind w:left="284"/>
        <w:jc w:val="both"/>
        <w:rPr>
          <w:rFonts w:ascii="Arial" w:hAnsi="Arial" w:cs="Arial"/>
          <w:noProof/>
          <w:sz w:val="24"/>
          <w:szCs w:val="24"/>
        </w:rPr>
      </w:pPr>
      <w:r w:rsidRPr="001B6332">
        <w:rPr>
          <w:rFonts w:ascii="Arial" w:hAnsi="Arial" w:cs="Arial"/>
          <w:kern w:val="24"/>
          <w:sz w:val="24"/>
          <w:szCs w:val="24"/>
        </w:rPr>
        <w:t>Dicho importe</w:t>
      </w:r>
      <w:r w:rsidR="00480699" w:rsidRPr="001B6332">
        <w:rPr>
          <w:rFonts w:ascii="Arial" w:hAnsi="Arial" w:cs="Arial"/>
          <w:kern w:val="24"/>
          <w:sz w:val="24"/>
          <w:szCs w:val="24"/>
        </w:rPr>
        <w:t xml:space="preserve">, que </w:t>
      </w:r>
      <w:r w:rsidRPr="001B6332">
        <w:rPr>
          <w:rFonts w:ascii="Arial" w:hAnsi="Arial" w:cs="Arial"/>
          <w:kern w:val="24"/>
          <w:sz w:val="24"/>
          <w:szCs w:val="24"/>
        </w:rPr>
        <w:t xml:space="preserve">representa S/ </w:t>
      </w:r>
      <w:r w:rsidR="00F366DA" w:rsidRPr="001B6332">
        <w:rPr>
          <w:rFonts w:ascii="Arial" w:hAnsi="Arial" w:cs="Arial"/>
          <w:kern w:val="24"/>
          <w:sz w:val="24"/>
          <w:szCs w:val="24"/>
        </w:rPr>
        <w:t>1 525</w:t>
      </w:r>
      <w:r w:rsidRPr="001B6332">
        <w:rPr>
          <w:rFonts w:ascii="Arial" w:hAnsi="Arial" w:cs="Arial"/>
          <w:bCs/>
          <w:kern w:val="24"/>
          <w:sz w:val="24"/>
          <w:szCs w:val="24"/>
        </w:rPr>
        <w:t xml:space="preserve"> </w:t>
      </w:r>
      <w:r w:rsidRPr="001B6332">
        <w:rPr>
          <w:rFonts w:ascii="Arial" w:hAnsi="Arial" w:cs="Arial"/>
          <w:kern w:val="24"/>
          <w:sz w:val="24"/>
          <w:szCs w:val="24"/>
        </w:rPr>
        <w:t xml:space="preserve">millones </w:t>
      </w:r>
      <w:r w:rsidR="00690C2A" w:rsidRPr="001B6332">
        <w:rPr>
          <w:rFonts w:ascii="Arial" w:hAnsi="Arial" w:cs="Arial"/>
          <w:kern w:val="24"/>
          <w:sz w:val="24"/>
          <w:szCs w:val="24"/>
        </w:rPr>
        <w:t>menos</w:t>
      </w:r>
      <w:r w:rsidRPr="001B6332">
        <w:rPr>
          <w:rFonts w:ascii="Arial" w:hAnsi="Arial" w:cs="Arial"/>
          <w:kern w:val="24"/>
          <w:sz w:val="24"/>
          <w:szCs w:val="24"/>
        </w:rPr>
        <w:t xml:space="preserve"> </w:t>
      </w:r>
      <w:r w:rsidR="00F0761B" w:rsidRPr="001B6332">
        <w:rPr>
          <w:rFonts w:ascii="Arial" w:hAnsi="Arial" w:cs="Arial"/>
          <w:kern w:val="24"/>
          <w:sz w:val="24"/>
          <w:szCs w:val="24"/>
        </w:rPr>
        <w:t xml:space="preserve">respecto </w:t>
      </w:r>
      <w:r w:rsidR="00CC6197" w:rsidRPr="001B6332">
        <w:rPr>
          <w:rFonts w:ascii="Arial" w:hAnsi="Arial" w:cs="Arial"/>
          <w:kern w:val="24"/>
          <w:sz w:val="24"/>
          <w:szCs w:val="24"/>
        </w:rPr>
        <w:t xml:space="preserve">de </w:t>
      </w:r>
      <w:r w:rsidR="00120D24" w:rsidRPr="001B6332">
        <w:rPr>
          <w:rFonts w:ascii="Arial" w:hAnsi="Arial" w:cs="Arial"/>
          <w:kern w:val="24"/>
          <w:sz w:val="24"/>
          <w:szCs w:val="24"/>
        </w:rPr>
        <w:t>lo obtenido en</w:t>
      </w:r>
      <w:r w:rsidRPr="001B6332">
        <w:rPr>
          <w:rFonts w:ascii="Arial" w:hAnsi="Arial" w:cs="Arial"/>
          <w:kern w:val="24"/>
          <w:sz w:val="24"/>
          <w:szCs w:val="24"/>
        </w:rPr>
        <w:t xml:space="preserve"> </w:t>
      </w:r>
      <w:r w:rsidR="00F366DA" w:rsidRPr="001B6332">
        <w:rPr>
          <w:rFonts w:ascii="Arial" w:hAnsi="Arial" w:cs="Arial"/>
          <w:kern w:val="24"/>
          <w:sz w:val="24"/>
          <w:szCs w:val="24"/>
        </w:rPr>
        <w:t>marzo</w:t>
      </w:r>
      <w:r w:rsidRPr="001B6332">
        <w:rPr>
          <w:rFonts w:ascii="Arial" w:hAnsi="Arial" w:cs="Arial"/>
          <w:kern w:val="24"/>
          <w:sz w:val="24"/>
          <w:szCs w:val="24"/>
        </w:rPr>
        <w:t xml:space="preserve"> 201</w:t>
      </w:r>
      <w:r w:rsidR="00AA695E" w:rsidRPr="001B6332">
        <w:rPr>
          <w:rFonts w:ascii="Arial" w:hAnsi="Arial" w:cs="Arial"/>
          <w:kern w:val="24"/>
          <w:sz w:val="24"/>
          <w:szCs w:val="24"/>
        </w:rPr>
        <w:t>9</w:t>
      </w:r>
      <w:r w:rsidR="00480699" w:rsidRPr="001B6332">
        <w:rPr>
          <w:rFonts w:ascii="Arial" w:hAnsi="Arial" w:cs="Arial"/>
          <w:kern w:val="24"/>
          <w:sz w:val="24"/>
          <w:szCs w:val="24"/>
        </w:rPr>
        <w:t xml:space="preserve">, </w:t>
      </w:r>
      <w:r w:rsidR="00F0761B" w:rsidRPr="001B6332">
        <w:rPr>
          <w:rFonts w:ascii="Arial" w:hAnsi="Arial" w:cs="Arial"/>
          <w:kern w:val="24"/>
          <w:sz w:val="24"/>
          <w:szCs w:val="24"/>
        </w:rPr>
        <w:t xml:space="preserve">y </w:t>
      </w:r>
      <w:r w:rsidR="00814E59" w:rsidRPr="001B6332">
        <w:rPr>
          <w:rFonts w:ascii="Arial" w:hAnsi="Arial" w:cs="Arial"/>
          <w:kern w:val="24"/>
          <w:sz w:val="24"/>
          <w:szCs w:val="24"/>
        </w:rPr>
        <w:t xml:space="preserve">es </w:t>
      </w:r>
      <w:r w:rsidR="00480699" w:rsidRPr="001B6332">
        <w:rPr>
          <w:rFonts w:ascii="Arial" w:hAnsi="Arial" w:cs="Arial"/>
          <w:kern w:val="24"/>
          <w:sz w:val="24"/>
          <w:szCs w:val="24"/>
        </w:rPr>
        <w:t>reflej</w:t>
      </w:r>
      <w:r w:rsidR="00814E59" w:rsidRPr="001B6332">
        <w:rPr>
          <w:rFonts w:ascii="Arial" w:hAnsi="Arial" w:cs="Arial"/>
          <w:kern w:val="24"/>
          <w:sz w:val="24"/>
          <w:szCs w:val="24"/>
        </w:rPr>
        <w:t>o</w:t>
      </w:r>
      <w:r w:rsidR="00480699" w:rsidRPr="001B6332">
        <w:rPr>
          <w:rFonts w:ascii="Arial" w:hAnsi="Arial" w:cs="Arial"/>
          <w:kern w:val="24"/>
          <w:sz w:val="24"/>
          <w:szCs w:val="24"/>
        </w:rPr>
        <w:t xml:space="preserve"> </w:t>
      </w:r>
      <w:r w:rsidR="00814E59" w:rsidRPr="001B6332">
        <w:rPr>
          <w:rFonts w:ascii="Arial" w:hAnsi="Arial" w:cs="Arial"/>
          <w:kern w:val="24"/>
          <w:sz w:val="24"/>
          <w:szCs w:val="24"/>
        </w:rPr>
        <w:t xml:space="preserve">de </w:t>
      </w:r>
      <w:r w:rsidR="00480699" w:rsidRPr="001B6332">
        <w:rPr>
          <w:rFonts w:ascii="Arial" w:hAnsi="Arial" w:cs="Arial"/>
          <w:kern w:val="24"/>
          <w:sz w:val="24"/>
          <w:szCs w:val="24"/>
        </w:rPr>
        <w:t xml:space="preserve">las medidas adoptadas por </w:t>
      </w:r>
      <w:r w:rsidR="00515784" w:rsidRPr="001B6332">
        <w:rPr>
          <w:rFonts w:ascii="Arial" w:hAnsi="Arial" w:cs="Arial"/>
          <w:kern w:val="24"/>
          <w:sz w:val="24"/>
          <w:szCs w:val="24"/>
        </w:rPr>
        <w:t>e</w:t>
      </w:r>
      <w:r w:rsidR="00480699" w:rsidRPr="001B6332">
        <w:rPr>
          <w:rFonts w:ascii="Arial" w:hAnsi="Arial" w:cs="Arial"/>
          <w:kern w:val="24"/>
          <w:sz w:val="24"/>
          <w:szCs w:val="24"/>
        </w:rPr>
        <w:t xml:space="preserve">l </w:t>
      </w:r>
      <w:r w:rsidR="00515784" w:rsidRPr="001B6332">
        <w:rPr>
          <w:rFonts w:ascii="Arial" w:hAnsi="Arial" w:cs="Arial"/>
          <w:kern w:val="24"/>
          <w:sz w:val="24"/>
          <w:szCs w:val="24"/>
        </w:rPr>
        <w:t>Gobierno</w:t>
      </w:r>
      <w:r w:rsidR="00480699" w:rsidRPr="001B6332">
        <w:rPr>
          <w:rFonts w:ascii="Arial" w:hAnsi="Arial" w:cs="Arial"/>
          <w:kern w:val="24"/>
          <w:sz w:val="24"/>
          <w:szCs w:val="24"/>
        </w:rPr>
        <w:t xml:space="preserve"> para d</w:t>
      </w:r>
      <w:r w:rsidR="00CC6197" w:rsidRPr="001B6332">
        <w:rPr>
          <w:rFonts w:ascii="Arial" w:hAnsi="Arial" w:cs="Arial"/>
          <w:kern w:val="24"/>
          <w:sz w:val="24"/>
          <w:szCs w:val="24"/>
        </w:rPr>
        <w:t>ar</w:t>
      </w:r>
      <w:r w:rsidR="00480699" w:rsidRPr="001B6332">
        <w:rPr>
          <w:rFonts w:ascii="Arial" w:hAnsi="Arial" w:cs="Arial"/>
          <w:kern w:val="24"/>
          <w:sz w:val="24"/>
          <w:szCs w:val="24"/>
        </w:rPr>
        <w:t xml:space="preserve"> alivio tributario y liquidez a los contribuyentes </w:t>
      </w:r>
      <w:r w:rsidR="00BA7449" w:rsidRPr="00712D6E">
        <w:rPr>
          <w:rFonts w:ascii="Arial" w:hAnsi="Arial" w:cs="Arial"/>
          <w:noProof/>
          <w:sz w:val="24"/>
          <w:szCs w:val="24"/>
        </w:rPr>
        <w:t xml:space="preserve">frente al impacto económico </w:t>
      </w:r>
      <w:r w:rsidR="00CC6197" w:rsidRPr="00712D6E">
        <w:rPr>
          <w:rFonts w:ascii="Arial" w:hAnsi="Arial" w:cs="Arial"/>
          <w:noProof/>
          <w:sz w:val="24"/>
          <w:szCs w:val="24"/>
        </w:rPr>
        <w:t xml:space="preserve">generado por </w:t>
      </w:r>
      <w:r w:rsidR="00BA7449" w:rsidRPr="00712D6E">
        <w:rPr>
          <w:rFonts w:ascii="Arial" w:hAnsi="Arial" w:cs="Arial"/>
          <w:noProof/>
          <w:sz w:val="24"/>
          <w:szCs w:val="24"/>
        </w:rPr>
        <w:t>la propagación del coronavirus</w:t>
      </w:r>
      <w:r w:rsidR="00480699" w:rsidRPr="00712D6E">
        <w:rPr>
          <w:rFonts w:ascii="Arial" w:hAnsi="Arial" w:cs="Arial"/>
          <w:noProof/>
          <w:sz w:val="24"/>
          <w:szCs w:val="24"/>
        </w:rPr>
        <w:t>.</w:t>
      </w:r>
    </w:p>
    <w:p w14:paraId="4C8B3D98" w14:textId="77777777" w:rsidR="00CC6197" w:rsidRDefault="00CC6197" w:rsidP="00CC6197">
      <w:pPr>
        <w:spacing w:after="0" w:line="240" w:lineRule="auto"/>
        <w:ind w:left="284"/>
        <w:jc w:val="both"/>
        <w:rPr>
          <w:rFonts w:ascii="Arial" w:hAnsi="Arial" w:cs="Arial"/>
          <w:noProof/>
          <w:sz w:val="24"/>
          <w:szCs w:val="24"/>
        </w:rPr>
      </w:pPr>
    </w:p>
    <w:p w14:paraId="3A4C8BAC" w14:textId="2A9096A6" w:rsidR="00F132D1" w:rsidRDefault="00DE4C0E" w:rsidP="00AD0680">
      <w:pPr>
        <w:spacing w:after="0" w:line="240" w:lineRule="auto"/>
        <w:ind w:left="284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Entre las</w:t>
      </w:r>
      <w:r w:rsidR="00480699">
        <w:rPr>
          <w:rFonts w:ascii="Arial" w:hAnsi="Arial" w:cs="Arial"/>
          <w:noProof/>
          <w:sz w:val="24"/>
          <w:szCs w:val="24"/>
        </w:rPr>
        <w:t xml:space="preserve"> principales medidas adoptadas </w:t>
      </w:r>
      <w:r w:rsidR="00CC6197">
        <w:rPr>
          <w:rFonts w:ascii="Arial" w:hAnsi="Arial" w:cs="Arial"/>
          <w:noProof/>
          <w:sz w:val="24"/>
          <w:szCs w:val="24"/>
        </w:rPr>
        <w:t>ante la suspensión de las principales actividades económicas por el estado de Emergencia Nacional y el aislamiento social obligatorio, destacan las siguientes:</w:t>
      </w:r>
    </w:p>
    <w:p w14:paraId="2E2F5539" w14:textId="77777777" w:rsidR="00E00B1C" w:rsidRDefault="00E00B1C" w:rsidP="00AD0680">
      <w:pPr>
        <w:spacing w:after="0" w:line="240" w:lineRule="auto"/>
        <w:ind w:left="284"/>
        <w:jc w:val="both"/>
        <w:rPr>
          <w:rFonts w:ascii="Arial" w:hAnsi="Arial" w:cs="Arial"/>
          <w:noProof/>
          <w:sz w:val="24"/>
          <w:szCs w:val="24"/>
        </w:rPr>
      </w:pPr>
    </w:p>
    <w:p w14:paraId="329269E8" w14:textId="4A1944E7" w:rsidR="00E00B1C" w:rsidRPr="002709EA" w:rsidRDefault="00E00B1C" w:rsidP="00AD0680">
      <w:pPr>
        <w:pStyle w:val="Prrafodelista"/>
        <w:numPr>
          <w:ilvl w:val="1"/>
          <w:numId w:val="11"/>
        </w:numPr>
        <w:ind w:left="709"/>
        <w:jc w:val="both"/>
        <w:rPr>
          <w:sz w:val="22"/>
          <w:szCs w:val="22"/>
        </w:rPr>
      </w:pPr>
      <w:r>
        <w:rPr>
          <w:rFonts w:ascii="Arial" w:hAnsi="Arial" w:cs="Arial"/>
          <w:noProof/>
        </w:rPr>
        <w:t>L</w:t>
      </w:r>
      <w:r w:rsidR="00BA7449" w:rsidRPr="00BA7449">
        <w:rPr>
          <w:rFonts w:ascii="Arial" w:hAnsi="Arial" w:cs="Arial"/>
          <w:noProof/>
        </w:rPr>
        <w:t xml:space="preserve">a prorroga </w:t>
      </w:r>
      <w:r w:rsidR="00515784">
        <w:rPr>
          <w:rFonts w:ascii="Arial" w:hAnsi="Arial" w:cs="Arial"/>
          <w:noProof/>
        </w:rPr>
        <w:t>d</w:t>
      </w:r>
      <w:r w:rsidR="00BA7449" w:rsidRPr="00BA7449">
        <w:rPr>
          <w:rFonts w:ascii="Arial" w:hAnsi="Arial" w:cs="Arial"/>
          <w:noProof/>
        </w:rPr>
        <w:t>el vencimiento de las obligaciones tributarias para el 99</w:t>
      </w:r>
      <w:r>
        <w:rPr>
          <w:rFonts w:ascii="Arial" w:hAnsi="Arial" w:cs="Arial"/>
          <w:noProof/>
        </w:rPr>
        <w:t>,5</w:t>
      </w:r>
      <w:r w:rsidR="00BA7449" w:rsidRPr="00BA7449">
        <w:rPr>
          <w:rFonts w:ascii="Arial" w:hAnsi="Arial" w:cs="Arial"/>
          <w:noProof/>
        </w:rPr>
        <w:t xml:space="preserve">% de los </w:t>
      </w:r>
      <w:r w:rsidR="00BA7449" w:rsidRPr="00E00B1C">
        <w:rPr>
          <w:rFonts w:ascii="Arial" w:hAnsi="Arial" w:cs="Arial"/>
          <w:kern w:val="24"/>
        </w:rPr>
        <w:t>contribuyentes</w:t>
      </w:r>
      <w:r>
        <w:rPr>
          <w:rFonts w:ascii="Arial" w:hAnsi="Arial" w:cs="Arial"/>
          <w:kern w:val="24"/>
        </w:rPr>
        <w:t xml:space="preserve"> (</w:t>
      </w:r>
      <w:r w:rsidRPr="002B48DF">
        <w:rPr>
          <w:rFonts w:ascii="Arial" w:hAnsi="Arial" w:cs="Arial"/>
          <w:kern w:val="24"/>
        </w:rPr>
        <w:t>micro, pequeña, medianas y grandes empresas).</w:t>
      </w:r>
    </w:p>
    <w:p w14:paraId="6975F0D5" w14:textId="77777777" w:rsidR="00957AB6" w:rsidRDefault="00E00B1C" w:rsidP="00AD0680">
      <w:pPr>
        <w:pStyle w:val="Prrafodelista"/>
        <w:numPr>
          <w:ilvl w:val="1"/>
          <w:numId w:val="11"/>
        </w:numPr>
        <w:ind w:left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</w:t>
      </w:r>
      <w:r w:rsidR="00BA7449" w:rsidRPr="00BA7449">
        <w:rPr>
          <w:rFonts w:ascii="Arial" w:hAnsi="Arial" w:cs="Arial"/>
          <w:noProof/>
        </w:rPr>
        <w:t>a suspensión de las cobranzas coactivas</w:t>
      </w:r>
      <w:r w:rsidR="00BA7449">
        <w:rPr>
          <w:rFonts w:ascii="Arial" w:hAnsi="Arial" w:cs="Arial"/>
          <w:noProof/>
        </w:rPr>
        <w:t>,</w:t>
      </w:r>
    </w:p>
    <w:p w14:paraId="7878B880" w14:textId="7CF593A9" w:rsidR="00E00B1C" w:rsidRDefault="00957AB6" w:rsidP="00AD0680">
      <w:pPr>
        <w:pStyle w:val="Prrafodelista"/>
        <w:numPr>
          <w:ilvl w:val="1"/>
          <w:numId w:val="11"/>
        </w:numPr>
        <w:ind w:left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 reducción de la Tasa de Interés Moratorio aplicable a las deudas tributarias que permanecen impagas,</w:t>
      </w:r>
      <w:r w:rsidR="00BA7449">
        <w:rPr>
          <w:rFonts w:ascii="Arial" w:hAnsi="Arial" w:cs="Arial"/>
          <w:noProof/>
        </w:rPr>
        <w:t xml:space="preserve"> </w:t>
      </w:r>
    </w:p>
    <w:p w14:paraId="32C27A14" w14:textId="78FC8EFA" w:rsidR="00E00B1C" w:rsidRDefault="00E00B1C" w:rsidP="00AD0680">
      <w:pPr>
        <w:pStyle w:val="Prrafodelista"/>
        <w:numPr>
          <w:ilvl w:val="1"/>
          <w:numId w:val="11"/>
        </w:numPr>
        <w:ind w:left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</w:t>
      </w:r>
      <w:r w:rsidR="00BA7449">
        <w:rPr>
          <w:rFonts w:ascii="Arial" w:hAnsi="Arial" w:cs="Arial"/>
          <w:noProof/>
        </w:rPr>
        <w:t>as</w:t>
      </w:r>
      <w:r w:rsidR="00BE6838">
        <w:rPr>
          <w:rFonts w:ascii="Arial" w:hAnsi="Arial" w:cs="Arial"/>
          <w:noProof/>
        </w:rPr>
        <w:t xml:space="preserve"> </w:t>
      </w:r>
      <w:r w:rsidR="00BA7449">
        <w:rPr>
          <w:rFonts w:ascii="Arial" w:hAnsi="Arial" w:cs="Arial"/>
          <w:noProof/>
        </w:rPr>
        <w:t xml:space="preserve">facilidades para el acceso </w:t>
      </w:r>
      <w:r w:rsidR="00AD22B2">
        <w:rPr>
          <w:rFonts w:ascii="Arial" w:hAnsi="Arial" w:cs="Arial"/>
          <w:noProof/>
        </w:rPr>
        <w:t xml:space="preserve">anticipado </w:t>
      </w:r>
      <w:r w:rsidR="00BA7449">
        <w:rPr>
          <w:rFonts w:ascii="Arial" w:hAnsi="Arial" w:cs="Arial"/>
          <w:noProof/>
        </w:rPr>
        <w:t>a los fondos de detracciones (SPOT)</w:t>
      </w:r>
      <w:r>
        <w:rPr>
          <w:rFonts w:ascii="Arial" w:hAnsi="Arial" w:cs="Arial"/>
          <w:noProof/>
        </w:rPr>
        <w:t>,</w:t>
      </w:r>
    </w:p>
    <w:p w14:paraId="00FA6A1D" w14:textId="51240F6C" w:rsidR="00E00B1C" w:rsidRDefault="00E00B1C" w:rsidP="00AD0680">
      <w:pPr>
        <w:pStyle w:val="Prrafodelista"/>
        <w:numPr>
          <w:ilvl w:val="1"/>
          <w:numId w:val="11"/>
        </w:numPr>
        <w:ind w:left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lastRenderedPageBreak/>
        <w:t>L</w:t>
      </w:r>
      <w:r w:rsidR="00BA7449" w:rsidRPr="00BA7449">
        <w:rPr>
          <w:rFonts w:ascii="Arial" w:hAnsi="Arial" w:cs="Arial"/>
          <w:noProof/>
        </w:rPr>
        <w:t>a aplicación discresional de sanciones</w:t>
      </w:r>
      <w:r w:rsidR="00AD22B2" w:rsidRPr="00AD22B2">
        <w:rPr>
          <w:rFonts w:ascii="Arial" w:hAnsi="Arial" w:cs="Arial"/>
          <w:noProof/>
        </w:rPr>
        <w:t xml:space="preserve"> por incumplimientos de las obligaciones tributarias formales, que se originen durante este periodo de emergencia</w:t>
      </w:r>
      <w:r w:rsidR="00BA7449" w:rsidRPr="00BA7449">
        <w:rPr>
          <w:rFonts w:ascii="Arial" w:hAnsi="Arial" w:cs="Arial"/>
          <w:noProof/>
        </w:rPr>
        <w:t>.</w:t>
      </w:r>
    </w:p>
    <w:p w14:paraId="4002E4FA" w14:textId="2180DC1F" w:rsidR="00E00B1C" w:rsidRDefault="00E00B1C" w:rsidP="00AD0680">
      <w:pPr>
        <w:pStyle w:val="Prrafodelista"/>
        <w:numPr>
          <w:ilvl w:val="1"/>
          <w:numId w:val="11"/>
        </w:numPr>
        <w:ind w:left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La flexibilidad en en el cumplimiento de otras obligaciones, como</w:t>
      </w:r>
      <w:r w:rsidRPr="00E00B1C">
        <w:rPr>
          <w:rFonts w:ascii="Arial" w:hAnsi="Arial" w:cs="Arial"/>
          <w:noProof/>
        </w:rPr>
        <w:t xml:space="preserve"> las fechas máximas de atraso del Registro de Ventas e Ingresos y del Registro de Compras electrónicos, así como de libros y registros vinculados a asuntos tributarios</w:t>
      </w:r>
      <w:r w:rsidR="00957AB6">
        <w:rPr>
          <w:rFonts w:ascii="Arial" w:hAnsi="Arial" w:cs="Arial"/>
          <w:noProof/>
        </w:rPr>
        <w:t xml:space="preserve">, la postergación de la presentación de las información correspondiente a </w:t>
      </w:r>
      <w:r w:rsidR="00957AB6" w:rsidRPr="00E00B1C">
        <w:rPr>
          <w:rFonts w:ascii="Arial" w:hAnsi="Arial" w:cs="Arial"/>
          <w:noProof/>
        </w:rPr>
        <w:t>la Planilla Electrónica – PLAME</w:t>
      </w:r>
      <w:r w:rsidR="00957AB6">
        <w:rPr>
          <w:rFonts w:ascii="Arial" w:hAnsi="Arial" w:cs="Arial"/>
          <w:noProof/>
        </w:rPr>
        <w:t>, y la mayor holgura en la aplicación de los criterios de incumplimiento que acarrean la pérdida de los fraccionamientos en curso.</w:t>
      </w:r>
    </w:p>
    <w:p w14:paraId="67894689" w14:textId="07F03A9F" w:rsidR="00027A03" w:rsidRDefault="00027A03" w:rsidP="00AD0680">
      <w:pPr>
        <w:pStyle w:val="Prrafodelista"/>
        <w:numPr>
          <w:ilvl w:val="1"/>
          <w:numId w:val="11"/>
        </w:numPr>
        <w:ind w:left="709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Asimismo, la SUNAT está realizando importantes esfuerzos administrativos para facilita</w:t>
      </w:r>
      <w:r w:rsidR="00C70378">
        <w:rPr>
          <w:rFonts w:ascii="Arial" w:hAnsi="Arial" w:cs="Arial"/>
          <w:noProof/>
        </w:rPr>
        <w:t>r</w:t>
      </w:r>
      <w:r>
        <w:rPr>
          <w:rFonts w:ascii="Arial" w:hAnsi="Arial" w:cs="Arial"/>
          <w:noProof/>
        </w:rPr>
        <w:t xml:space="preserve"> la aplicación del </w:t>
      </w:r>
      <w:r w:rsidRPr="00C46B1F">
        <w:rPr>
          <w:rFonts w:ascii="Arial" w:hAnsi="Arial" w:cs="Arial"/>
        </w:rPr>
        <w:t>subsidio</w:t>
      </w:r>
      <w:r>
        <w:rPr>
          <w:rFonts w:ascii="Arial" w:hAnsi="Arial" w:cs="Arial"/>
        </w:rPr>
        <w:t xml:space="preserve"> destinado a preservar el empleo de aquellos trabajadores que ganen hasta S/ 1 500 mensuales, aprobado como parte del Decreto de Urgencia N° 033-2020. </w:t>
      </w:r>
    </w:p>
    <w:p w14:paraId="2C016F32" w14:textId="77777777" w:rsidR="00AD22B2" w:rsidRPr="00AD22B2" w:rsidRDefault="00AD22B2" w:rsidP="00AD0680">
      <w:pPr>
        <w:spacing w:after="0" w:line="240" w:lineRule="auto"/>
        <w:ind w:left="349"/>
        <w:jc w:val="both"/>
        <w:rPr>
          <w:rFonts w:ascii="Arial" w:hAnsi="Arial" w:cs="Arial"/>
          <w:noProof/>
        </w:rPr>
      </w:pPr>
    </w:p>
    <w:p w14:paraId="2D070361" w14:textId="24CC58F5" w:rsidR="00BA7449" w:rsidRPr="00E00B1C" w:rsidRDefault="00A90633" w:rsidP="00AD0680">
      <w:pPr>
        <w:spacing w:after="0" w:line="240" w:lineRule="auto"/>
        <w:ind w:left="284"/>
        <w:jc w:val="both"/>
        <w:rPr>
          <w:rFonts w:ascii="Arial" w:hAnsi="Arial" w:cs="Arial"/>
          <w:noProof/>
          <w:sz w:val="24"/>
          <w:szCs w:val="24"/>
        </w:rPr>
      </w:pPr>
      <w:r w:rsidRPr="001B6332">
        <w:rPr>
          <w:rFonts w:ascii="Arial" w:hAnsi="Arial" w:cs="Arial"/>
          <w:noProof/>
          <w:sz w:val="24"/>
          <w:szCs w:val="24"/>
        </w:rPr>
        <w:t>Estas</w:t>
      </w:r>
      <w:r w:rsidR="00E00B1C" w:rsidRPr="001B6332">
        <w:rPr>
          <w:rFonts w:ascii="Arial" w:hAnsi="Arial" w:cs="Arial"/>
          <w:noProof/>
          <w:sz w:val="24"/>
          <w:szCs w:val="24"/>
        </w:rPr>
        <w:t xml:space="preserve"> medidas </w:t>
      </w:r>
      <w:r w:rsidR="00CC6197" w:rsidRPr="001B6332">
        <w:rPr>
          <w:rFonts w:ascii="Arial" w:hAnsi="Arial" w:cs="Arial"/>
          <w:noProof/>
          <w:sz w:val="24"/>
          <w:szCs w:val="24"/>
        </w:rPr>
        <w:t>benefician a los</w:t>
      </w:r>
      <w:r w:rsidR="00E00B1C" w:rsidRPr="001B6332">
        <w:rPr>
          <w:rFonts w:ascii="Arial" w:hAnsi="Arial" w:cs="Arial"/>
          <w:noProof/>
          <w:sz w:val="24"/>
          <w:szCs w:val="24"/>
        </w:rPr>
        <w:t xml:space="preserve"> contribuyentes</w:t>
      </w:r>
      <w:r w:rsidR="001A0171" w:rsidRPr="001B6332">
        <w:rPr>
          <w:rFonts w:ascii="Arial" w:hAnsi="Arial" w:cs="Arial"/>
          <w:noProof/>
          <w:sz w:val="24"/>
          <w:szCs w:val="24"/>
        </w:rPr>
        <w:t>,</w:t>
      </w:r>
      <w:r w:rsidR="00E00B1C" w:rsidRPr="001B6332">
        <w:rPr>
          <w:rFonts w:ascii="Arial" w:hAnsi="Arial" w:cs="Arial"/>
          <w:noProof/>
          <w:sz w:val="24"/>
          <w:szCs w:val="24"/>
        </w:rPr>
        <w:t xml:space="preserve"> pero </w:t>
      </w:r>
      <w:r w:rsidR="002B48DF" w:rsidRPr="001B6332">
        <w:rPr>
          <w:rFonts w:ascii="Arial" w:hAnsi="Arial" w:cs="Arial"/>
          <w:noProof/>
          <w:sz w:val="24"/>
          <w:szCs w:val="24"/>
        </w:rPr>
        <w:t xml:space="preserve">también </w:t>
      </w:r>
      <w:r w:rsidR="00CC6197" w:rsidRPr="001B6332">
        <w:rPr>
          <w:rFonts w:ascii="Arial" w:hAnsi="Arial" w:cs="Arial"/>
          <w:noProof/>
          <w:sz w:val="24"/>
          <w:szCs w:val="24"/>
        </w:rPr>
        <w:t xml:space="preserve">implican </w:t>
      </w:r>
      <w:r w:rsidR="00E00B1C" w:rsidRPr="001B6332">
        <w:rPr>
          <w:rFonts w:ascii="Arial" w:hAnsi="Arial" w:cs="Arial"/>
          <w:noProof/>
          <w:sz w:val="24"/>
          <w:szCs w:val="24"/>
        </w:rPr>
        <w:t>un gran esfuerzo para el Estado en términos de menor</w:t>
      </w:r>
      <w:r w:rsidR="00BE6838" w:rsidRPr="001B6332">
        <w:rPr>
          <w:rFonts w:ascii="Arial" w:hAnsi="Arial" w:cs="Arial"/>
          <w:noProof/>
          <w:sz w:val="24"/>
          <w:szCs w:val="24"/>
        </w:rPr>
        <w:t>es ingresos</w:t>
      </w:r>
      <w:r w:rsidR="001A0171" w:rsidRPr="001B6332">
        <w:rPr>
          <w:rFonts w:ascii="Arial" w:hAnsi="Arial" w:cs="Arial"/>
          <w:noProof/>
          <w:sz w:val="24"/>
          <w:szCs w:val="24"/>
        </w:rPr>
        <w:t>;</w:t>
      </w:r>
      <w:r w:rsidR="00E00B1C" w:rsidRPr="001B6332">
        <w:rPr>
          <w:rFonts w:ascii="Arial" w:hAnsi="Arial" w:cs="Arial"/>
          <w:noProof/>
          <w:sz w:val="24"/>
          <w:szCs w:val="24"/>
        </w:rPr>
        <w:t xml:space="preserve"> es</w:t>
      </w:r>
      <w:r w:rsidR="00BA7449" w:rsidRPr="001B6332">
        <w:rPr>
          <w:rFonts w:ascii="Arial" w:hAnsi="Arial" w:cs="Arial"/>
          <w:noProof/>
          <w:sz w:val="24"/>
          <w:szCs w:val="24"/>
        </w:rPr>
        <w:t xml:space="preserve"> por ello que la recaudación de este mes no es directamente comparable con la de los periodos anteriores.</w:t>
      </w:r>
    </w:p>
    <w:p w14:paraId="501B0B4C" w14:textId="11E9FD4F" w:rsidR="006F3BFC" w:rsidRPr="00242EFD" w:rsidRDefault="006F3BFC" w:rsidP="00AD0680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</w:pPr>
    </w:p>
    <w:p w14:paraId="53D3FDDC" w14:textId="58A771C0" w:rsidR="003531BB" w:rsidRPr="00242EFD" w:rsidRDefault="00242EFD" w:rsidP="00AD0680">
      <w:pPr>
        <w:spacing w:after="0" w:line="240" w:lineRule="auto"/>
        <w:ind w:left="284" w:hanging="218"/>
        <w:rPr>
          <w:rFonts w:ascii="Arial" w:hAnsi="Arial" w:cs="Arial"/>
          <w:b/>
          <w:sz w:val="24"/>
          <w:szCs w:val="24"/>
        </w:rPr>
      </w:pPr>
      <w:r w:rsidRPr="00242EFD">
        <w:rPr>
          <w:noProof/>
          <w:sz w:val="24"/>
          <w:szCs w:val="24"/>
          <w:lang w:eastAsia="es-PE"/>
        </w:rPr>
        <w:drawing>
          <wp:anchor distT="0" distB="0" distL="114300" distR="114300" simplePos="0" relativeHeight="251684352" behindDoc="0" locked="0" layoutInCell="1" allowOverlap="1" wp14:anchorId="33A57C93" wp14:editId="60C5602E">
            <wp:simplePos x="0" y="0"/>
            <wp:positionH relativeFrom="column">
              <wp:posOffset>2505710</wp:posOffset>
            </wp:positionH>
            <wp:positionV relativeFrom="paragraph">
              <wp:posOffset>186690</wp:posOffset>
            </wp:positionV>
            <wp:extent cx="3835400" cy="2857500"/>
            <wp:effectExtent l="0" t="0" r="0" b="0"/>
            <wp:wrapSquare wrapText="bothSides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C2F" w:rsidRPr="00242EFD">
        <w:rPr>
          <w:rFonts w:ascii="Arial" w:hAnsi="Arial" w:cs="Arial"/>
          <w:b/>
          <w:sz w:val="24"/>
          <w:szCs w:val="24"/>
        </w:rPr>
        <w:t>Principales resultados por tributos</w:t>
      </w:r>
      <w:r w:rsidR="001C75A8" w:rsidRPr="00242EFD">
        <w:rPr>
          <w:noProof/>
          <w:sz w:val="24"/>
          <w:szCs w:val="24"/>
        </w:rPr>
        <w:t xml:space="preserve"> </w:t>
      </w:r>
    </w:p>
    <w:p w14:paraId="6E67ACEF" w14:textId="77777777" w:rsidR="00CC6197" w:rsidRDefault="00CC6197" w:rsidP="00AD0680">
      <w:pPr>
        <w:pStyle w:val="Prrafodelista"/>
        <w:ind w:left="284"/>
        <w:jc w:val="both"/>
        <w:rPr>
          <w:rFonts w:ascii="Arial" w:hAnsi="Arial" w:cs="Arial"/>
          <w:kern w:val="24"/>
        </w:rPr>
      </w:pPr>
    </w:p>
    <w:p w14:paraId="4FA4BB1A" w14:textId="4E7D7DE8" w:rsidR="00967EA1" w:rsidRPr="00242EFD" w:rsidRDefault="00120D24" w:rsidP="00AD0680">
      <w:pPr>
        <w:pStyle w:val="Prrafodelista"/>
        <w:numPr>
          <w:ilvl w:val="0"/>
          <w:numId w:val="11"/>
        </w:numPr>
        <w:ind w:left="284" w:hanging="218"/>
        <w:jc w:val="both"/>
        <w:rPr>
          <w:rFonts w:ascii="Arial" w:hAnsi="Arial" w:cs="Arial"/>
          <w:kern w:val="24"/>
        </w:rPr>
      </w:pPr>
      <w:r w:rsidRPr="00242EFD">
        <w:rPr>
          <w:rFonts w:ascii="Arial" w:hAnsi="Arial" w:cs="Arial"/>
          <w:kern w:val="24"/>
        </w:rPr>
        <w:t>En</w:t>
      </w:r>
      <w:r w:rsidR="00967EA1" w:rsidRPr="00242EFD">
        <w:rPr>
          <w:rFonts w:ascii="Arial" w:hAnsi="Arial" w:cs="Arial"/>
          <w:kern w:val="24"/>
        </w:rPr>
        <w:t xml:space="preserve"> </w:t>
      </w:r>
      <w:r w:rsidR="002525F4" w:rsidRPr="00242EFD">
        <w:rPr>
          <w:rFonts w:ascii="Arial" w:hAnsi="Arial" w:cs="Arial"/>
          <w:kern w:val="24"/>
        </w:rPr>
        <w:t>marzo</w:t>
      </w:r>
      <w:r w:rsidR="00967EA1" w:rsidRPr="00242EFD">
        <w:rPr>
          <w:rFonts w:ascii="Arial" w:hAnsi="Arial" w:cs="Arial"/>
          <w:kern w:val="24"/>
        </w:rPr>
        <w:t xml:space="preserve"> </w:t>
      </w:r>
      <w:r w:rsidRPr="00242EFD">
        <w:rPr>
          <w:rFonts w:ascii="Arial" w:hAnsi="Arial" w:cs="Arial"/>
          <w:kern w:val="24"/>
        </w:rPr>
        <w:t xml:space="preserve">de </w:t>
      </w:r>
      <w:r w:rsidR="00967EA1" w:rsidRPr="00242EFD">
        <w:rPr>
          <w:rFonts w:ascii="Arial" w:hAnsi="Arial" w:cs="Arial"/>
          <w:kern w:val="24"/>
        </w:rPr>
        <w:t xml:space="preserve">2020 se </w:t>
      </w:r>
      <w:r w:rsidR="00967EA1" w:rsidRPr="00242EFD">
        <w:rPr>
          <w:rFonts w:ascii="Arial" w:hAnsi="Arial" w:cs="Arial"/>
          <w:kern w:val="24"/>
          <w:lang w:val="es-ES"/>
        </w:rPr>
        <w:t>recaudaron</w:t>
      </w:r>
      <w:r w:rsidR="00967EA1" w:rsidRPr="00242EFD">
        <w:rPr>
          <w:rFonts w:ascii="Arial" w:hAnsi="Arial" w:cs="Arial"/>
          <w:kern w:val="24"/>
        </w:rPr>
        <w:t xml:space="preserve"> S/ </w:t>
      </w:r>
      <w:r w:rsidR="00FE6561" w:rsidRPr="00242EFD">
        <w:rPr>
          <w:rFonts w:ascii="Arial" w:hAnsi="Arial" w:cs="Arial"/>
          <w:bCs/>
          <w:kern w:val="24"/>
        </w:rPr>
        <w:t xml:space="preserve">3 </w:t>
      </w:r>
      <w:r w:rsidR="002525F4" w:rsidRPr="00242EFD">
        <w:rPr>
          <w:rFonts w:ascii="Arial" w:hAnsi="Arial" w:cs="Arial"/>
          <w:bCs/>
          <w:kern w:val="24"/>
        </w:rPr>
        <w:t>855</w:t>
      </w:r>
      <w:r w:rsidR="00967EA1" w:rsidRPr="00242EFD">
        <w:rPr>
          <w:rFonts w:ascii="Arial" w:hAnsi="Arial" w:cs="Arial"/>
          <w:bCs/>
          <w:kern w:val="24"/>
        </w:rPr>
        <w:t xml:space="preserve"> </w:t>
      </w:r>
      <w:r w:rsidR="00967EA1" w:rsidRPr="00242EFD">
        <w:rPr>
          <w:rFonts w:ascii="Arial" w:hAnsi="Arial" w:cs="Arial"/>
          <w:kern w:val="24"/>
        </w:rPr>
        <w:t>millones</w:t>
      </w:r>
      <w:r w:rsidRPr="00242EFD">
        <w:rPr>
          <w:rFonts w:ascii="Arial" w:hAnsi="Arial" w:cs="Arial"/>
          <w:kern w:val="24"/>
        </w:rPr>
        <w:t xml:space="preserve"> por concepto de Impuesto a la Renta</w:t>
      </w:r>
      <w:r w:rsidR="00ED515C" w:rsidRPr="00242EFD">
        <w:rPr>
          <w:rFonts w:ascii="Arial" w:hAnsi="Arial" w:cs="Arial"/>
          <w:kern w:val="24"/>
        </w:rPr>
        <w:t>, resultado</w:t>
      </w:r>
      <w:r w:rsidR="002525F4" w:rsidRPr="00242EFD">
        <w:rPr>
          <w:rFonts w:ascii="Arial" w:hAnsi="Arial" w:cs="Arial"/>
          <w:kern w:val="24"/>
          <w:lang w:val="es-ES"/>
        </w:rPr>
        <w:t xml:space="preserve"> que significó </w:t>
      </w:r>
      <w:r w:rsidR="00967EA1" w:rsidRPr="00242EFD">
        <w:rPr>
          <w:rFonts w:ascii="Arial" w:hAnsi="Arial" w:cs="Arial"/>
          <w:bCs/>
          <w:kern w:val="24"/>
          <w:lang w:val="es-ES"/>
        </w:rPr>
        <w:t xml:space="preserve">S/ </w:t>
      </w:r>
      <w:r w:rsidR="002525F4" w:rsidRPr="00242EFD">
        <w:rPr>
          <w:rFonts w:ascii="Arial" w:hAnsi="Arial" w:cs="Arial"/>
          <w:bCs/>
          <w:kern w:val="24"/>
          <w:lang w:val="es-ES"/>
        </w:rPr>
        <w:t>1 158</w:t>
      </w:r>
      <w:r w:rsidR="00967EA1" w:rsidRPr="00242EFD">
        <w:rPr>
          <w:rFonts w:ascii="Arial" w:hAnsi="Arial" w:cs="Arial"/>
          <w:bCs/>
          <w:kern w:val="24"/>
          <w:lang w:val="es-ES"/>
        </w:rPr>
        <w:t xml:space="preserve"> </w:t>
      </w:r>
      <w:r w:rsidR="00967EA1" w:rsidRPr="00242EFD">
        <w:rPr>
          <w:rFonts w:ascii="Arial" w:hAnsi="Arial" w:cs="Arial"/>
          <w:kern w:val="24"/>
          <w:lang w:val="es-ES"/>
        </w:rPr>
        <w:t xml:space="preserve">millones de </w:t>
      </w:r>
      <w:r w:rsidR="002525F4" w:rsidRPr="00242EFD">
        <w:rPr>
          <w:rFonts w:ascii="Arial" w:hAnsi="Arial" w:cs="Arial"/>
          <w:kern w:val="24"/>
          <w:lang w:val="es-ES"/>
        </w:rPr>
        <w:t xml:space="preserve">menor </w:t>
      </w:r>
      <w:r w:rsidR="00967EA1" w:rsidRPr="00242EFD">
        <w:rPr>
          <w:rFonts w:ascii="Arial" w:hAnsi="Arial" w:cs="Arial"/>
          <w:kern w:val="24"/>
          <w:lang w:val="es-ES"/>
        </w:rPr>
        <w:t>recaudación con respecto a</w:t>
      </w:r>
      <w:r w:rsidRPr="00242EFD">
        <w:rPr>
          <w:rFonts w:ascii="Arial" w:hAnsi="Arial" w:cs="Arial"/>
          <w:kern w:val="24"/>
          <w:lang w:val="es-ES"/>
        </w:rPr>
        <w:t xml:space="preserve"> </w:t>
      </w:r>
      <w:r w:rsidR="002525F4" w:rsidRPr="00242EFD">
        <w:rPr>
          <w:rFonts w:ascii="Arial" w:hAnsi="Arial" w:cs="Arial"/>
          <w:kern w:val="24"/>
          <w:lang w:val="es-ES"/>
        </w:rPr>
        <w:t>marzo</w:t>
      </w:r>
      <w:r w:rsidRPr="00242EFD">
        <w:rPr>
          <w:rFonts w:ascii="Arial" w:hAnsi="Arial" w:cs="Arial"/>
          <w:kern w:val="24"/>
          <w:lang w:val="es-ES"/>
        </w:rPr>
        <w:t xml:space="preserve"> de</w:t>
      </w:r>
      <w:r w:rsidR="00967EA1" w:rsidRPr="00242EFD">
        <w:rPr>
          <w:rFonts w:ascii="Arial" w:hAnsi="Arial" w:cs="Arial"/>
          <w:kern w:val="24"/>
          <w:lang w:val="es-ES"/>
        </w:rPr>
        <w:t>l año 2019.</w:t>
      </w:r>
    </w:p>
    <w:p w14:paraId="6BE1DDAC" w14:textId="77777777" w:rsidR="00E21EBF" w:rsidRPr="00242EFD" w:rsidRDefault="00E21EBF" w:rsidP="00AD0680">
      <w:pPr>
        <w:pStyle w:val="Prrafodelista"/>
        <w:ind w:left="284"/>
        <w:jc w:val="both"/>
        <w:rPr>
          <w:rFonts w:ascii="Arial" w:hAnsi="Arial" w:cs="Arial"/>
          <w:kern w:val="24"/>
        </w:rPr>
      </w:pPr>
    </w:p>
    <w:p w14:paraId="115C585C" w14:textId="48CC8318" w:rsidR="002B5043" w:rsidRPr="00242EFD" w:rsidRDefault="00ED515C" w:rsidP="00AD0680">
      <w:pPr>
        <w:pStyle w:val="Prrafodelista"/>
        <w:numPr>
          <w:ilvl w:val="0"/>
          <w:numId w:val="11"/>
        </w:numPr>
        <w:ind w:left="284"/>
        <w:jc w:val="both"/>
        <w:rPr>
          <w:rFonts w:ascii="Arial" w:hAnsi="Arial" w:cs="Arial"/>
          <w:kern w:val="24"/>
        </w:rPr>
      </w:pPr>
      <w:r w:rsidRPr="00242EFD">
        <w:rPr>
          <w:rFonts w:ascii="Arial" w:hAnsi="Arial" w:cs="Arial"/>
          <w:kern w:val="24"/>
        </w:rPr>
        <w:t>E</w:t>
      </w:r>
      <w:r w:rsidR="00155420" w:rsidRPr="00242EFD">
        <w:rPr>
          <w:rFonts w:ascii="Arial" w:hAnsi="Arial" w:cs="Arial"/>
          <w:kern w:val="24"/>
        </w:rPr>
        <w:t>l</w:t>
      </w:r>
      <w:r w:rsidRPr="00242EFD">
        <w:rPr>
          <w:rFonts w:ascii="Arial" w:hAnsi="Arial" w:cs="Arial"/>
          <w:kern w:val="24"/>
        </w:rPr>
        <w:t xml:space="preserve"> resultado es explicado por </w:t>
      </w:r>
      <w:r w:rsidR="002525F4" w:rsidRPr="00242EFD">
        <w:rPr>
          <w:rFonts w:ascii="Arial" w:hAnsi="Arial" w:cs="Arial"/>
          <w:kern w:val="24"/>
        </w:rPr>
        <w:t>la menor regularización</w:t>
      </w:r>
      <w:r w:rsidR="002B5043" w:rsidRPr="00242EFD">
        <w:rPr>
          <w:rFonts w:ascii="Arial" w:hAnsi="Arial" w:cs="Arial"/>
          <w:kern w:val="24"/>
        </w:rPr>
        <w:t xml:space="preserve">, </w:t>
      </w:r>
      <w:r w:rsidR="00814E59">
        <w:rPr>
          <w:rFonts w:ascii="Arial" w:hAnsi="Arial" w:cs="Arial"/>
          <w:kern w:val="24"/>
        </w:rPr>
        <w:t>la cual</w:t>
      </w:r>
      <w:r w:rsidR="002B5043" w:rsidRPr="00242EFD">
        <w:rPr>
          <w:rFonts w:ascii="Arial" w:hAnsi="Arial" w:cs="Arial"/>
          <w:kern w:val="24"/>
        </w:rPr>
        <w:t xml:space="preserve"> se contrajo debido a los aplazamientos aprobados mediante las Resoluciones de Superintendencia N° 054-2020/SUNAT y N° 061-2020/SUNAT y al efecto estadístico generado por un pago extraordinario recibido en marzo del 2019. </w:t>
      </w:r>
    </w:p>
    <w:p w14:paraId="09CEF1B9" w14:textId="77777777" w:rsidR="00967EA1" w:rsidRPr="00242EFD" w:rsidRDefault="00967EA1" w:rsidP="00AD0680">
      <w:pPr>
        <w:pStyle w:val="Prrafodelista"/>
        <w:ind w:left="284"/>
        <w:jc w:val="both"/>
        <w:rPr>
          <w:rFonts w:ascii="Arial" w:hAnsi="Arial" w:cs="Arial"/>
          <w:kern w:val="24"/>
        </w:rPr>
      </w:pPr>
    </w:p>
    <w:p w14:paraId="6F25FE01" w14:textId="2C22FBED" w:rsidR="00165EE2" w:rsidRPr="00242EFD" w:rsidRDefault="00084C5C" w:rsidP="00AD0680">
      <w:pPr>
        <w:pStyle w:val="Prrafodelista"/>
        <w:numPr>
          <w:ilvl w:val="0"/>
          <w:numId w:val="11"/>
        </w:numPr>
        <w:ind w:left="284" w:hanging="218"/>
        <w:jc w:val="both"/>
        <w:rPr>
          <w:rFonts w:ascii="Arial" w:hAnsi="Arial" w:cs="Arial"/>
          <w:kern w:val="24"/>
        </w:rPr>
      </w:pPr>
      <w:bookmarkStart w:id="1" w:name="_Hlk31709747"/>
      <w:r w:rsidRPr="00242EFD">
        <w:rPr>
          <w:noProof/>
        </w:rPr>
        <w:lastRenderedPageBreak/>
        <w:drawing>
          <wp:anchor distT="0" distB="0" distL="114300" distR="114300" simplePos="0" relativeHeight="251685376" behindDoc="0" locked="0" layoutInCell="1" allowOverlap="1" wp14:anchorId="5D74E54E" wp14:editId="240BCC63">
            <wp:simplePos x="0" y="0"/>
            <wp:positionH relativeFrom="column">
              <wp:posOffset>2640330</wp:posOffset>
            </wp:positionH>
            <wp:positionV relativeFrom="paragraph">
              <wp:posOffset>17780</wp:posOffset>
            </wp:positionV>
            <wp:extent cx="3816350" cy="2620010"/>
            <wp:effectExtent l="0" t="0" r="0" b="8890"/>
            <wp:wrapSquare wrapText="bothSides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1"/>
      <w:r w:rsidR="00967EA1" w:rsidRPr="00242EFD">
        <w:rPr>
          <w:rFonts w:ascii="Arial" w:hAnsi="Arial" w:cs="Arial"/>
          <w:kern w:val="24"/>
        </w:rPr>
        <w:t>En lo que respecta a los pagos a cuenta del Régimen General y el</w:t>
      </w:r>
      <w:r w:rsidR="001C0076" w:rsidRPr="00242EFD">
        <w:rPr>
          <w:rFonts w:ascii="Arial" w:hAnsi="Arial" w:cs="Arial"/>
          <w:kern w:val="24"/>
        </w:rPr>
        <w:t xml:space="preserve"> RMT</w:t>
      </w:r>
      <w:r w:rsidR="00967EA1" w:rsidRPr="00242EFD">
        <w:rPr>
          <w:rFonts w:ascii="Arial" w:hAnsi="Arial" w:cs="Arial"/>
          <w:kern w:val="24"/>
        </w:rPr>
        <w:t xml:space="preserve">, en </w:t>
      </w:r>
      <w:r w:rsidR="00165EE2" w:rsidRPr="00242EFD">
        <w:rPr>
          <w:rFonts w:ascii="Arial" w:hAnsi="Arial" w:cs="Arial"/>
          <w:kern w:val="24"/>
        </w:rPr>
        <w:t>marzo</w:t>
      </w:r>
      <w:r w:rsidR="00967EA1" w:rsidRPr="00242EFD">
        <w:rPr>
          <w:rFonts w:ascii="Arial" w:hAnsi="Arial" w:cs="Arial"/>
          <w:kern w:val="24"/>
        </w:rPr>
        <w:t xml:space="preserve"> 2020 se recaudaron S/ </w:t>
      </w:r>
      <w:r w:rsidR="00165EE2" w:rsidRPr="00242EFD">
        <w:rPr>
          <w:rFonts w:ascii="Arial" w:hAnsi="Arial" w:cs="Arial"/>
          <w:kern w:val="24"/>
        </w:rPr>
        <w:t>1 855</w:t>
      </w:r>
      <w:r w:rsidR="00967EA1" w:rsidRPr="00242EFD">
        <w:rPr>
          <w:rFonts w:ascii="Arial" w:hAnsi="Arial" w:cs="Arial"/>
          <w:kern w:val="24"/>
        </w:rPr>
        <w:t xml:space="preserve"> millones, importe </w:t>
      </w:r>
      <w:r w:rsidR="00AF2191" w:rsidRPr="00242EFD">
        <w:rPr>
          <w:rFonts w:ascii="Arial" w:hAnsi="Arial" w:cs="Arial"/>
          <w:kern w:val="24"/>
        </w:rPr>
        <w:t xml:space="preserve">que representó </w:t>
      </w:r>
      <w:r w:rsidR="00967EA1" w:rsidRPr="00242EFD">
        <w:rPr>
          <w:rFonts w:ascii="Arial" w:hAnsi="Arial" w:cs="Arial"/>
          <w:kern w:val="24"/>
        </w:rPr>
        <w:t xml:space="preserve">S/ </w:t>
      </w:r>
      <w:r w:rsidR="00165EE2" w:rsidRPr="00242EFD">
        <w:rPr>
          <w:rFonts w:ascii="Arial" w:hAnsi="Arial" w:cs="Arial"/>
          <w:kern w:val="24"/>
        </w:rPr>
        <w:t>40</w:t>
      </w:r>
      <w:r w:rsidR="00967EA1" w:rsidRPr="00242EFD">
        <w:rPr>
          <w:rFonts w:ascii="Arial" w:hAnsi="Arial" w:cs="Arial"/>
          <w:kern w:val="24"/>
        </w:rPr>
        <w:t xml:space="preserve"> millones </w:t>
      </w:r>
      <w:r w:rsidR="00CC6197">
        <w:rPr>
          <w:rFonts w:ascii="Arial" w:hAnsi="Arial" w:cs="Arial"/>
          <w:kern w:val="24"/>
        </w:rPr>
        <w:t xml:space="preserve">menos </w:t>
      </w:r>
      <w:r w:rsidR="000D5548">
        <w:rPr>
          <w:rFonts w:ascii="Arial" w:hAnsi="Arial" w:cs="Arial"/>
          <w:kern w:val="24"/>
        </w:rPr>
        <w:t>respecto del</w:t>
      </w:r>
      <w:r w:rsidR="007330F8" w:rsidRPr="00242EFD">
        <w:rPr>
          <w:rFonts w:ascii="Arial" w:hAnsi="Arial" w:cs="Arial"/>
          <w:kern w:val="24"/>
        </w:rPr>
        <w:t xml:space="preserve"> importe</w:t>
      </w:r>
      <w:r w:rsidR="00967EA1" w:rsidRPr="00242EFD">
        <w:rPr>
          <w:rFonts w:ascii="Arial" w:hAnsi="Arial" w:cs="Arial"/>
          <w:kern w:val="24"/>
        </w:rPr>
        <w:t xml:space="preserve"> obtenido en el 2019.</w:t>
      </w:r>
      <w:r w:rsidR="00634E24" w:rsidRPr="00242EFD">
        <w:rPr>
          <w:rFonts w:ascii="Arial" w:hAnsi="Arial" w:cs="Arial"/>
          <w:kern w:val="24"/>
        </w:rPr>
        <w:t xml:space="preserve"> Este </w:t>
      </w:r>
      <w:r w:rsidR="002A0739" w:rsidRPr="00242EFD">
        <w:rPr>
          <w:rFonts w:ascii="Arial" w:hAnsi="Arial" w:cs="Arial"/>
          <w:kern w:val="24"/>
        </w:rPr>
        <w:t xml:space="preserve">resultado se explicó por </w:t>
      </w:r>
      <w:r w:rsidR="00634E24" w:rsidRPr="00242EFD">
        <w:rPr>
          <w:rFonts w:ascii="Arial" w:hAnsi="Arial" w:cs="Arial"/>
          <w:kern w:val="24"/>
        </w:rPr>
        <w:t xml:space="preserve">el ya mencionado </w:t>
      </w:r>
      <w:r w:rsidR="002A0739" w:rsidRPr="00242EFD">
        <w:rPr>
          <w:rFonts w:ascii="Arial" w:hAnsi="Arial" w:cs="Arial"/>
          <w:kern w:val="24"/>
        </w:rPr>
        <w:t xml:space="preserve">diferimiento de obligaciones y </w:t>
      </w:r>
      <w:r w:rsidR="00634E24" w:rsidRPr="00242EFD">
        <w:rPr>
          <w:rFonts w:ascii="Arial" w:hAnsi="Arial" w:cs="Arial"/>
          <w:kern w:val="24"/>
        </w:rPr>
        <w:t xml:space="preserve">la </w:t>
      </w:r>
      <w:r w:rsidR="002A0739" w:rsidRPr="00242EFD">
        <w:rPr>
          <w:rFonts w:ascii="Arial" w:hAnsi="Arial" w:cs="Arial"/>
          <w:kern w:val="24"/>
        </w:rPr>
        <w:t>menor actividad</w:t>
      </w:r>
      <w:r w:rsidR="00634E24" w:rsidRPr="00242EFD">
        <w:rPr>
          <w:rFonts w:ascii="Arial" w:hAnsi="Arial" w:cs="Arial"/>
          <w:kern w:val="24"/>
        </w:rPr>
        <w:t xml:space="preserve"> económica.</w:t>
      </w:r>
    </w:p>
    <w:p w14:paraId="16F269C3" w14:textId="77777777" w:rsidR="007B64B3" w:rsidRPr="00242EFD" w:rsidRDefault="007B64B3" w:rsidP="00AD0680">
      <w:pPr>
        <w:spacing w:after="0" w:line="240" w:lineRule="auto"/>
        <w:ind w:left="284"/>
        <w:jc w:val="both"/>
        <w:rPr>
          <w:rFonts w:ascii="Arial" w:hAnsi="Arial" w:cs="Arial"/>
          <w:kern w:val="24"/>
          <w:sz w:val="24"/>
          <w:szCs w:val="24"/>
        </w:rPr>
      </w:pPr>
    </w:p>
    <w:p w14:paraId="1AA4B6AD" w14:textId="2161FBC6" w:rsidR="00F2318C" w:rsidRPr="00242EFD" w:rsidRDefault="005429C6" w:rsidP="00AD0680">
      <w:pPr>
        <w:pStyle w:val="Prrafodelista"/>
        <w:numPr>
          <w:ilvl w:val="0"/>
          <w:numId w:val="11"/>
        </w:numPr>
        <w:ind w:left="284" w:hanging="218"/>
        <w:jc w:val="both"/>
        <w:rPr>
          <w:rFonts w:ascii="Arial" w:hAnsi="Arial" w:cs="Arial"/>
          <w:kern w:val="24"/>
        </w:rPr>
      </w:pPr>
      <w:r w:rsidRPr="00242EFD">
        <w:rPr>
          <w:rFonts w:ascii="Arial" w:hAnsi="Arial" w:cs="Arial"/>
          <w:kern w:val="24"/>
        </w:rPr>
        <w:t xml:space="preserve">En contraste, la Renta de No </w:t>
      </w:r>
      <w:r w:rsidRPr="002B48DF">
        <w:rPr>
          <w:rFonts w:ascii="Arial" w:hAnsi="Arial" w:cs="Arial"/>
          <w:kern w:val="24"/>
        </w:rPr>
        <w:t xml:space="preserve">Domiciliados creció </w:t>
      </w:r>
      <w:r w:rsidR="003C1365" w:rsidRPr="002B48DF">
        <w:rPr>
          <w:rFonts w:ascii="Arial" w:hAnsi="Arial" w:cs="Arial"/>
          <w:kern w:val="24"/>
        </w:rPr>
        <w:t>en más de un tercio</w:t>
      </w:r>
      <w:r w:rsidR="00F2318C" w:rsidRPr="002B48DF">
        <w:rPr>
          <w:rFonts w:ascii="Arial" w:hAnsi="Arial" w:cs="Arial"/>
          <w:kern w:val="24"/>
        </w:rPr>
        <w:t xml:space="preserve"> favorecid</w:t>
      </w:r>
      <w:r w:rsidR="003C1365" w:rsidRPr="002B48DF">
        <w:rPr>
          <w:rFonts w:ascii="Arial" w:hAnsi="Arial" w:cs="Arial"/>
          <w:kern w:val="24"/>
        </w:rPr>
        <w:t>a</w:t>
      </w:r>
      <w:r w:rsidR="00F2318C" w:rsidRPr="002B48DF">
        <w:rPr>
          <w:rFonts w:ascii="Arial" w:hAnsi="Arial" w:cs="Arial"/>
          <w:kern w:val="24"/>
        </w:rPr>
        <w:t xml:space="preserve"> por </w:t>
      </w:r>
      <w:r w:rsidR="003C1365" w:rsidRPr="002B48DF">
        <w:rPr>
          <w:rFonts w:ascii="Arial" w:hAnsi="Arial" w:cs="Arial"/>
          <w:kern w:val="24"/>
        </w:rPr>
        <w:t xml:space="preserve">el efecto de </w:t>
      </w:r>
      <w:r w:rsidR="00F2318C" w:rsidRPr="002B48DF">
        <w:rPr>
          <w:rFonts w:ascii="Arial" w:hAnsi="Arial" w:cs="Arial"/>
          <w:kern w:val="24"/>
        </w:rPr>
        <w:t xml:space="preserve">la aplicación del Decreto Legislativo N° 1369, que afectó la recaudación de marzo </w:t>
      </w:r>
      <w:r w:rsidR="00F2318C" w:rsidRPr="00242EFD">
        <w:rPr>
          <w:rFonts w:ascii="Arial" w:hAnsi="Arial" w:cs="Arial"/>
          <w:kern w:val="24"/>
        </w:rPr>
        <w:t>de 2019 al generar un diferimiento.</w:t>
      </w:r>
      <w:r w:rsidRPr="00242EFD">
        <w:rPr>
          <w:rFonts w:ascii="Arial" w:hAnsi="Arial" w:cs="Arial"/>
          <w:kern w:val="24"/>
        </w:rPr>
        <w:t xml:space="preserve"> </w:t>
      </w:r>
    </w:p>
    <w:p w14:paraId="3C00BF26" w14:textId="77777777" w:rsidR="00F2318C" w:rsidRPr="00242EFD" w:rsidRDefault="00F2318C" w:rsidP="00CC6197">
      <w:pPr>
        <w:pStyle w:val="Prrafodelista"/>
        <w:rPr>
          <w:rFonts w:ascii="Arial" w:hAnsi="Arial" w:cs="Arial"/>
          <w:kern w:val="24"/>
          <w:lang w:val="es-ES"/>
        </w:rPr>
      </w:pPr>
    </w:p>
    <w:p w14:paraId="5EB33991" w14:textId="5A0A1D76" w:rsidR="00FD0E2D" w:rsidRPr="00242EFD" w:rsidRDefault="00D57CD9" w:rsidP="00AD0680">
      <w:pPr>
        <w:pStyle w:val="Prrafodelista"/>
        <w:numPr>
          <w:ilvl w:val="0"/>
          <w:numId w:val="11"/>
        </w:numPr>
        <w:ind w:left="284" w:hanging="218"/>
        <w:jc w:val="both"/>
        <w:rPr>
          <w:rFonts w:ascii="Arial" w:hAnsi="Arial" w:cs="Arial"/>
          <w:kern w:val="24"/>
        </w:rPr>
      </w:pPr>
      <w:r w:rsidRPr="00242EFD">
        <w:rPr>
          <w:rFonts w:ascii="Arial" w:hAnsi="Arial" w:cs="Arial"/>
          <w:kern w:val="24"/>
          <w:lang w:val="es-ES"/>
        </w:rPr>
        <w:t xml:space="preserve">La </w:t>
      </w:r>
      <w:r w:rsidRPr="00242EFD">
        <w:rPr>
          <w:rFonts w:ascii="Arial" w:hAnsi="Arial" w:cs="Arial"/>
          <w:kern w:val="24"/>
        </w:rPr>
        <w:t>recaudación</w:t>
      </w:r>
      <w:r w:rsidRPr="00242EFD">
        <w:rPr>
          <w:rFonts w:ascii="Arial" w:hAnsi="Arial" w:cs="Arial"/>
          <w:kern w:val="24"/>
          <w:lang w:val="es-ES"/>
        </w:rPr>
        <w:t xml:space="preserve"> </w:t>
      </w:r>
      <w:r w:rsidR="00DA43CE" w:rsidRPr="00242EFD">
        <w:rPr>
          <w:rFonts w:ascii="Arial" w:hAnsi="Arial" w:cs="Arial"/>
          <w:kern w:val="24"/>
          <w:lang w:val="es-ES"/>
        </w:rPr>
        <w:t xml:space="preserve">del </w:t>
      </w:r>
      <w:r w:rsidRPr="00242EFD">
        <w:rPr>
          <w:rFonts w:ascii="Arial" w:hAnsi="Arial" w:cs="Arial"/>
          <w:kern w:val="24"/>
          <w:lang w:val="es-ES"/>
        </w:rPr>
        <w:t>IGV</w:t>
      </w:r>
      <w:r w:rsidR="003C1365">
        <w:rPr>
          <w:rFonts w:ascii="Arial" w:hAnsi="Arial" w:cs="Arial"/>
          <w:kern w:val="24"/>
          <w:lang w:val="es-ES"/>
        </w:rPr>
        <w:t xml:space="preserve"> total</w:t>
      </w:r>
      <w:r w:rsidRPr="00242EFD">
        <w:rPr>
          <w:rFonts w:ascii="Arial" w:hAnsi="Arial" w:cs="Arial"/>
          <w:kern w:val="24"/>
          <w:lang w:val="es-ES"/>
        </w:rPr>
        <w:t xml:space="preserve"> </w:t>
      </w:r>
      <w:r w:rsidR="00DA43CE" w:rsidRPr="00242EFD">
        <w:rPr>
          <w:rFonts w:ascii="Arial" w:hAnsi="Arial" w:cs="Arial"/>
          <w:kern w:val="24"/>
          <w:lang w:val="es-ES"/>
        </w:rPr>
        <w:t>alcanzó los</w:t>
      </w:r>
      <w:r w:rsidRPr="00242EFD">
        <w:rPr>
          <w:rFonts w:ascii="Arial" w:hAnsi="Arial" w:cs="Arial"/>
          <w:kern w:val="24"/>
          <w:lang w:val="es-ES"/>
        </w:rPr>
        <w:t xml:space="preserve"> S/ </w:t>
      </w:r>
      <w:r w:rsidR="00F15164" w:rsidRPr="00242EFD">
        <w:rPr>
          <w:rFonts w:ascii="Arial" w:hAnsi="Arial" w:cs="Arial"/>
          <w:kern w:val="24"/>
          <w:lang w:val="es-ES"/>
        </w:rPr>
        <w:t xml:space="preserve">4 </w:t>
      </w:r>
      <w:r w:rsidR="00106E15" w:rsidRPr="00242EFD">
        <w:rPr>
          <w:rFonts w:ascii="Arial" w:hAnsi="Arial" w:cs="Arial"/>
          <w:kern w:val="24"/>
          <w:lang w:val="es-ES"/>
        </w:rPr>
        <w:t>200</w:t>
      </w:r>
      <w:r w:rsidR="00337B79" w:rsidRPr="00242EFD">
        <w:rPr>
          <w:rFonts w:ascii="Arial" w:hAnsi="Arial" w:cs="Arial"/>
          <w:kern w:val="24"/>
          <w:lang w:val="es-ES"/>
        </w:rPr>
        <w:t xml:space="preserve"> </w:t>
      </w:r>
      <w:r w:rsidRPr="00242EFD">
        <w:rPr>
          <w:rFonts w:ascii="Arial" w:hAnsi="Arial" w:cs="Arial"/>
          <w:kern w:val="24"/>
          <w:lang w:val="es-ES"/>
        </w:rPr>
        <w:t xml:space="preserve">millones </w:t>
      </w:r>
      <w:r w:rsidR="00FD0E2D" w:rsidRPr="00242EFD">
        <w:rPr>
          <w:rFonts w:ascii="Arial" w:hAnsi="Arial" w:cs="Arial"/>
          <w:bCs/>
          <w:kern w:val="24"/>
          <w:lang w:val="es-ES"/>
        </w:rPr>
        <w:t xml:space="preserve">que representa </w:t>
      </w:r>
      <w:r w:rsidRPr="00242EFD">
        <w:rPr>
          <w:rFonts w:ascii="Arial" w:hAnsi="Arial" w:cs="Arial"/>
          <w:bCs/>
          <w:kern w:val="24"/>
          <w:lang w:val="es-ES"/>
        </w:rPr>
        <w:t xml:space="preserve">S/ </w:t>
      </w:r>
      <w:r w:rsidR="00810721" w:rsidRPr="00242EFD">
        <w:rPr>
          <w:rFonts w:ascii="Arial" w:hAnsi="Arial" w:cs="Arial"/>
          <w:bCs/>
          <w:kern w:val="24"/>
          <w:lang w:val="es-ES"/>
        </w:rPr>
        <w:t>443</w:t>
      </w:r>
      <w:r w:rsidR="006A558A" w:rsidRPr="00242EFD">
        <w:rPr>
          <w:rFonts w:ascii="Arial" w:hAnsi="Arial" w:cs="Arial"/>
          <w:bCs/>
          <w:kern w:val="24"/>
          <w:lang w:val="es-ES"/>
        </w:rPr>
        <w:t xml:space="preserve"> </w:t>
      </w:r>
      <w:r w:rsidRPr="00242EFD">
        <w:rPr>
          <w:rFonts w:ascii="Arial" w:hAnsi="Arial" w:cs="Arial"/>
          <w:kern w:val="24"/>
          <w:lang w:val="es-ES"/>
        </w:rPr>
        <w:t xml:space="preserve">millones </w:t>
      </w:r>
      <w:r w:rsidR="00F15164" w:rsidRPr="00242EFD">
        <w:rPr>
          <w:rFonts w:ascii="Arial" w:hAnsi="Arial" w:cs="Arial"/>
          <w:kern w:val="24"/>
          <w:lang w:val="es-ES"/>
        </w:rPr>
        <w:t>menos</w:t>
      </w:r>
      <w:r w:rsidR="00FD0E2D" w:rsidRPr="00242EFD">
        <w:rPr>
          <w:rFonts w:ascii="Arial" w:hAnsi="Arial" w:cs="Arial"/>
          <w:kern w:val="24"/>
          <w:lang w:val="es-ES"/>
        </w:rPr>
        <w:t xml:space="preserve"> con respecto a lo obtenido en </w:t>
      </w:r>
      <w:r w:rsidR="00C92426" w:rsidRPr="00242EFD">
        <w:rPr>
          <w:rFonts w:ascii="Arial" w:hAnsi="Arial" w:cs="Arial"/>
          <w:kern w:val="24"/>
          <w:lang w:val="es-ES"/>
        </w:rPr>
        <w:t>marzo</w:t>
      </w:r>
      <w:r w:rsidR="00FD0E2D" w:rsidRPr="00242EFD">
        <w:rPr>
          <w:rFonts w:ascii="Arial" w:hAnsi="Arial" w:cs="Arial"/>
          <w:kern w:val="24"/>
          <w:lang w:val="es-ES"/>
        </w:rPr>
        <w:t xml:space="preserve"> de 2019</w:t>
      </w:r>
      <w:r w:rsidR="003C1365">
        <w:rPr>
          <w:rFonts w:ascii="Arial" w:hAnsi="Arial" w:cs="Arial"/>
          <w:kern w:val="24"/>
          <w:lang w:val="es-ES"/>
        </w:rPr>
        <w:t>.</w:t>
      </w:r>
      <w:r w:rsidR="000A266D" w:rsidRPr="00242EFD">
        <w:rPr>
          <w:rFonts w:ascii="Arial" w:hAnsi="Arial" w:cs="Arial"/>
          <w:kern w:val="24"/>
          <w:lang w:val="es-ES"/>
        </w:rPr>
        <w:t xml:space="preserve"> </w:t>
      </w:r>
    </w:p>
    <w:p w14:paraId="4F08EF0F" w14:textId="65F0DCD3" w:rsidR="00766C74" w:rsidRPr="00242EFD" w:rsidRDefault="00C95473" w:rsidP="00AD0680">
      <w:pPr>
        <w:pStyle w:val="Prrafodelista"/>
        <w:ind w:left="284"/>
        <w:jc w:val="both"/>
        <w:rPr>
          <w:rFonts w:ascii="Arial" w:hAnsi="Arial" w:cs="Arial"/>
          <w:kern w:val="24"/>
        </w:rPr>
      </w:pPr>
      <w:r w:rsidRPr="00242EFD">
        <w:rPr>
          <w:noProof/>
        </w:rPr>
        <w:drawing>
          <wp:anchor distT="0" distB="0" distL="114300" distR="114300" simplePos="0" relativeHeight="251664896" behindDoc="0" locked="0" layoutInCell="1" allowOverlap="1" wp14:anchorId="6EB66349" wp14:editId="736D4001">
            <wp:simplePos x="0" y="0"/>
            <wp:positionH relativeFrom="column">
              <wp:posOffset>2677795</wp:posOffset>
            </wp:positionH>
            <wp:positionV relativeFrom="paragraph">
              <wp:posOffset>150495</wp:posOffset>
            </wp:positionV>
            <wp:extent cx="3670300" cy="2600960"/>
            <wp:effectExtent l="0" t="0" r="6350" b="889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38395F" w14:textId="2785C161" w:rsidR="00F55D40" w:rsidRPr="00242EFD" w:rsidRDefault="000A266D" w:rsidP="00AD0680">
      <w:pPr>
        <w:pStyle w:val="Prrafodelista"/>
        <w:numPr>
          <w:ilvl w:val="0"/>
          <w:numId w:val="11"/>
        </w:numPr>
        <w:ind w:left="284" w:hanging="218"/>
        <w:jc w:val="both"/>
        <w:rPr>
          <w:rFonts w:ascii="Arial" w:hAnsi="Arial" w:cs="Arial"/>
          <w:kern w:val="24"/>
        </w:rPr>
      </w:pPr>
      <w:r w:rsidRPr="00242EFD">
        <w:rPr>
          <w:rFonts w:ascii="Arial" w:hAnsi="Arial" w:cs="Arial"/>
          <w:kern w:val="24"/>
          <w:lang w:val="es-ES"/>
        </w:rPr>
        <w:t xml:space="preserve">A nivel de componentes, el IGV interno registró una recaudación de S/ </w:t>
      </w:r>
      <w:r w:rsidR="00F15164" w:rsidRPr="00242EFD">
        <w:rPr>
          <w:rFonts w:ascii="Arial" w:hAnsi="Arial" w:cs="Arial"/>
          <w:kern w:val="24"/>
          <w:lang w:val="es-ES"/>
        </w:rPr>
        <w:t xml:space="preserve">2 </w:t>
      </w:r>
      <w:r w:rsidR="00F53945" w:rsidRPr="00242EFD">
        <w:rPr>
          <w:rFonts w:ascii="Arial" w:hAnsi="Arial" w:cs="Arial"/>
          <w:kern w:val="24"/>
          <w:lang w:val="es-ES"/>
        </w:rPr>
        <w:t>346</w:t>
      </w:r>
      <w:r w:rsidRPr="00242EFD">
        <w:rPr>
          <w:rFonts w:ascii="Arial" w:hAnsi="Arial" w:cs="Arial"/>
          <w:kern w:val="24"/>
          <w:lang w:val="es-ES"/>
        </w:rPr>
        <w:t xml:space="preserve"> millones</w:t>
      </w:r>
      <w:r w:rsidR="00155420" w:rsidRPr="00242EFD">
        <w:rPr>
          <w:rFonts w:ascii="Arial" w:hAnsi="Arial" w:cs="Arial"/>
          <w:kern w:val="24"/>
          <w:lang w:val="es-ES"/>
        </w:rPr>
        <w:t xml:space="preserve">, monto </w:t>
      </w:r>
      <w:r w:rsidR="003C1365">
        <w:rPr>
          <w:rFonts w:ascii="Arial" w:hAnsi="Arial" w:cs="Arial"/>
          <w:kern w:val="24"/>
          <w:lang w:val="es-ES"/>
        </w:rPr>
        <w:t>que evidencia</w:t>
      </w:r>
      <w:r w:rsidR="00155420" w:rsidRPr="00242EFD">
        <w:rPr>
          <w:rFonts w:ascii="Arial" w:hAnsi="Arial" w:cs="Arial"/>
          <w:kern w:val="24"/>
          <w:lang w:val="es-ES"/>
        </w:rPr>
        <w:t xml:space="preserve"> una contracción de </w:t>
      </w:r>
      <w:r w:rsidR="003C1365">
        <w:rPr>
          <w:rFonts w:ascii="Arial" w:hAnsi="Arial" w:cs="Arial"/>
          <w:kern w:val="24"/>
          <w:lang w:val="es-ES"/>
        </w:rPr>
        <w:t>i</w:t>
      </w:r>
      <w:r w:rsidR="00155420" w:rsidRPr="00242EFD">
        <w:rPr>
          <w:rFonts w:ascii="Arial" w:hAnsi="Arial" w:cs="Arial"/>
          <w:kern w:val="24"/>
          <w:lang w:val="es-ES"/>
        </w:rPr>
        <w:t>nfluenciada principalmente por el</w:t>
      </w:r>
      <w:r w:rsidR="003C1365">
        <w:rPr>
          <w:rFonts w:ascii="Arial" w:hAnsi="Arial" w:cs="Arial"/>
          <w:kern w:val="24"/>
          <w:lang w:val="es-ES"/>
        </w:rPr>
        <w:t xml:space="preserve"> ya mencionado</w:t>
      </w:r>
      <w:r w:rsidR="00155420" w:rsidRPr="00242EFD">
        <w:rPr>
          <w:rFonts w:ascii="Arial" w:hAnsi="Arial" w:cs="Arial"/>
          <w:kern w:val="24"/>
          <w:lang w:val="es-ES"/>
        </w:rPr>
        <w:t xml:space="preserve"> </w:t>
      </w:r>
      <w:r w:rsidR="005429C6" w:rsidRPr="00242EFD">
        <w:rPr>
          <w:rFonts w:ascii="Arial" w:hAnsi="Arial" w:cs="Arial"/>
          <w:kern w:val="24"/>
          <w:lang w:val="es-ES"/>
        </w:rPr>
        <w:t>aplazamiento</w:t>
      </w:r>
      <w:r w:rsidR="00155420" w:rsidRPr="00242EFD">
        <w:rPr>
          <w:rFonts w:ascii="Arial" w:hAnsi="Arial" w:cs="Arial"/>
          <w:kern w:val="24"/>
          <w:lang w:val="es-ES"/>
        </w:rPr>
        <w:t xml:space="preserve"> de las obligaciones para las </w:t>
      </w:r>
      <w:r w:rsidR="00BC17B9">
        <w:rPr>
          <w:rFonts w:ascii="Arial" w:hAnsi="Arial" w:cs="Arial"/>
          <w:kern w:val="24"/>
          <w:lang w:val="es-ES"/>
        </w:rPr>
        <w:t xml:space="preserve">empresas </w:t>
      </w:r>
      <w:r w:rsidR="00155420" w:rsidRPr="00242EFD">
        <w:rPr>
          <w:rFonts w:ascii="Arial" w:hAnsi="Arial" w:cs="Arial"/>
          <w:kern w:val="24"/>
          <w:lang w:val="es-ES"/>
        </w:rPr>
        <w:t>y el desempeño de la actividad económica</w:t>
      </w:r>
      <w:r w:rsidR="00AD1F6A" w:rsidRPr="00242EFD">
        <w:rPr>
          <w:rFonts w:ascii="Arial" w:hAnsi="Arial" w:cs="Arial"/>
          <w:kern w:val="24"/>
          <w:lang w:val="es-ES"/>
        </w:rPr>
        <w:t>.</w:t>
      </w:r>
    </w:p>
    <w:p w14:paraId="10FDBDB8" w14:textId="77777777" w:rsidR="00F55D40" w:rsidRPr="00242EFD" w:rsidRDefault="00F55D40" w:rsidP="00CC6197">
      <w:pPr>
        <w:pStyle w:val="Prrafodelista"/>
        <w:rPr>
          <w:rFonts w:ascii="Arial" w:hAnsi="Arial" w:cs="Arial"/>
          <w:kern w:val="24"/>
          <w:lang w:val="es-ES"/>
        </w:rPr>
      </w:pPr>
    </w:p>
    <w:p w14:paraId="10B27B2D" w14:textId="3F02BBBD" w:rsidR="000A266D" w:rsidRPr="00242EFD" w:rsidRDefault="00F55D40" w:rsidP="00AD0680">
      <w:pPr>
        <w:spacing w:after="0" w:line="240" w:lineRule="auto"/>
        <w:ind w:left="284"/>
        <w:jc w:val="both"/>
        <w:rPr>
          <w:rFonts w:ascii="Arial" w:hAnsi="Arial" w:cs="Arial"/>
          <w:kern w:val="24"/>
          <w:sz w:val="24"/>
          <w:szCs w:val="24"/>
        </w:rPr>
      </w:pPr>
      <w:r w:rsidRPr="00242EFD">
        <w:rPr>
          <w:rFonts w:ascii="Arial" w:hAnsi="Arial" w:cs="Arial"/>
          <w:kern w:val="24"/>
          <w:sz w:val="24"/>
          <w:szCs w:val="24"/>
          <w:lang w:val="es-ES"/>
        </w:rPr>
        <w:t xml:space="preserve">Por su parte, </w:t>
      </w:r>
      <w:r w:rsidR="000A266D" w:rsidRPr="00242EFD">
        <w:rPr>
          <w:rFonts w:ascii="Arial" w:hAnsi="Arial" w:cs="Arial"/>
          <w:kern w:val="24"/>
          <w:sz w:val="24"/>
          <w:szCs w:val="24"/>
          <w:lang w:val="es-ES"/>
        </w:rPr>
        <w:t xml:space="preserve">el IGV importaciones recaudó S/ </w:t>
      </w:r>
      <w:r w:rsidR="00A269CD" w:rsidRPr="00242EFD">
        <w:rPr>
          <w:rFonts w:ascii="Arial" w:hAnsi="Arial" w:cs="Arial"/>
          <w:kern w:val="24"/>
          <w:sz w:val="24"/>
          <w:szCs w:val="24"/>
          <w:lang w:val="es-ES"/>
        </w:rPr>
        <w:t xml:space="preserve">1 </w:t>
      </w:r>
      <w:r w:rsidR="001A6CBA" w:rsidRPr="00242EFD">
        <w:rPr>
          <w:rFonts w:ascii="Arial" w:hAnsi="Arial" w:cs="Arial"/>
          <w:kern w:val="24"/>
          <w:sz w:val="24"/>
          <w:szCs w:val="24"/>
          <w:lang w:val="es-ES"/>
        </w:rPr>
        <w:t>854</w:t>
      </w:r>
      <w:r w:rsidR="000A266D" w:rsidRPr="00242EFD">
        <w:rPr>
          <w:rFonts w:ascii="Arial" w:hAnsi="Arial" w:cs="Arial"/>
          <w:kern w:val="24"/>
          <w:sz w:val="24"/>
          <w:szCs w:val="24"/>
          <w:lang w:val="es-ES"/>
        </w:rPr>
        <w:t xml:space="preserve"> millones</w:t>
      </w:r>
      <w:r w:rsidRPr="00242EFD">
        <w:rPr>
          <w:rFonts w:ascii="Arial" w:hAnsi="Arial" w:cs="Arial"/>
          <w:kern w:val="24"/>
          <w:sz w:val="24"/>
          <w:szCs w:val="24"/>
          <w:lang w:val="es-ES"/>
        </w:rPr>
        <w:t xml:space="preserve">, lo que representa una contracción </w:t>
      </w:r>
      <w:r w:rsidR="003C1365">
        <w:rPr>
          <w:rFonts w:ascii="Arial" w:hAnsi="Arial" w:cs="Arial"/>
          <w:kern w:val="24"/>
          <w:sz w:val="24"/>
          <w:szCs w:val="24"/>
          <w:lang w:val="es-ES"/>
        </w:rPr>
        <w:t>que se asocia</w:t>
      </w:r>
      <w:r w:rsidRPr="00242EFD">
        <w:rPr>
          <w:rFonts w:ascii="Arial" w:hAnsi="Arial" w:cs="Arial"/>
          <w:kern w:val="24"/>
          <w:sz w:val="24"/>
          <w:szCs w:val="24"/>
          <w:lang w:val="es-ES"/>
        </w:rPr>
        <w:t xml:space="preserve"> a la</w:t>
      </w:r>
      <w:r w:rsidR="003C1365">
        <w:rPr>
          <w:rFonts w:ascii="Arial" w:hAnsi="Arial" w:cs="Arial"/>
          <w:kern w:val="24"/>
          <w:sz w:val="24"/>
          <w:szCs w:val="24"/>
          <w:lang w:val="es-ES"/>
        </w:rPr>
        <w:t xml:space="preserve"> tendencia hacia las menores importaciones ya observada en los meses previos</w:t>
      </w:r>
      <w:r w:rsidRPr="00242EFD">
        <w:rPr>
          <w:rFonts w:ascii="Arial" w:hAnsi="Arial" w:cs="Arial"/>
          <w:kern w:val="24"/>
          <w:sz w:val="24"/>
          <w:szCs w:val="24"/>
          <w:lang w:val="es-ES"/>
        </w:rPr>
        <w:t>.</w:t>
      </w:r>
    </w:p>
    <w:p w14:paraId="3CCD508E" w14:textId="6B480B19" w:rsidR="00766C74" w:rsidRPr="00242EFD" w:rsidRDefault="00766C74" w:rsidP="00AD0680">
      <w:pPr>
        <w:pStyle w:val="Prrafodelista"/>
        <w:ind w:left="284"/>
        <w:jc w:val="both"/>
        <w:rPr>
          <w:rFonts w:ascii="Arial" w:hAnsi="Arial" w:cs="Arial"/>
          <w:kern w:val="24"/>
        </w:rPr>
      </w:pPr>
      <w:bookmarkStart w:id="2" w:name="_Hlk535484836"/>
      <w:r w:rsidRPr="00242EFD">
        <w:rPr>
          <w:noProof/>
        </w:rPr>
        <w:lastRenderedPageBreak/>
        <w:drawing>
          <wp:anchor distT="0" distB="0" distL="114300" distR="114300" simplePos="0" relativeHeight="251678208" behindDoc="0" locked="0" layoutInCell="1" allowOverlap="1" wp14:anchorId="7007E9EC" wp14:editId="7769C798">
            <wp:simplePos x="0" y="0"/>
            <wp:positionH relativeFrom="column">
              <wp:posOffset>2712085</wp:posOffset>
            </wp:positionH>
            <wp:positionV relativeFrom="paragraph">
              <wp:posOffset>14605</wp:posOffset>
            </wp:positionV>
            <wp:extent cx="3638550" cy="2532380"/>
            <wp:effectExtent l="0" t="0" r="0" b="127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2DE3C4" w14:textId="41588135" w:rsidR="00C4106E" w:rsidRPr="00242EFD" w:rsidRDefault="0000227B" w:rsidP="00AD0680">
      <w:pPr>
        <w:pStyle w:val="Prrafodelista"/>
        <w:numPr>
          <w:ilvl w:val="0"/>
          <w:numId w:val="11"/>
        </w:numPr>
        <w:ind w:left="284" w:hanging="218"/>
        <w:jc w:val="both"/>
        <w:rPr>
          <w:rFonts w:ascii="Arial" w:eastAsia="Times New Roman" w:hAnsi="Arial" w:cs="Arial"/>
        </w:rPr>
      </w:pPr>
      <w:r w:rsidRPr="00242EFD">
        <w:rPr>
          <w:rFonts w:ascii="Arial" w:hAnsi="Arial" w:cs="Arial"/>
          <w:kern w:val="24"/>
          <w:lang w:val="es-ES"/>
        </w:rPr>
        <w:t xml:space="preserve">La recaudación por </w:t>
      </w:r>
      <w:r w:rsidR="003C1365">
        <w:rPr>
          <w:rFonts w:ascii="Arial" w:hAnsi="Arial" w:cs="Arial"/>
          <w:kern w:val="24"/>
          <w:lang w:val="es-ES"/>
        </w:rPr>
        <w:t>el</w:t>
      </w:r>
      <w:r w:rsidRPr="00242EFD">
        <w:rPr>
          <w:rFonts w:ascii="Arial" w:hAnsi="Arial" w:cs="Arial"/>
          <w:kern w:val="24"/>
          <w:lang w:val="es-ES"/>
        </w:rPr>
        <w:t xml:space="preserve"> ISC </w:t>
      </w:r>
      <w:r w:rsidR="00D07D98" w:rsidRPr="00242EFD">
        <w:rPr>
          <w:rFonts w:ascii="Arial" w:hAnsi="Arial" w:cs="Arial"/>
          <w:kern w:val="24"/>
          <w:lang w:val="es-ES"/>
        </w:rPr>
        <w:t xml:space="preserve">se situó en </w:t>
      </w:r>
      <w:r w:rsidRPr="00242EFD">
        <w:rPr>
          <w:rFonts w:ascii="Arial" w:hAnsi="Arial" w:cs="Arial"/>
          <w:bCs/>
          <w:kern w:val="24"/>
          <w:lang w:val="es-ES"/>
        </w:rPr>
        <w:t xml:space="preserve">S/ </w:t>
      </w:r>
      <w:r w:rsidR="001F2C35" w:rsidRPr="00242EFD">
        <w:rPr>
          <w:rFonts w:ascii="Arial" w:hAnsi="Arial" w:cs="Arial"/>
          <w:bCs/>
          <w:kern w:val="24"/>
          <w:lang w:val="es-ES"/>
        </w:rPr>
        <w:t>704</w:t>
      </w:r>
      <w:r w:rsidRPr="00242EFD">
        <w:rPr>
          <w:rFonts w:ascii="Arial" w:hAnsi="Arial" w:cs="Arial"/>
          <w:bCs/>
          <w:kern w:val="24"/>
          <w:lang w:val="es-ES"/>
        </w:rPr>
        <w:t xml:space="preserve"> millones</w:t>
      </w:r>
      <w:r w:rsidRPr="00242EFD">
        <w:rPr>
          <w:rFonts w:ascii="Arial" w:hAnsi="Arial" w:cs="Arial"/>
          <w:kern w:val="24"/>
          <w:lang w:val="es-ES"/>
        </w:rPr>
        <w:t>; lo que significó un</w:t>
      </w:r>
      <w:r w:rsidR="001F2C35" w:rsidRPr="00242EFD">
        <w:rPr>
          <w:rFonts w:ascii="Arial" w:hAnsi="Arial" w:cs="Arial"/>
          <w:kern w:val="24"/>
          <w:lang w:val="es-ES"/>
        </w:rPr>
        <w:t xml:space="preserve"> incremento </w:t>
      </w:r>
      <w:r w:rsidRPr="00242EFD">
        <w:rPr>
          <w:rFonts w:ascii="Arial" w:hAnsi="Arial" w:cs="Arial"/>
          <w:kern w:val="24"/>
          <w:lang w:val="es-ES"/>
        </w:rPr>
        <w:t xml:space="preserve">de S/ </w:t>
      </w:r>
      <w:r w:rsidR="000F50AB" w:rsidRPr="00242EFD">
        <w:rPr>
          <w:rFonts w:ascii="Arial" w:hAnsi="Arial" w:cs="Arial"/>
          <w:kern w:val="24"/>
          <w:lang w:val="es-ES"/>
        </w:rPr>
        <w:t>103</w:t>
      </w:r>
      <w:r w:rsidRPr="00242EFD">
        <w:rPr>
          <w:rFonts w:ascii="Arial" w:hAnsi="Arial" w:cs="Arial"/>
          <w:kern w:val="24"/>
          <w:lang w:val="es-ES"/>
        </w:rPr>
        <w:t xml:space="preserve"> millones respecto de</w:t>
      </w:r>
      <w:r w:rsidR="008B5769" w:rsidRPr="00242EFD">
        <w:rPr>
          <w:rFonts w:ascii="Arial" w:hAnsi="Arial" w:cs="Arial"/>
          <w:kern w:val="24"/>
          <w:lang w:val="es-ES"/>
        </w:rPr>
        <w:t xml:space="preserve"> </w:t>
      </w:r>
      <w:r w:rsidR="000F50AB" w:rsidRPr="00242EFD">
        <w:rPr>
          <w:rFonts w:ascii="Arial" w:hAnsi="Arial" w:cs="Arial"/>
          <w:kern w:val="24"/>
          <w:lang w:val="es-ES"/>
        </w:rPr>
        <w:t>marzo</w:t>
      </w:r>
      <w:r w:rsidR="008B5769" w:rsidRPr="00242EFD">
        <w:rPr>
          <w:rFonts w:ascii="Arial" w:hAnsi="Arial" w:cs="Arial"/>
          <w:kern w:val="24"/>
          <w:lang w:val="es-ES"/>
        </w:rPr>
        <w:t xml:space="preserve"> de</w:t>
      </w:r>
      <w:r w:rsidRPr="00242EFD">
        <w:rPr>
          <w:rFonts w:ascii="Arial" w:hAnsi="Arial" w:cs="Arial"/>
          <w:kern w:val="24"/>
          <w:lang w:val="es-ES"/>
        </w:rPr>
        <w:t>l 201</w:t>
      </w:r>
      <w:bookmarkEnd w:id="2"/>
      <w:r w:rsidR="00F7782C" w:rsidRPr="00242EFD">
        <w:rPr>
          <w:rFonts w:ascii="Arial" w:hAnsi="Arial" w:cs="Arial"/>
          <w:kern w:val="24"/>
          <w:lang w:val="es-ES"/>
        </w:rPr>
        <w:t>9</w:t>
      </w:r>
      <w:r w:rsidR="003C1365">
        <w:rPr>
          <w:rFonts w:ascii="Arial" w:hAnsi="Arial" w:cs="Arial"/>
          <w:kern w:val="24"/>
          <w:lang w:val="es-ES"/>
        </w:rPr>
        <w:t xml:space="preserve"> y</w:t>
      </w:r>
      <w:r w:rsidR="000D5548">
        <w:rPr>
          <w:rFonts w:ascii="Arial" w:hAnsi="Arial" w:cs="Arial"/>
          <w:kern w:val="24"/>
          <w:lang w:val="es-ES"/>
        </w:rPr>
        <w:t xml:space="preserve"> un</w:t>
      </w:r>
      <w:r w:rsidR="003C1365">
        <w:rPr>
          <w:rFonts w:ascii="Arial" w:hAnsi="Arial" w:cs="Arial"/>
          <w:kern w:val="24"/>
          <w:lang w:val="es-ES"/>
        </w:rPr>
        <w:t xml:space="preserve"> </w:t>
      </w:r>
      <w:r w:rsidR="00712D6E">
        <w:rPr>
          <w:rFonts w:ascii="Arial" w:hAnsi="Arial" w:cs="Arial"/>
          <w:kern w:val="24"/>
          <w:lang w:val="es-ES"/>
        </w:rPr>
        <w:t>incremento en términos reales</w:t>
      </w:r>
      <w:r w:rsidR="00F7782C" w:rsidRPr="00242EFD">
        <w:rPr>
          <w:rFonts w:ascii="Arial" w:hAnsi="Arial" w:cs="Arial"/>
          <w:kern w:val="24"/>
          <w:lang w:val="es-ES"/>
        </w:rPr>
        <w:t>.</w:t>
      </w:r>
    </w:p>
    <w:p w14:paraId="2C23D997" w14:textId="77777777" w:rsidR="00C4106E" w:rsidRPr="00242EFD" w:rsidRDefault="00C4106E" w:rsidP="00AD0680">
      <w:pPr>
        <w:pStyle w:val="Prrafodelista"/>
        <w:ind w:left="284"/>
        <w:jc w:val="both"/>
        <w:rPr>
          <w:rFonts w:ascii="Arial" w:eastAsia="Times New Roman" w:hAnsi="Arial" w:cs="Arial"/>
        </w:rPr>
      </w:pPr>
    </w:p>
    <w:p w14:paraId="7CB9B8E4" w14:textId="5837B543" w:rsidR="00D07D98" w:rsidRPr="00242EFD" w:rsidRDefault="00C4106E" w:rsidP="00AD0680">
      <w:pPr>
        <w:pStyle w:val="Prrafodelista"/>
        <w:numPr>
          <w:ilvl w:val="0"/>
          <w:numId w:val="11"/>
        </w:numPr>
        <w:ind w:left="284" w:hanging="218"/>
        <w:jc w:val="both"/>
        <w:rPr>
          <w:rFonts w:ascii="Arial" w:eastAsia="Times New Roman" w:hAnsi="Arial" w:cs="Arial"/>
        </w:rPr>
      </w:pPr>
      <w:r w:rsidRPr="00242EFD">
        <w:rPr>
          <w:rFonts w:ascii="Arial" w:eastAsia="Times New Roman" w:hAnsi="Arial" w:cs="Arial"/>
        </w:rPr>
        <w:t>La</w:t>
      </w:r>
      <w:r w:rsidR="00F15164" w:rsidRPr="00242EFD">
        <w:rPr>
          <w:rFonts w:ascii="Arial" w:eastAsia="Times New Roman" w:hAnsi="Arial" w:cs="Arial"/>
        </w:rPr>
        <w:t xml:space="preserve"> recaudación del</w:t>
      </w:r>
      <w:r w:rsidR="00D07D98" w:rsidRPr="00242EFD">
        <w:rPr>
          <w:rFonts w:ascii="Arial" w:eastAsia="Times New Roman" w:hAnsi="Arial" w:cs="Arial"/>
        </w:rPr>
        <w:t xml:space="preserve"> ISC interno ascendió a S/ </w:t>
      </w:r>
      <w:r w:rsidRPr="00242EFD">
        <w:rPr>
          <w:rFonts w:ascii="Arial" w:eastAsia="Times New Roman" w:hAnsi="Arial" w:cs="Arial"/>
        </w:rPr>
        <w:t>449</w:t>
      </w:r>
      <w:r w:rsidR="00D07D98" w:rsidRPr="00242EFD">
        <w:rPr>
          <w:rFonts w:ascii="Arial" w:eastAsia="Times New Roman" w:hAnsi="Arial" w:cs="Arial"/>
        </w:rPr>
        <w:t xml:space="preserve"> millones, representando un crecimiento </w:t>
      </w:r>
      <w:r w:rsidR="00265929">
        <w:rPr>
          <w:rFonts w:ascii="Arial" w:eastAsia="Times New Roman" w:hAnsi="Arial" w:cs="Arial"/>
        </w:rPr>
        <w:t xml:space="preserve">importante </w:t>
      </w:r>
      <w:r w:rsidR="00953E20" w:rsidRPr="00242EFD">
        <w:rPr>
          <w:rFonts w:ascii="Arial" w:eastAsia="Times New Roman" w:hAnsi="Arial" w:cs="Arial"/>
        </w:rPr>
        <w:t xml:space="preserve">explicado por </w:t>
      </w:r>
      <w:r w:rsidR="002A0739" w:rsidRPr="00242EFD">
        <w:rPr>
          <w:rFonts w:ascii="Arial" w:eastAsia="Times New Roman" w:hAnsi="Arial" w:cs="Arial"/>
        </w:rPr>
        <w:t xml:space="preserve">el impacto a favor de </w:t>
      </w:r>
      <w:r w:rsidR="00953E20" w:rsidRPr="00242EFD">
        <w:rPr>
          <w:rFonts w:ascii="Arial" w:eastAsia="Times New Roman" w:hAnsi="Arial" w:cs="Arial"/>
        </w:rPr>
        <w:t>los cambios de tasas aplicados desde junio del 2019</w:t>
      </w:r>
      <w:r w:rsidR="00F7782C" w:rsidRPr="00242EFD">
        <w:rPr>
          <w:rFonts w:ascii="Arial" w:eastAsia="Times New Roman" w:hAnsi="Arial" w:cs="Arial"/>
        </w:rPr>
        <w:t>,</w:t>
      </w:r>
      <w:r w:rsidR="00953E20" w:rsidRPr="00242EFD">
        <w:rPr>
          <w:rFonts w:ascii="Arial" w:eastAsia="Times New Roman" w:hAnsi="Arial" w:cs="Arial"/>
        </w:rPr>
        <w:t xml:space="preserve"> así como el comportamiento de menores compensaciones y créditos </w:t>
      </w:r>
      <w:r w:rsidR="00F7782C" w:rsidRPr="00242EFD">
        <w:rPr>
          <w:rFonts w:ascii="Arial" w:eastAsia="Times New Roman" w:hAnsi="Arial" w:cs="Arial"/>
        </w:rPr>
        <w:t xml:space="preserve">observado en </w:t>
      </w:r>
      <w:r w:rsidR="00953E20" w:rsidRPr="00242EFD">
        <w:rPr>
          <w:rFonts w:ascii="Arial" w:eastAsia="Times New Roman" w:hAnsi="Arial" w:cs="Arial"/>
        </w:rPr>
        <w:t>las empresas más representativas</w:t>
      </w:r>
      <w:r w:rsidR="007C0506" w:rsidRPr="00242EFD">
        <w:rPr>
          <w:rFonts w:ascii="Arial" w:eastAsia="Times New Roman" w:hAnsi="Arial" w:cs="Arial"/>
        </w:rPr>
        <w:t xml:space="preserve">, en un contexto de </w:t>
      </w:r>
      <w:r w:rsidR="002A0739" w:rsidRPr="00242EFD">
        <w:rPr>
          <w:rFonts w:ascii="Arial" w:eastAsia="Times New Roman" w:hAnsi="Arial" w:cs="Arial"/>
        </w:rPr>
        <w:t>modesto</w:t>
      </w:r>
      <w:r w:rsidR="009D60C8" w:rsidRPr="00242EFD">
        <w:rPr>
          <w:rFonts w:ascii="Arial" w:eastAsia="Times New Roman" w:hAnsi="Arial" w:cs="Arial"/>
        </w:rPr>
        <w:t xml:space="preserve"> </w:t>
      </w:r>
      <w:r w:rsidR="007C0506" w:rsidRPr="00242EFD">
        <w:rPr>
          <w:rFonts w:ascii="Arial" w:eastAsia="Times New Roman" w:hAnsi="Arial" w:cs="Arial"/>
        </w:rPr>
        <w:t>de</w:t>
      </w:r>
      <w:r w:rsidR="00953E20" w:rsidRPr="00242EFD">
        <w:rPr>
          <w:rFonts w:ascii="Arial" w:eastAsia="Times New Roman" w:hAnsi="Arial" w:cs="Arial"/>
        </w:rPr>
        <w:t xml:space="preserve">sempeño </w:t>
      </w:r>
      <w:r w:rsidR="006537E6" w:rsidRPr="00242EFD">
        <w:rPr>
          <w:rFonts w:ascii="Arial" w:eastAsia="Times New Roman" w:hAnsi="Arial" w:cs="Arial"/>
        </w:rPr>
        <w:t>de</w:t>
      </w:r>
      <w:r w:rsidR="00953E20" w:rsidRPr="00242EFD">
        <w:rPr>
          <w:rFonts w:ascii="Arial" w:eastAsia="Times New Roman" w:hAnsi="Arial" w:cs="Arial"/>
        </w:rPr>
        <w:t xml:space="preserve"> la demanda interna</w:t>
      </w:r>
      <w:r w:rsidR="006537E6" w:rsidRPr="00242EFD">
        <w:rPr>
          <w:rFonts w:ascii="Arial" w:eastAsia="Times New Roman" w:hAnsi="Arial" w:cs="Arial"/>
        </w:rPr>
        <w:t xml:space="preserve"> de febrero</w:t>
      </w:r>
      <w:r w:rsidR="009D60C8" w:rsidRPr="00242EFD">
        <w:rPr>
          <w:rFonts w:ascii="Arial" w:eastAsia="Times New Roman" w:hAnsi="Arial" w:cs="Arial"/>
        </w:rPr>
        <w:t xml:space="preserve"> (</w:t>
      </w:r>
      <w:r w:rsidR="002A0739" w:rsidRPr="00242EFD">
        <w:rPr>
          <w:rFonts w:ascii="Arial" w:eastAsia="Times New Roman" w:hAnsi="Arial" w:cs="Arial"/>
        </w:rPr>
        <w:t xml:space="preserve">entre </w:t>
      </w:r>
      <w:r w:rsidR="009D60C8" w:rsidRPr="00242EFD">
        <w:rPr>
          <w:rFonts w:ascii="Arial" w:eastAsia="Times New Roman" w:hAnsi="Arial" w:cs="Arial"/>
        </w:rPr>
        <w:t xml:space="preserve">2% </w:t>
      </w:r>
      <w:r w:rsidR="002A0739" w:rsidRPr="00242EFD">
        <w:rPr>
          <w:rFonts w:ascii="Arial" w:eastAsia="Times New Roman" w:hAnsi="Arial" w:cs="Arial"/>
        </w:rPr>
        <w:t>y 3%)</w:t>
      </w:r>
      <w:r w:rsidR="00953E20" w:rsidRPr="00242EFD">
        <w:rPr>
          <w:rFonts w:ascii="Arial" w:eastAsia="Times New Roman" w:hAnsi="Arial" w:cs="Arial"/>
        </w:rPr>
        <w:t>.</w:t>
      </w:r>
    </w:p>
    <w:p w14:paraId="40C0767B" w14:textId="0EB156F3" w:rsidR="00766C74" w:rsidRPr="00242EFD" w:rsidRDefault="00766C74" w:rsidP="00AD0680">
      <w:pPr>
        <w:pStyle w:val="Prrafodelista"/>
        <w:ind w:left="284"/>
        <w:jc w:val="both"/>
        <w:rPr>
          <w:rFonts w:ascii="Arial" w:eastAsia="Times New Roman" w:hAnsi="Arial" w:cs="Arial"/>
        </w:rPr>
      </w:pPr>
    </w:p>
    <w:p w14:paraId="765F3AB6" w14:textId="783BC3BE" w:rsidR="00C4106E" w:rsidRPr="00242EFD" w:rsidRDefault="00C4106E" w:rsidP="00AD0680">
      <w:pPr>
        <w:pStyle w:val="Prrafodelista"/>
        <w:ind w:left="284"/>
        <w:jc w:val="both"/>
        <w:rPr>
          <w:rFonts w:ascii="Arial" w:eastAsia="Times New Roman" w:hAnsi="Arial" w:cs="Arial"/>
        </w:rPr>
      </w:pPr>
      <w:r w:rsidRPr="00242EFD">
        <w:rPr>
          <w:rFonts w:ascii="Arial" w:eastAsia="Times New Roman" w:hAnsi="Arial" w:cs="Arial"/>
          <w:noProof/>
        </w:rPr>
        <w:t>E</w:t>
      </w:r>
      <w:r w:rsidR="006C6F97" w:rsidRPr="00242EFD">
        <w:rPr>
          <w:rFonts w:ascii="Arial" w:eastAsia="Times New Roman" w:hAnsi="Arial" w:cs="Arial"/>
          <w:noProof/>
        </w:rPr>
        <w:t>n contraste, la recaudación de</w:t>
      </w:r>
      <w:r w:rsidRPr="00242EFD">
        <w:rPr>
          <w:rFonts w:ascii="Arial" w:eastAsia="Times New Roman" w:hAnsi="Arial" w:cs="Arial"/>
          <w:noProof/>
        </w:rPr>
        <w:t xml:space="preserve">l ISC importado mostró una disminución </w:t>
      </w:r>
      <w:r w:rsidR="00265929">
        <w:rPr>
          <w:rFonts w:ascii="Arial" w:eastAsia="Times New Roman" w:hAnsi="Arial" w:cs="Arial"/>
          <w:noProof/>
        </w:rPr>
        <w:t xml:space="preserve">asociada al menor flujo de </w:t>
      </w:r>
      <w:r w:rsidRPr="00242EFD">
        <w:rPr>
          <w:rFonts w:ascii="Arial" w:eastAsia="Times New Roman" w:hAnsi="Arial" w:cs="Arial"/>
          <w:noProof/>
        </w:rPr>
        <w:t>importaciones</w:t>
      </w:r>
      <w:r w:rsidR="006C6F97" w:rsidRPr="00242EFD">
        <w:rPr>
          <w:rFonts w:ascii="Arial" w:eastAsia="Times New Roman" w:hAnsi="Arial" w:cs="Arial"/>
          <w:noProof/>
        </w:rPr>
        <w:t xml:space="preserve"> gravadas</w:t>
      </w:r>
      <w:r w:rsidR="002A0739" w:rsidRPr="00242EFD">
        <w:rPr>
          <w:rFonts w:ascii="Arial" w:eastAsia="Times New Roman" w:hAnsi="Arial" w:cs="Arial"/>
          <w:noProof/>
        </w:rPr>
        <w:t xml:space="preserve">, </w:t>
      </w:r>
      <w:r w:rsidR="00265929">
        <w:rPr>
          <w:rFonts w:ascii="Arial" w:eastAsia="Times New Roman" w:hAnsi="Arial" w:cs="Arial"/>
          <w:noProof/>
        </w:rPr>
        <w:t xml:space="preserve">especialmente de </w:t>
      </w:r>
      <w:r w:rsidR="002A0739" w:rsidRPr="00242EFD">
        <w:rPr>
          <w:rFonts w:ascii="Arial" w:eastAsia="Times New Roman" w:hAnsi="Arial" w:cs="Arial"/>
          <w:noProof/>
        </w:rPr>
        <w:t>combustibles</w:t>
      </w:r>
      <w:r w:rsidR="00265929">
        <w:rPr>
          <w:rFonts w:ascii="Arial" w:eastAsia="Times New Roman" w:hAnsi="Arial" w:cs="Arial"/>
          <w:noProof/>
        </w:rPr>
        <w:t>.</w:t>
      </w:r>
    </w:p>
    <w:p w14:paraId="67EC3A10" w14:textId="77777777" w:rsidR="00C95473" w:rsidRPr="00242EFD" w:rsidRDefault="00C95473" w:rsidP="00AD0680">
      <w:pPr>
        <w:pStyle w:val="Prrafodelista"/>
        <w:ind w:left="284"/>
        <w:jc w:val="both"/>
        <w:rPr>
          <w:rFonts w:eastAsia="Times New Roman"/>
          <w:noProof/>
        </w:rPr>
      </w:pPr>
    </w:p>
    <w:p w14:paraId="6C7C5C10" w14:textId="77777777" w:rsidR="00C95473" w:rsidRPr="00242EFD" w:rsidRDefault="00C95473" w:rsidP="00AD0680">
      <w:pPr>
        <w:pStyle w:val="Prrafodelista"/>
        <w:ind w:left="284"/>
        <w:jc w:val="both"/>
        <w:rPr>
          <w:rFonts w:eastAsia="Times New Roman"/>
          <w:noProof/>
        </w:rPr>
      </w:pPr>
    </w:p>
    <w:p w14:paraId="70221DC7" w14:textId="51587DE7" w:rsidR="00BC4BE1" w:rsidRPr="00242EFD" w:rsidRDefault="007C6C46" w:rsidP="00AD0680">
      <w:pPr>
        <w:pStyle w:val="Prrafodelista"/>
        <w:numPr>
          <w:ilvl w:val="0"/>
          <w:numId w:val="11"/>
        </w:numPr>
        <w:ind w:left="284" w:hanging="218"/>
        <w:jc w:val="both"/>
        <w:rPr>
          <w:rFonts w:ascii="Arial" w:eastAsia="Times New Roman" w:hAnsi="Arial" w:cs="Arial"/>
        </w:rPr>
      </w:pPr>
      <w:r w:rsidRPr="00242EFD">
        <w:rPr>
          <w:rFonts w:eastAsia="Times New Roman"/>
          <w:noProof/>
        </w:rPr>
        <w:drawing>
          <wp:anchor distT="0" distB="0" distL="114300" distR="114300" simplePos="0" relativeHeight="251689472" behindDoc="0" locked="0" layoutInCell="1" allowOverlap="1" wp14:anchorId="7BCF1092" wp14:editId="0490C6B5">
            <wp:simplePos x="0" y="0"/>
            <wp:positionH relativeFrom="column">
              <wp:posOffset>2884170</wp:posOffset>
            </wp:positionH>
            <wp:positionV relativeFrom="paragraph">
              <wp:posOffset>227</wp:posOffset>
            </wp:positionV>
            <wp:extent cx="3581400" cy="2637155"/>
            <wp:effectExtent l="0" t="0" r="0" b="0"/>
            <wp:wrapSquare wrapText="bothSides"/>
            <wp:docPr id="22" name="Gráfico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B56" w:rsidRPr="00242EFD">
        <w:rPr>
          <w:rFonts w:ascii="Arial" w:eastAsia="Times New Roman" w:hAnsi="Arial" w:cs="Arial"/>
        </w:rPr>
        <w:t>El rubro de</w:t>
      </w:r>
      <w:r w:rsidR="00037B09" w:rsidRPr="00242EFD">
        <w:rPr>
          <w:rFonts w:ascii="Arial" w:eastAsia="Times New Roman" w:hAnsi="Arial" w:cs="Arial"/>
        </w:rPr>
        <w:t xml:space="preserve"> Otros ingresos</w:t>
      </w:r>
      <w:r w:rsidR="00094B56" w:rsidRPr="00242EFD">
        <w:rPr>
          <w:rFonts w:ascii="Arial" w:eastAsia="Times New Roman" w:hAnsi="Arial" w:cs="Arial"/>
        </w:rPr>
        <w:t xml:space="preserve"> </w:t>
      </w:r>
      <w:r w:rsidR="00037B09" w:rsidRPr="00242EFD">
        <w:rPr>
          <w:rFonts w:ascii="Arial" w:hAnsi="Arial" w:cs="Arial"/>
          <w:bCs/>
          <w:kern w:val="24"/>
          <w:lang w:val="es-ES"/>
        </w:rPr>
        <w:t>registró</w:t>
      </w:r>
      <w:r w:rsidR="00037B09" w:rsidRPr="00242EFD">
        <w:rPr>
          <w:rFonts w:ascii="Arial" w:eastAsia="Times New Roman" w:hAnsi="Arial" w:cs="Arial"/>
        </w:rPr>
        <w:t xml:space="preserve"> un</w:t>
      </w:r>
      <w:r w:rsidR="003A73CE" w:rsidRPr="00242EFD">
        <w:rPr>
          <w:rFonts w:ascii="Arial" w:eastAsia="Times New Roman" w:hAnsi="Arial" w:cs="Arial"/>
        </w:rPr>
        <w:t>a</w:t>
      </w:r>
      <w:r w:rsidR="00037B09" w:rsidRPr="00242EFD">
        <w:rPr>
          <w:rFonts w:ascii="Arial" w:eastAsia="Times New Roman" w:hAnsi="Arial" w:cs="Arial"/>
        </w:rPr>
        <w:t xml:space="preserve"> </w:t>
      </w:r>
      <w:r w:rsidR="00265929">
        <w:rPr>
          <w:rFonts w:ascii="Arial" w:eastAsia="Times New Roman" w:hAnsi="Arial" w:cs="Arial"/>
        </w:rPr>
        <w:t xml:space="preserve">contracción debida </w:t>
      </w:r>
      <w:r w:rsidR="001A0171">
        <w:rPr>
          <w:rFonts w:ascii="Arial" w:eastAsia="Times New Roman" w:hAnsi="Arial" w:cs="Arial"/>
        </w:rPr>
        <w:t xml:space="preserve">principalmente </w:t>
      </w:r>
      <w:r w:rsidR="00265929">
        <w:rPr>
          <w:rFonts w:ascii="Arial" w:eastAsia="Times New Roman" w:hAnsi="Arial" w:cs="Arial"/>
        </w:rPr>
        <w:t xml:space="preserve">a los </w:t>
      </w:r>
      <w:r w:rsidR="00D07D98" w:rsidRPr="00242EFD">
        <w:rPr>
          <w:rFonts w:ascii="Arial" w:eastAsia="Times New Roman" w:hAnsi="Arial" w:cs="Arial"/>
        </w:rPr>
        <w:t>menores</w:t>
      </w:r>
      <w:r w:rsidR="00037B09" w:rsidRPr="00242EFD">
        <w:rPr>
          <w:rFonts w:ascii="Arial" w:eastAsia="Times New Roman" w:hAnsi="Arial" w:cs="Arial"/>
        </w:rPr>
        <w:t xml:space="preserve"> pagos</w:t>
      </w:r>
      <w:r w:rsidR="00E12C8B" w:rsidRPr="00242EFD">
        <w:rPr>
          <w:rFonts w:ascii="Arial" w:eastAsia="Times New Roman" w:hAnsi="Arial" w:cs="Arial"/>
        </w:rPr>
        <w:t xml:space="preserve"> de fraccionamientos </w:t>
      </w:r>
      <w:r w:rsidR="00F817A6" w:rsidRPr="00242EFD">
        <w:rPr>
          <w:rFonts w:ascii="Arial" w:eastAsia="Times New Roman" w:hAnsi="Arial" w:cs="Arial"/>
        </w:rPr>
        <w:t>y</w:t>
      </w:r>
      <w:r w:rsidR="000A70C5" w:rsidRPr="00242EFD">
        <w:rPr>
          <w:rFonts w:ascii="Arial" w:eastAsia="Times New Roman" w:hAnsi="Arial" w:cs="Arial"/>
        </w:rPr>
        <w:t xml:space="preserve"> </w:t>
      </w:r>
      <w:r w:rsidR="00213113" w:rsidRPr="00242EFD">
        <w:rPr>
          <w:rFonts w:ascii="Arial" w:eastAsia="Times New Roman" w:hAnsi="Arial" w:cs="Arial"/>
        </w:rPr>
        <w:t>multas</w:t>
      </w:r>
      <w:r w:rsidR="00265929">
        <w:rPr>
          <w:rFonts w:ascii="Arial" w:eastAsia="Times New Roman" w:hAnsi="Arial" w:cs="Arial"/>
        </w:rPr>
        <w:t xml:space="preserve">, </w:t>
      </w:r>
      <w:r w:rsidR="00F817A6" w:rsidRPr="00242EFD">
        <w:rPr>
          <w:rFonts w:ascii="Arial" w:eastAsia="Times New Roman" w:hAnsi="Arial" w:cs="Arial"/>
        </w:rPr>
        <w:t xml:space="preserve">efecto parcialmente </w:t>
      </w:r>
      <w:r w:rsidR="00391B48" w:rsidRPr="00242EFD">
        <w:rPr>
          <w:rFonts w:ascii="Arial" w:eastAsia="Times New Roman" w:hAnsi="Arial" w:cs="Arial"/>
        </w:rPr>
        <w:t>atenuado por los mayores pagos d</w:t>
      </w:r>
      <w:r w:rsidR="00265929">
        <w:rPr>
          <w:rFonts w:ascii="Arial" w:eastAsia="Times New Roman" w:hAnsi="Arial" w:cs="Arial"/>
        </w:rPr>
        <w:t>el Impuesto Especial a la Minería (IEM)</w:t>
      </w:r>
      <w:r w:rsidR="00391B48" w:rsidRPr="00242EFD">
        <w:rPr>
          <w:rFonts w:ascii="Arial" w:eastAsia="Times New Roman" w:hAnsi="Arial" w:cs="Arial"/>
        </w:rPr>
        <w:t xml:space="preserve">. </w:t>
      </w:r>
    </w:p>
    <w:p w14:paraId="313CF232" w14:textId="77777777" w:rsidR="00BC4BE1" w:rsidRPr="00242EFD" w:rsidRDefault="00BC4BE1" w:rsidP="00AD0680">
      <w:pPr>
        <w:pStyle w:val="Prrafodelista"/>
        <w:ind w:left="284"/>
        <w:jc w:val="both"/>
        <w:rPr>
          <w:rFonts w:ascii="Arial" w:eastAsia="Times New Roman" w:hAnsi="Arial" w:cs="Arial"/>
        </w:rPr>
      </w:pPr>
    </w:p>
    <w:p w14:paraId="0936CF10" w14:textId="14212BEB" w:rsidR="00037B09" w:rsidRDefault="00BC4BE1" w:rsidP="00AD0680">
      <w:pPr>
        <w:pStyle w:val="Prrafodelista"/>
        <w:ind w:left="284"/>
        <w:jc w:val="both"/>
        <w:rPr>
          <w:rFonts w:ascii="Arial" w:eastAsia="Times New Roman" w:hAnsi="Arial" w:cs="Arial"/>
        </w:rPr>
      </w:pPr>
      <w:r w:rsidRPr="00242EFD">
        <w:rPr>
          <w:rFonts w:ascii="Arial" w:eastAsia="Times New Roman" w:hAnsi="Arial" w:cs="Arial"/>
        </w:rPr>
        <w:t xml:space="preserve">La menor recaudación de </w:t>
      </w:r>
      <w:r w:rsidR="000A70C5" w:rsidRPr="00242EFD">
        <w:rPr>
          <w:rFonts w:ascii="Arial" w:eastAsia="Times New Roman" w:hAnsi="Arial" w:cs="Arial"/>
        </w:rPr>
        <w:t xml:space="preserve">multas </w:t>
      </w:r>
      <w:r w:rsidR="006C6F97" w:rsidRPr="00242EFD">
        <w:rPr>
          <w:rFonts w:ascii="Arial" w:eastAsia="Times New Roman" w:hAnsi="Arial" w:cs="Arial"/>
        </w:rPr>
        <w:t xml:space="preserve">está relacionada con la </w:t>
      </w:r>
      <w:r w:rsidR="000A70C5" w:rsidRPr="00242EFD">
        <w:rPr>
          <w:rFonts w:ascii="Arial" w:eastAsia="Times New Roman" w:hAnsi="Arial" w:cs="Arial"/>
        </w:rPr>
        <w:t xml:space="preserve">facultad discrecional para aplicar sanciones </w:t>
      </w:r>
      <w:r w:rsidRPr="00242EFD">
        <w:rPr>
          <w:rFonts w:ascii="Arial" w:eastAsia="Times New Roman" w:hAnsi="Arial" w:cs="Arial"/>
        </w:rPr>
        <w:t>dada la coyuntura</w:t>
      </w:r>
      <w:r w:rsidR="006C6F97" w:rsidRPr="00242EFD">
        <w:rPr>
          <w:rFonts w:ascii="Arial" w:eastAsia="Times New Roman" w:hAnsi="Arial" w:cs="Arial"/>
        </w:rPr>
        <w:t>.</w:t>
      </w:r>
      <w:r w:rsidRPr="00242EFD">
        <w:rPr>
          <w:rFonts w:ascii="Arial" w:eastAsia="Times New Roman" w:hAnsi="Arial" w:cs="Arial"/>
        </w:rPr>
        <w:t xml:space="preserve"> </w:t>
      </w:r>
    </w:p>
    <w:p w14:paraId="579E8C8B" w14:textId="77777777" w:rsidR="00265929" w:rsidRPr="00242EFD" w:rsidRDefault="00265929" w:rsidP="00AD0680">
      <w:pPr>
        <w:pStyle w:val="Prrafodelista"/>
        <w:ind w:left="284"/>
        <w:jc w:val="both"/>
        <w:rPr>
          <w:rFonts w:ascii="Arial" w:eastAsia="Times New Roman" w:hAnsi="Arial" w:cs="Arial"/>
        </w:rPr>
      </w:pPr>
    </w:p>
    <w:p w14:paraId="16B23BF5" w14:textId="16A988B5" w:rsidR="00037B09" w:rsidRPr="00242EFD" w:rsidRDefault="00342CC0" w:rsidP="00AD0680">
      <w:pPr>
        <w:pStyle w:val="Prrafodelista"/>
        <w:ind w:left="284"/>
        <w:jc w:val="both"/>
        <w:rPr>
          <w:rFonts w:ascii="Arial" w:eastAsia="Times New Roman" w:hAnsi="Arial" w:cs="Arial"/>
        </w:rPr>
      </w:pPr>
      <w:r w:rsidRPr="00242EFD">
        <w:rPr>
          <w:rFonts w:ascii="Arial" w:eastAsia="Times New Roman" w:hAnsi="Arial" w:cs="Arial"/>
        </w:rPr>
        <w:t xml:space="preserve">Al </w:t>
      </w:r>
      <w:r w:rsidRPr="00BC17B9">
        <w:rPr>
          <w:rFonts w:ascii="Arial" w:eastAsia="Times New Roman" w:hAnsi="Arial" w:cs="Arial"/>
        </w:rPr>
        <w:t xml:space="preserve">respecto, </w:t>
      </w:r>
      <w:r w:rsidR="00265929" w:rsidRPr="00BC17B9">
        <w:rPr>
          <w:rFonts w:ascii="Arial" w:eastAsia="Times New Roman" w:hAnsi="Arial" w:cs="Arial"/>
        </w:rPr>
        <w:t xml:space="preserve">es necesario mencionar que mediante </w:t>
      </w:r>
      <w:r w:rsidRPr="00BC17B9">
        <w:rPr>
          <w:rFonts w:ascii="Arial" w:eastAsia="Times New Roman" w:hAnsi="Arial" w:cs="Arial"/>
        </w:rPr>
        <w:t xml:space="preserve">la Resolución de </w:t>
      </w:r>
      <w:r w:rsidR="00634E24" w:rsidRPr="00BC17B9">
        <w:rPr>
          <w:rFonts w:ascii="Arial" w:eastAsia="Times New Roman" w:hAnsi="Arial" w:cs="Arial"/>
        </w:rPr>
        <w:t xml:space="preserve">Superintendencia </w:t>
      </w:r>
      <w:r w:rsidRPr="00BC17B9">
        <w:rPr>
          <w:rFonts w:ascii="Arial" w:eastAsia="Times New Roman" w:hAnsi="Arial" w:cs="Arial"/>
        </w:rPr>
        <w:t>N° 008-2020</w:t>
      </w:r>
      <w:r w:rsidR="00BC17B9" w:rsidRPr="00BC17B9">
        <w:rPr>
          <w:rFonts w:ascii="Arial" w:eastAsia="Times New Roman" w:hAnsi="Arial" w:cs="Arial"/>
        </w:rPr>
        <w:t>/</w:t>
      </w:r>
      <w:r w:rsidRPr="00BC17B9">
        <w:rPr>
          <w:rFonts w:ascii="Arial" w:eastAsia="Times New Roman" w:hAnsi="Arial" w:cs="Arial"/>
        </w:rPr>
        <w:t>SUNAT</w:t>
      </w:r>
      <w:r w:rsidR="00265929" w:rsidRPr="00BC17B9">
        <w:rPr>
          <w:rFonts w:ascii="Arial" w:eastAsia="Times New Roman" w:hAnsi="Arial" w:cs="Arial"/>
        </w:rPr>
        <w:t>,</w:t>
      </w:r>
      <w:r w:rsidR="00265929">
        <w:rPr>
          <w:rFonts w:ascii="Arial" w:eastAsia="Times New Roman" w:hAnsi="Arial" w:cs="Arial"/>
        </w:rPr>
        <w:t xml:space="preserve"> la SUNAT dispuso</w:t>
      </w:r>
      <w:r w:rsidRPr="00242EFD">
        <w:rPr>
          <w:rFonts w:ascii="Arial" w:eastAsia="Times New Roman" w:hAnsi="Arial" w:cs="Arial"/>
        </w:rPr>
        <w:t xml:space="preserve"> aplicar la facultad discrecional de no sancionar administrativamente las infracciones tributarias en que incurran los deudores tributarios durante el Estado de Emergencia</w:t>
      </w:r>
      <w:r w:rsidR="00634E24" w:rsidRPr="00242EFD">
        <w:rPr>
          <w:rFonts w:ascii="Arial" w:eastAsia="Times New Roman" w:hAnsi="Arial" w:cs="Arial"/>
        </w:rPr>
        <w:t>.</w:t>
      </w:r>
    </w:p>
    <w:p w14:paraId="5D240362" w14:textId="08497735" w:rsidR="00DA43CE" w:rsidRPr="00242EFD" w:rsidRDefault="00155420" w:rsidP="00AD0680">
      <w:pPr>
        <w:pStyle w:val="Prrafodelista"/>
        <w:ind w:left="578"/>
        <w:jc w:val="both"/>
        <w:rPr>
          <w:rFonts w:ascii="Arial" w:eastAsia="Times New Roman" w:hAnsi="Arial" w:cs="Arial"/>
        </w:rPr>
      </w:pPr>
      <w:r w:rsidRPr="00242EFD">
        <w:rPr>
          <w:rFonts w:ascii="Arial" w:eastAsia="Times New Roman" w:hAnsi="Arial" w:cs="Arial"/>
          <w:noProof/>
        </w:rPr>
        <w:lastRenderedPageBreak/>
        <w:drawing>
          <wp:anchor distT="0" distB="0" distL="114300" distR="114300" simplePos="0" relativeHeight="251687424" behindDoc="0" locked="0" layoutInCell="1" allowOverlap="1" wp14:anchorId="6E1E09D5" wp14:editId="7BEF98A5">
            <wp:simplePos x="0" y="0"/>
            <wp:positionH relativeFrom="column">
              <wp:posOffset>3017520</wp:posOffset>
            </wp:positionH>
            <wp:positionV relativeFrom="paragraph">
              <wp:posOffset>40640</wp:posOffset>
            </wp:positionV>
            <wp:extent cx="3581400" cy="2543810"/>
            <wp:effectExtent l="0" t="0" r="0" b="0"/>
            <wp:wrapSquare wrapText="bothSides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27019" w14:textId="11DD3AB7" w:rsidR="00967EA1" w:rsidRPr="00242EFD" w:rsidRDefault="00967EA1" w:rsidP="00AD0680">
      <w:pPr>
        <w:pStyle w:val="Prrafodelista"/>
        <w:numPr>
          <w:ilvl w:val="0"/>
          <w:numId w:val="11"/>
        </w:numPr>
        <w:ind w:left="284" w:hanging="218"/>
        <w:jc w:val="both"/>
        <w:rPr>
          <w:rFonts w:ascii="Arial" w:eastAsia="Times New Roman" w:hAnsi="Arial" w:cs="Arial"/>
        </w:rPr>
      </w:pPr>
      <w:r w:rsidRPr="00242EFD">
        <w:rPr>
          <w:rFonts w:ascii="Arial" w:eastAsia="Times New Roman" w:hAnsi="Arial" w:cs="Arial"/>
        </w:rPr>
        <w:t xml:space="preserve">Finalmente, las devoluciones de impuestos ascendieron a S/ 1 </w:t>
      </w:r>
      <w:r w:rsidR="00E12C8B" w:rsidRPr="00242EFD">
        <w:rPr>
          <w:rFonts w:ascii="Arial" w:eastAsia="Times New Roman" w:hAnsi="Arial" w:cs="Arial"/>
        </w:rPr>
        <w:t>431</w:t>
      </w:r>
      <w:r w:rsidRPr="00242EFD">
        <w:rPr>
          <w:rFonts w:ascii="Arial" w:eastAsia="Times New Roman" w:hAnsi="Arial" w:cs="Arial"/>
        </w:rPr>
        <w:t xml:space="preserve"> millones durante </w:t>
      </w:r>
      <w:r w:rsidR="00E12C8B" w:rsidRPr="00242EFD">
        <w:rPr>
          <w:rFonts w:ascii="Arial" w:eastAsia="Times New Roman" w:hAnsi="Arial" w:cs="Arial"/>
        </w:rPr>
        <w:t>marzo</w:t>
      </w:r>
      <w:r w:rsidRPr="00242EFD">
        <w:rPr>
          <w:rFonts w:ascii="Arial" w:eastAsia="Times New Roman" w:hAnsi="Arial" w:cs="Arial"/>
        </w:rPr>
        <w:t xml:space="preserve"> 2020, importe que representó S/ </w:t>
      </w:r>
      <w:r w:rsidR="00E12C8B" w:rsidRPr="00242EFD">
        <w:rPr>
          <w:rFonts w:ascii="Arial" w:eastAsia="Times New Roman" w:hAnsi="Arial" w:cs="Arial"/>
        </w:rPr>
        <w:t>79</w:t>
      </w:r>
      <w:r w:rsidRPr="00242EFD">
        <w:rPr>
          <w:rFonts w:ascii="Arial" w:eastAsia="Times New Roman" w:hAnsi="Arial" w:cs="Arial"/>
        </w:rPr>
        <w:t xml:space="preserve"> millones </w:t>
      </w:r>
      <w:r w:rsidR="00E12C8B" w:rsidRPr="00242EFD">
        <w:rPr>
          <w:rFonts w:ascii="Arial" w:eastAsia="Times New Roman" w:hAnsi="Arial" w:cs="Arial"/>
        </w:rPr>
        <w:t>menos</w:t>
      </w:r>
      <w:r w:rsidRPr="00242EFD">
        <w:rPr>
          <w:rFonts w:ascii="Arial" w:eastAsia="Times New Roman" w:hAnsi="Arial" w:cs="Arial"/>
        </w:rPr>
        <w:t xml:space="preserve"> que en el 2019</w:t>
      </w:r>
      <w:r w:rsidR="009C0B19">
        <w:rPr>
          <w:rFonts w:ascii="Arial" w:eastAsia="Times New Roman" w:hAnsi="Arial" w:cs="Arial"/>
        </w:rPr>
        <w:t>.</w:t>
      </w:r>
    </w:p>
    <w:p w14:paraId="3F64E8D0" w14:textId="32D7BF96" w:rsidR="00037B09" w:rsidRPr="00242EFD" w:rsidRDefault="00037B09" w:rsidP="00AD0680">
      <w:pPr>
        <w:spacing w:after="0" w:line="240" w:lineRule="auto"/>
        <w:ind w:left="66"/>
        <w:jc w:val="both"/>
        <w:rPr>
          <w:rFonts w:ascii="Arial" w:hAnsi="Arial" w:cs="Arial"/>
          <w:kern w:val="24"/>
          <w:sz w:val="24"/>
          <w:szCs w:val="24"/>
        </w:rPr>
      </w:pPr>
      <w:r w:rsidRPr="00242EFD">
        <w:rPr>
          <w:noProof/>
          <w:sz w:val="24"/>
          <w:szCs w:val="24"/>
        </w:rPr>
        <w:t xml:space="preserve"> </w:t>
      </w:r>
    </w:p>
    <w:p w14:paraId="1D443CD8" w14:textId="77777777" w:rsidR="00037B09" w:rsidRPr="00242EFD" w:rsidRDefault="00037B09" w:rsidP="00AD0680">
      <w:pPr>
        <w:spacing w:after="0" w:line="240" w:lineRule="auto"/>
        <w:jc w:val="both"/>
        <w:rPr>
          <w:rFonts w:ascii="Arial" w:hAnsi="Arial" w:cs="Arial"/>
          <w:color w:val="000000" w:themeColor="text1"/>
          <w:kern w:val="24"/>
          <w:sz w:val="24"/>
          <w:szCs w:val="24"/>
        </w:rPr>
      </w:pPr>
    </w:p>
    <w:p w14:paraId="5DDEF6AB" w14:textId="2F233EED" w:rsidR="00296B67" w:rsidRPr="00242EFD" w:rsidRDefault="00296B67" w:rsidP="00AD0680">
      <w:pPr>
        <w:spacing w:after="0" w:line="240" w:lineRule="auto"/>
        <w:rPr>
          <w:rFonts w:ascii="Arial" w:hAnsi="Arial" w:cs="Arial"/>
          <w:color w:val="000000" w:themeColor="text1"/>
          <w:kern w:val="24"/>
          <w:sz w:val="24"/>
          <w:szCs w:val="24"/>
        </w:rPr>
      </w:pPr>
      <w:r w:rsidRPr="00242EFD">
        <w:rPr>
          <w:rFonts w:ascii="Arial" w:hAnsi="Arial" w:cs="Arial"/>
          <w:color w:val="000000" w:themeColor="text1"/>
          <w:kern w:val="24"/>
          <w:sz w:val="24"/>
          <w:szCs w:val="24"/>
        </w:rPr>
        <w:br w:type="page"/>
      </w:r>
    </w:p>
    <w:p w14:paraId="4DA9F3E8" w14:textId="77777777" w:rsidR="00296B67" w:rsidRPr="00242EFD" w:rsidRDefault="00296B67" w:rsidP="00AD068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kern w:val="24"/>
          <w:sz w:val="24"/>
          <w:szCs w:val="24"/>
        </w:rPr>
      </w:pPr>
    </w:p>
    <w:p w14:paraId="0BFEF9CE" w14:textId="77777777" w:rsidR="00296B67" w:rsidRPr="00242EFD" w:rsidRDefault="00296B67" w:rsidP="00AD068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kern w:val="24"/>
          <w:sz w:val="24"/>
          <w:szCs w:val="24"/>
        </w:rPr>
      </w:pPr>
      <w:r w:rsidRPr="00242EFD">
        <w:rPr>
          <w:rFonts w:ascii="Arial" w:hAnsi="Arial" w:cs="Arial"/>
          <w:b/>
          <w:color w:val="000000" w:themeColor="text1"/>
          <w:kern w:val="24"/>
          <w:sz w:val="24"/>
          <w:szCs w:val="24"/>
        </w:rPr>
        <w:t>ANEXO 1</w:t>
      </w:r>
    </w:p>
    <w:p w14:paraId="4FC2043D" w14:textId="77777777" w:rsidR="00296B67" w:rsidRPr="00242EFD" w:rsidRDefault="00296B67" w:rsidP="00CC6197">
      <w:pPr>
        <w:pStyle w:val="Textoindependiente"/>
        <w:spacing w:after="0" w:line="240" w:lineRule="auto"/>
        <w:ind w:left="-597" w:right="-57"/>
        <w:jc w:val="center"/>
        <w:rPr>
          <w:rFonts w:ascii="Arial Narrow" w:hAnsi="Arial Narrow" w:cs="Arial"/>
          <w:b/>
          <w:sz w:val="24"/>
          <w:szCs w:val="24"/>
          <w:lang w:val="es-PE"/>
        </w:rPr>
      </w:pPr>
      <w:r w:rsidRPr="00242EFD">
        <w:rPr>
          <w:rFonts w:ascii="Arial Narrow" w:hAnsi="Arial Narrow" w:cs="Arial"/>
          <w:b/>
          <w:sz w:val="24"/>
          <w:szCs w:val="24"/>
          <w:lang w:val="es-PE"/>
        </w:rPr>
        <w:t xml:space="preserve">                 Recaudación por Tributo</w:t>
      </w:r>
    </w:p>
    <w:p w14:paraId="61297F09" w14:textId="38C6A066" w:rsidR="00296B67" w:rsidRPr="00242EFD" w:rsidRDefault="00296B67">
      <w:pPr>
        <w:pStyle w:val="Textoindependiente"/>
        <w:spacing w:after="0" w:line="240" w:lineRule="auto"/>
        <w:ind w:left="-597" w:right="-57"/>
        <w:jc w:val="center"/>
        <w:rPr>
          <w:rFonts w:ascii="Arial Narrow" w:hAnsi="Arial Narrow" w:cs="Arial"/>
          <w:b/>
          <w:sz w:val="24"/>
          <w:szCs w:val="24"/>
          <w:lang w:val="es-PE"/>
        </w:rPr>
      </w:pPr>
      <w:r w:rsidRPr="00242EFD">
        <w:rPr>
          <w:rFonts w:ascii="Arial Narrow" w:hAnsi="Arial Narrow" w:cs="Arial"/>
          <w:b/>
          <w:sz w:val="24"/>
          <w:szCs w:val="24"/>
          <w:lang w:val="es-PE"/>
        </w:rPr>
        <w:t xml:space="preserve">                  (En millones de soles variación% real)</w:t>
      </w:r>
    </w:p>
    <w:p w14:paraId="37044691" w14:textId="77777777" w:rsidR="00766C74" w:rsidRPr="00242EFD" w:rsidRDefault="00766C74">
      <w:pPr>
        <w:pStyle w:val="Textoindependiente"/>
        <w:spacing w:after="0" w:line="240" w:lineRule="auto"/>
        <w:ind w:left="-597" w:right="-57"/>
        <w:jc w:val="center"/>
        <w:rPr>
          <w:rFonts w:ascii="Arial Narrow" w:hAnsi="Arial Narrow" w:cs="Arial"/>
          <w:b/>
          <w:sz w:val="24"/>
          <w:szCs w:val="24"/>
          <w:lang w:val="es-PE"/>
        </w:rPr>
      </w:pPr>
    </w:p>
    <w:p w14:paraId="0FFB652C" w14:textId="3CCEFCF0" w:rsidR="00296B67" w:rsidRDefault="00AF7338" w:rsidP="00AD068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kern w:val="24"/>
        </w:rPr>
      </w:pPr>
      <w:r w:rsidRPr="00AF7338">
        <w:rPr>
          <w:noProof/>
          <w:lang w:eastAsia="es-PE"/>
        </w:rPr>
        <w:drawing>
          <wp:inline distT="0" distB="0" distL="0" distR="0" wp14:anchorId="1FFD22BD" wp14:editId="5A4884D3">
            <wp:extent cx="6188710" cy="352933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52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6282C" w14:textId="240FDFFA" w:rsidR="00766C74" w:rsidRDefault="00766C74" w:rsidP="00AD068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kern w:val="24"/>
        </w:rPr>
      </w:pPr>
    </w:p>
    <w:p w14:paraId="101031F2" w14:textId="5858C643" w:rsidR="00766C74" w:rsidRDefault="00766C74" w:rsidP="00AD0680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kern w:val="24"/>
        </w:rPr>
      </w:pPr>
    </w:p>
    <w:p w14:paraId="60BADEC4" w14:textId="34A036CF" w:rsidR="00766C74" w:rsidRDefault="001B6332" w:rsidP="001B6332">
      <w:pPr>
        <w:spacing w:after="0" w:line="240" w:lineRule="auto"/>
        <w:rPr>
          <w:rFonts w:ascii="Arial" w:hAnsi="Arial" w:cs="Arial"/>
          <w:b/>
          <w:color w:val="000000" w:themeColor="text1"/>
          <w:kern w:val="24"/>
        </w:rPr>
      </w:pPr>
      <w:r>
        <w:rPr>
          <w:rFonts w:ascii="Arial" w:hAnsi="Arial" w:cs="Arial"/>
          <w:b/>
          <w:color w:val="000000" w:themeColor="text1"/>
          <w:kern w:val="24"/>
        </w:rPr>
        <w:t>Gerencia de Comunicaciones e Imagen Institucional</w:t>
      </w:r>
    </w:p>
    <w:p w14:paraId="01637DA4" w14:textId="0C49D569" w:rsidR="001B6332" w:rsidRPr="001B6332" w:rsidRDefault="001B6332" w:rsidP="001B6332">
      <w:pPr>
        <w:spacing w:after="0" w:line="240" w:lineRule="auto"/>
        <w:rPr>
          <w:rFonts w:ascii="Arial" w:hAnsi="Arial" w:cs="Arial"/>
          <w:bCs/>
          <w:color w:val="000000" w:themeColor="text1"/>
          <w:kern w:val="24"/>
        </w:rPr>
      </w:pPr>
      <w:r>
        <w:rPr>
          <w:rFonts w:ascii="Arial" w:hAnsi="Arial" w:cs="Arial"/>
          <w:bCs/>
          <w:color w:val="000000" w:themeColor="text1"/>
          <w:kern w:val="24"/>
        </w:rPr>
        <w:t>Lima, sábado 11 de abril del 2020.</w:t>
      </w:r>
    </w:p>
    <w:sectPr w:rsidR="001B6332" w:rsidRPr="001B6332" w:rsidSect="00173624">
      <w:headerReference w:type="default" r:id="rId16"/>
      <w:footerReference w:type="default" r:id="rId1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2521" w14:textId="77777777" w:rsidR="00C25502" w:rsidRDefault="00C25502" w:rsidP="00D57CD9">
      <w:pPr>
        <w:spacing w:after="0" w:line="240" w:lineRule="auto"/>
      </w:pPr>
      <w:r>
        <w:separator/>
      </w:r>
    </w:p>
  </w:endnote>
  <w:endnote w:type="continuationSeparator" w:id="0">
    <w:p w14:paraId="59FC1C38" w14:textId="77777777" w:rsidR="00C25502" w:rsidRDefault="00C25502" w:rsidP="00D5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orbel"/>
    <w:charset w:val="00"/>
    <w:family w:val="swiss"/>
    <w:pitch w:val="variable"/>
    <w:sig w:usb0="00000007" w:usb1="00000000" w:usb2="00000000" w:usb3="00000000" w:csb0="0000009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8B0B" w14:textId="77777777" w:rsidR="00C553A5" w:rsidRDefault="00C553A5">
    <w:pPr>
      <w:pStyle w:val="Piedepgina"/>
    </w:pPr>
    <w:r>
      <w:rPr>
        <w:rFonts w:ascii="Antique Olive Roman" w:hAnsi="Antique Olive Roman" w:cs="Aharoni"/>
        <w:b/>
        <w:noProof/>
        <w:szCs w:val="20"/>
        <w:lang w:eastAsia="es-PE"/>
      </w:rPr>
      <w:drawing>
        <wp:inline distT="0" distB="0" distL="0" distR="0" wp14:anchorId="5CAF06AA" wp14:editId="419F8831">
          <wp:extent cx="289560" cy="289560"/>
          <wp:effectExtent l="0" t="0" r="0" b="0"/>
          <wp:docPr id="2" name="Imagen 2" descr="Descripción: Descripción: logo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Descripción: logotwit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ntique Olive Roman" w:hAnsi="Antique Olive Roman" w:cs="Aharoni"/>
        <w:b/>
        <w:szCs w:val="20"/>
      </w:rPr>
      <w:t xml:space="preserve">  @SUNATPrensa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1606C" w14:textId="77777777" w:rsidR="00C25502" w:rsidRDefault="00C25502" w:rsidP="00D57CD9">
      <w:pPr>
        <w:spacing w:after="0" w:line="240" w:lineRule="auto"/>
      </w:pPr>
      <w:r>
        <w:separator/>
      </w:r>
    </w:p>
  </w:footnote>
  <w:footnote w:type="continuationSeparator" w:id="0">
    <w:p w14:paraId="66322A67" w14:textId="77777777" w:rsidR="00C25502" w:rsidRDefault="00C25502" w:rsidP="00D5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777EF" w14:textId="77777777" w:rsidR="00C553A5" w:rsidRDefault="00C553A5">
    <w:pPr>
      <w:pStyle w:val="Encabezado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81A212" wp14:editId="29334FE7">
              <wp:simplePos x="0" y="0"/>
              <wp:positionH relativeFrom="column">
                <wp:posOffset>4331970</wp:posOffset>
              </wp:positionH>
              <wp:positionV relativeFrom="paragraph">
                <wp:posOffset>67310</wp:posOffset>
              </wp:positionV>
              <wp:extent cx="2038350" cy="543560"/>
              <wp:effectExtent l="0" t="0" r="0" b="8890"/>
              <wp:wrapNone/>
              <wp:docPr id="11" name="Cuadro de tex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9BB413" w14:textId="77777777" w:rsidR="00C553A5" w:rsidRPr="00845BD7" w:rsidRDefault="00C553A5" w:rsidP="00845BD7">
                          <w:pPr>
                            <w:spacing w:after="0" w:line="240" w:lineRule="auto"/>
                            <w:ind w:left="142"/>
                            <w:jc w:val="right"/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</w:pPr>
                          <w:r w:rsidRPr="00845BD7">
                            <w:rPr>
                              <w:rFonts w:ascii="Arial Narrow" w:hAnsi="Arial Narrow" w:cs="Arial"/>
                              <w:b/>
                              <w:sz w:val="16"/>
                            </w:rPr>
                            <w:t>Gerencia de Comunicaciones</w:t>
                          </w:r>
                        </w:p>
                        <w:p w14:paraId="7E70230F" w14:textId="77777777" w:rsidR="00AA4D8E" w:rsidRPr="008D4F15" w:rsidRDefault="00AA4D8E" w:rsidP="00AA4D8E">
                          <w:pPr>
                            <w:ind w:left="142"/>
                            <w:jc w:val="right"/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>Central</w:t>
                          </w:r>
                          <w:r w:rsidRPr="008D4F15"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 xml:space="preserve">: 634-3300 </w:t>
                          </w:r>
                        </w:p>
                        <w:p w14:paraId="2EFDFA67" w14:textId="607BFB7C" w:rsidR="00AA4D8E" w:rsidRDefault="00AA4D8E" w:rsidP="00AA4D8E">
                          <w:pPr>
                            <w:rPr>
                              <w:rFonts w:cs="Arial"/>
                            </w:rPr>
                          </w:pPr>
                          <w:r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 xml:space="preserve">                            </w:t>
                          </w:r>
                          <w:r w:rsidRPr="008D4F15">
                            <w:rPr>
                              <w:rFonts w:ascii="Antique Olive Roman" w:hAnsi="Antique Olive Roman" w:cs="Arial"/>
                              <w:b/>
                              <w:sz w:val="16"/>
                            </w:rPr>
                            <w:t xml:space="preserve"> Anexos: 50308/50309/50361</w:t>
                          </w:r>
                        </w:p>
                        <w:p w14:paraId="0FED36EF" w14:textId="77777777" w:rsidR="00C553A5" w:rsidRPr="00845BD7" w:rsidRDefault="00C553A5" w:rsidP="00845BD7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1A212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6" type="#_x0000_t202" style="position:absolute;margin-left:341.1pt;margin-top:5.3pt;width:160.5pt;height:4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" stroked="f">
              <v:textbox>
                <w:txbxContent>
                  <w:p w14:paraId="7F9BB413" w14:textId="77777777" w:rsidR="00C553A5" w:rsidRPr="00845BD7" w:rsidRDefault="00C553A5" w:rsidP="00845BD7">
                    <w:pPr>
                      <w:spacing w:after="0" w:line="240" w:lineRule="auto"/>
                      <w:ind w:left="142"/>
                      <w:jc w:val="right"/>
                      <w:rPr>
                        <w:rFonts w:ascii="Arial Narrow" w:hAnsi="Arial Narrow" w:cs="Arial"/>
                        <w:b/>
                        <w:sz w:val="16"/>
                      </w:rPr>
                    </w:pPr>
                    <w:r w:rsidRPr="00845BD7">
                      <w:rPr>
                        <w:rFonts w:ascii="Arial Narrow" w:hAnsi="Arial Narrow" w:cs="Arial"/>
                        <w:b/>
                        <w:sz w:val="16"/>
                      </w:rPr>
                      <w:t>Gerencia de Comunicaciones</w:t>
                    </w:r>
                  </w:p>
                  <w:p w14:paraId="7E70230F" w14:textId="77777777" w:rsidR="00AA4D8E" w:rsidRPr="008D4F15" w:rsidRDefault="00AA4D8E" w:rsidP="00AA4D8E">
                    <w:pPr>
                      <w:ind w:left="142"/>
                      <w:jc w:val="right"/>
                      <w:rPr>
                        <w:rFonts w:ascii="Antique Olive Roman" w:hAnsi="Antique Olive Roman" w:cs="Arial"/>
                        <w:b/>
                        <w:sz w:val="16"/>
                      </w:rPr>
                    </w:pPr>
                    <w:r>
                      <w:rPr>
                        <w:rFonts w:ascii="Antique Olive Roman" w:hAnsi="Antique Olive Roman" w:cs="Arial"/>
                        <w:b/>
                        <w:sz w:val="16"/>
                      </w:rPr>
                      <w:t>Central</w:t>
                    </w:r>
                    <w:r w:rsidRPr="008D4F15">
                      <w:rPr>
                        <w:rFonts w:ascii="Antique Olive Roman" w:hAnsi="Antique Olive Roman" w:cs="Arial"/>
                        <w:b/>
                        <w:sz w:val="16"/>
                      </w:rPr>
                      <w:t xml:space="preserve">: 634-3300 </w:t>
                    </w:r>
                  </w:p>
                  <w:p w14:paraId="2EFDFA67" w14:textId="607BFB7C" w:rsidR="00AA4D8E" w:rsidRDefault="00AA4D8E" w:rsidP="00AA4D8E">
                    <w:pPr>
                      <w:rPr>
                        <w:rFonts w:cs="Arial"/>
                      </w:rPr>
                    </w:pPr>
                    <w:r>
                      <w:rPr>
                        <w:rFonts w:ascii="Antique Olive Roman" w:hAnsi="Antique Olive Roman" w:cs="Arial"/>
                        <w:b/>
                        <w:sz w:val="16"/>
                      </w:rPr>
                      <w:t xml:space="preserve">                            </w:t>
                    </w:r>
                    <w:r w:rsidRPr="008D4F15">
                      <w:rPr>
                        <w:rFonts w:ascii="Antique Olive Roman" w:hAnsi="Antique Olive Roman" w:cs="Arial"/>
                        <w:b/>
                        <w:sz w:val="16"/>
                      </w:rPr>
                      <w:t xml:space="preserve"> Anexos: 50308/50309/50361</w:t>
                    </w:r>
                  </w:p>
                  <w:p w14:paraId="0FED36EF" w14:textId="77777777" w:rsidR="00C553A5" w:rsidRPr="00845BD7" w:rsidRDefault="00C553A5" w:rsidP="00845BD7">
                    <w:pPr>
                      <w:spacing w:after="0" w:line="240" w:lineRule="auto"/>
                      <w:rPr>
                        <w:rFonts w:ascii="Arial Narrow" w:hAnsi="Arial Narrow" w:cs="Arial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w:drawing>
        <wp:inline distT="0" distB="0" distL="0" distR="0" wp14:anchorId="308D0FB6" wp14:editId="2EA074D6">
          <wp:extent cx="2072640" cy="678968"/>
          <wp:effectExtent l="0" t="0" r="3810" b="6985"/>
          <wp:docPr id="1" name="Imagen 1" descr="Descripción: 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678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C637C"/>
    <w:multiLevelType w:val="hybridMultilevel"/>
    <w:tmpl w:val="92D45D5C"/>
    <w:lvl w:ilvl="0" w:tplc="280A0003">
      <w:start w:val="1"/>
      <w:numFmt w:val="bullet"/>
      <w:lvlText w:val="o"/>
      <w:lvlJc w:val="left"/>
      <w:pPr>
        <w:ind w:left="426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15D075C3"/>
    <w:multiLevelType w:val="hybridMultilevel"/>
    <w:tmpl w:val="32D69FD8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06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D62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23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8C1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0D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A24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9AB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2E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4049A7"/>
    <w:multiLevelType w:val="hybridMultilevel"/>
    <w:tmpl w:val="A95A4DB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8401F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2E5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E29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4A4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28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0864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AE2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72D2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B01C00"/>
    <w:multiLevelType w:val="hybridMultilevel"/>
    <w:tmpl w:val="CF64EA0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E59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2C7E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7474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60A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B0B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21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EB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827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F833CA"/>
    <w:multiLevelType w:val="hybridMultilevel"/>
    <w:tmpl w:val="08725FD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B10997"/>
    <w:multiLevelType w:val="hybridMultilevel"/>
    <w:tmpl w:val="1A8A6DE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345308"/>
    <w:multiLevelType w:val="hybridMultilevel"/>
    <w:tmpl w:val="40268010"/>
    <w:lvl w:ilvl="0" w:tplc="82F8E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23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E201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3CA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41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A4D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901B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009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6CC1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760665"/>
    <w:multiLevelType w:val="hybridMultilevel"/>
    <w:tmpl w:val="FF4213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352E9"/>
    <w:multiLevelType w:val="hybridMultilevel"/>
    <w:tmpl w:val="06C299F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966B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A49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ACF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2F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289D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3C5C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0E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E63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F7271F"/>
    <w:multiLevelType w:val="hybridMultilevel"/>
    <w:tmpl w:val="030C32EC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F61A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C8DC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02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F26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78F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7E5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4EF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F00C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B9844B5"/>
    <w:multiLevelType w:val="hybridMultilevel"/>
    <w:tmpl w:val="249A6A6C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2F73D6"/>
    <w:multiLevelType w:val="hybridMultilevel"/>
    <w:tmpl w:val="72602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21776"/>
    <w:multiLevelType w:val="hybridMultilevel"/>
    <w:tmpl w:val="99D28F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12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624"/>
    <w:rsid w:val="0000227B"/>
    <w:rsid w:val="0000283F"/>
    <w:rsid w:val="00003579"/>
    <w:rsid w:val="000069EA"/>
    <w:rsid w:val="00007FEF"/>
    <w:rsid w:val="00017CC6"/>
    <w:rsid w:val="00021583"/>
    <w:rsid w:val="00022B4E"/>
    <w:rsid w:val="00024FED"/>
    <w:rsid w:val="00027A03"/>
    <w:rsid w:val="00032DDF"/>
    <w:rsid w:val="00037B09"/>
    <w:rsid w:val="00040680"/>
    <w:rsid w:val="0004781A"/>
    <w:rsid w:val="000542EC"/>
    <w:rsid w:val="00061C3C"/>
    <w:rsid w:val="00064A49"/>
    <w:rsid w:val="00065946"/>
    <w:rsid w:val="00082D04"/>
    <w:rsid w:val="00083D2B"/>
    <w:rsid w:val="00084A29"/>
    <w:rsid w:val="00084C5C"/>
    <w:rsid w:val="000867D3"/>
    <w:rsid w:val="0009414F"/>
    <w:rsid w:val="00094B56"/>
    <w:rsid w:val="000977F3"/>
    <w:rsid w:val="000A266D"/>
    <w:rsid w:val="000A3F5E"/>
    <w:rsid w:val="000A4F40"/>
    <w:rsid w:val="000A70C5"/>
    <w:rsid w:val="000A7E0D"/>
    <w:rsid w:val="000B28F9"/>
    <w:rsid w:val="000C327F"/>
    <w:rsid w:val="000D08DF"/>
    <w:rsid w:val="000D4F4C"/>
    <w:rsid w:val="000D5548"/>
    <w:rsid w:val="000F00FA"/>
    <w:rsid w:val="000F4F3C"/>
    <w:rsid w:val="000F50AB"/>
    <w:rsid w:val="000F7EF7"/>
    <w:rsid w:val="00106E15"/>
    <w:rsid w:val="00113127"/>
    <w:rsid w:val="00115330"/>
    <w:rsid w:val="00120D24"/>
    <w:rsid w:val="0012244D"/>
    <w:rsid w:val="0012263B"/>
    <w:rsid w:val="0013177F"/>
    <w:rsid w:val="00133227"/>
    <w:rsid w:val="001376F5"/>
    <w:rsid w:val="0014117A"/>
    <w:rsid w:val="00155420"/>
    <w:rsid w:val="00165EE2"/>
    <w:rsid w:val="00173624"/>
    <w:rsid w:val="001A0171"/>
    <w:rsid w:val="001A6CBA"/>
    <w:rsid w:val="001B0FBF"/>
    <w:rsid w:val="001B6332"/>
    <w:rsid w:val="001C0076"/>
    <w:rsid w:val="001C01ED"/>
    <w:rsid w:val="001C75A8"/>
    <w:rsid w:val="001E344F"/>
    <w:rsid w:val="001F2C35"/>
    <w:rsid w:val="001F6867"/>
    <w:rsid w:val="00204419"/>
    <w:rsid w:val="0020764F"/>
    <w:rsid w:val="00213113"/>
    <w:rsid w:val="00217974"/>
    <w:rsid w:val="00224CDD"/>
    <w:rsid w:val="0022637E"/>
    <w:rsid w:val="00242EFD"/>
    <w:rsid w:val="002525F4"/>
    <w:rsid w:val="002603E3"/>
    <w:rsid w:val="00260EC3"/>
    <w:rsid w:val="00265929"/>
    <w:rsid w:val="002714DD"/>
    <w:rsid w:val="00273D3F"/>
    <w:rsid w:val="00274149"/>
    <w:rsid w:val="00275244"/>
    <w:rsid w:val="00276921"/>
    <w:rsid w:val="0027742A"/>
    <w:rsid w:val="00291875"/>
    <w:rsid w:val="00293404"/>
    <w:rsid w:val="00296B67"/>
    <w:rsid w:val="002A0739"/>
    <w:rsid w:val="002A4EAC"/>
    <w:rsid w:val="002A5976"/>
    <w:rsid w:val="002A76C8"/>
    <w:rsid w:val="002B48DF"/>
    <w:rsid w:val="002B5043"/>
    <w:rsid w:val="002C31F2"/>
    <w:rsid w:val="002E4992"/>
    <w:rsid w:val="002E4C59"/>
    <w:rsid w:val="002E56F5"/>
    <w:rsid w:val="002E5AC2"/>
    <w:rsid w:val="002F0C2F"/>
    <w:rsid w:val="002F37F0"/>
    <w:rsid w:val="002F495A"/>
    <w:rsid w:val="002F59D5"/>
    <w:rsid w:val="003019D6"/>
    <w:rsid w:val="00302EAB"/>
    <w:rsid w:val="003059EA"/>
    <w:rsid w:val="00306968"/>
    <w:rsid w:val="0031211A"/>
    <w:rsid w:val="00320942"/>
    <w:rsid w:val="00320F5E"/>
    <w:rsid w:val="00332571"/>
    <w:rsid w:val="00334ABA"/>
    <w:rsid w:val="00337B79"/>
    <w:rsid w:val="00342CC0"/>
    <w:rsid w:val="0034332B"/>
    <w:rsid w:val="00343EB4"/>
    <w:rsid w:val="003457AD"/>
    <w:rsid w:val="0034660A"/>
    <w:rsid w:val="003531BB"/>
    <w:rsid w:val="00360FED"/>
    <w:rsid w:val="00365ABD"/>
    <w:rsid w:val="00391B48"/>
    <w:rsid w:val="00393994"/>
    <w:rsid w:val="00395BDA"/>
    <w:rsid w:val="003A2C51"/>
    <w:rsid w:val="003A6CDE"/>
    <w:rsid w:val="003A73CE"/>
    <w:rsid w:val="003B41AB"/>
    <w:rsid w:val="003C1365"/>
    <w:rsid w:val="003D7717"/>
    <w:rsid w:val="003E0BAC"/>
    <w:rsid w:val="003E5F33"/>
    <w:rsid w:val="00402AC8"/>
    <w:rsid w:val="004121F6"/>
    <w:rsid w:val="004172CA"/>
    <w:rsid w:val="00421873"/>
    <w:rsid w:val="00426E1B"/>
    <w:rsid w:val="00433AF1"/>
    <w:rsid w:val="004409BB"/>
    <w:rsid w:val="004429F7"/>
    <w:rsid w:val="004433A7"/>
    <w:rsid w:val="00443DDB"/>
    <w:rsid w:val="00453B5D"/>
    <w:rsid w:val="004628D9"/>
    <w:rsid w:val="004670DE"/>
    <w:rsid w:val="00480699"/>
    <w:rsid w:val="0048683A"/>
    <w:rsid w:val="004917B8"/>
    <w:rsid w:val="004943B2"/>
    <w:rsid w:val="004B575C"/>
    <w:rsid w:val="004D1876"/>
    <w:rsid w:val="004E1CEB"/>
    <w:rsid w:val="004F15C6"/>
    <w:rsid w:val="00504021"/>
    <w:rsid w:val="00504F23"/>
    <w:rsid w:val="0050723F"/>
    <w:rsid w:val="00515784"/>
    <w:rsid w:val="0051783B"/>
    <w:rsid w:val="00524E48"/>
    <w:rsid w:val="00536658"/>
    <w:rsid w:val="005429C6"/>
    <w:rsid w:val="0054342B"/>
    <w:rsid w:val="00583C99"/>
    <w:rsid w:val="00595FC2"/>
    <w:rsid w:val="005A4CCF"/>
    <w:rsid w:val="005C3AF3"/>
    <w:rsid w:val="005C4CDC"/>
    <w:rsid w:val="005C5250"/>
    <w:rsid w:val="005D3F95"/>
    <w:rsid w:val="005E2E6E"/>
    <w:rsid w:val="005F5C42"/>
    <w:rsid w:val="00601A19"/>
    <w:rsid w:val="00604AD3"/>
    <w:rsid w:val="00604F86"/>
    <w:rsid w:val="00612848"/>
    <w:rsid w:val="006213C7"/>
    <w:rsid w:val="00623C7E"/>
    <w:rsid w:val="006242D8"/>
    <w:rsid w:val="00624EC2"/>
    <w:rsid w:val="00626071"/>
    <w:rsid w:val="00634E24"/>
    <w:rsid w:val="006358C9"/>
    <w:rsid w:val="006406AA"/>
    <w:rsid w:val="006517F8"/>
    <w:rsid w:val="006537E6"/>
    <w:rsid w:val="00666929"/>
    <w:rsid w:val="00677C62"/>
    <w:rsid w:val="00680528"/>
    <w:rsid w:val="00683F13"/>
    <w:rsid w:val="00690C2A"/>
    <w:rsid w:val="00694856"/>
    <w:rsid w:val="006960C4"/>
    <w:rsid w:val="00697289"/>
    <w:rsid w:val="006A0524"/>
    <w:rsid w:val="006A558A"/>
    <w:rsid w:val="006C6F97"/>
    <w:rsid w:val="006D08D6"/>
    <w:rsid w:val="006E7982"/>
    <w:rsid w:val="006F3B50"/>
    <w:rsid w:val="006F3BFC"/>
    <w:rsid w:val="006F7D3A"/>
    <w:rsid w:val="00701A9B"/>
    <w:rsid w:val="00706348"/>
    <w:rsid w:val="00707F59"/>
    <w:rsid w:val="00711DB4"/>
    <w:rsid w:val="00712D6E"/>
    <w:rsid w:val="007154D9"/>
    <w:rsid w:val="007330F8"/>
    <w:rsid w:val="00754202"/>
    <w:rsid w:val="0075586C"/>
    <w:rsid w:val="00766C74"/>
    <w:rsid w:val="0077020B"/>
    <w:rsid w:val="00774030"/>
    <w:rsid w:val="00775002"/>
    <w:rsid w:val="0079793D"/>
    <w:rsid w:val="007A5896"/>
    <w:rsid w:val="007A75C0"/>
    <w:rsid w:val="007B1876"/>
    <w:rsid w:val="007B2E64"/>
    <w:rsid w:val="007B5455"/>
    <w:rsid w:val="007B5BED"/>
    <w:rsid w:val="007B64B3"/>
    <w:rsid w:val="007C031E"/>
    <w:rsid w:val="007C0506"/>
    <w:rsid w:val="007C286D"/>
    <w:rsid w:val="007C571A"/>
    <w:rsid w:val="007C6C46"/>
    <w:rsid w:val="007D742E"/>
    <w:rsid w:val="00801CAF"/>
    <w:rsid w:val="00810721"/>
    <w:rsid w:val="00814E59"/>
    <w:rsid w:val="00823DF8"/>
    <w:rsid w:val="00835949"/>
    <w:rsid w:val="0083719E"/>
    <w:rsid w:val="008412ED"/>
    <w:rsid w:val="00841D39"/>
    <w:rsid w:val="00845BD7"/>
    <w:rsid w:val="00851895"/>
    <w:rsid w:val="00857CC4"/>
    <w:rsid w:val="00862006"/>
    <w:rsid w:val="00866915"/>
    <w:rsid w:val="008845E0"/>
    <w:rsid w:val="00896627"/>
    <w:rsid w:val="008A007F"/>
    <w:rsid w:val="008A037F"/>
    <w:rsid w:val="008A1C96"/>
    <w:rsid w:val="008A4339"/>
    <w:rsid w:val="008B0DD3"/>
    <w:rsid w:val="008B53C2"/>
    <w:rsid w:val="008B5769"/>
    <w:rsid w:val="008B6D3B"/>
    <w:rsid w:val="008C58B9"/>
    <w:rsid w:val="008D1262"/>
    <w:rsid w:val="008E4015"/>
    <w:rsid w:val="008E5669"/>
    <w:rsid w:val="00904A97"/>
    <w:rsid w:val="009079AD"/>
    <w:rsid w:val="00920B61"/>
    <w:rsid w:val="00932603"/>
    <w:rsid w:val="0093709F"/>
    <w:rsid w:val="0094683E"/>
    <w:rsid w:val="00947133"/>
    <w:rsid w:val="00951CD7"/>
    <w:rsid w:val="00953E20"/>
    <w:rsid w:val="00957AB6"/>
    <w:rsid w:val="00960949"/>
    <w:rsid w:val="00967EA1"/>
    <w:rsid w:val="00992818"/>
    <w:rsid w:val="009A1B20"/>
    <w:rsid w:val="009A737B"/>
    <w:rsid w:val="009C0B19"/>
    <w:rsid w:val="009C1540"/>
    <w:rsid w:val="009C2410"/>
    <w:rsid w:val="009C6E5D"/>
    <w:rsid w:val="009D60C8"/>
    <w:rsid w:val="009E4EE0"/>
    <w:rsid w:val="009E6E5F"/>
    <w:rsid w:val="009F49E2"/>
    <w:rsid w:val="009F7523"/>
    <w:rsid w:val="00A00E65"/>
    <w:rsid w:val="00A01720"/>
    <w:rsid w:val="00A018D6"/>
    <w:rsid w:val="00A03E54"/>
    <w:rsid w:val="00A14EFA"/>
    <w:rsid w:val="00A2557B"/>
    <w:rsid w:val="00A269CD"/>
    <w:rsid w:val="00A32A77"/>
    <w:rsid w:val="00A47237"/>
    <w:rsid w:val="00A548DE"/>
    <w:rsid w:val="00A57FB3"/>
    <w:rsid w:val="00A7683E"/>
    <w:rsid w:val="00A90633"/>
    <w:rsid w:val="00A91972"/>
    <w:rsid w:val="00AA010D"/>
    <w:rsid w:val="00AA0F86"/>
    <w:rsid w:val="00AA1E02"/>
    <w:rsid w:val="00AA4D8E"/>
    <w:rsid w:val="00AA695E"/>
    <w:rsid w:val="00AB0593"/>
    <w:rsid w:val="00AC1272"/>
    <w:rsid w:val="00AC4938"/>
    <w:rsid w:val="00AD0680"/>
    <w:rsid w:val="00AD1F6A"/>
    <w:rsid w:val="00AD22B2"/>
    <w:rsid w:val="00AE5BE6"/>
    <w:rsid w:val="00AF2191"/>
    <w:rsid w:val="00AF644C"/>
    <w:rsid w:val="00AF6457"/>
    <w:rsid w:val="00AF7338"/>
    <w:rsid w:val="00B01909"/>
    <w:rsid w:val="00B16A44"/>
    <w:rsid w:val="00B24AF5"/>
    <w:rsid w:val="00B2681D"/>
    <w:rsid w:val="00B278CB"/>
    <w:rsid w:val="00B33F35"/>
    <w:rsid w:val="00B356FF"/>
    <w:rsid w:val="00B549ED"/>
    <w:rsid w:val="00B54BCE"/>
    <w:rsid w:val="00B71D5E"/>
    <w:rsid w:val="00B81132"/>
    <w:rsid w:val="00B8793A"/>
    <w:rsid w:val="00B90339"/>
    <w:rsid w:val="00B95483"/>
    <w:rsid w:val="00B96F13"/>
    <w:rsid w:val="00B97E42"/>
    <w:rsid w:val="00BA715F"/>
    <w:rsid w:val="00BA7449"/>
    <w:rsid w:val="00BB661A"/>
    <w:rsid w:val="00BC17B9"/>
    <w:rsid w:val="00BC4BE1"/>
    <w:rsid w:val="00BD2037"/>
    <w:rsid w:val="00BD4C2B"/>
    <w:rsid w:val="00BE0A5B"/>
    <w:rsid w:val="00BE3EB7"/>
    <w:rsid w:val="00BE6838"/>
    <w:rsid w:val="00BF27BB"/>
    <w:rsid w:val="00C24786"/>
    <w:rsid w:val="00C25502"/>
    <w:rsid w:val="00C338B4"/>
    <w:rsid w:val="00C342F3"/>
    <w:rsid w:val="00C35D9E"/>
    <w:rsid w:val="00C4073E"/>
    <w:rsid w:val="00C4106E"/>
    <w:rsid w:val="00C44D1C"/>
    <w:rsid w:val="00C553A5"/>
    <w:rsid w:val="00C641A8"/>
    <w:rsid w:val="00C65555"/>
    <w:rsid w:val="00C65705"/>
    <w:rsid w:val="00C70378"/>
    <w:rsid w:val="00C7168B"/>
    <w:rsid w:val="00C74762"/>
    <w:rsid w:val="00C7497A"/>
    <w:rsid w:val="00C82DD1"/>
    <w:rsid w:val="00C92426"/>
    <w:rsid w:val="00C93723"/>
    <w:rsid w:val="00C95473"/>
    <w:rsid w:val="00CB380C"/>
    <w:rsid w:val="00CC4AE7"/>
    <w:rsid w:val="00CC538F"/>
    <w:rsid w:val="00CC6197"/>
    <w:rsid w:val="00CD05E0"/>
    <w:rsid w:val="00CD1CB6"/>
    <w:rsid w:val="00CD6B6B"/>
    <w:rsid w:val="00D02E9C"/>
    <w:rsid w:val="00D07D98"/>
    <w:rsid w:val="00D13C97"/>
    <w:rsid w:val="00D24B91"/>
    <w:rsid w:val="00D364F7"/>
    <w:rsid w:val="00D37988"/>
    <w:rsid w:val="00D50650"/>
    <w:rsid w:val="00D57CD9"/>
    <w:rsid w:val="00D75823"/>
    <w:rsid w:val="00D86D84"/>
    <w:rsid w:val="00D90FB5"/>
    <w:rsid w:val="00DA06E0"/>
    <w:rsid w:val="00DA32DE"/>
    <w:rsid w:val="00DA43CE"/>
    <w:rsid w:val="00DB4E1A"/>
    <w:rsid w:val="00DC5903"/>
    <w:rsid w:val="00DD129E"/>
    <w:rsid w:val="00DD2E78"/>
    <w:rsid w:val="00DE29F1"/>
    <w:rsid w:val="00DE4C0E"/>
    <w:rsid w:val="00DF5BE8"/>
    <w:rsid w:val="00E00312"/>
    <w:rsid w:val="00E00B1C"/>
    <w:rsid w:val="00E01712"/>
    <w:rsid w:val="00E126C1"/>
    <w:rsid w:val="00E12C8B"/>
    <w:rsid w:val="00E21EBF"/>
    <w:rsid w:val="00E25A26"/>
    <w:rsid w:val="00E309F8"/>
    <w:rsid w:val="00E30CFE"/>
    <w:rsid w:val="00E320A1"/>
    <w:rsid w:val="00E37927"/>
    <w:rsid w:val="00E41874"/>
    <w:rsid w:val="00E54ADC"/>
    <w:rsid w:val="00E55D16"/>
    <w:rsid w:val="00E55EBA"/>
    <w:rsid w:val="00E57D61"/>
    <w:rsid w:val="00E6180B"/>
    <w:rsid w:val="00E653D1"/>
    <w:rsid w:val="00E7292F"/>
    <w:rsid w:val="00E97541"/>
    <w:rsid w:val="00EA362A"/>
    <w:rsid w:val="00EA4F10"/>
    <w:rsid w:val="00EB2285"/>
    <w:rsid w:val="00EB53B4"/>
    <w:rsid w:val="00EB7C8A"/>
    <w:rsid w:val="00ED041F"/>
    <w:rsid w:val="00ED515C"/>
    <w:rsid w:val="00ED6D18"/>
    <w:rsid w:val="00EE0E63"/>
    <w:rsid w:val="00EF4FD6"/>
    <w:rsid w:val="00F05C72"/>
    <w:rsid w:val="00F0761B"/>
    <w:rsid w:val="00F12953"/>
    <w:rsid w:val="00F132D1"/>
    <w:rsid w:val="00F15164"/>
    <w:rsid w:val="00F2265D"/>
    <w:rsid w:val="00F22761"/>
    <w:rsid w:val="00F2318C"/>
    <w:rsid w:val="00F25B26"/>
    <w:rsid w:val="00F2628F"/>
    <w:rsid w:val="00F348E9"/>
    <w:rsid w:val="00F366DA"/>
    <w:rsid w:val="00F4606A"/>
    <w:rsid w:val="00F52D36"/>
    <w:rsid w:val="00F53945"/>
    <w:rsid w:val="00F55D40"/>
    <w:rsid w:val="00F7782C"/>
    <w:rsid w:val="00F817A6"/>
    <w:rsid w:val="00FC4182"/>
    <w:rsid w:val="00FD0E2D"/>
    <w:rsid w:val="00FD4FC6"/>
    <w:rsid w:val="00FD6F6B"/>
    <w:rsid w:val="00FE059B"/>
    <w:rsid w:val="00FE5FC4"/>
    <w:rsid w:val="00FE6561"/>
    <w:rsid w:val="00FF5029"/>
    <w:rsid w:val="00FF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60FCBE95"/>
  <w15:docId w15:val="{EB681159-3C08-4D5A-8486-5F58F7B9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nhideWhenUsed/>
    <w:rsid w:val="0017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173624"/>
  </w:style>
  <w:style w:type="paragraph" w:styleId="Prrafodelista">
    <w:name w:val="List Paragraph"/>
    <w:basedOn w:val="Normal"/>
    <w:uiPriority w:val="34"/>
    <w:qFormat/>
    <w:rsid w:val="0017362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57CD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57C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57C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227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845B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5BD7"/>
  </w:style>
  <w:style w:type="paragraph" w:styleId="Textodeglobo">
    <w:name w:val="Balloon Text"/>
    <w:basedOn w:val="Normal"/>
    <w:link w:val="TextodegloboCar"/>
    <w:uiPriority w:val="99"/>
    <w:semiHidden/>
    <w:unhideWhenUsed/>
    <w:rsid w:val="0084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5BD7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037B09"/>
    <w:pPr>
      <w:spacing w:after="300" w:line="300" w:lineRule="exact"/>
    </w:pPr>
    <w:rPr>
      <w:rFonts w:ascii="Lucida Sans Unicode" w:eastAsia="Times New Roman" w:hAnsi="Lucida Sans Unicode" w:cs="Lucida Sans Unicode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037B09"/>
    <w:rPr>
      <w:rFonts w:ascii="Lucida Sans Unicode" w:eastAsia="Times New Roman" w:hAnsi="Lucida Sans Unicode" w:cs="Lucida Sans Unicode"/>
      <w:sz w:val="20"/>
      <w:szCs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D08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08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08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08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08D6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6D08D6"/>
    <w:pPr>
      <w:spacing w:after="0" w:line="240" w:lineRule="auto"/>
    </w:pPr>
  </w:style>
  <w:style w:type="paragraph" w:customStyle="1" w:styleId="Default">
    <w:name w:val="Default"/>
    <w:rsid w:val="00E00B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10" Type="http://schemas.openxmlformats.org/officeDocument/2006/relationships/chart" Target="charts/chart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ACF-434C-9922-493459FEA37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ACF-434C-9922-493459FEA37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9ACF-434C-9922-493459FEA373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F313-4847-85F8-8F0B71FDBAC9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6081-4F5D-8363-485979213C16}"/>
              </c:ext>
            </c:extLst>
          </c:dPt>
          <c:dLbls>
            <c:dLbl>
              <c:idx val="0"/>
              <c:layout>
                <c:manualLayout>
                  <c:x val="-9.2107325446878375E-3"/>
                  <c:y val="-0.211000477975396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ACF-434C-9922-493459FEA373}"/>
                </c:ext>
              </c:extLst>
            </c:dLbl>
            <c:dLbl>
              <c:idx val="1"/>
              <c:layout>
                <c:manualLayout>
                  <c:x val="3.0255802086077994E-3"/>
                  <c:y val="-0.161426177514667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CF-434C-9922-493459FEA373}"/>
                </c:ext>
              </c:extLst>
            </c:dLbl>
            <c:dLbl>
              <c:idx val="2"/>
              <c:layout>
                <c:manualLayout>
                  <c:x val="-9.0767406258234536E-3"/>
                  <c:y val="-0.19481267954354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9ACF-434C-9922-493459FEA373}"/>
                </c:ext>
              </c:extLst>
            </c:dLbl>
            <c:dLbl>
              <c:idx val="3"/>
              <c:layout>
                <c:manualLayout>
                  <c:x val="3.0255802086077994E-3"/>
                  <c:y val="-0.271603089074758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CF-434C-9922-493459FEA373}"/>
                </c:ext>
              </c:extLst>
            </c:dLbl>
            <c:dLbl>
              <c:idx val="4"/>
              <c:layout>
                <c:manualLayout>
                  <c:x val="-6.0511604172155987E-3"/>
                  <c:y val="-0.27705048138859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ACF-434C-9922-493459FEA373}"/>
                </c:ext>
              </c:extLst>
            </c:dLbl>
            <c:dLbl>
              <c:idx val="7"/>
              <c:layout>
                <c:manualLayout>
                  <c:x val="0"/>
                  <c:y val="-0.1497645448874041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DD62-4899-8004-4D4426F228E1}"/>
                </c:ext>
              </c:extLst>
            </c:dLbl>
            <c:dLbl>
              <c:idx val="8"/>
              <c:layout>
                <c:manualLayout>
                  <c:x val="0"/>
                  <c:y val="-0.1786198708015535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CF-434C-9922-493459FEA373}"/>
                </c:ext>
              </c:extLst>
            </c:dLbl>
            <c:dLbl>
              <c:idx val="9"/>
              <c:layout>
                <c:manualLayout>
                  <c:x val="0"/>
                  <c:y val="-0.1900967982129560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D62-4899-8004-4D4426F228E1}"/>
                </c:ext>
              </c:extLst>
            </c:dLbl>
            <c:dLbl>
              <c:idx val="10"/>
              <c:layout>
                <c:manualLayout>
                  <c:x val="-3.1606121035516071E-3"/>
                  <c:y val="-0.1934418036800762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DD62-4899-8004-4D4426F228E1}"/>
                </c:ext>
              </c:extLst>
            </c:dLbl>
            <c:dLbl>
              <c:idx val="11"/>
              <c:layout>
                <c:manualLayout>
                  <c:x val="0"/>
                  <c:y val="-0.199223534778262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D62-4899-8004-4D4426F228E1}"/>
                </c:ext>
              </c:extLst>
            </c:dLbl>
            <c:dLbl>
              <c:idx val="12"/>
              <c:layout>
                <c:manualLayout>
                  <c:x val="0"/>
                  <c:y val="-0.2217326410550535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CF-434C-9922-493459FEA3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Hoja1!$B$2:$B$16</c:f>
              <c:numCache>
                <c:formatCode>_ * #,##0_ ;_ * \-#,##0_ ;_ * "-"??_ ;_ @_ </c:formatCode>
                <c:ptCount val="15"/>
                <c:pt idx="0">
                  <c:v>10299.028718969999</c:v>
                </c:pt>
                <c:pt idx="1">
                  <c:v>8043.7543828599992</c:v>
                </c:pt>
                <c:pt idx="2">
                  <c:v>9310.6809947499969</c:v>
                </c:pt>
                <c:pt idx="3">
                  <c:v>12984.120838070003</c:v>
                </c:pt>
                <c:pt idx="4">
                  <c:v>8936.8448306600039</c:v>
                </c:pt>
                <c:pt idx="5">
                  <c:v>8401.9873588799983</c:v>
                </c:pt>
                <c:pt idx="6">
                  <c:v>7918.2162157700004</c:v>
                </c:pt>
                <c:pt idx="7">
                  <c:v>8008.0073065499937</c:v>
                </c:pt>
                <c:pt idx="8">
                  <c:v>8829.2684975600005</c:v>
                </c:pt>
                <c:pt idx="9">
                  <c:v>9098.4268171462991</c:v>
                </c:pt>
                <c:pt idx="10">
                  <c:v>9441.0419989900001</c:v>
                </c:pt>
                <c:pt idx="11">
                  <c:v>9490.6879966899996</c:v>
                </c:pt>
                <c:pt idx="12">
                  <c:v>11007.279920810002</c:v>
                </c:pt>
                <c:pt idx="13">
                  <c:v>8029.3091567771244</c:v>
                </c:pt>
                <c:pt idx="14">
                  <c:v>7785.7906755215099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ACF-434C-9922-493459FEA3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399820176"/>
        <c:axId val="3998207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759089947879739E-2"/>
                  <c:y val="7.070312696535936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572-493B-9D2A-50851AF6ED06}"/>
                </c:ext>
              </c:extLst>
            </c:dLbl>
            <c:dLbl>
              <c:idx val="1"/>
              <c:layout>
                <c:manualLayout>
                  <c:x val="-4.830192434476499E-2"/>
                  <c:y val="4.51440215340494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572-493B-9D2A-50851AF6ED06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87EE-4991-B4BB-F2D8C79E6C6F}"/>
                </c:ext>
              </c:extLst>
            </c:dLbl>
            <c:dLbl>
              <c:idx val="6"/>
              <c:layout>
                <c:manualLayout>
                  <c:x val="-5.2304658297641811E-2"/>
                  <c:y val="6.1299075235026798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9ACF-434C-9922-493459FEA373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87EE-4991-B4BB-F2D8C79E6C6F}"/>
                </c:ext>
              </c:extLst>
            </c:dLbl>
            <c:dLbl>
              <c:idx val="8"/>
              <c:layout>
                <c:manualLayout>
                  <c:x val="-5.0750457140724708E-2"/>
                  <c:y val="-1.714338423352033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604-4FC5-BF09-1A3240D94B7A}"/>
                </c:ext>
              </c:extLst>
            </c:dLbl>
            <c:dLbl>
              <c:idx val="9"/>
              <c:layout>
                <c:manualLayout>
                  <c:x val="-5.0750457140724708E-2"/>
                  <c:y val="-1.449389113900698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604-4FC5-BF09-1A3240D94B7A}"/>
                </c:ext>
              </c:extLst>
            </c:dLbl>
            <c:dLbl>
              <c:idx val="10"/>
              <c:layout>
                <c:manualLayout>
                  <c:x val="-4.1271784154942717E-2"/>
                  <c:y val="1.10652142923028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04-4FC5-BF09-1A3240D94B7A}"/>
                </c:ext>
              </c:extLst>
            </c:dLbl>
            <c:dLbl>
              <c:idx val="12"/>
              <c:layout>
                <c:manualLayout>
                  <c:x val="-4.1286711199014815E-2"/>
                  <c:y val="-1.875240035890082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D62-4899-8004-4D4426F228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Hoja1!$C$2:$C$16</c:f>
              <c:numCache>
                <c:formatCode>0.0</c:formatCode>
                <c:ptCount val="15"/>
                <c:pt idx="0">
                  <c:v>9.9243015252864062</c:v>
                </c:pt>
                <c:pt idx="1">
                  <c:v>11.201660862431041</c:v>
                </c:pt>
                <c:pt idx="2">
                  <c:v>-1.013110304991871</c:v>
                </c:pt>
                <c:pt idx="3">
                  <c:v>1.989127340587471</c:v>
                </c:pt>
                <c:pt idx="4">
                  <c:v>6.0861910181772227</c:v>
                </c:pt>
                <c:pt idx="5">
                  <c:v>0.25045611639615828</c:v>
                </c:pt>
                <c:pt idx="6">
                  <c:v>-2.9075334462038804</c:v>
                </c:pt>
                <c:pt idx="7">
                  <c:v>-3.2158526487722439</c:v>
                </c:pt>
                <c:pt idx="8">
                  <c:v>4.698264375916783</c:v>
                </c:pt>
                <c:pt idx="9">
                  <c:v>5.8957092853483273</c:v>
                </c:pt>
                <c:pt idx="10">
                  <c:v>7.6818004124207251</c:v>
                </c:pt>
                <c:pt idx="11">
                  <c:v>4.567477773141948</c:v>
                </c:pt>
                <c:pt idx="12">
                  <c:v>4.8536882266178472</c:v>
                </c:pt>
                <c:pt idx="13">
                  <c:v>-2.04468923833796</c:v>
                </c:pt>
                <c:pt idx="14">
                  <c:v>-17.873815746776533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9ACF-434C-9922-493459FEA37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Hoja1!$D$2:$D$16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1AA-4340-A8D2-DBCC2B441C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9821296"/>
        <c:axId val="399821856"/>
      </c:lineChart>
      <c:catAx>
        <c:axId val="39982017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399820736"/>
        <c:crosses val="autoZero"/>
        <c:auto val="1"/>
        <c:lblAlgn val="ctr"/>
        <c:lblOffset val="100"/>
        <c:noMultiLvlLbl val="1"/>
      </c:catAx>
      <c:valAx>
        <c:axId val="3998207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399820176"/>
        <c:crosses val="autoZero"/>
        <c:crossBetween val="between"/>
      </c:valAx>
      <c:catAx>
        <c:axId val="3998212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99821856"/>
        <c:crosses val="autoZero"/>
        <c:auto val="1"/>
        <c:lblAlgn val="ctr"/>
        <c:lblOffset val="100"/>
        <c:noMultiLvlLbl val="1"/>
      </c:catAx>
      <c:valAx>
        <c:axId val="39982185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39982129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964777477157242"/>
          <c:y val="0.94909552496850824"/>
          <c:w val="0.5541239691010188"/>
          <c:h val="5.090454747469665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a la Renta: 2019-2020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5E6E-4043-8A96-398754AA8CD9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5E6E-4043-8A96-398754AA8CD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5E6E-4043-8A96-398754AA8CD9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55D2-443A-983B-2A2940CFB746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CC96-4409-8372-16919A61379C}"/>
              </c:ext>
            </c:extLst>
          </c:dPt>
          <c:dLbls>
            <c:dLbl>
              <c:idx val="0"/>
              <c:layout>
                <c:manualLayout>
                  <c:x val="-6.0511604172155987E-3"/>
                  <c:y val="-0.1687653091455447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E6E-4043-8A96-398754AA8CD9}"/>
                </c:ext>
              </c:extLst>
            </c:dLbl>
            <c:dLbl>
              <c:idx val="1"/>
              <c:layout>
                <c:manualLayout>
                  <c:x val="-3.0255802086077994E-3"/>
                  <c:y val="-0.1488283709217494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E6E-4043-8A96-398754AA8CD9}"/>
                </c:ext>
              </c:extLst>
            </c:dLbl>
            <c:dLbl>
              <c:idx val="2"/>
              <c:layout>
                <c:manualLayout>
                  <c:x val="-9.0767406258234536E-3"/>
                  <c:y val="-0.190613410679236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E6E-4043-8A96-398754AA8CD9}"/>
                </c:ext>
              </c:extLst>
            </c:dLbl>
            <c:dLbl>
              <c:idx val="3"/>
              <c:layout>
                <c:manualLayout>
                  <c:x val="-3.0255802086077994E-3"/>
                  <c:y val="-0.280001626803371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E6E-4043-8A96-398754AA8CD9}"/>
                </c:ext>
              </c:extLst>
            </c:dLbl>
            <c:dLbl>
              <c:idx val="4"/>
              <c:layout>
                <c:manualLayout>
                  <c:x val="-9.0767406258233981E-3"/>
                  <c:y val="-0.109079811237904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E6E-4043-8A96-398754AA8CD9}"/>
                </c:ext>
              </c:extLst>
            </c:dLbl>
            <c:dLbl>
              <c:idx val="5"/>
              <c:layout>
                <c:manualLayout>
                  <c:x val="-9.9370652533951644E-3"/>
                  <c:y val="-7.478853339429676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F71-4CD5-B36F-F20EB64CA102}"/>
                </c:ext>
              </c:extLst>
            </c:dLbl>
            <c:dLbl>
              <c:idx val="6"/>
              <c:layout>
                <c:manualLayout>
                  <c:x val="0"/>
                  <c:y val="-4.115063318179953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F71-4CD5-B36F-F20EB64CA102}"/>
                </c:ext>
              </c:extLst>
            </c:dLbl>
            <c:dLbl>
              <c:idx val="7"/>
              <c:layout>
                <c:manualLayout>
                  <c:x val="6.6247101689301093E-3"/>
                  <c:y val="-3.1403868424110006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71-4CD5-B36F-F20EB64CA102}"/>
                </c:ext>
              </c:extLst>
            </c:dLbl>
            <c:dLbl>
              <c:idx val="9"/>
              <c:layout>
                <c:manualLayout>
                  <c:x val="0"/>
                  <c:y val="-0.1009553006254989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F71-4CD5-B36F-F20EB64CA102}"/>
                </c:ext>
              </c:extLst>
            </c:dLbl>
            <c:dLbl>
              <c:idx val="10"/>
              <c:layout>
                <c:manualLayout>
                  <c:x val="-3.3123550844650546E-3"/>
                  <c:y val="-6.874116937191514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F71-4CD5-B36F-F20EB64CA102}"/>
                </c:ext>
              </c:extLst>
            </c:dLbl>
            <c:dLbl>
              <c:idx val="11"/>
              <c:layout>
                <c:manualLayout>
                  <c:x val="6.6247101689299879E-3"/>
                  <c:y val="-6.680508344357954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F71-4CD5-B36F-F20EB64CA1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Hoja1!$A$2:$A$28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Hoja1!$B$2:$B$28</c:f>
              <c:numCache>
                <c:formatCode>_ * #,##0_ ;_ * \-#,##0_ ;_ * "-"??_ ;_ @_ </c:formatCode>
                <c:ptCount val="15"/>
                <c:pt idx="0">
                  <c:v>4119.6140546399993</c:v>
                </c:pt>
                <c:pt idx="1">
                  <c:v>3134.3328087700006</c:v>
                </c:pt>
                <c:pt idx="2">
                  <c:v>5012.4229301400001</c:v>
                </c:pt>
                <c:pt idx="3">
                  <c:v>6857.1837135300002</c:v>
                </c:pt>
                <c:pt idx="4">
                  <c:v>3405.7940624000003</c:v>
                </c:pt>
                <c:pt idx="5">
                  <c:v>2856.3244101399996</c:v>
                </c:pt>
                <c:pt idx="6">
                  <c:v>2846.8226552800006</c:v>
                </c:pt>
                <c:pt idx="7">
                  <c:v>2840.0690791299999</c:v>
                </c:pt>
                <c:pt idx="8">
                  <c:v>3026.0862726600003</c:v>
                </c:pt>
                <c:pt idx="9">
                  <c:v>3349.9592931999996</c:v>
                </c:pt>
                <c:pt idx="10">
                  <c:v>3382.6780182500002</c:v>
                </c:pt>
                <c:pt idx="11">
                  <c:v>3184.1294135799999</c:v>
                </c:pt>
                <c:pt idx="12">
                  <c:v>4374.6741067000012</c:v>
                </c:pt>
                <c:pt idx="13">
                  <c:v>3405.6330130799997</c:v>
                </c:pt>
                <c:pt idx="14">
                  <c:v>3854.5266706700004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E6E-4043-8A96-398754AA8C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399686976"/>
        <c:axId val="3996875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4"/>
              <c:layout>
                <c:manualLayout>
                  <c:x val="-3.7176757254602816E-2"/>
                  <c:y val="-3.94833775083191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E6E-4043-8A96-398754AA8CD9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E6E-4043-8A96-398754AA8CD9}"/>
                </c:ext>
              </c:extLst>
            </c:dLbl>
            <c:dLbl>
              <c:idx val="6"/>
              <c:layout>
                <c:manualLayout>
                  <c:x val="-5.4306192017485121E-2"/>
                  <c:y val="2.0954401166298677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E6E-4043-8A96-398754AA8CD9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E6E-4043-8A96-398754AA8CD9}"/>
                </c:ext>
              </c:extLst>
            </c:dLbl>
            <c:dLbl>
              <c:idx val="8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E6E-4043-8A96-398754AA8CD9}"/>
                </c:ext>
              </c:extLst>
            </c:dLbl>
            <c:dLbl>
              <c:idx val="9"/>
              <c:layout>
                <c:manualLayout>
                  <c:x val="-4.2547281242212819E-2"/>
                  <c:y val="-2.68855709154009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E6E-4043-8A96-398754AA8CD9}"/>
                </c:ext>
              </c:extLst>
            </c:dLbl>
            <c:dLbl>
              <c:idx val="11"/>
              <c:layout>
                <c:manualLayout>
                  <c:x val="-5.0976951556552116E-2"/>
                  <c:y val="3.37669291338582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CD8-4B66-B32D-5118CD5F6EB3}"/>
                </c:ext>
              </c:extLst>
            </c:dLbl>
            <c:dLbl>
              <c:idx val="1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5D2-443A-983B-2A2940CFB7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Hoja1!$A$2:$A$28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Hoja1!$C$2:$C$28</c:f>
              <c:numCache>
                <c:formatCode>0.0</c:formatCode>
                <c:ptCount val="15"/>
                <c:pt idx="0">
                  <c:v>2.6644288779915648</c:v>
                </c:pt>
                <c:pt idx="1">
                  <c:v>-2.759788927260598</c:v>
                </c:pt>
                <c:pt idx="2">
                  <c:v>3.7950646380467745</c:v>
                </c:pt>
                <c:pt idx="3">
                  <c:v>-2.5646904458470399</c:v>
                </c:pt>
                <c:pt idx="4">
                  <c:v>19.868037421198913</c:v>
                </c:pt>
                <c:pt idx="5">
                  <c:v>2.292145227788156</c:v>
                </c:pt>
                <c:pt idx="6">
                  <c:v>-2.9827559181151764</c:v>
                </c:pt>
                <c:pt idx="7">
                  <c:v>0.87043870182199612</c:v>
                </c:pt>
                <c:pt idx="8">
                  <c:v>8.500094702315387</c:v>
                </c:pt>
                <c:pt idx="9">
                  <c:v>14.120624853965547</c:v>
                </c:pt>
                <c:pt idx="10">
                  <c:v>15.61306885286966</c:v>
                </c:pt>
                <c:pt idx="11">
                  <c:v>-5.4800046131129871</c:v>
                </c:pt>
                <c:pt idx="12">
                  <c:v>4.1811492819277873</c:v>
                </c:pt>
                <c:pt idx="13">
                  <c:v>6.6255651098421353</c:v>
                </c:pt>
                <c:pt idx="14">
                  <c:v>-24.476220479219922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F-5E6E-4043-8A96-398754AA8CD9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Hoja1!$A$2:$A$28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Hoja1!$D$2:$D$28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BEA9-4B2E-A03B-7E7E0A5C59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9688096"/>
        <c:axId val="399688656"/>
      </c:lineChart>
      <c:catAx>
        <c:axId val="39968697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399687536"/>
        <c:crosses val="autoZero"/>
        <c:auto val="1"/>
        <c:lblAlgn val="ctr"/>
        <c:lblOffset val="100"/>
        <c:noMultiLvlLbl val="1"/>
      </c:catAx>
      <c:valAx>
        <c:axId val="3996875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399686976"/>
        <c:crosses val="autoZero"/>
        <c:crossBetween val="between"/>
      </c:valAx>
      <c:catAx>
        <c:axId val="3996880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99688656"/>
        <c:crosses val="autoZero"/>
        <c:auto val="1"/>
        <c:lblAlgn val="ctr"/>
        <c:lblOffset val="100"/>
        <c:noMultiLvlLbl val="1"/>
      </c:catAx>
      <c:valAx>
        <c:axId val="39968865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39968809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964777477157242"/>
          <c:y val="0.94909552496850824"/>
          <c:w val="0.55324995653145881"/>
          <c:h val="5.0904537992821568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sz="1081" b="1" i="0" u="none" strike="noStrike" baseline="0" dirty="0">
                <a:effectLst/>
              </a:rPr>
              <a:t>Pagos a cuenta del Régimen General y del Régimen </a:t>
            </a:r>
            <a:r>
              <a:rPr lang="es-PE" sz="1081" b="1" i="0" u="none" strike="noStrike" baseline="0" dirty="0" err="1">
                <a:effectLst/>
              </a:rPr>
              <a:t>Mype</a:t>
            </a:r>
            <a:r>
              <a:rPr lang="es-PE" sz="1081" b="1" i="0" u="none" strike="noStrike" baseline="0" dirty="0">
                <a:effectLst/>
              </a:rPr>
              <a:t> Tributario </a:t>
            </a:r>
            <a:r>
              <a:rPr lang="es-PE" dirty="0"/>
              <a:t>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0.16548796625047493"/>
          <c:y val="2.1541902511822476E-3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0A4-42FD-AC18-538E53FE2CBB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0A4-42FD-AC18-538E53FE2CBB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E0A4-42FD-AC18-538E53FE2CBB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2229-4422-ABA4-1DFB98A99FA9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5-E9BC-4708-A2E6-598EBCE97576}"/>
              </c:ext>
            </c:extLst>
          </c:dPt>
          <c:dLbls>
            <c:dLbl>
              <c:idx val="3"/>
              <c:layout>
                <c:manualLayout>
                  <c:x val="-3.3277870216306461E-3"/>
                  <c:y val="-6.202609913702619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BE2-41CD-BDE4-3F482347227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Hoja1!$B$2:$B$16</c:f>
              <c:numCache>
                <c:formatCode>_ * #,##0_ ;_ * \-#,##0_ ;_ * "-"??_ ;_ @_ </c:formatCode>
                <c:ptCount val="15"/>
                <c:pt idx="0">
                  <c:v>2093.7190636</c:v>
                </c:pt>
                <c:pt idx="1">
                  <c:v>1894.46458082</c:v>
                </c:pt>
                <c:pt idx="2">
                  <c:v>1895.2677715499999</c:v>
                </c:pt>
                <c:pt idx="3">
                  <c:v>1272.1053431400001</c:v>
                </c:pt>
                <c:pt idx="4">
                  <c:v>1272.60323122</c:v>
                </c:pt>
                <c:pt idx="5">
                  <c:v>1387.4766241299999</c:v>
                </c:pt>
                <c:pt idx="6">
                  <c:v>1422.35488489</c:v>
                </c:pt>
                <c:pt idx="7">
                  <c:v>1476.3836301499996</c:v>
                </c:pt>
                <c:pt idx="8">
                  <c:v>1546.3960048699998</c:v>
                </c:pt>
                <c:pt idx="9">
                  <c:v>1508.9281220799999</c:v>
                </c:pt>
                <c:pt idx="10">
                  <c:v>1638.29253982</c:v>
                </c:pt>
                <c:pt idx="11">
                  <c:v>1680.0739012199999</c:v>
                </c:pt>
                <c:pt idx="12">
                  <c:v>2168.20630566</c:v>
                </c:pt>
                <c:pt idx="13">
                  <c:v>2036.9432690399999</c:v>
                </c:pt>
                <c:pt idx="14">
                  <c:v>1855.2674033800001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0A4-42FD-AC18-538E53FE2C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399207264"/>
        <c:axId val="39920782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9F8A-40A8-867A-D9C30A61CC32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9F8A-40A8-867A-D9C30A61CC32}"/>
                </c:ext>
              </c:extLst>
            </c:dLbl>
            <c:dLbl>
              <c:idx val="7"/>
              <c:layout>
                <c:manualLayout>
                  <c:x val="-6.1214773278132309E-2"/>
                  <c:y val="-6.1063889069125687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0A4-42FD-AC18-538E53FE2CBB}"/>
                </c:ext>
              </c:extLst>
            </c:dLbl>
            <c:dLbl>
              <c:idx val="8"/>
              <c:layout>
                <c:manualLayout>
                  <c:x val="-4.9279078089034013E-2"/>
                  <c:y val="3.94837081594107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0A4-42FD-AC18-538E53FE2CB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Hoja1!$C$2:$C$16</c:f>
              <c:numCache>
                <c:formatCode>0.0</c:formatCode>
                <c:ptCount val="15"/>
                <c:pt idx="0">
                  <c:v>6.9356554862541442</c:v>
                </c:pt>
                <c:pt idx="1">
                  <c:v>-0.62162247793391412</c:v>
                </c:pt>
                <c:pt idx="2">
                  <c:v>4.9776889268481561</c:v>
                </c:pt>
                <c:pt idx="3">
                  <c:v>-1.407051939787396</c:v>
                </c:pt>
                <c:pt idx="4">
                  <c:v>0.41420254443325089</c:v>
                </c:pt>
                <c:pt idx="5">
                  <c:v>-5.4130477698731578</c:v>
                </c:pt>
                <c:pt idx="6">
                  <c:v>-4.7924075132890875</c:v>
                </c:pt>
                <c:pt idx="7">
                  <c:v>-0.33354082394057016</c:v>
                </c:pt>
                <c:pt idx="8">
                  <c:v>5.1563531911552607</c:v>
                </c:pt>
                <c:pt idx="9">
                  <c:v>-2.2489909535158836</c:v>
                </c:pt>
                <c:pt idx="10">
                  <c:v>3.8042087094952493</c:v>
                </c:pt>
                <c:pt idx="11">
                  <c:v>-3.0891733089920659</c:v>
                </c:pt>
                <c:pt idx="12">
                  <c:v>1.5972997296658686</c:v>
                </c:pt>
                <c:pt idx="13">
                  <c:v>5.5118046305175916</c:v>
                </c:pt>
                <c:pt idx="14">
                  <c:v>-3.8617294368576749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9-E0A4-42FD-AC18-538E53FE2CBB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Hoja1!$D$2:$D$16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D74-4F8D-AA10-2B44E6571D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9208384"/>
        <c:axId val="399816080"/>
      </c:lineChart>
      <c:catAx>
        <c:axId val="399207264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399207824"/>
        <c:crosses val="autoZero"/>
        <c:auto val="1"/>
        <c:lblAlgn val="ctr"/>
        <c:lblOffset val="100"/>
        <c:noMultiLvlLbl val="1"/>
      </c:catAx>
      <c:valAx>
        <c:axId val="39920782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399207264"/>
        <c:crosses val="autoZero"/>
        <c:crossBetween val="between"/>
      </c:valAx>
      <c:catAx>
        <c:axId val="39920838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99816080"/>
        <c:crosses val="autoZero"/>
        <c:auto val="1"/>
        <c:lblAlgn val="ctr"/>
        <c:lblOffset val="100"/>
        <c:noMultiLvlLbl val="1"/>
      </c:catAx>
      <c:valAx>
        <c:axId val="399816080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399208384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964777477157242"/>
          <c:y val="0.94909552496850824"/>
          <c:w val="0.58362807394499983"/>
          <c:h val="5.09043858611226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s-PE" dirty="0"/>
              <a:t>Impuesto General a las</a:t>
            </a:r>
            <a:r>
              <a:rPr lang="es-PE" baseline="0" dirty="0"/>
              <a:t> Ventas</a:t>
            </a:r>
            <a:r>
              <a:rPr lang="es-PE" dirty="0"/>
              <a:t>: 2019-2020 </a:t>
            </a:r>
          </a:p>
          <a:p>
            <a:pPr algn="ctr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0.1131476300504648"/>
          <c:y val="5.0637112141804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B57-479B-B9F5-3A6ECA26F3F5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B57-479B-B9F5-3A6ECA26F3F5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FB57-479B-B9F5-3A6ECA26F3F5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A69-40C5-AC1A-284281A58B59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5-CBAE-4AB8-B3EB-5392BC43F8B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Hoja1!$B$2:$B$16</c:f>
              <c:numCache>
                <c:formatCode>_ * #,##0_ ;_ * \-#,##0_ ;_ * "-"??_ ;_ @_ </c:formatCode>
                <c:ptCount val="15"/>
                <c:pt idx="0">
                  <c:v>6227.1166668506266</c:v>
                </c:pt>
                <c:pt idx="1">
                  <c:v>4947.2755594025639</c:v>
                </c:pt>
                <c:pt idx="2">
                  <c:v>4643.2057875538994</c:v>
                </c:pt>
                <c:pt idx="3">
                  <c:v>5144.3702199278978</c:v>
                </c:pt>
                <c:pt idx="4">
                  <c:v>5232.0763887874018</c:v>
                </c:pt>
                <c:pt idx="5">
                  <c:v>5100.1949787844478</c:v>
                </c:pt>
                <c:pt idx="6">
                  <c:v>5133.4724003140946</c:v>
                </c:pt>
                <c:pt idx="7">
                  <c:v>5300.5072566140398</c:v>
                </c:pt>
                <c:pt idx="8">
                  <c:v>5403.0998315662782</c:v>
                </c:pt>
                <c:pt idx="9">
                  <c:v>5337.5788725471193</c:v>
                </c:pt>
                <c:pt idx="10">
                  <c:v>5445.8323444921707</c:v>
                </c:pt>
                <c:pt idx="11">
                  <c:v>5589.5335996153781</c:v>
                </c:pt>
                <c:pt idx="12">
                  <c:v>6391.5114638523028</c:v>
                </c:pt>
                <c:pt idx="13">
                  <c:v>4870.5136023731884</c:v>
                </c:pt>
                <c:pt idx="14">
                  <c:v>4200.0216727317938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B57-479B-B9F5-3A6ECA26F3F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399819440"/>
        <c:axId val="4009171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3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57-479B-B9F5-3A6ECA26F3F5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C017-4402-8968-AC1DEF501D27}"/>
                </c:ext>
              </c:extLst>
            </c:dLbl>
            <c:dLbl>
              <c:idx val="6"/>
              <c:layout>
                <c:manualLayout>
                  <c:x val="-5.2304658297641811E-2"/>
                  <c:y val="6.1299075235026798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57-479B-B9F5-3A6ECA26F3F5}"/>
                </c:ext>
              </c:extLst>
            </c:dLbl>
            <c:dLbl>
              <c:idx val="7"/>
              <c:layout>
                <c:manualLayout>
                  <c:x val="-4.2547281242212708E-2"/>
                  <c:y val="2.3505655456272055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57-479B-B9F5-3A6ECA26F3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Hoja1!$C$2:$C$16</c:f>
              <c:numCache>
                <c:formatCode>0.0</c:formatCode>
                <c:ptCount val="15"/>
                <c:pt idx="0">
                  <c:v>10.498718361440895</c:v>
                </c:pt>
                <c:pt idx="1">
                  <c:v>5.5224648817586486</c:v>
                </c:pt>
                <c:pt idx="2">
                  <c:v>-1.0182906517309798</c:v>
                </c:pt>
                <c:pt idx="3">
                  <c:v>0.93411294296947833</c:v>
                </c:pt>
                <c:pt idx="4">
                  <c:v>0.31272793194747628</c:v>
                </c:pt>
                <c:pt idx="5">
                  <c:v>0.61342752650641597</c:v>
                </c:pt>
                <c:pt idx="6">
                  <c:v>-3.0560950145957499</c:v>
                </c:pt>
                <c:pt idx="7">
                  <c:v>4.9576429696165381</c:v>
                </c:pt>
                <c:pt idx="8">
                  <c:v>5.0576275892465272</c:v>
                </c:pt>
                <c:pt idx="9">
                  <c:v>-2.0362109233117764</c:v>
                </c:pt>
                <c:pt idx="10">
                  <c:v>1.6036589434541337</c:v>
                </c:pt>
                <c:pt idx="11">
                  <c:v>6.1167434084235639</c:v>
                </c:pt>
                <c:pt idx="12">
                  <c:v>0.69700168993584999</c:v>
                </c:pt>
                <c:pt idx="13">
                  <c:v>-3.3910710824922252</c:v>
                </c:pt>
                <c:pt idx="14">
                  <c:v>-11.162982824584688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9-FB57-479B-B9F5-3A6ECA26F3F5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Hoja1!$D$2:$D$16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613-41F4-BBE8-BB48E7C6BF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0917696"/>
        <c:axId val="400918256"/>
      </c:lineChart>
      <c:catAx>
        <c:axId val="39981944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400917136"/>
        <c:crosses val="autoZero"/>
        <c:auto val="1"/>
        <c:lblAlgn val="ctr"/>
        <c:lblOffset val="100"/>
        <c:noMultiLvlLbl val="1"/>
      </c:catAx>
      <c:valAx>
        <c:axId val="4009171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399819440"/>
        <c:crosses val="autoZero"/>
        <c:crossBetween val="between"/>
      </c:valAx>
      <c:catAx>
        <c:axId val="400917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00918256"/>
        <c:crosses val="autoZero"/>
        <c:auto val="1"/>
        <c:lblAlgn val="ctr"/>
        <c:lblOffset val="100"/>
        <c:noMultiLvlLbl val="1"/>
      </c:catAx>
      <c:valAx>
        <c:axId val="40091825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40091769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964777477157242"/>
          <c:y val="0.94909552496850824"/>
          <c:w val="0.88035227436764107"/>
          <c:h val="5.090461295077841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Selectivo al Consumo: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70E6-4647-9AC8-B6094A669827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70E6-4647-9AC8-B6094A669827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70E6-4647-9AC8-B6094A669827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7709-46D3-A7CD-63FE622398A5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5-F877-4E79-A957-35789D6DCB73}"/>
              </c:ext>
            </c:extLst>
          </c:dPt>
          <c:dLbls>
            <c:dLbl>
              <c:idx val="0"/>
              <c:layout>
                <c:manualLayout>
                  <c:x val="0"/>
                  <c:y val="-0.1164315211451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6D2-4E0C-A03D-4D4C1E2DB68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Hoja1!$B$2:$B$16</c:f>
              <c:numCache>
                <c:formatCode>_ * #,##0_ ;_ * \-#,##0_ ;_ * "-"??_ ;_ @_ </c:formatCode>
                <c:ptCount val="15"/>
                <c:pt idx="0">
                  <c:v>760.89625952365122</c:v>
                </c:pt>
                <c:pt idx="1">
                  <c:v>665.79825196208321</c:v>
                </c:pt>
                <c:pt idx="2">
                  <c:v>600.89814851657331</c:v>
                </c:pt>
                <c:pt idx="3">
                  <c:v>677.25318005834242</c:v>
                </c:pt>
                <c:pt idx="4">
                  <c:v>622.38446739096753</c:v>
                </c:pt>
                <c:pt idx="5">
                  <c:v>744.8581706006072</c:v>
                </c:pt>
                <c:pt idx="6">
                  <c:v>599.4770582116422</c:v>
                </c:pt>
                <c:pt idx="7">
                  <c:v>692.78218636493853</c:v>
                </c:pt>
                <c:pt idx="8">
                  <c:v>709.02205403939456</c:v>
                </c:pt>
                <c:pt idx="9">
                  <c:v>736.72424007156496</c:v>
                </c:pt>
                <c:pt idx="10">
                  <c:v>707.2733726979103</c:v>
                </c:pt>
                <c:pt idx="11">
                  <c:v>699.08972432117889</c:v>
                </c:pt>
                <c:pt idx="12">
                  <c:v>935.73666637714098</c:v>
                </c:pt>
                <c:pt idx="13">
                  <c:v>670.25454108416909</c:v>
                </c:pt>
                <c:pt idx="14">
                  <c:v>703.94062344521603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0E6-4647-9AC8-B6094A6698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315869600"/>
        <c:axId val="39978228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5FF9-435A-9648-7B0D30796D7C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5FF9-435A-9648-7B0D30796D7C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5FF9-435A-9648-7B0D30796D7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Hoja1!$C$2:$C$16</c:f>
              <c:numCache>
                <c:formatCode>0.0</c:formatCode>
                <c:ptCount val="15"/>
                <c:pt idx="0">
                  <c:v>27.353064297097095</c:v>
                </c:pt>
                <c:pt idx="1">
                  <c:v>44.57853484926342</c:v>
                </c:pt>
                <c:pt idx="2">
                  <c:v>34.908415377115396</c:v>
                </c:pt>
                <c:pt idx="3">
                  <c:v>22.733716452695862</c:v>
                </c:pt>
                <c:pt idx="4">
                  <c:v>17.260769190035852</c:v>
                </c:pt>
                <c:pt idx="5">
                  <c:v>-3.2262264323276724</c:v>
                </c:pt>
                <c:pt idx="6">
                  <c:v>20.937353235735024</c:v>
                </c:pt>
                <c:pt idx="7">
                  <c:v>10.377339773323735</c:v>
                </c:pt>
                <c:pt idx="8">
                  <c:v>-0.19734615041684389</c:v>
                </c:pt>
                <c:pt idx="9">
                  <c:v>34.563067665761629</c:v>
                </c:pt>
                <c:pt idx="10">
                  <c:v>5.4284513725262107</c:v>
                </c:pt>
                <c:pt idx="11">
                  <c:v>16.937665448133753</c:v>
                </c:pt>
                <c:pt idx="12">
                  <c:v>20.650233807642305</c:v>
                </c:pt>
                <c:pt idx="13">
                  <c:v>-1.2116522123832407</c:v>
                </c:pt>
                <c:pt idx="14">
                  <c:v>15.052359953470562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8-70E6-4647-9AC8-B6094A669827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Hoja1!$D$2:$D$16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DEB-48BF-B8C1-D05F96AFB0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9782848"/>
        <c:axId val="399783408"/>
      </c:lineChart>
      <c:catAx>
        <c:axId val="3158696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399782288"/>
        <c:crosses val="autoZero"/>
        <c:auto val="1"/>
        <c:lblAlgn val="ctr"/>
        <c:lblOffset val="100"/>
        <c:noMultiLvlLbl val="1"/>
      </c:catAx>
      <c:valAx>
        <c:axId val="39978228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315869600"/>
        <c:crosses val="autoZero"/>
        <c:crossBetween val="between"/>
      </c:valAx>
      <c:catAx>
        <c:axId val="3997828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99783408"/>
        <c:crosses val="autoZero"/>
        <c:auto val="1"/>
        <c:lblAlgn val="ctr"/>
        <c:lblOffset val="100"/>
        <c:noMultiLvlLbl val="1"/>
      </c:catAx>
      <c:valAx>
        <c:axId val="39978340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399782848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964777477157242"/>
          <c:y val="0.94909552496850824"/>
          <c:w val="0.88035233815668335"/>
          <c:h val="5.0904302491198837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Otros Ingresos: 2019-2020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5420226727E-3"/>
          <c:y val="5.062728584402509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0318448083262949"/>
          <c:w val="0.77181208053691219"/>
          <c:h val="0.6133983598071001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EF6B-4064-BBD4-FCDB339CEED1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EF6B-4064-BBD4-FCDB339CEED1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EF6B-4064-BBD4-FCDB339CEED1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4FA-4D73-AD77-994ADC1D943F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5-C0D9-48F1-B00C-5CBA91C9A20A}"/>
              </c:ext>
            </c:extLst>
          </c:dPt>
          <c:dLbls>
            <c:dLbl>
              <c:idx val="2"/>
              <c:layout>
                <c:manualLayout>
                  <c:x val="0"/>
                  <c:y val="2.367778913260692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93B-4FBC-9B57-DE2B23CBB659}"/>
                </c:ext>
              </c:extLst>
            </c:dLbl>
            <c:dLbl>
              <c:idx val="3"/>
              <c:layout>
                <c:manualLayout>
                  <c:x val="0"/>
                  <c:y val="-0.2807863019048937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3B-4FBC-9B57-DE2B23CBB659}"/>
                </c:ext>
              </c:extLst>
            </c:dLbl>
            <c:dLbl>
              <c:idx val="4"/>
              <c:layout>
                <c:manualLayout>
                  <c:x val="-6.50110693175489E-17"/>
                  <c:y val="-5.2572184797632295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F6B-4064-BBD4-FCDB339CEED1}"/>
                </c:ext>
              </c:extLst>
            </c:dLbl>
            <c:dLbl>
              <c:idx val="5"/>
              <c:layout>
                <c:manualLayout>
                  <c:x val="3.5460992907801418E-3"/>
                  <c:y val="-9.086307024046746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93B-4FBC-9B57-DE2B23CBB659}"/>
                </c:ext>
              </c:extLst>
            </c:dLbl>
            <c:dLbl>
              <c:idx val="6"/>
              <c:layout>
                <c:manualLayout>
                  <c:x val="0"/>
                  <c:y val="-3.5912185669784297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93B-4FBC-9B57-DE2B23CBB659}"/>
                </c:ext>
              </c:extLst>
            </c:dLbl>
            <c:dLbl>
              <c:idx val="7"/>
              <c:layout>
                <c:manualLayout>
                  <c:x val="-6.50110693175489E-17"/>
                  <c:y val="-5.7095620090590049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93B-4FBC-9B57-DE2B23CBB659}"/>
                </c:ext>
              </c:extLst>
            </c:dLbl>
            <c:dLbl>
              <c:idx val="8"/>
              <c:layout>
                <c:manualLayout>
                  <c:x val="-6.50110693175489E-17"/>
                  <c:y val="-0.164990681245508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6B-4064-BBD4-FCDB339CEED1}"/>
                </c:ext>
              </c:extLst>
            </c:dLbl>
            <c:dLbl>
              <c:idx val="9"/>
              <c:layout>
                <c:manualLayout>
                  <c:x val="0"/>
                  <c:y val="-9.374496379621220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93B-4FBC-9B57-DE2B23CBB659}"/>
                </c:ext>
              </c:extLst>
            </c:dLbl>
            <c:dLbl>
              <c:idx val="10"/>
              <c:layout>
                <c:manualLayout>
                  <c:x val="-3.5460992907801418E-3"/>
                  <c:y val="-0.1181944178480219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93B-4FBC-9B57-DE2B23CBB659}"/>
                </c:ext>
              </c:extLst>
            </c:dLbl>
            <c:dLbl>
              <c:idx val="11"/>
              <c:layout>
                <c:manualLayout>
                  <c:x val="0"/>
                  <c:y val="-0.1683397449145006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93B-4FBC-9B57-DE2B23CBB659}"/>
                </c:ext>
              </c:extLst>
            </c:dLbl>
            <c:dLbl>
              <c:idx val="13"/>
              <c:layout>
                <c:manualLayout>
                  <c:x val="-1.0638297872340425E-2"/>
                  <c:y val="-6.1881080179208275E-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4FA-4D73-AD77-994ADC1D943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Hoja1!$B$2:$B$16</c:f>
              <c:numCache>
                <c:formatCode>_ * #,##0_ ;_ * \-#,##0_ ;_ * "-"??_ ;_ @_ </c:formatCode>
                <c:ptCount val="15"/>
                <c:pt idx="0">
                  <c:v>412.28219118818845</c:v>
                </c:pt>
                <c:pt idx="1">
                  <c:v>559.00809624483031</c:v>
                </c:pt>
                <c:pt idx="2">
                  <c:v>427.35566726755178</c:v>
                </c:pt>
                <c:pt idx="3">
                  <c:v>1753.2959422747483</c:v>
                </c:pt>
                <c:pt idx="4">
                  <c:v>955.99035965648704</c:v>
                </c:pt>
                <c:pt idx="5">
                  <c:v>1048.6657849287446</c:v>
                </c:pt>
                <c:pt idx="6">
                  <c:v>941.56218595787675</c:v>
                </c:pt>
                <c:pt idx="7">
                  <c:v>901.62989651757607</c:v>
                </c:pt>
                <c:pt idx="8">
                  <c:v>1060.994763691735</c:v>
                </c:pt>
                <c:pt idx="9">
                  <c:v>1004.6511934457359</c:v>
                </c:pt>
                <c:pt idx="10">
                  <c:v>1132.6822187601826</c:v>
                </c:pt>
                <c:pt idx="11">
                  <c:v>1239.8543257711844</c:v>
                </c:pt>
                <c:pt idx="12">
                  <c:v>514.58498409404456</c:v>
                </c:pt>
                <c:pt idx="13">
                  <c:v>465.09320408573763</c:v>
                </c:pt>
                <c:pt idx="14">
                  <c:v>343.73459327796951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F6B-4064-BBD4-FCDB339CEE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403356144"/>
        <c:axId val="40335670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867091081699913E-2"/>
                  <c:y val="1.15700442332741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93B-4FBC-9B57-DE2B23CBB659}"/>
                </c:ext>
              </c:extLst>
            </c:dLbl>
            <c:dLbl>
              <c:idx val="1"/>
              <c:layout>
                <c:manualLayout>
                  <c:x val="-5.7757301613894009E-2"/>
                  <c:y val="-3.65879138693023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93B-4FBC-9B57-DE2B23CBB659}"/>
                </c:ext>
              </c:extLst>
            </c:dLbl>
            <c:dLbl>
              <c:idx val="3"/>
              <c:layout>
                <c:manualLayout>
                  <c:x val="-5.7757301613894009E-2"/>
                  <c:y val="-1.73247306282717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93B-4FBC-9B57-DE2B23CBB659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1382-426B-8EDE-F15B31E52846}"/>
                </c:ext>
              </c:extLst>
            </c:dLbl>
            <c:dLbl>
              <c:idx val="6"/>
              <c:layout>
                <c:manualLayout>
                  <c:x val="-5.4592338191768584E-2"/>
                  <c:y val="-7.0298484541105932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79F-475D-815F-7E807F97B644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7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1382-426B-8EDE-F15B31E52846}"/>
                </c:ext>
              </c:extLst>
            </c:dLbl>
            <c:dLbl>
              <c:idx val="8"/>
              <c:layout>
                <c:manualLayout>
                  <c:x val="-5.3413190372480039E-2"/>
                  <c:y val="-3.17721180590446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93B-4FBC-9B57-DE2B23CBB659}"/>
                </c:ext>
              </c:extLst>
            </c:dLbl>
            <c:dLbl>
              <c:idx val="12"/>
              <c:layout>
                <c:manualLayout>
                  <c:x val="-6.1303400904674149E-2"/>
                  <c:y val="-2.695632224878708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93B-4FBC-9B57-DE2B23CBB65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Hoja1!$C$2:$C$16</c:f>
              <c:numCache>
                <c:formatCode>0.0</c:formatCode>
                <c:ptCount val="15"/>
                <c:pt idx="0">
                  <c:v>9.7718952109620894</c:v>
                </c:pt>
                <c:pt idx="1">
                  <c:v>42.073614576503957</c:v>
                </c:pt>
                <c:pt idx="2">
                  <c:v>-22.547455781026571</c:v>
                </c:pt>
                <c:pt idx="3">
                  <c:v>30.507292770436155</c:v>
                </c:pt>
                <c:pt idx="4">
                  <c:v>-0.59288854314618611</c:v>
                </c:pt>
                <c:pt idx="5">
                  <c:v>7.6912968980379803</c:v>
                </c:pt>
                <c:pt idx="6">
                  <c:v>-1.666024678138367</c:v>
                </c:pt>
                <c:pt idx="7">
                  <c:v>-6.9074013584621285</c:v>
                </c:pt>
                <c:pt idx="8">
                  <c:v>3.965006725834197</c:v>
                </c:pt>
                <c:pt idx="9">
                  <c:v>13.310324903962201</c:v>
                </c:pt>
                <c:pt idx="10">
                  <c:v>14.631263119293303</c:v>
                </c:pt>
                <c:pt idx="11">
                  <c:v>3.007852487805307</c:v>
                </c:pt>
                <c:pt idx="12">
                  <c:v>22.451047077919561</c:v>
                </c:pt>
                <c:pt idx="13">
                  <c:v>-18.354828942146007</c:v>
                </c:pt>
                <c:pt idx="14">
                  <c:v>-21.005993269976841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8-EF6B-4064-BBD4-FCDB339CEED1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Hoja1!$D$2:$D$16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79D-40AB-A5C0-57DA70D32D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03357264"/>
        <c:axId val="403357824"/>
      </c:lineChart>
      <c:catAx>
        <c:axId val="403356144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403356704"/>
        <c:crosses val="autoZero"/>
        <c:auto val="1"/>
        <c:lblAlgn val="ctr"/>
        <c:lblOffset val="100"/>
        <c:noMultiLvlLbl val="1"/>
      </c:catAx>
      <c:valAx>
        <c:axId val="40335670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403356144"/>
        <c:crosses val="autoZero"/>
        <c:crossBetween val="between"/>
      </c:valAx>
      <c:catAx>
        <c:axId val="40335726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03357824"/>
        <c:crosses val="autoZero"/>
        <c:auto val="1"/>
        <c:lblAlgn val="ctr"/>
        <c:lblOffset val="100"/>
        <c:noMultiLvlLbl val="1"/>
      </c:catAx>
      <c:valAx>
        <c:axId val="403357824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403357264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1964777477157242"/>
          <c:y val="0.94909552496850824"/>
          <c:w val="0.62191573127827104"/>
          <c:h val="5.0904467391403065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Devoluciones: 2019-2020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7FE-473B-9846-2BED953C9763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F7FE-473B-9846-2BED953C976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F7FE-473B-9846-2BED953C9763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D96C-44AD-9C3B-C1E35C1AC067}"/>
              </c:ext>
            </c:extLst>
          </c:dPt>
          <c:dPt>
            <c:idx val="14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5-70CA-45BC-BB1C-17CC7281ADC4}"/>
              </c:ext>
            </c:extLst>
          </c:dPt>
          <c:dLbls>
            <c:dLbl>
              <c:idx val="0"/>
              <c:layout>
                <c:manualLayout>
                  <c:x val="0"/>
                  <c:y val="-0.130740110306980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D89-44A3-ADB6-C786B1859594}"/>
                </c:ext>
              </c:extLst>
            </c:dLbl>
            <c:dLbl>
              <c:idx val="1"/>
              <c:layout>
                <c:manualLayout>
                  <c:x val="0"/>
                  <c:y val="-0.15170983681957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D89-44A3-ADB6-C786B1859594}"/>
                </c:ext>
              </c:extLst>
            </c:dLbl>
            <c:dLbl>
              <c:idx val="2"/>
              <c:layout>
                <c:manualLayout>
                  <c:x val="3.5460992907801092E-3"/>
                  <c:y val="-0.205973716590468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D89-44A3-ADB6-C786B1859594}"/>
                </c:ext>
              </c:extLst>
            </c:dLbl>
            <c:dLbl>
              <c:idx val="7"/>
              <c:layout>
                <c:manualLayout>
                  <c:x val="0"/>
                  <c:y val="-0.228781630703550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A72-441C-A782-F6AD597FB826}"/>
                </c:ext>
              </c:extLst>
            </c:dLbl>
            <c:dLbl>
              <c:idx val="8"/>
              <c:layout>
                <c:manualLayout>
                  <c:x val="-6.50110693175489E-17"/>
                  <c:y val="-0.18742909258160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7FE-473B-9846-2BED953C9763}"/>
                </c:ext>
              </c:extLst>
            </c:dLbl>
            <c:dLbl>
              <c:idx val="11"/>
              <c:layout>
                <c:manualLayout>
                  <c:x val="0"/>
                  <c:y val="-0.1162056128405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D89-44A3-ADB6-C786B1859594}"/>
                </c:ext>
              </c:extLst>
            </c:dLbl>
            <c:dLbl>
              <c:idx val="12"/>
              <c:layout>
                <c:manualLayout>
                  <c:x val="3.5460992907801418E-3"/>
                  <c:y val="-0.104123342545237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7FE-473B-9846-2BED953C97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Hoja1!$B$2:$B$16</c:f>
              <c:numCache>
                <c:formatCode>_ * #,##0_ ;_ * \-#,##0_ ;_ * "-"??_ ;_ @_ </c:formatCode>
                <c:ptCount val="15"/>
                <c:pt idx="0">
                  <c:v>1358.7329106499999</c:v>
                </c:pt>
                <c:pt idx="1">
                  <c:v>1403.1535919200001</c:v>
                </c:pt>
                <c:pt idx="2">
                  <c:v>1509.3360644700001</c:v>
                </c:pt>
                <c:pt idx="3">
                  <c:v>1565.88689507</c:v>
                </c:pt>
                <c:pt idx="4">
                  <c:v>1413.4470449800001</c:v>
                </c:pt>
                <c:pt idx="5">
                  <c:v>1477.0511054199999</c:v>
                </c:pt>
                <c:pt idx="6">
                  <c:v>1730.4481928</c:v>
                </c:pt>
                <c:pt idx="7">
                  <c:v>1863.4691493700002</c:v>
                </c:pt>
                <c:pt idx="8">
                  <c:v>1519.9039077499999</c:v>
                </c:pt>
                <c:pt idx="9">
                  <c:v>1476.5799695100002</c:v>
                </c:pt>
                <c:pt idx="10">
                  <c:v>1371.0311308800001</c:v>
                </c:pt>
                <c:pt idx="11">
                  <c:v>1362.0153303100001</c:v>
                </c:pt>
                <c:pt idx="12">
                  <c:v>1346.47012793</c:v>
                </c:pt>
                <c:pt idx="13">
                  <c:v>1510.6560846499999</c:v>
                </c:pt>
                <c:pt idx="14">
                  <c:v>1430.5517341300001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7FE-473B-9846-2BED953C97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397884704"/>
        <c:axId val="39788526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65103032333694E-2"/>
                  <c:y val="-2.2952972116628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D89-44A3-ADB6-C786B1859594}"/>
                </c:ext>
              </c:extLst>
            </c:dLbl>
            <c:dLbl>
              <c:idx val="4"/>
              <c:layout>
                <c:manualLayout>
                  <c:x val="-5.7757301613894009E-2"/>
                  <c:y val="-3.793050581607903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D89-44A3-ADB6-C786B1859594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E7F2-4892-B7A9-645DA3D07079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E7F2-4892-B7A9-645DA3D07079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8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E7F2-4892-B7A9-645DA3D07079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0CA-45BC-BB1C-17CC7281ADC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Hoja1!$C$2:$C$16</c:f>
              <c:numCache>
                <c:formatCode>0.0</c:formatCode>
                <c:ptCount val="15"/>
                <c:pt idx="0">
                  <c:v>-1.7827162427848653</c:v>
                </c:pt>
                <c:pt idx="1">
                  <c:v>-15.182425724440563</c:v>
                </c:pt>
                <c:pt idx="2">
                  <c:v>20.211732548118633</c:v>
                </c:pt>
                <c:pt idx="3">
                  <c:v>9.6512952375093164</c:v>
                </c:pt>
                <c:pt idx="4">
                  <c:v>13.202840022752472</c:v>
                </c:pt>
                <c:pt idx="5">
                  <c:v>9.3951975215185399</c:v>
                </c:pt>
                <c:pt idx="6">
                  <c:v>4.1613941403018773</c:v>
                </c:pt>
                <c:pt idx="7">
                  <c:v>39.390498367663042</c:v>
                </c:pt>
                <c:pt idx="8">
                  <c:v>9.9048747749446164</c:v>
                </c:pt>
                <c:pt idx="9">
                  <c:v>6.1752126874658808</c:v>
                </c:pt>
                <c:pt idx="10">
                  <c:v>2.4091973403896016</c:v>
                </c:pt>
                <c:pt idx="11">
                  <c:v>-9.5233596016923485</c:v>
                </c:pt>
                <c:pt idx="12">
                  <c:v>-2.7784372690184078</c:v>
                </c:pt>
                <c:pt idx="13">
                  <c:v>5.6498778983682607</c:v>
                </c:pt>
                <c:pt idx="14">
                  <c:v>-6.9153676940611035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8-F7FE-473B-9846-2BED953C976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Hoja1!$A$2:$A$16</c:f>
              <c:strCache>
                <c:ptCount val="15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</c:strCache>
            </c:strRef>
          </c:cat>
          <c:val>
            <c:numRef>
              <c:f>Hoja1!$D$2:$D$16</c:f>
              <c:numCache>
                <c:formatCode>General</c:formatCode>
                <c:ptCount val="1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6D8-40C9-A096-18B8D47BE1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97885824"/>
        <c:axId val="441997760"/>
      </c:lineChart>
      <c:catAx>
        <c:axId val="397884704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es-PE"/>
          </a:p>
        </c:txPr>
        <c:crossAx val="397885264"/>
        <c:crosses val="autoZero"/>
        <c:auto val="1"/>
        <c:lblAlgn val="ctr"/>
        <c:lblOffset val="100"/>
        <c:noMultiLvlLbl val="1"/>
      </c:catAx>
      <c:valAx>
        <c:axId val="39788526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crossAx val="397884704"/>
        <c:crosses val="autoZero"/>
        <c:crossBetween val="between"/>
      </c:valAx>
      <c:catAx>
        <c:axId val="397885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41997760"/>
        <c:crosses val="autoZero"/>
        <c:auto val="1"/>
        <c:lblAlgn val="ctr"/>
        <c:lblOffset val="100"/>
        <c:noMultiLvlLbl val="1"/>
      </c:catAx>
      <c:valAx>
        <c:axId val="441997760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>
                <a:solidFill>
                  <a:schemeClr val="accent5"/>
                </a:solidFill>
              </a:defRPr>
            </a:pPr>
            <a:endParaRPr lang="es-PE"/>
          </a:p>
        </c:txPr>
        <c:crossAx val="397885824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59099793377"/>
          <c:y val="0.90915555800158032"/>
          <c:w val="0.6498556430446194"/>
          <c:h val="5.0904352133217499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F7133-F637-431E-93A1-DC551686A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958</Words>
  <Characters>5275</Characters>
  <Application>Microsoft Office Word</Application>
  <DocSecurity>4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SUNAT</Company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Torres Ocampo Reynaldo Jose Carlos</dc:creator>
  <cp:lastModifiedBy>Torres Vera Martha Gladys</cp:lastModifiedBy>
  <cp:revision>2</cp:revision>
  <cp:lastPrinted>2020-03-05T21:51:00Z</cp:lastPrinted>
  <dcterms:created xsi:type="dcterms:W3CDTF">2020-04-30T18:35:00Z</dcterms:created>
  <dcterms:modified xsi:type="dcterms:W3CDTF">2020-04-30T18:35:00Z</dcterms:modified>
</cp:coreProperties>
</file>