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E489" w14:textId="77777777" w:rsidR="00FD38C1" w:rsidRPr="00FD38C1" w:rsidRDefault="00FD38C1" w:rsidP="00FD38C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right"/>
        <w:rPr>
          <w:rFonts w:ascii="Arial" w:eastAsia="Arial" w:hAnsi="Arial" w:cs="Arial"/>
          <w:b/>
          <w:iCs/>
          <w:sz w:val="24"/>
          <w:szCs w:val="24"/>
        </w:rPr>
      </w:pPr>
      <w:r w:rsidRPr="00FD38C1">
        <w:rPr>
          <w:rFonts w:ascii="Arial" w:eastAsia="Arial" w:hAnsi="Arial" w:cs="Arial"/>
          <w:b/>
          <w:iCs/>
          <w:sz w:val="24"/>
          <w:szCs w:val="24"/>
        </w:rPr>
        <w:t xml:space="preserve">Nota de prensa </w:t>
      </w:r>
      <w:proofErr w:type="spellStart"/>
      <w:r w:rsidRPr="00FD38C1">
        <w:rPr>
          <w:rFonts w:ascii="Arial" w:eastAsia="Arial" w:hAnsi="Arial" w:cs="Arial"/>
          <w:b/>
          <w:iCs/>
          <w:sz w:val="24"/>
          <w:szCs w:val="24"/>
        </w:rPr>
        <w:t>N°</w:t>
      </w:r>
      <w:proofErr w:type="spellEnd"/>
      <w:r w:rsidRPr="00FD38C1">
        <w:rPr>
          <w:rFonts w:ascii="Arial" w:eastAsia="Arial" w:hAnsi="Arial" w:cs="Arial"/>
          <w:b/>
          <w:iCs/>
          <w:sz w:val="24"/>
          <w:szCs w:val="24"/>
        </w:rPr>
        <w:t xml:space="preserve"> 090</w:t>
      </w:r>
    </w:p>
    <w:p w14:paraId="70E7B485" w14:textId="77777777" w:rsidR="00FD38C1" w:rsidRDefault="00FD38C1" w:rsidP="008E743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i/>
          <w:iCs/>
        </w:rPr>
      </w:pPr>
      <w:bookmarkStart w:id="0" w:name="_GoBack"/>
      <w:bookmarkEnd w:id="0"/>
    </w:p>
    <w:p w14:paraId="5FFC2307" w14:textId="13B70FD9" w:rsidR="008E7431" w:rsidRPr="00600D5A" w:rsidRDefault="008E7431" w:rsidP="008E743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i/>
          <w:iCs/>
        </w:rPr>
      </w:pPr>
      <w:r w:rsidRPr="00600D5A">
        <w:rPr>
          <w:rFonts w:ascii="Arial" w:eastAsia="Arial" w:hAnsi="Arial" w:cs="Arial"/>
          <w:b/>
          <w:i/>
          <w:iCs/>
        </w:rPr>
        <w:t>Impuesto a la Renta Empresarial y el IGV siguen sosteniendo el fuerte crecimiento de la recaudación.</w:t>
      </w:r>
    </w:p>
    <w:p w14:paraId="5CEBDFF8" w14:textId="77777777" w:rsidR="008E7431" w:rsidRPr="00600D5A" w:rsidRDefault="008E7431" w:rsidP="0009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F4434D6" w14:textId="7F6F2456" w:rsidR="009D0FE3" w:rsidRPr="00600D5A" w:rsidRDefault="005A4DE5" w:rsidP="0009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600D5A">
        <w:rPr>
          <w:rFonts w:ascii="Arial" w:eastAsia="Arial" w:hAnsi="Arial" w:cs="Arial"/>
          <w:b/>
          <w:sz w:val="36"/>
          <w:szCs w:val="36"/>
        </w:rPr>
        <w:t xml:space="preserve">SUNAT: </w:t>
      </w:r>
      <w:r w:rsidR="009D0FE3" w:rsidRPr="00600D5A">
        <w:rPr>
          <w:rFonts w:ascii="Arial" w:eastAsia="Arial" w:hAnsi="Arial" w:cs="Arial"/>
          <w:b/>
          <w:sz w:val="36"/>
          <w:szCs w:val="36"/>
        </w:rPr>
        <w:t xml:space="preserve">RECAUDACIÓN DE </w:t>
      </w:r>
      <w:r w:rsidR="00AD1612" w:rsidRPr="00600D5A">
        <w:rPr>
          <w:rFonts w:ascii="Arial" w:eastAsia="Arial" w:hAnsi="Arial" w:cs="Arial"/>
          <w:b/>
          <w:sz w:val="36"/>
          <w:szCs w:val="36"/>
        </w:rPr>
        <w:t>NOVIEMBRE</w:t>
      </w:r>
      <w:r w:rsidR="009D0FE3" w:rsidRPr="00600D5A">
        <w:rPr>
          <w:rFonts w:ascii="Arial" w:eastAsia="Arial" w:hAnsi="Arial" w:cs="Arial"/>
          <w:b/>
          <w:sz w:val="36"/>
          <w:szCs w:val="36"/>
        </w:rPr>
        <w:t xml:space="preserve"> REGISTR</w:t>
      </w:r>
      <w:r w:rsidR="005A1A76">
        <w:rPr>
          <w:rFonts w:ascii="Arial" w:eastAsia="Arial" w:hAnsi="Arial" w:cs="Arial"/>
          <w:b/>
          <w:sz w:val="36"/>
          <w:szCs w:val="36"/>
        </w:rPr>
        <w:t>A</w:t>
      </w:r>
      <w:r w:rsidR="009D0FE3" w:rsidRPr="00600D5A">
        <w:rPr>
          <w:rFonts w:ascii="Arial" w:eastAsia="Arial" w:hAnsi="Arial" w:cs="Arial"/>
          <w:b/>
          <w:sz w:val="36"/>
          <w:szCs w:val="36"/>
        </w:rPr>
        <w:t xml:space="preserve"> CRECIMIENTO DE </w:t>
      </w:r>
      <w:r w:rsidR="006E17D7" w:rsidRPr="00600D5A">
        <w:rPr>
          <w:rFonts w:ascii="Arial" w:eastAsia="Arial" w:hAnsi="Arial" w:cs="Arial"/>
          <w:b/>
          <w:sz w:val="36"/>
          <w:szCs w:val="36"/>
        </w:rPr>
        <w:t>43,4</w:t>
      </w:r>
      <w:r w:rsidR="009D0FE3" w:rsidRPr="00600D5A">
        <w:rPr>
          <w:rFonts w:ascii="Arial" w:eastAsia="Arial" w:hAnsi="Arial" w:cs="Arial"/>
          <w:b/>
          <w:sz w:val="36"/>
          <w:szCs w:val="36"/>
        </w:rPr>
        <w:t>%</w:t>
      </w:r>
    </w:p>
    <w:p w14:paraId="56ABE6BC" w14:textId="77777777" w:rsidR="009D0FE3" w:rsidRPr="00443144" w:rsidRDefault="009D0FE3" w:rsidP="00097B44">
      <w:pPr>
        <w:spacing w:after="0" w:line="240" w:lineRule="auto"/>
        <w:rPr>
          <w:rFonts w:ascii="Arial" w:hAnsi="Arial" w:cs="Arial"/>
        </w:rPr>
      </w:pPr>
    </w:p>
    <w:p w14:paraId="068691E9" w14:textId="43874D00" w:rsidR="006E17D7" w:rsidRPr="00600D5A" w:rsidRDefault="00FB1B75" w:rsidP="00A75FD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jc w:val="both"/>
        <w:rPr>
          <w:rFonts w:ascii="Arial" w:eastAsia="Arial" w:hAnsi="Arial" w:cs="Arial"/>
          <w:b/>
          <w:i/>
        </w:rPr>
      </w:pPr>
      <w:r w:rsidRPr="00600D5A">
        <w:rPr>
          <w:rFonts w:ascii="Arial" w:eastAsia="Arial" w:hAnsi="Arial" w:cs="Arial"/>
          <w:b/>
          <w:i/>
        </w:rPr>
        <w:t>S</w:t>
      </w:r>
      <w:r w:rsidR="006E17D7" w:rsidRPr="00600D5A">
        <w:rPr>
          <w:rFonts w:ascii="Arial" w:eastAsia="Arial" w:hAnsi="Arial" w:cs="Arial"/>
          <w:b/>
          <w:i/>
        </w:rPr>
        <w:t>e registraron importantes pagos de deudas asociadas a acciones de control y cobranza de la SUNAT; y operaciones empresariales.</w:t>
      </w:r>
    </w:p>
    <w:p w14:paraId="35333BFB" w14:textId="77777777" w:rsidR="008E7431" w:rsidRPr="00600D5A" w:rsidRDefault="008E7431" w:rsidP="008E7431">
      <w:pPr>
        <w:pStyle w:val="Prrafodelista"/>
        <w:rPr>
          <w:rFonts w:ascii="Arial" w:eastAsia="Arial" w:hAnsi="Arial" w:cs="Arial"/>
          <w:b/>
          <w:i/>
          <w:sz w:val="16"/>
          <w:szCs w:val="16"/>
        </w:rPr>
      </w:pPr>
    </w:p>
    <w:p w14:paraId="1F245A14" w14:textId="3D0B1BE5" w:rsidR="009D0FE3" w:rsidRPr="00600D5A" w:rsidRDefault="00443144" w:rsidP="00A75FD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jc w:val="both"/>
        <w:rPr>
          <w:rFonts w:ascii="Arial" w:eastAsia="Arial" w:hAnsi="Arial" w:cs="Arial"/>
          <w:b/>
          <w:i/>
        </w:rPr>
      </w:pPr>
      <w:r w:rsidRPr="00600D5A">
        <w:rPr>
          <w:rFonts w:ascii="Arial" w:eastAsia="Arial" w:hAnsi="Arial" w:cs="Arial"/>
          <w:b/>
          <w:i/>
        </w:rPr>
        <w:t xml:space="preserve">Entre enero y </w:t>
      </w:r>
      <w:r w:rsidR="006E17D7" w:rsidRPr="00600D5A">
        <w:rPr>
          <w:rFonts w:ascii="Arial" w:eastAsia="Arial" w:hAnsi="Arial" w:cs="Arial"/>
          <w:b/>
          <w:i/>
        </w:rPr>
        <w:t>noviembre</w:t>
      </w:r>
      <w:r w:rsidR="00A75FD1" w:rsidRPr="00600D5A">
        <w:rPr>
          <w:rFonts w:ascii="Arial" w:eastAsia="Arial" w:hAnsi="Arial" w:cs="Arial"/>
          <w:b/>
          <w:i/>
        </w:rPr>
        <w:t>,</w:t>
      </w:r>
      <w:r w:rsidR="006E17D7" w:rsidRPr="00600D5A">
        <w:rPr>
          <w:rFonts w:ascii="Arial" w:eastAsia="Arial" w:hAnsi="Arial" w:cs="Arial"/>
          <w:b/>
          <w:i/>
        </w:rPr>
        <w:t xml:space="preserve"> </w:t>
      </w:r>
      <w:r w:rsidR="006A447A" w:rsidRPr="00600D5A">
        <w:rPr>
          <w:rFonts w:ascii="Arial" w:eastAsia="Arial" w:hAnsi="Arial" w:cs="Arial"/>
          <w:b/>
          <w:i/>
        </w:rPr>
        <w:t xml:space="preserve">el </w:t>
      </w:r>
      <w:r w:rsidR="00A75FD1" w:rsidRPr="00600D5A">
        <w:rPr>
          <w:rFonts w:ascii="Arial" w:eastAsia="Arial" w:hAnsi="Arial" w:cs="Arial"/>
          <w:b/>
          <w:i/>
        </w:rPr>
        <w:t xml:space="preserve">incremento ha sido </w:t>
      </w:r>
      <w:r w:rsidR="006A447A" w:rsidRPr="00600D5A">
        <w:rPr>
          <w:rFonts w:ascii="Arial" w:eastAsia="Arial" w:hAnsi="Arial" w:cs="Arial"/>
          <w:b/>
          <w:i/>
        </w:rPr>
        <w:t xml:space="preserve">de </w:t>
      </w:r>
      <w:r w:rsidR="006D6B0D" w:rsidRPr="00600D5A">
        <w:rPr>
          <w:rFonts w:ascii="Arial" w:eastAsia="Arial" w:hAnsi="Arial" w:cs="Arial"/>
          <w:b/>
          <w:i/>
        </w:rPr>
        <w:t>45,</w:t>
      </w:r>
      <w:r w:rsidR="006E17D7" w:rsidRPr="00600D5A">
        <w:rPr>
          <w:rFonts w:ascii="Arial" w:eastAsia="Arial" w:hAnsi="Arial" w:cs="Arial"/>
          <w:b/>
          <w:i/>
        </w:rPr>
        <w:t>2</w:t>
      </w:r>
      <w:r w:rsidR="006D6B0D" w:rsidRPr="00600D5A">
        <w:rPr>
          <w:rFonts w:ascii="Arial" w:eastAsia="Arial" w:hAnsi="Arial" w:cs="Arial"/>
          <w:b/>
          <w:i/>
        </w:rPr>
        <w:t xml:space="preserve">% </w:t>
      </w:r>
      <w:r w:rsidRPr="00600D5A">
        <w:rPr>
          <w:rFonts w:ascii="Arial" w:eastAsia="Arial" w:hAnsi="Arial" w:cs="Arial"/>
          <w:b/>
          <w:i/>
        </w:rPr>
        <w:t>con respecto al mismo período del año 2020</w:t>
      </w:r>
      <w:r w:rsidR="006A447A" w:rsidRPr="00600D5A">
        <w:rPr>
          <w:rFonts w:ascii="Arial" w:eastAsia="Arial" w:hAnsi="Arial" w:cs="Arial"/>
          <w:b/>
          <w:i/>
        </w:rPr>
        <w:t>,</w:t>
      </w:r>
      <w:r w:rsidR="006D6B0D" w:rsidRPr="00600D5A">
        <w:rPr>
          <w:rFonts w:ascii="Arial" w:eastAsia="Arial" w:hAnsi="Arial" w:cs="Arial"/>
          <w:b/>
          <w:i/>
        </w:rPr>
        <w:t xml:space="preserve"> </w:t>
      </w:r>
      <w:r w:rsidR="006A447A" w:rsidRPr="00600D5A">
        <w:rPr>
          <w:rFonts w:ascii="Arial" w:eastAsia="Arial" w:hAnsi="Arial" w:cs="Arial"/>
          <w:b/>
          <w:i/>
        </w:rPr>
        <w:t>y</w:t>
      </w:r>
      <w:r w:rsidR="006D6B0D" w:rsidRPr="00600D5A">
        <w:rPr>
          <w:rFonts w:ascii="Arial" w:eastAsia="Arial" w:hAnsi="Arial" w:cs="Arial"/>
          <w:b/>
          <w:i/>
        </w:rPr>
        <w:t xml:space="preserve"> de 1</w:t>
      </w:r>
      <w:r w:rsidR="006E17D7" w:rsidRPr="00600D5A">
        <w:rPr>
          <w:rFonts w:ascii="Arial" w:eastAsia="Arial" w:hAnsi="Arial" w:cs="Arial"/>
          <w:b/>
          <w:i/>
        </w:rPr>
        <w:t>7,9</w:t>
      </w:r>
      <w:r w:rsidR="006D6B0D" w:rsidRPr="00600D5A">
        <w:rPr>
          <w:rFonts w:ascii="Arial" w:eastAsia="Arial" w:hAnsi="Arial" w:cs="Arial"/>
          <w:b/>
          <w:i/>
        </w:rPr>
        <w:t>% respecto del 2019</w:t>
      </w:r>
      <w:r w:rsidR="009D0FE3" w:rsidRPr="00600D5A">
        <w:rPr>
          <w:rFonts w:ascii="Arial" w:eastAsia="Arial" w:hAnsi="Arial" w:cs="Arial"/>
          <w:b/>
          <w:i/>
        </w:rPr>
        <w:t>.</w:t>
      </w:r>
    </w:p>
    <w:p w14:paraId="50A0802A" w14:textId="77777777" w:rsidR="009D0FE3" w:rsidRPr="00443144" w:rsidRDefault="009D0FE3" w:rsidP="00097B44">
      <w:pPr>
        <w:spacing w:after="0" w:line="240" w:lineRule="auto"/>
        <w:rPr>
          <w:rFonts w:ascii="Arial" w:hAnsi="Arial" w:cs="Arial"/>
        </w:rPr>
      </w:pPr>
    </w:p>
    <w:p w14:paraId="491B0AE9" w14:textId="2DCEA863" w:rsidR="00671060" w:rsidRPr="00443144" w:rsidRDefault="00671060" w:rsidP="00671060">
      <w:pPr>
        <w:spacing w:after="0" w:line="240" w:lineRule="auto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En </w:t>
      </w:r>
      <w:r w:rsidR="006E17D7">
        <w:rPr>
          <w:rFonts w:ascii="Arial" w:eastAsia="Arial" w:hAnsi="Arial" w:cs="Arial"/>
        </w:rPr>
        <w:t xml:space="preserve">noviembre </w:t>
      </w:r>
      <w:r w:rsidRPr="00443144">
        <w:rPr>
          <w:rFonts w:ascii="Arial" w:eastAsia="Arial" w:hAnsi="Arial" w:cs="Arial"/>
        </w:rPr>
        <w:t>de 2021, la recaudación alcanzó los S/ 1</w:t>
      </w:r>
      <w:r w:rsidR="006E17D7">
        <w:rPr>
          <w:rFonts w:ascii="Arial" w:eastAsia="Arial" w:hAnsi="Arial" w:cs="Arial"/>
        </w:rPr>
        <w:t>3 034</w:t>
      </w:r>
      <w:r w:rsidRPr="00443144">
        <w:rPr>
          <w:rFonts w:ascii="Arial" w:eastAsia="Arial" w:hAnsi="Arial" w:cs="Arial"/>
        </w:rPr>
        <w:t xml:space="preserve"> millones de ingresos tributarios del Gobierno Central </w:t>
      </w:r>
      <w:r w:rsidR="006A447A">
        <w:rPr>
          <w:rFonts w:ascii="Arial" w:eastAsia="Arial" w:hAnsi="Arial" w:cs="Arial"/>
        </w:rPr>
        <w:t xml:space="preserve">Netos </w:t>
      </w:r>
      <w:r w:rsidRPr="00443144">
        <w:rPr>
          <w:rFonts w:ascii="Arial" w:eastAsia="Arial" w:hAnsi="Arial" w:cs="Arial"/>
        </w:rPr>
        <w:t>(descontando las devoluciones de impuestos)</w:t>
      </w:r>
      <w:r w:rsidR="008E7431">
        <w:rPr>
          <w:rFonts w:ascii="Arial" w:eastAsia="Arial" w:hAnsi="Arial" w:cs="Arial"/>
        </w:rPr>
        <w:t>, informó la Superintendencia Nacional de Aduanas y de Administración Tributaria (SUNAT).</w:t>
      </w:r>
      <w:r w:rsidRPr="00443144">
        <w:rPr>
          <w:rFonts w:ascii="Arial" w:eastAsia="Arial" w:hAnsi="Arial" w:cs="Arial"/>
        </w:rPr>
        <w:t xml:space="preserve"> </w:t>
      </w:r>
    </w:p>
    <w:p w14:paraId="6F8E5DD7" w14:textId="77777777" w:rsidR="00671060" w:rsidRPr="00443144" w:rsidRDefault="00671060" w:rsidP="00671060">
      <w:pPr>
        <w:spacing w:after="0" w:line="240" w:lineRule="auto"/>
        <w:jc w:val="both"/>
        <w:rPr>
          <w:rFonts w:ascii="Arial" w:eastAsia="Arial" w:hAnsi="Arial" w:cs="Arial"/>
        </w:rPr>
      </w:pPr>
    </w:p>
    <w:p w14:paraId="4901D192" w14:textId="64C2DD58" w:rsidR="002A07E0" w:rsidRDefault="002A07E0" w:rsidP="00671060">
      <w:pPr>
        <w:spacing w:after="0" w:line="240" w:lineRule="auto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Ese importe es mayor en S/ </w:t>
      </w:r>
      <w:r>
        <w:rPr>
          <w:rFonts w:ascii="Arial" w:eastAsia="Arial" w:hAnsi="Arial" w:cs="Arial"/>
        </w:rPr>
        <w:t>4 431</w:t>
      </w:r>
      <w:r w:rsidRPr="00443144">
        <w:rPr>
          <w:rFonts w:ascii="Arial" w:eastAsia="Arial" w:hAnsi="Arial" w:cs="Arial"/>
        </w:rPr>
        <w:t xml:space="preserve"> millones a</w:t>
      </w:r>
      <w:r>
        <w:rPr>
          <w:rFonts w:ascii="Arial" w:eastAsia="Arial" w:hAnsi="Arial" w:cs="Arial"/>
        </w:rPr>
        <w:t xml:space="preserve"> lo recaudado</w:t>
      </w:r>
      <w:r w:rsidRPr="0044314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 mismo mes</w:t>
      </w:r>
      <w:r w:rsidRPr="00443144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>l año</w:t>
      </w:r>
      <w:r w:rsidRPr="00443144">
        <w:rPr>
          <w:rFonts w:ascii="Arial" w:eastAsia="Arial" w:hAnsi="Arial" w:cs="Arial"/>
        </w:rPr>
        <w:t xml:space="preserve"> 2020 y representa un incremento de </w:t>
      </w:r>
      <w:r>
        <w:rPr>
          <w:rFonts w:ascii="Arial" w:eastAsia="Arial" w:hAnsi="Arial" w:cs="Arial"/>
        </w:rPr>
        <w:t>43,4</w:t>
      </w:r>
      <w:r w:rsidRPr="00443144">
        <w:rPr>
          <w:rFonts w:ascii="Arial" w:eastAsia="Arial" w:hAnsi="Arial" w:cs="Arial"/>
        </w:rPr>
        <w:t>%</w:t>
      </w:r>
      <w:r>
        <w:rPr>
          <w:rFonts w:ascii="Arial" w:eastAsia="Arial" w:hAnsi="Arial" w:cs="Arial"/>
        </w:rPr>
        <w:t xml:space="preserve">, y de 27,9% </w:t>
      </w:r>
      <w:r w:rsidRPr="00443144">
        <w:rPr>
          <w:rFonts w:ascii="Arial" w:eastAsia="Arial" w:hAnsi="Arial" w:cs="Arial"/>
        </w:rPr>
        <w:t xml:space="preserve">respecto </w:t>
      </w:r>
      <w:r>
        <w:rPr>
          <w:rFonts w:ascii="Arial" w:eastAsia="Arial" w:hAnsi="Arial" w:cs="Arial"/>
        </w:rPr>
        <w:t xml:space="preserve">a lo registrado en noviembre del </w:t>
      </w:r>
      <w:r w:rsidRPr="00443144"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</w:rPr>
        <w:t>.</w:t>
      </w:r>
    </w:p>
    <w:p w14:paraId="35E042E5" w14:textId="77777777" w:rsidR="002A07E0" w:rsidRDefault="002A07E0" w:rsidP="00671060">
      <w:pPr>
        <w:spacing w:after="0" w:line="240" w:lineRule="auto"/>
        <w:jc w:val="both"/>
        <w:rPr>
          <w:rFonts w:ascii="Arial" w:eastAsia="Arial" w:hAnsi="Arial" w:cs="Arial"/>
        </w:rPr>
      </w:pPr>
    </w:p>
    <w:p w14:paraId="42A3B743" w14:textId="750ABF7F" w:rsidR="008E7431" w:rsidRPr="00443144" w:rsidRDefault="00671060" w:rsidP="00311922">
      <w:pPr>
        <w:spacing w:after="0" w:line="240" w:lineRule="auto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En términos acumulados, entre enero y </w:t>
      </w:r>
      <w:r w:rsidR="006E17D7">
        <w:rPr>
          <w:rFonts w:ascii="Arial" w:eastAsia="Arial" w:hAnsi="Arial" w:cs="Arial"/>
        </w:rPr>
        <w:t>noviembre</w:t>
      </w:r>
      <w:r w:rsidRPr="00443144">
        <w:rPr>
          <w:rFonts w:ascii="Arial" w:eastAsia="Arial" w:hAnsi="Arial" w:cs="Arial"/>
        </w:rPr>
        <w:t xml:space="preserve"> </w:t>
      </w:r>
      <w:r w:rsidR="00443144">
        <w:rPr>
          <w:rFonts w:ascii="Arial" w:eastAsia="Arial" w:hAnsi="Arial" w:cs="Arial"/>
        </w:rPr>
        <w:t xml:space="preserve">de </w:t>
      </w:r>
      <w:r w:rsidR="006D6B0D" w:rsidRPr="00443144">
        <w:rPr>
          <w:rFonts w:ascii="Arial" w:eastAsia="Arial" w:hAnsi="Arial" w:cs="Arial"/>
        </w:rPr>
        <w:t xml:space="preserve">2021 </w:t>
      </w:r>
      <w:r w:rsidRPr="00443144">
        <w:rPr>
          <w:rFonts w:ascii="Arial" w:eastAsia="Arial" w:hAnsi="Arial" w:cs="Arial"/>
        </w:rPr>
        <w:t>se han recaudado S/ 1</w:t>
      </w:r>
      <w:r w:rsidR="006E17D7">
        <w:rPr>
          <w:rFonts w:ascii="Arial" w:eastAsia="Arial" w:hAnsi="Arial" w:cs="Arial"/>
        </w:rPr>
        <w:t xml:space="preserve">26 253 </w:t>
      </w:r>
      <w:r w:rsidRPr="00443144">
        <w:rPr>
          <w:rFonts w:ascii="Arial" w:eastAsia="Arial" w:hAnsi="Arial" w:cs="Arial"/>
        </w:rPr>
        <w:t xml:space="preserve">millones, </w:t>
      </w:r>
      <w:r w:rsidR="008E7431">
        <w:rPr>
          <w:rFonts w:ascii="Arial" w:eastAsia="Arial" w:hAnsi="Arial" w:cs="Arial"/>
        </w:rPr>
        <w:t xml:space="preserve">lo que </w:t>
      </w:r>
      <w:r w:rsidRPr="00443144">
        <w:rPr>
          <w:rFonts w:ascii="Arial" w:eastAsia="Arial" w:hAnsi="Arial" w:cs="Arial"/>
        </w:rPr>
        <w:t>equivale a un crecimiento de 45,</w:t>
      </w:r>
      <w:r w:rsidR="006E17D7">
        <w:rPr>
          <w:rFonts w:ascii="Arial" w:eastAsia="Arial" w:hAnsi="Arial" w:cs="Arial"/>
        </w:rPr>
        <w:t>2</w:t>
      </w:r>
      <w:r w:rsidRPr="00443144">
        <w:rPr>
          <w:rFonts w:ascii="Arial" w:eastAsia="Arial" w:hAnsi="Arial" w:cs="Arial"/>
        </w:rPr>
        <w:t>% respecto de similar período de 2020</w:t>
      </w:r>
      <w:r w:rsidR="006A447A">
        <w:rPr>
          <w:rFonts w:ascii="Arial" w:eastAsia="Arial" w:hAnsi="Arial" w:cs="Arial"/>
        </w:rPr>
        <w:t xml:space="preserve">, y de </w:t>
      </w:r>
      <w:r w:rsidRPr="00443144">
        <w:rPr>
          <w:rFonts w:ascii="Arial" w:eastAsia="Arial" w:hAnsi="Arial" w:cs="Arial"/>
        </w:rPr>
        <w:t>1</w:t>
      </w:r>
      <w:r w:rsidR="006E17D7">
        <w:rPr>
          <w:rFonts w:ascii="Arial" w:eastAsia="Arial" w:hAnsi="Arial" w:cs="Arial"/>
        </w:rPr>
        <w:t>7</w:t>
      </w:r>
      <w:r w:rsidR="006D6B0D" w:rsidRPr="00443144">
        <w:rPr>
          <w:rFonts w:ascii="Arial" w:eastAsia="Arial" w:hAnsi="Arial" w:cs="Arial"/>
        </w:rPr>
        <w:t>,9</w:t>
      </w:r>
      <w:r w:rsidRPr="00443144">
        <w:rPr>
          <w:rFonts w:ascii="Arial" w:eastAsia="Arial" w:hAnsi="Arial" w:cs="Arial"/>
        </w:rPr>
        <w:t>% respecto de 2019</w:t>
      </w:r>
      <w:r w:rsidR="008E7431">
        <w:rPr>
          <w:rFonts w:ascii="Arial" w:eastAsia="Arial" w:hAnsi="Arial" w:cs="Arial"/>
        </w:rPr>
        <w:t>, detalló el Superintendente Luis Enrique Vera Castillo.</w:t>
      </w:r>
    </w:p>
    <w:p w14:paraId="052C68AA" w14:textId="18A29EEC" w:rsidR="009D0FE3" w:rsidRDefault="009D0FE3" w:rsidP="00097B44">
      <w:pPr>
        <w:spacing w:after="0" w:line="240" w:lineRule="auto"/>
        <w:rPr>
          <w:rFonts w:ascii="Arial" w:hAnsi="Arial" w:cs="Arial"/>
          <w:noProof/>
        </w:rPr>
      </w:pPr>
    </w:p>
    <w:p w14:paraId="31B78A8B" w14:textId="2E075456" w:rsidR="00E6528A" w:rsidRPr="00443144" w:rsidRDefault="00982C3A" w:rsidP="00097B44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3B4619" wp14:editId="72D4BDA4">
            <wp:extent cx="5400040" cy="20612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F756" w14:textId="77777777" w:rsidR="00097B44" w:rsidRPr="00443144" w:rsidRDefault="00097B44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77777777" w:rsidR="009D0FE3" w:rsidRPr="00443144" w:rsidRDefault="005021C7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443144">
        <w:rPr>
          <w:rFonts w:ascii="Arial" w:eastAsia="Arial" w:hAnsi="Arial" w:cs="Arial"/>
          <w:b/>
        </w:rPr>
        <w:t>F</w:t>
      </w:r>
      <w:r w:rsidR="009D0FE3" w:rsidRPr="00443144">
        <w:rPr>
          <w:rFonts w:ascii="Arial" w:eastAsia="Arial" w:hAnsi="Arial" w:cs="Arial"/>
          <w:b/>
        </w:rPr>
        <w:t>actores</w:t>
      </w:r>
      <w:r w:rsidRPr="00443144">
        <w:rPr>
          <w:rFonts w:ascii="Arial" w:eastAsia="Arial" w:hAnsi="Arial" w:cs="Arial"/>
          <w:b/>
        </w:rPr>
        <w:t xml:space="preserve"> que incidieron en la recaudación</w:t>
      </w:r>
    </w:p>
    <w:p w14:paraId="54C8F9EC" w14:textId="77777777" w:rsidR="00097B44" w:rsidRPr="00443144" w:rsidRDefault="00097B44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076C16E" w14:textId="5CAE0DC7" w:rsidR="006E17D7" w:rsidRDefault="006E17D7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>La recuperación de la actividad económica nacional, con crecimientos importantes del PBI y</w:t>
      </w:r>
      <w:r w:rsidR="00CF6F6A">
        <w:rPr>
          <w:rFonts w:ascii="Arial" w:eastAsia="Arial" w:hAnsi="Arial" w:cs="Arial"/>
        </w:rPr>
        <w:t xml:space="preserve"> de</w:t>
      </w:r>
      <w:r w:rsidRPr="00443144">
        <w:rPr>
          <w:rFonts w:ascii="Arial" w:eastAsia="Arial" w:hAnsi="Arial" w:cs="Arial"/>
        </w:rPr>
        <w:t xml:space="preserve"> la Demanda Interna </w:t>
      </w:r>
      <w:r>
        <w:rPr>
          <w:rFonts w:ascii="Arial" w:eastAsia="Arial" w:hAnsi="Arial" w:cs="Arial"/>
        </w:rPr>
        <w:t xml:space="preserve">de octubre (actividad por la que se declara y paga en noviembre) que </w:t>
      </w:r>
      <w:r w:rsidRPr="00443144">
        <w:rPr>
          <w:rFonts w:ascii="Arial" w:eastAsia="Arial" w:hAnsi="Arial" w:cs="Arial"/>
        </w:rPr>
        <w:t xml:space="preserve">habrían superado las expectativas y </w:t>
      </w:r>
      <w:r w:rsidR="00CF6F6A">
        <w:rPr>
          <w:rFonts w:ascii="Arial" w:eastAsia="Arial" w:hAnsi="Arial" w:cs="Arial"/>
        </w:rPr>
        <w:t>marcan contraste</w:t>
      </w:r>
      <w:r w:rsidRPr="00443144">
        <w:rPr>
          <w:rFonts w:ascii="Arial" w:eastAsia="Arial" w:hAnsi="Arial" w:cs="Arial"/>
        </w:rPr>
        <w:t xml:space="preserve"> con las reducciones registradas </w:t>
      </w:r>
      <w:r>
        <w:rPr>
          <w:rFonts w:ascii="Arial" w:eastAsia="Arial" w:hAnsi="Arial" w:cs="Arial"/>
        </w:rPr>
        <w:t xml:space="preserve">durante </w:t>
      </w:r>
      <w:r w:rsidRPr="00443144">
        <w:rPr>
          <w:rFonts w:ascii="Arial" w:eastAsia="Arial" w:hAnsi="Arial" w:cs="Arial"/>
        </w:rPr>
        <w:t xml:space="preserve">el año </w:t>
      </w:r>
      <w:r w:rsidR="00CF6F6A">
        <w:rPr>
          <w:rFonts w:ascii="Arial" w:eastAsia="Arial" w:hAnsi="Arial" w:cs="Arial"/>
        </w:rPr>
        <w:t>2020</w:t>
      </w:r>
      <w:r w:rsidRPr="00443144">
        <w:rPr>
          <w:rFonts w:ascii="Arial" w:eastAsia="Arial" w:hAnsi="Arial" w:cs="Arial"/>
        </w:rPr>
        <w:t>.</w:t>
      </w:r>
    </w:p>
    <w:p w14:paraId="46E78695" w14:textId="77777777" w:rsidR="006E17D7" w:rsidRDefault="006E17D7" w:rsidP="006E17D7">
      <w:pPr>
        <w:pStyle w:val="Prrafodelista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B22D201" w14:textId="47A88544" w:rsidR="006E17D7" w:rsidRPr="00443144" w:rsidRDefault="006E17D7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Los pagos extraordinarios de </w:t>
      </w:r>
      <w:r>
        <w:rPr>
          <w:rFonts w:ascii="Arial" w:eastAsia="Arial" w:hAnsi="Arial" w:cs="Arial"/>
        </w:rPr>
        <w:t>casi</w:t>
      </w:r>
      <w:r w:rsidRPr="00443144">
        <w:rPr>
          <w:rFonts w:ascii="Arial" w:eastAsia="Arial" w:hAnsi="Arial" w:cs="Arial"/>
        </w:rPr>
        <w:t xml:space="preserve"> S/ </w:t>
      </w:r>
      <w:r>
        <w:rPr>
          <w:rFonts w:ascii="Arial" w:eastAsia="Arial" w:hAnsi="Arial" w:cs="Arial"/>
        </w:rPr>
        <w:t>1 100</w:t>
      </w:r>
      <w:r w:rsidRPr="00443144">
        <w:rPr>
          <w:rFonts w:ascii="Arial" w:eastAsia="Arial" w:hAnsi="Arial" w:cs="Arial"/>
        </w:rPr>
        <w:t xml:space="preserve"> millones</w:t>
      </w:r>
      <w:r w:rsidR="00CF6F6A">
        <w:rPr>
          <w:rFonts w:ascii="Arial" w:eastAsia="Arial" w:hAnsi="Arial" w:cs="Arial"/>
        </w:rPr>
        <w:t>, la mayoría de los cuales son</w:t>
      </w:r>
      <w:r>
        <w:rPr>
          <w:rFonts w:ascii="Arial" w:eastAsia="Arial" w:hAnsi="Arial" w:cs="Arial"/>
        </w:rPr>
        <w:t xml:space="preserve"> producto de acciones de control y cobranza </w:t>
      </w:r>
      <w:r w:rsidR="00CF6F6A">
        <w:rPr>
          <w:rFonts w:ascii="Arial" w:eastAsia="Arial" w:hAnsi="Arial" w:cs="Arial"/>
        </w:rPr>
        <w:t xml:space="preserve">llevadas a cabo por </w:t>
      </w:r>
      <w:r>
        <w:rPr>
          <w:rFonts w:ascii="Arial" w:eastAsia="Arial" w:hAnsi="Arial" w:cs="Arial"/>
        </w:rPr>
        <w:t xml:space="preserve">la SUNAT, destacando </w:t>
      </w:r>
      <w:r w:rsidR="00CF6F6A">
        <w:rPr>
          <w:rFonts w:ascii="Arial" w:eastAsia="Arial" w:hAnsi="Arial" w:cs="Arial"/>
        </w:rPr>
        <w:t xml:space="preserve">el pago de </w:t>
      </w:r>
      <w:r>
        <w:rPr>
          <w:rFonts w:ascii="Arial" w:eastAsia="Arial" w:hAnsi="Arial" w:cs="Arial"/>
        </w:rPr>
        <w:t xml:space="preserve">S/ 685 millones </w:t>
      </w:r>
      <w:r w:rsidR="00CF6F6A">
        <w:rPr>
          <w:rFonts w:ascii="Arial" w:eastAsia="Arial" w:hAnsi="Arial" w:cs="Arial"/>
        </w:rPr>
        <w:t>por concepto de</w:t>
      </w:r>
      <w:r w:rsidRPr="0044314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IGV</w:t>
      </w:r>
      <w:r w:rsidRPr="00443144">
        <w:rPr>
          <w:rFonts w:ascii="Arial" w:eastAsia="Arial" w:hAnsi="Arial" w:cs="Arial"/>
        </w:rPr>
        <w:t xml:space="preserve"> y </w:t>
      </w:r>
      <w:r w:rsidR="00CF6F6A">
        <w:rPr>
          <w:rFonts w:ascii="Arial" w:eastAsia="Arial" w:hAnsi="Arial" w:cs="Arial"/>
        </w:rPr>
        <w:t>m</w:t>
      </w:r>
      <w:r w:rsidRPr="00443144">
        <w:rPr>
          <w:rFonts w:ascii="Arial" w:eastAsia="Arial" w:hAnsi="Arial" w:cs="Arial"/>
        </w:rPr>
        <w:t>ultas</w:t>
      </w:r>
      <w:r>
        <w:rPr>
          <w:rFonts w:ascii="Arial" w:eastAsia="Arial" w:hAnsi="Arial" w:cs="Arial"/>
        </w:rPr>
        <w:t xml:space="preserve"> por parte de una empresa minera. </w:t>
      </w:r>
      <w:r w:rsidR="00CF6F6A">
        <w:rPr>
          <w:rFonts w:ascii="Arial" w:eastAsia="Arial" w:hAnsi="Arial" w:cs="Arial"/>
        </w:rPr>
        <w:t xml:space="preserve">Adicionalmente, </w:t>
      </w:r>
      <w:r>
        <w:rPr>
          <w:rFonts w:ascii="Arial" w:eastAsia="Arial" w:hAnsi="Arial" w:cs="Arial"/>
        </w:rPr>
        <w:t xml:space="preserve">se registraron pagos </w:t>
      </w:r>
      <w:r w:rsidR="00CF6F6A">
        <w:rPr>
          <w:rFonts w:ascii="Arial" w:eastAsia="Arial" w:hAnsi="Arial" w:cs="Arial"/>
        </w:rPr>
        <w:t>cercanos a los</w:t>
      </w:r>
      <w:r>
        <w:rPr>
          <w:rFonts w:ascii="Arial" w:eastAsia="Arial" w:hAnsi="Arial" w:cs="Arial"/>
        </w:rPr>
        <w:t xml:space="preserve"> S/ 300 millones como resultado de operaciones de reorganización empresarial.</w:t>
      </w:r>
    </w:p>
    <w:p w14:paraId="41DF3BF7" w14:textId="77777777" w:rsidR="006E17D7" w:rsidRPr="00443144" w:rsidRDefault="006E17D7" w:rsidP="006E17D7">
      <w:pPr>
        <w:pStyle w:val="Prrafodelista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2C0C5723" w14:textId="7F7FECF3" w:rsidR="006E17D7" w:rsidRPr="00443144" w:rsidRDefault="006E17D7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Los mayores pagos por concepto de Impuesto a la Renta de tercera categoría- especialmente por parte de las empresas del sector minería, </w:t>
      </w:r>
      <w:r w:rsidR="00CF6F6A">
        <w:rPr>
          <w:rFonts w:ascii="Arial" w:eastAsia="Arial" w:hAnsi="Arial" w:cs="Arial"/>
        </w:rPr>
        <w:t xml:space="preserve">vinculados </w:t>
      </w:r>
      <w:r w:rsidR="007C6409">
        <w:rPr>
          <w:rFonts w:ascii="Arial" w:eastAsia="Arial" w:hAnsi="Arial" w:cs="Arial"/>
        </w:rPr>
        <w:t>a los</w:t>
      </w:r>
      <w:r>
        <w:rPr>
          <w:rFonts w:ascii="Arial" w:eastAsia="Arial" w:hAnsi="Arial" w:cs="Arial"/>
        </w:rPr>
        <w:t xml:space="preserve"> </w:t>
      </w:r>
      <w:r w:rsidRPr="00443144">
        <w:rPr>
          <w:rFonts w:ascii="Arial" w:eastAsia="Arial" w:hAnsi="Arial" w:cs="Arial"/>
        </w:rPr>
        <w:t>precios internacionales de los metales</w:t>
      </w:r>
      <w:r w:rsidR="007C6409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en particular</w:t>
      </w:r>
      <w:r w:rsidR="007C640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</w:t>
      </w:r>
      <w:r w:rsidRPr="00443144">
        <w:rPr>
          <w:rFonts w:ascii="Arial" w:eastAsia="Arial" w:hAnsi="Arial" w:cs="Arial"/>
        </w:rPr>
        <w:t>el cobre</w:t>
      </w:r>
      <w:r w:rsidR="007C6409">
        <w:rPr>
          <w:rFonts w:ascii="Arial" w:eastAsia="Arial" w:hAnsi="Arial" w:cs="Arial"/>
        </w:rPr>
        <w:t>)</w:t>
      </w:r>
      <w:r w:rsidRPr="00443144">
        <w:rPr>
          <w:rFonts w:ascii="Arial" w:eastAsia="Arial" w:hAnsi="Arial" w:cs="Arial"/>
        </w:rPr>
        <w:t xml:space="preserve"> y </w:t>
      </w:r>
      <w:r w:rsidR="007C6409"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</w:rPr>
        <w:t>mayor</w:t>
      </w:r>
      <w:r w:rsidRPr="0044314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</w:t>
      </w:r>
      <w:r w:rsidRPr="00443144">
        <w:rPr>
          <w:rFonts w:ascii="Arial" w:eastAsia="Arial" w:hAnsi="Arial" w:cs="Arial"/>
        </w:rPr>
        <w:t>ipo de Cambio,</w:t>
      </w:r>
    </w:p>
    <w:p w14:paraId="70779C79" w14:textId="77777777" w:rsidR="006E17D7" w:rsidRPr="00443144" w:rsidRDefault="006E17D7" w:rsidP="006E17D7">
      <w:pPr>
        <w:pStyle w:val="Prrafodelista"/>
        <w:ind w:left="426"/>
        <w:rPr>
          <w:rFonts w:ascii="Arial" w:eastAsia="Arial" w:hAnsi="Arial" w:cs="Arial"/>
        </w:rPr>
      </w:pPr>
    </w:p>
    <w:p w14:paraId="37BAC817" w14:textId="2B06F657" w:rsidR="006E17D7" w:rsidRPr="00443144" w:rsidRDefault="000E1868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 w:rsidRPr="00443144">
        <w:rPr>
          <w:rFonts w:ascii="Arial" w:eastAsia="Arial" w:hAnsi="Arial" w:cs="Arial"/>
        </w:rPr>
        <w:t>mayor recaudación de tributos aduaneros, especialmente</w:t>
      </w:r>
      <w:r>
        <w:rPr>
          <w:rFonts w:ascii="Arial" w:eastAsia="Arial" w:hAnsi="Arial" w:cs="Arial"/>
        </w:rPr>
        <w:t xml:space="preserve"> por concepto del</w:t>
      </w:r>
      <w:r w:rsidRPr="00443144">
        <w:rPr>
          <w:rFonts w:ascii="Arial" w:eastAsia="Arial" w:hAnsi="Arial" w:cs="Arial"/>
        </w:rPr>
        <w:t xml:space="preserve"> IGV importaciones</w:t>
      </w:r>
      <w:r>
        <w:rPr>
          <w:rFonts w:ascii="Arial" w:eastAsia="Arial" w:hAnsi="Arial" w:cs="Arial"/>
        </w:rPr>
        <w:t xml:space="preserve">, debido al </w:t>
      </w:r>
      <w:r w:rsidR="006E17D7" w:rsidRPr="00443144">
        <w:rPr>
          <w:rFonts w:ascii="Arial" w:eastAsia="Arial" w:hAnsi="Arial" w:cs="Arial"/>
        </w:rPr>
        <w:t xml:space="preserve">incremento de las importaciones, que en el mes de </w:t>
      </w:r>
      <w:r w:rsidR="006E17D7">
        <w:rPr>
          <w:rFonts w:ascii="Arial" w:eastAsia="Arial" w:hAnsi="Arial" w:cs="Arial"/>
        </w:rPr>
        <w:t>noviembre</w:t>
      </w:r>
      <w:r w:rsidR="006E17D7" w:rsidRPr="00443144">
        <w:rPr>
          <w:rFonts w:ascii="Arial" w:eastAsia="Arial" w:hAnsi="Arial" w:cs="Arial"/>
        </w:rPr>
        <w:t xml:space="preserve"> habrían registrado un crecimiento de</w:t>
      </w:r>
      <w:r w:rsidR="006E17D7">
        <w:rPr>
          <w:rFonts w:ascii="Arial" w:eastAsia="Arial" w:hAnsi="Arial" w:cs="Arial"/>
        </w:rPr>
        <w:t xml:space="preserve">l orden de </w:t>
      </w:r>
      <w:r w:rsidR="00FB1B75">
        <w:rPr>
          <w:rFonts w:ascii="Arial" w:eastAsia="Arial" w:hAnsi="Arial" w:cs="Arial"/>
        </w:rPr>
        <w:t>30%</w:t>
      </w:r>
      <w:r w:rsidR="007C6409">
        <w:rPr>
          <w:rStyle w:val="Refdenotaalpie"/>
          <w:rFonts w:ascii="Arial" w:eastAsia="Arial" w:hAnsi="Arial" w:cs="Arial"/>
        </w:rPr>
        <w:footnoteReference w:id="1"/>
      </w:r>
      <w:r w:rsidR="006E17D7" w:rsidRPr="00443144">
        <w:rPr>
          <w:rFonts w:ascii="Arial" w:eastAsia="Arial" w:hAnsi="Arial" w:cs="Arial"/>
        </w:rPr>
        <w:t xml:space="preserve">, así como el incremento del tipo de </w:t>
      </w:r>
      <w:r w:rsidR="006E17D7" w:rsidRPr="00DF2F04">
        <w:rPr>
          <w:rFonts w:ascii="Arial" w:eastAsia="Arial" w:hAnsi="Arial" w:cs="Arial"/>
        </w:rPr>
        <w:t>cambio</w:t>
      </w:r>
      <w:r w:rsidR="006E17D7">
        <w:rPr>
          <w:rFonts w:ascii="Arial" w:eastAsia="Arial" w:hAnsi="Arial" w:cs="Arial"/>
        </w:rPr>
        <w:t>.</w:t>
      </w:r>
    </w:p>
    <w:p w14:paraId="5A1C909E" w14:textId="676A755C" w:rsidR="005021C7" w:rsidRPr="00443144" w:rsidRDefault="005021C7" w:rsidP="00097B44">
      <w:pPr>
        <w:spacing w:after="0" w:line="240" w:lineRule="auto"/>
        <w:rPr>
          <w:rFonts w:ascii="Arial" w:hAnsi="Arial" w:cs="Arial"/>
          <w:b/>
        </w:rPr>
      </w:pPr>
    </w:p>
    <w:p w14:paraId="14E4DDE9" w14:textId="1C990C3B" w:rsidR="00021229" w:rsidRPr="00443144" w:rsidRDefault="00021229" w:rsidP="00097B44">
      <w:pPr>
        <w:spacing w:after="0" w:line="240" w:lineRule="auto"/>
        <w:rPr>
          <w:rFonts w:ascii="Arial" w:hAnsi="Arial" w:cs="Arial"/>
          <w:b/>
          <w:color w:val="FF0000"/>
        </w:rPr>
      </w:pPr>
      <w:r w:rsidRPr="00443144">
        <w:rPr>
          <w:rFonts w:ascii="Arial" w:hAnsi="Arial" w:cs="Arial"/>
          <w:b/>
        </w:rPr>
        <w:t>Resultados por tributos</w:t>
      </w:r>
      <w:r w:rsidR="00FC3EF3" w:rsidRPr="00443144">
        <w:rPr>
          <w:rFonts w:ascii="Arial" w:hAnsi="Arial" w:cs="Arial"/>
          <w:b/>
        </w:rPr>
        <w:t xml:space="preserve"> </w:t>
      </w:r>
    </w:p>
    <w:p w14:paraId="2B21E553" w14:textId="77777777" w:rsidR="009D0FE3" w:rsidRPr="00443144" w:rsidRDefault="009D0FE3" w:rsidP="00097B44">
      <w:pPr>
        <w:spacing w:after="0" w:line="240" w:lineRule="auto"/>
        <w:rPr>
          <w:rFonts w:ascii="Arial" w:hAnsi="Arial" w:cs="Arial"/>
        </w:rPr>
      </w:pPr>
    </w:p>
    <w:p w14:paraId="4E676509" w14:textId="43B02517" w:rsidR="005021C7" w:rsidRPr="00443144" w:rsidRDefault="005021C7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>Impuesto a la Renta</w:t>
      </w:r>
      <w:r w:rsidRPr="00443144">
        <w:rPr>
          <w:rFonts w:ascii="Arial" w:hAnsi="Arial" w:cs="Arial"/>
        </w:rPr>
        <w:t xml:space="preserve">: </w:t>
      </w:r>
      <w:r w:rsidR="002F48B0" w:rsidRPr="00443144">
        <w:rPr>
          <w:rFonts w:ascii="Arial" w:hAnsi="Arial" w:cs="Arial"/>
        </w:rPr>
        <w:t xml:space="preserve">En </w:t>
      </w:r>
      <w:r w:rsidR="00CB5000">
        <w:rPr>
          <w:rFonts w:ascii="Arial" w:hAnsi="Arial" w:cs="Arial"/>
        </w:rPr>
        <w:t>noviembre se r</w:t>
      </w:r>
      <w:r w:rsidRPr="00443144">
        <w:rPr>
          <w:rFonts w:ascii="Arial" w:hAnsi="Arial" w:cs="Arial"/>
        </w:rPr>
        <w:t>ecaud</w:t>
      </w:r>
      <w:r w:rsidR="000E1868">
        <w:rPr>
          <w:rFonts w:ascii="Arial" w:hAnsi="Arial" w:cs="Arial"/>
        </w:rPr>
        <w:t>aron</w:t>
      </w:r>
      <w:r w:rsidRPr="00443144">
        <w:rPr>
          <w:rFonts w:ascii="Arial" w:hAnsi="Arial" w:cs="Arial"/>
        </w:rPr>
        <w:t xml:space="preserve"> S/ </w:t>
      </w:r>
      <w:r w:rsidR="002E10AA" w:rsidRPr="00443144">
        <w:rPr>
          <w:rFonts w:ascii="Arial" w:hAnsi="Arial" w:cs="Arial"/>
        </w:rPr>
        <w:t xml:space="preserve">4 </w:t>
      </w:r>
      <w:r w:rsidR="00CB5000">
        <w:rPr>
          <w:rFonts w:ascii="Arial" w:hAnsi="Arial" w:cs="Arial"/>
        </w:rPr>
        <w:t>164</w:t>
      </w:r>
      <w:r w:rsidRPr="00443144">
        <w:rPr>
          <w:rFonts w:ascii="Arial" w:hAnsi="Arial" w:cs="Arial"/>
        </w:rPr>
        <w:t xml:space="preserve"> millones, </w:t>
      </w:r>
      <w:r w:rsidR="000E1868">
        <w:rPr>
          <w:rFonts w:ascii="Arial" w:hAnsi="Arial" w:cs="Arial"/>
        </w:rPr>
        <w:t xml:space="preserve">cifra que representa un incremento del </w:t>
      </w:r>
      <w:r w:rsidR="00CB5000">
        <w:rPr>
          <w:rFonts w:ascii="Arial" w:hAnsi="Arial" w:cs="Arial"/>
        </w:rPr>
        <w:t>41,7</w:t>
      </w:r>
      <w:r w:rsidRPr="00443144">
        <w:rPr>
          <w:rFonts w:ascii="Arial" w:hAnsi="Arial" w:cs="Arial"/>
        </w:rPr>
        <w:t xml:space="preserve">% </w:t>
      </w:r>
      <w:r w:rsidR="000E1868">
        <w:rPr>
          <w:rFonts w:ascii="Arial" w:hAnsi="Arial" w:cs="Arial"/>
        </w:rPr>
        <w:t>respecto de similar período del año</w:t>
      </w:r>
      <w:r w:rsidRPr="00443144">
        <w:rPr>
          <w:rFonts w:ascii="Arial" w:hAnsi="Arial" w:cs="Arial"/>
        </w:rPr>
        <w:t xml:space="preserve"> 2020. Este resultado refleja</w:t>
      </w:r>
      <w:r w:rsidR="00CB5000">
        <w:rPr>
          <w:rFonts w:ascii="Arial" w:hAnsi="Arial" w:cs="Arial"/>
        </w:rPr>
        <w:t xml:space="preserve"> principalmente</w:t>
      </w:r>
      <w:r w:rsidRPr="00443144">
        <w:rPr>
          <w:rFonts w:ascii="Arial" w:hAnsi="Arial" w:cs="Arial"/>
        </w:rPr>
        <w:t xml:space="preserve"> los mayores pagos a cuenta del Impuesto a la Renta de Tercera Categoría del Régimen General (RG) y del Régimen </w:t>
      </w:r>
      <w:proofErr w:type="spellStart"/>
      <w:r w:rsidRPr="00443144">
        <w:rPr>
          <w:rFonts w:ascii="Arial" w:hAnsi="Arial" w:cs="Arial"/>
        </w:rPr>
        <w:t>Mype</w:t>
      </w:r>
      <w:proofErr w:type="spellEnd"/>
      <w:r w:rsidRPr="00443144">
        <w:rPr>
          <w:rFonts w:ascii="Arial" w:hAnsi="Arial" w:cs="Arial"/>
        </w:rPr>
        <w:t xml:space="preserve"> Tributario (RMT) que se incrementaron en </w:t>
      </w:r>
      <w:r w:rsidR="00FB1B75">
        <w:rPr>
          <w:rFonts w:ascii="Arial" w:hAnsi="Arial" w:cs="Arial"/>
        </w:rPr>
        <w:t xml:space="preserve">conjunto en </w:t>
      </w:r>
      <w:r w:rsidR="00CB5000">
        <w:rPr>
          <w:rFonts w:ascii="Arial" w:hAnsi="Arial" w:cs="Arial"/>
        </w:rPr>
        <w:t>41,9</w:t>
      </w:r>
      <w:r w:rsidRPr="00443144">
        <w:rPr>
          <w:rFonts w:ascii="Arial" w:hAnsi="Arial" w:cs="Arial"/>
        </w:rPr>
        <w:t>%.</w:t>
      </w:r>
      <w:r w:rsidR="002E10AA" w:rsidRPr="00443144">
        <w:rPr>
          <w:rFonts w:ascii="Arial" w:hAnsi="Arial" w:cs="Arial"/>
        </w:rPr>
        <w:t xml:space="preserve"> </w:t>
      </w:r>
    </w:p>
    <w:p w14:paraId="0CC793F1" w14:textId="58D4D7EC" w:rsidR="002E10AA" w:rsidRPr="00443144" w:rsidRDefault="002E10AA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74B4727" w14:textId="61DA0270" w:rsidR="00097B44" w:rsidRPr="00443144" w:rsidRDefault="0011247F" w:rsidP="0011247F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1" w:name="_Hlk86448197"/>
      <w:r>
        <w:rPr>
          <w:rFonts w:ascii="Arial" w:hAnsi="Arial" w:cs="Arial"/>
        </w:rPr>
        <w:t>También d</w:t>
      </w:r>
      <w:r w:rsidR="006D6B0D" w:rsidRPr="00443144">
        <w:rPr>
          <w:rFonts w:ascii="Arial" w:hAnsi="Arial" w:cs="Arial"/>
        </w:rPr>
        <w:t xml:space="preserve">estacaron los mayores pagos por concepto de </w:t>
      </w:r>
      <w:r w:rsidR="00FB1B75">
        <w:rPr>
          <w:rFonts w:ascii="Arial" w:hAnsi="Arial" w:cs="Arial"/>
        </w:rPr>
        <w:t xml:space="preserve">Impuesto a la Renta de </w:t>
      </w:r>
      <w:r w:rsidR="00CB5000">
        <w:rPr>
          <w:rFonts w:ascii="Arial" w:hAnsi="Arial" w:cs="Arial"/>
        </w:rPr>
        <w:t xml:space="preserve">No Domiciliados </w:t>
      </w:r>
      <w:r w:rsidR="006D6B0D" w:rsidRPr="00443144">
        <w:rPr>
          <w:rFonts w:ascii="Arial" w:hAnsi="Arial" w:cs="Arial"/>
        </w:rPr>
        <w:t>con un crecimiento de</w:t>
      </w:r>
      <w:r w:rsidR="00CB5000">
        <w:rPr>
          <w:rFonts w:ascii="Arial" w:hAnsi="Arial" w:cs="Arial"/>
        </w:rPr>
        <w:t xml:space="preserve"> 87,9</w:t>
      </w:r>
      <w:r w:rsidR="006D6B0D" w:rsidRPr="00443144">
        <w:rPr>
          <w:rFonts w:ascii="Arial" w:hAnsi="Arial" w:cs="Arial"/>
        </w:rPr>
        <w:t xml:space="preserve">%, </w:t>
      </w:r>
      <w:r w:rsidR="000E1868">
        <w:rPr>
          <w:rFonts w:ascii="Arial" w:hAnsi="Arial" w:cs="Arial"/>
        </w:rPr>
        <w:t xml:space="preserve">generados principalmente por algunos </w:t>
      </w:r>
      <w:r w:rsidR="006D6B0D" w:rsidRPr="00443144">
        <w:rPr>
          <w:rFonts w:ascii="Arial" w:hAnsi="Arial" w:cs="Arial"/>
        </w:rPr>
        <w:t>pagos extraordinarios; seguido</w:t>
      </w:r>
      <w:r w:rsidR="000E1868">
        <w:rPr>
          <w:rFonts w:ascii="Arial" w:hAnsi="Arial" w:cs="Arial"/>
        </w:rPr>
        <w:t>s en importancia por</w:t>
      </w:r>
      <w:r w:rsidR="006D6B0D" w:rsidRPr="00443144">
        <w:rPr>
          <w:rFonts w:ascii="Arial" w:hAnsi="Arial" w:cs="Arial"/>
        </w:rPr>
        <w:t xml:space="preserve"> los mayores pagos de rentas de segunda categoría (</w:t>
      </w:r>
      <w:r w:rsidR="00CB5000">
        <w:rPr>
          <w:rFonts w:ascii="Arial" w:hAnsi="Arial" w:cs="Arial"/>
        </w:rPr>
        <w:t>114,3</w:t>
      </w:r>
      <w:r w:rsidR="006D6B0D" w:rsidRPr="00443144">
        <w:rPr>
          <w:rFonts w:ascii="Arial" w:hAnsi="Arial" w:cs="Arial"/>
        </w:rPr>
        <w:t xml:space="preserve">%) </w:t>
      </w:r>
      <w:proofErr w:type="gramStart"/>
      <w:r w:rsidR="006D6B0D" w:rsidRPr="00443144">
        <w:rPr>
          <w:rFonts w:ascii="Arial" w:hAnsi="Arial" w:cs="Arial"/>
        </w:rPr>
        <w:t>y  Quinta</w:t>
      </w:r>
      <w:proofErr w:type="gramEnd"/>
      <w:r w:rsidR="006D6B0D" w:rsidRPr="00443144">
        <w:rPr>
          <w:rFonts w:ascii="Arial" w:hAnsi="Arial" w:cs="Arial"/>
        </w:rPr>
        <w:t xml:space="preserve"> Categoría que registró un crecimiento de </w:t>
      </w:r>
      <w:r w:rsidR="00CB5000">
        <w:rPr>
          <w:rFonts w:ascii="Arial" w:hAnsi="Arial" w:cs="Arial"/>
        </w:rPr>
        <w:t>12,1</w:t>
      </w:r>
      <w:r w:rsidR="006D6B0D" w:rsidRPr="00443144">
        <w:rPr>
          <w:rFonts w:ascii="Arial" w:hAnsi="Arial" w:cs="Arial"/>
        </w:rPr>
        <w:t>%</w:t>
      </w:r>
      <w:bookmarkEnd w:id="1"/>
      <w:r w:rsidR="00FB1B75">
        <w:rPr>
          <w:rFonts w:ascii="Arial" w:hAnsi="Arial" w:cs="Arial"/>
        </w:rPr>
        <w:t>,</w:t>
      </w:r>
      <w:r w:rsidR="00CB5000">
        <w:rPr>
          <w:rFonts w:ascii="Arial" w:hAnsi="Arial" w:cs="Arial"/>
        </w:rPr>
        <w:t xml:space="preserve"> </w:t>
      </w:r>
      <w:r w:rsidR="006D6B0D" w:rsidRPr="00443144">
        <w:rPr>
          <w:rFonts w:ascii="Arial" w:hAnsi="Arial" w:cs="Arial"/>
        </w:rPr>
        <w:t xml:space="preserve">reflejando </w:t>
      </w:r>
      <w:r w:rsidR="00CB5000">
        <w:rPr>
          <w:rFonts w:ascii="Arial" w:hAnsi="Arial" w:cs="Arial"/>
        </w:rPr>
        <w:t xml:space="preserve">la </w:t>
      </w:r>
      <w:r w:rsidR="006D6B0D" w:rsidRPr="00443144">
        <w:rPr>
          <w:rFonts w:ascii="Arial" w:hAnsi="Arial" w:cs="Arial"/>
        </w:rPr>
        <w:t>recuperación</w:t>
      </w:r>
      <w:r w:rsidR="000E1868">
        <w:rPr>
          <w:rFonts w:ascii="Arial" w:hAnsi="Arial" w:cs="Arial"/>
        </w:rPr>
        <w:t xml:space="preserve"> paulatina</w:t>
      </w:r>
      <w:r w:rsidR="006D6B0D" w:rsidRPr="00443144">
        <w:rPr>
          <w:rFonts w:ascii="Arial" w:hAnsi="Arial" w:cs="Arial"/>
        </w:rPr>
        <w:t xml:space="preserve"> </w:t>
      </w:r>
      <w:r w:rsidR="00FB1B75">
        <w:rPr>
          <w:rFonts w:ascii="Arial" w:hAnsi="Arial" w:cs="Arial"/>
        </w:rPr>
        <w:t xml:space="preserve">de este concepto </w:t>
      </w:r>
      <w:r>
        <w:rPr>
          <w:rFonts w:ascii="Arial" w:hAnsi="Arial" w:cs="Arial"/>
        </w:rPr>
        <w:t>luego de la</w:t>
      </w:r>
      <w:r w:rsidR="006D6B0D" w:rsidRPr="00443144">
        <w:rPr>
          <w:rFonts w:ascii="Arial" w:hAnsi="Arial" w:cs="Arial"/>
        </w:rPr>
        <w:t xml:space="preserve"> contracción </w:t>
      </w:r>
      <w:r w:rsidR="00CB5000">
        <w:rPr>
          <w:rFonts w:ascii="Arial" w:hAnsi="Arial" w:cs="Arial"/>
        </w:rPr>
        <w:t>de</w:t>
      </w:r>
      <w:r w:rsidR="006D6B0D" w:rsidRPr="00443144">
        <w:rPr>
          <w:rFonts w:ascii="Arial" w:hAnsi="Arial" w:cs="Arial"/>
        </w:rPr>
        <w:t xml:space="preserve"> 2020. </w:t>
      </w:r>
    </w:p>
    <w:p w14:paraId="29A22C8F" w14:textId="77777777" w:rsidR="006D6B0D" w:rsidRPr="00443144" w:rsidRDefault="006D6B0D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5B91E16" w14:textId="38576D32" w:rsidR="002E10AA" w:rsidRPr="00443144" w:rsidRDefault="00140D58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 xml:space="preserve">Impuesto general a las ventas:  </w:t>
      </w:r>
      <w:r w:rsidRPr="00443144">
        <w:rPr>
          <w:rFonts w:ascii="Arial" w:hAnsi="Arial" w:cs="Arial"/>
        </w:rPr>
        <w:t xml:space="preserve">Su </w:t>
      </w:r>
      <w:r w:rsidR="005021C7" w:rsidRPr="00443144">
        <w:rPr>
          <w:rFonts w:ascii="Arial" w:hAnsi="Arial" w:cs="Arial"/>
        </w:rPr>
        <w:t xml:space="preserve">recaudación ascendió a </w:t>
      </w:r>
      <w:r w:rsidR="002E10AA" w:rsidRPr="00443144">
        <w:rPr>
          <w:rFonts w:ascii="Arial" w:hAnsi="Arial" w:cs="Arial"/>
        </w:rPr>
        <w:t xml:space="preserve">S/ </w:t>
      </w:r>
      <w:r w:rsidR="00CB5000">
        <w:rPr>
          <w:rFonts w:ascii="Arial" w:hAnsi="Arial" w:cs="Arial"/>
        </w:rPr>
        <w:t>7 481</w:t>
      </w:r>
      <w:r w:rsidR="002E10AA" w:rsidRPr="00443144">
        <w:rPr>
          <w:rFonts w:ascii="Arial" w:hAnsi="Arial" w:cs="Arial"/>
        </w:rPr>
        <w:t xml:space="preserve"> millones, monto que representa un incremento de S/ </w:t>
      </w:r>
      <w:r w:rsidR="00CB5000">
        <w:rPr>
          <w:rFonts w:ascii="Arial" w:hAnsi="Arial" w:cs="Arial"/>
        </w:rPr>
        <w:t>2 057</w:t>
      </w:r>
      <w:r w:rsidR="002E10AA" w:rsidRPr="00443144">
        <w:rPr>
          <w:rFonts w:ascii="Arial" w:hAnsi="Arial" w:cs="Arial"/>
        </w:rPr>
        <w:t xml:space="preserve"> millones con respecto a lo registrado en </w:t>
      </w:r>
      <w:r w:rsidR="00CB5000">
        <w:rPr>
          <w:rFonts w:ascii="Arial" w:hAnsi="Arial" w:cs="Arial"/>
        </w:rPr>
        <w:t>noviembre</w:t>
      </w:r>
      <w:r w:rsidR="002E10AA" w:rsidRPr="00443144">
        <w:rPr>
          <w:rFonts w:ascii="Arial" w:hAnsi="Arial" w:cs="Arial"/>
        </w:rPr>
        <w:t xml:space="preserve"> de 2020 y de </w:t>
      </w:r>
      <w:r w:rsidR="00CB5000">
        <w:rPr>
          <w:rFonts w:ascii="Arial" w:hAnsi="Arial" w:cs="Arial"/>
        </w:rPr>
        <w:t>30,5</w:t>
      </w:r>
      <w:r w:rsidR="002E10AA" w:rsidRPr="00443144">
        <w:rPr>
          <w:rFonts w:ascii="Arial" w:hAnsi="Arial" w:cs="Arial"/>
        </w:rPr>
        <w:t>%</w:t>
      </w:r>
      <w:r w:rsidR="00D13F0C">
        <w:rPr>
          <w:rFonts w:ascii="Arial" w:hAnsi="Arial" w:cs="Arial"/>
        </w:rPr>
        <w:t xml:space="preserve"> en términos porcentuales</w:t>
      </w:r>
      <w:r w:rsidR="005021C7" w:rsidRPr="00443144">
        <w:rPr>
          <w:rFonts w:ascii="Arial" w:hAnsi="Arial" w:cs="Arial"/>
        </w:rPr>
        <w:t xml:space="preserve">. </w:t>
      </w:r>
    </w:p>
    <w:p w14:paraId="5D6EE56F" w14:textId="77777777" w:rsidR="002E10AA" w:rsidRPr="00443144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79E4B7F4" w14:textId="3EC84418" w:rsidR="005021C7" w:rsidRPr="00443144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</w:rPr>
        <w:t xml:space="preserve">El IGV Interno se incrementó en </w:t>
      </w:r>
      <w:r w:rsidR="00CB5000">
        <w:rPr>
          <w:rFonts w:ascii="Arial" w:hAnsi="Arial" w:cs="Arial"/>
        </w:rPr>
        <w:t>21,9</w:t>
      </w:r>
      <w:r w:rsidRPr="00443144">
        <w:rPr>
          <w:rFonts w:ascii="Arial" w:hAnsi="Arial" w:cs="Arial"/>
        </w:rPr>
        <w:t xml:space="preserve">% y recaudó S/ </w:t>
      </w:r>
      <w:r w:rsidR="00CB5000">
        <w:rPr>
          <w:rFonts w:ascii="Arial" w:hAnsi="Arial" w:cs="Arial"/>
        </w:rPr>
        <w:t>4 145</w:t>
      </w:r>
      <w:r w:rsidRPr="00443144">
        <w:rPr>
          <w:rFonts w:ascii="Arial" w:hAnsi="Arial" w:cs="Arial"/>
        </w:rPr>
        <w:t xml:space="preserve"> millones, importe que superó en S/ </w:t>
      </w:r>
      <w:r w:rsidR="00CB5000">
        <w:rPr>
          <w:rFonts w:ascii="Arial" w:hAnsi="Arial" w:cs="Arial"/>
        </w:rPr>
        <w:t xml:space="preserve">927 </w:t>
      </w:r>
      <w:r w:rsidRPr="00443144">
        <w:rPr>
          <w:rFonts w:ascii="Arial" w:hAnsi="Arial" w:cs="Arial"/>
        </w:rPr>
        <w:t xml:space="preserve">millones a lo recaudado en </w:t>
      </w:r>
      <w:r w:rsidR="00CB5000">
        <w:rPr>
          <w:rFonts w:ascii="Arial" w:hAnsi="Arial" w:cs="Arial"/>
        </w:rPr>
        <w:t xml:space="preserve">noviembre </w:t>
      </w:r>
      <w:r w:rsidRPr="00443144">
        <w:rPr>
          <w:rFonts w:ascii="Arial" w:hAnsi="Arial" w:cs="Arial"/>
        </w:rPr>
        <w:t xml:space="preserve">de 2020. Por su parte el </w:t>
      </w:r>
      <w:r w:rsidR="005021C7" w:rsidRPr="00443144">
        <w:rPr>
          <w:rFonts w:ascii="Arial" w:hAnsi="Arial" w:cs="Arial"/>
        </w:rPr>
        <w:t xml:space="preserve">IGV </w:t>
      </w:r>
      <w:r w:rsidR="002F48B0" w:rsidRPr="00443144">
        <w:rPr>
          <w:rFonts w:ascii="Arial" w:hAnsi="Arial" w:cs="Arial"/>
        </w:rPr>
        <w:t>de</w:t>
      </w:r>
      <w:r w:rsidR="005021C7" w:rsidRPr="00443144">
        <w:rPr>
          <w:rFonts w:ascii="Arial" w:hAnsi="Arial" w:cs="Arial"/>
        </w:rPr>
        <w:t xml:space="preserve"> las </w:t>
      </w:r>
      <w:r w:rsidR="002F48B0" w:rsidRPr="00443144">
        <w:rPr>
          <w:rFonts w:ascii="Arial" w:hAnsi="Arial" w:cs="Arial"/>
        </w:rPr>
        <w:t>i</w:t>
      </w:r>
      <w:r w:rsidR="005021C7" w:rsidRPr="00443144">
        <w:rPr>
          <w:rFonts w:ascii="Arial" w:hAnsi="Arial" w:cs="Arial"/>
        </w:rPr>
        <w:t xml:space="preserve">mportaciones </w:t>
      </w:r>
      <w:r w:rsidRPr="00443144">
        <w:rPr>
          <w:rFonts w:ascii="Arial" w:hAnsi="Arial" w:cs="Arial"/>
        </w:rPr>
        <w:t xml:space="preserve">ascendió a S/ 3 </w:t>
      </w:r>
      <w:r w:rsidR="00CB5000">
        <w:rPr>
          <w:rFonts w:ascii="Arial" w:hAnsi="Arial" w:cs="Arial"/>
        </w:rPr>
        <w:t>336</w:t>
      </w:r>
      <w:r w:rsidRPr="00443144">
        <w:rPr>
          <w:rFonts w:ascii="Arial" w:hAnsi="Arial" w:cs="Arial"/>
        </w:rPr>
        <w:t xml:space="preserve"> millones</w:t>
      </w:r>
      <w:r w:rsidR="0065649D" w:rsidRPr="00443144">
        <w:rPr>
          <w:rFonts w:ascii="Arial" w:hAnsi="Arial" w:cs="Arial"/>
        </w:rPr>
        <w:t xml:space="preserve"> y registró un crecimiento de</w:t>
      </w:r>
      <w:r w:rsidRPr="00443144">
        <w:rPr>
          <w:rFonts w:ascii="Arial" w:hAnsi="Arial" w:cs="Arial"/>
        </w:rPr>
        <w:t xml:space="preserve"> 4</w:t>
      </w:r>
      <w:r w:rsidR="00CB5000">
        <w:rPr>
          <w:rFonts w:ascii="Arial" w:hAnsi="Arial" w:cs="Arial"/>
        </w:rPr>
        <w:t>3,1</w:t>
      </w:r>
      <w:r w:rsidRPr="00443144">
        <w:rPr>
          <w:rFonts w:ascii="Arial" w:hAnsi="Arial" w:cs="Arial"/>
        </w:rPr>
        <w:t>%</w:t>
      </w:r>
      <w:r w:rsidR="005021C7" w:rsidRPr="00443144">
        <w:rPr>
          <w:rFonts w:ascii="Arial" w:hAnsi="Arial" w:cs="Arial"/>
        </w:rPr>
        <w:t>.</w:t>
      </w:r>
    </w:p>
    <w:p w14:paraId="56721608" w14:textId="77777777" w:rsidR="002F48B0" w:rsidRPr="00443144" w:rsidRDefault="002F48B0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0BB17279" w14:textId="10693550" w:rsidR="002F48B0" w:rsidRPr="00443144" w:rsidRDefault="002F48B0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 xml:space="preserve">Impuesto Selectivo al Consumo: </w:t>
      </w:r>
      <w:r w:rsidR="000E1868">
        <w:rPr>
          <w:rFonts w:ascii="Arial" w:hAnsi="Arial" w:cs="Arial"/>
        </w:rPr>
        <w:t>La</w:t>
      </w:r>
      <w:r w:rsidR="000E1868" w:rsidRPr="00CB5000">
        <w:rPr>
          <w:rFonts w:ascii="Arial" w:hAnsi="Arial" w:cs="Arial"/>
        </w:rPr>
        <w:t xml:space="preserve"> </w:t>
      </w:r>
      <w:r w:rsidR="00CB5000" w:rsidRPr="00CB5000">
        <w:rPr>
          <w:rFonts w:ascii="Arial" w:hAnsi="Arial" w:cs="Arial"/>
        </w:rPr>
        <w:t>recaudación</w:t>
      </w:r>
      <w:r w:rsidR="00CB5000">
        <w:rPr>
          <w:rFonts w:ascii="Arial" w:hAnsi="Arial" w:cs="Arial"/>
          <w:b/>
        </w:rPr>
        <w:t xml:space="preserve"> </w:t>
      </w:r>
      <w:r w:rsidR="000E1868" w:rsidRPr="00764F01">
        <w:rPr>
          <w:rFonts w:ascii="Arial" w:hAnsi="Arial" w:cs="Arial"/>
        </w:rPr>
        <w:t>del ISC</w:t>
      </w:r>
      <w:r w:rsidR="000E1868">
        <w:rPr>
          <w:rFonts w:ascii="Arial" w:hAnsi="Arial" w:cs="Arial"/>
          <w:b/>
        </w:rPr>
        <w:t xml:space="preserve"> </w:t>
      </w:r>
      <w:r w:rsidR="00CB5000">
        <w:rPr>
          <w:rFonts w:ascii="Arial" w:hAnsi="Arial" w:cs="Arial"/>
        </w:rPr>
        <w:t xml:space="preserve">registró un </w:t>
      </w:r>
      <w:r w:rsidRPr="00443144">
        <w:rPr>
          <w:rFonts w:ascii="Arial" w:hAnsi="Arial" w:cs="Arial"/>
        </w:rPr>
        <w:t xml:space="preserve">crecimiento del </w:t>
      </w:r>
      <w:r w:rsidR="00CB5000">
        <w:rPr>
          <w:rFonts w:ascii="Arial" w:hAnsi="Arial" w:cs="Arial"/>
        </w:rPr>
        <w:t>6,2</w:t>
      </w:r>
      <w:r w:rsidRPr="00443144">
        <w:rPr>
          <w:rFonts w:ascii="Arial" w:hAnsi="Arial" w:cs="Arial"/>
        </w:rPr>
        <w:t>%</w:t>
      </w:r>
      <w:r w:rsidR="00CB5000">
        <w:rPr>
          <w:rFonts w:ascii="Arial" w:hAnsi="Arial" w:cs="Arial"/>
        </w:rPr>
        <w:t xml:space="preserve"> alcanzando los </w:t>
      </w:r>
      <w:r w:rsidRPr="00443144">
        <w:rPr>
          <w:rFonts w:ascii="Arial" w:hAnsi="Arial" w:cs="Arial"/>
        </w:rPr>
        <w:t xml:space="preserve">S/ </w:t>
      </w:r>
      <w:r w:rsidR="008D1F40" w:rsidRPr="00443144">
        <w:rPr>
          <w:rFonts w:ascii="Arial" w:hAnsi="Arial" w:cs="Arial"/>
        </w:rPr>
        <w:t>8</w:t>
      </w:r>
      <w:r w:rsidR="00CB5000">
        <w:rPr>
          <w:rFonts w:ascii="Arial" w:hAnsi="Arial" w:cs="Arial"/>
        </w:rPr>
        <w:t>51</w:t>
      </w:r>
      <w:r w:rsidRPr="00443144">
        <w:rPr>
          <w:rFonts w:ascii="Arial" w:hAnsi="Arial" w:cs="Arial"/>
        </w:rPr>
        <w:t xml:space="preserve"> millones. </w:t>
      </w:r>
      <w:r w:rsidR="000E1868">
        <w:rPr>
          <w:rFonts w:ascii="Arial" w:hAnsi="Arial" w:cs="Arial"/>
        </w:rPr>
        <w:t>Dicho</w:t>
      </w:r>
      <w:r w:rsidR="000E1868" w:rsidRPr="00443144">
        <w:rPr>
          <w:rFonts w:ascii="Arial" w:hAnsi="Arial" w:cs="Arial"/>
        </w:rPr>
        <w:t xml:space="preserve"> </w:t>
      </w:r>
      <w:r w:rsidR="005021C7" w:rsidRPr="00443144">
        <w:rPr>
          <w:rFonts w:ascii="Arial" w:hAnsi="Arial" w:cs="Arial"/>
        </w:rPr>
        <w:t>resultado se explicó por el mayor ISC Interno</w:t>
      </w:r>
      <w:r w:rsidR="0065649D" w:rsidRPr="00443144">
        <w:rPr>
          <w:rFonts w:ascii="Arial" w:hAnsi="Arial" w:cs="Arial"/>
        </w:rPr>
        <w:t xml:space="preserve"> que creció </w:t>
      </w:r>
      <w:r w:rsidR="00CB5000">
        <w:rPr>
          <w:rFonts w:ascii="Arial" w:hAnsi="Arial" w:cs="Arial"/>
        </w:rPr>
        <w:t>11,3</w:t>
      </w:r>
      <w:r w:rsidR="005021C7" w:rsidRPr="00443144">
        <w:rPr>
          <w:rFonts w:ascii="Arial" w:hAnsi="Arial" w:cs="Arial"/>
        </w:rPr>
        <w:t>%</w:t>
      </w:r>
      <w:r w:rsidR="00CB5000">
        <w:rPr>
          <w:rFonts w:ascii="Arial" w:hAnsi="Arial" w:cs="Arial"/>
        </w:rPr>
        <w:t>, mientras que e</w:t>
      </w:r>
      <w:r w:rsidR="005021C7" w:rsidRPr="00443144">
        <w:rPr>
          <w:rFonts w:ascii="Arial" w:hAnsi="Arial" w:cs="Arial"/>
        </w:rPr>
        <w:t xml:space="preserve">l ISC pagado en las Importaciones </w:t>
      </w:r>
      <w:r w:rsidR="00CB5000">
        <w:rPr>
          <w:rFonts w:ascii="Arial" w:hAnsi="Arial" w:cs="Arial"/>
        </w:rPr>
        <w:t xml:space="preserve">mantuvo </w:t>
      </w:r>
      <w:r w:rsidR="000E1868">
        <w:rPr>
          <w:rFonts w:ascii="Arial" w:hAnsi="Arial" w:cs="Arial"/>
        </w:rPr>
        <w:t xml:space="preserve">niveles </w:t>
      </w:r>
      <w:r w:rsidR="00CB5000">
        <w:rPr>
          <w:rFonts w:ascii="Arial" w:hAnsi="Arial" w:cs="Arial"/>
        </w:rPr>
        <w:t xml:space="preserve">similares </w:t>
      </w:r>
      <w:r w:rsidR="000E1868">
        <w:rPr>
          <w:rFonts w:ascii="Arial" w:hAnsi="Arial" w:cs="Arial"/>
        </w:rPr>
        <w:t xml:space="preserve">a los de </w:t>
      </w:r>
      <w:r w:rsidR="00CB5000">
        <w:rPr>
          <w:rFonts w:ascii="Arial" w:hAnsi="Arial" w:cs="Arial"/>
        </w:rPr>
        <w:t>2020.</w:t>
      </w:r>
    </w:p>
    <w:p w14:paraId="5A10AEFD" w14:textId="77777777" w:rsidR="0065649D" w:rsidRPr="00443144" w:rsidRDefault="0065649D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45F85C2B" w14:textId="0C5C2C26" w:rsidR="008B7786" w:rsidRPr="00443144" w:rsidRDefault="002F48B0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 xml:space="preserve">Otros ingresos: </w:t>
      </w:r>
      <w:r w:rsidRPr="00443144">
        <w:rPr>
          <w:rFonts w:ascii="Arial" w:hAnsi="Arial" w:cs="Arial"/>
        </w:rPr>
        <w:t xml:space="preserve">La </w:t>
      </w:r>
      <w:r w:rsidR="008D1F40" w:rsidRPr="00443144">
        <w:rPr>
          <w:rFonts w:ascii="Arial" w:hAnsi="Arial" w:cs="Arial"/>
        </w:rPr>
        <w:t xml:space="preserve">recaudación </w:t>
      </w:r>
      <w:r w:rsidR="00764F01">
        <w:rPr>
          <w:rFonts w:ascii="Arial" w:hAnsi="Arial" w:cs="Arial"/>
        </w:rPr>
        <w:t xml:space="preserve">por este rubro </w:t>
      </w:r>
      <w:r w:rsidR="008D1F40" w:rsidRPr="00443144">
        <w:rPr>
          <w:rFonts w:ascii="Arial" w:hAnsi="Arial" w:cs="Arial"/>
        </w:rPr>
        <w:t xml:space="preserve">ascendió a </w:t>
      </w:r>
      <w:r w:rsidR="00764F01">
        <w:rPr>
          <w:rFonts w:ascii="Arial" w:hAnsi="Arial" w:cs="Arial"/>
        </w:rPr>
        <w:t xml:space="preserve">los </w:t>
      </w:r>
      <w:r w:rsidR="008D1F40" w:rsidRPr="00443144">
        <w:rPr>
          <w:rFonts w:ascii="Arial" w:hAnsi="Arial" w:cs="Arial"/>
        </w:rPr>
        <w:t xml:space="preserve">S/ 1 </w:t>
      </w:r>
      <w:r w:rsidR="00CB5000">
        <w:rPr>
          <w:rFonts w:ascii="Arial" w:hAnsi="Arial" w:cs="Arial"/>
        </w:rPr>
        <w:t xml:space="preserve">885 </w:t>
      </w:r>
      <w:r w:rsidR="008D1F40" w:rsidRPr="00443144">
        <w:rPr>
          <w:rFonts w:ascii="Arial" w:hAnsi="Arial" w:cs="Arial"/>
        </w:rPr>
        <w:t xml:space="preserve">millones, monto que representa un crecimiento de </w:t>
      </w:r>
      <w:r w:rsidR="00CB5000">
        <w:rPr>
          <w:rFonts w:ascii="Arial" w:hAnsi="Arial" w:cs="Arial"/>
        </w:rPr>
        <w:t>65,1</w:t>
      </w:r>
      <w:r w:rsidR="008D1F40" w:rsidRPr="00443144">
        <w:rPr>
          <w:rFonts w:ascii="Arial" w:hAnsi="Arial" w:cs="Arial"/>
        </w:rPr>
        <w:t xml:space="preserve">%. </w:t>
      </w:r>
      <w:r w:rsidR="00764F01">
        <w:rPr>
          <w:rFonts w:ascii="Arial" w:hAnsi="Arial" w:cs="Arial"/>
        </w:rPr>
        <w:t>El</w:t>
      </w:r>
      <w:r w:rsidR="00764F01" w:rsidRPr="00443144">
        <w:rPr>
          <w:rFonts w:ascii="Arial" w:hAnsi="Arial" w:cs="Arial"/>
        </w:rPr>
        <w:t xml:space="preserve"> </w:t>
      </w:r>
      <w:r w:rsidR="008D1F40" w:rsidRPr="00443144">
        <w:rPr>
          <w:rFonts w:ascii="Arial" w:hAnsi="Arial" w:cs="Arial"/>
        </w:rPr>
        <w:t>resultado</w:t>
      </w:r>
      <w:r w:rsidR="00764F01">
        <w:rPr>
          <w:rFonts w:ascii="Arial" w:hAnsi="Arial" w:cs="Arial"/>
        </w:rPr>
        <w:t xml:space="preserve"> obtenido se </w:t>
      </w:r>
      <w:proofErr w:type="gramStart"/>
      <w:r w:rsidR="00764F01">
        <w:rPr>
          <w:rFonts w:ascii="Arial" w:hAnsi="Arial" w:cs="Arial"/>
        </w:rPr>
        <w:t xml:space="preserve">debió </w:t>
      </w:r>
      <w:r w:rsidR="008D1F40" w:rsidRPr="00443144">
        <w:rPr>
          <w:rFonts w:ascii="Arial" w:hAnsi="Arial" w:cs="Arial"/>
        </w:rPr>
        <w:t xml:space="preserve"> </w:t>
      </w:r>
      <w:r w:rsidR="0065649D" w:rsidRPr="00443144">
        <w:rPr>
          <w:rFonts w:ascii="Arial" w:hAnsi="Arial" w:cs="Arial"/>
        </w:rPr>
        <w:t>principalmente</w:t>
      </w:r>
      <w:proofErr w:type="gramEnd"/>
      <w:r w:rsidR="0065649D" w:rsidRPr="00443144">
        <w:rPr>
          <w:rFonts w:ascii="Arial" w:hAnsi="Arial" w:cs="Arial"/>
        </w:rPr>
        <w:t xml:space="preserve"> </w:t>
      </w:r>
      <w:r w:rsidR="00764F01">
        <w:rPr>
          <w:rFonts w:ascii="Arial" w:hAnsi="Arial" w:cs="Arial"/>
        </w:rPr>
        <w:t>a</w:t>
      </w:r>
      <w:r w:rsidR="00764F01" w:rsidRPr="00443144">
        <w:rPr>
          <w:rFonts w:ascii="Arial" w:hAnsi="Arial" w:cs="Arial"/>
        </w:rPr>
        <w:t xml:space="preserve"> </w:t>
      </w:r>
      <w:r w:rsidR="008D1F40" w:rsidRPr="00443144">
        <w:rPr>
          <w:rFonts w:ascii="Arial" w:hAnsi="Arial" w:cs="Arial"/>
        </w:rPr>
        <w:t>los mayores pagos de multas (</w:t>
      </w:r>
      <w:r w:rsidR="00170568">
        <w:rPr>
          <w:rFonts w:ascii="Arial" w:hAnsi="Arial" w:cs="Arial"/>
        </w:rPr>
        <w:t>153,2</w:t>
      </w:r>
      <w:r w:rsidR="008D1F40" w:rsidRPr="00443144">
        <w:rPr>
          <w:rFonts w:ascii="Arial" w:hAnsi="Arial" w:cs="Arial"/>
        </w:rPr>
        <w:t xml:space="preserve">%) </w:t>
      </w:r>
      <w:r w:rsidR="00764F01">
        <w:rPr>
          <w:rFonts w:ascii="Arial" w:hAnsi="Arial" w:cs="Arial"/>
        </w:rPr>
        <w:t>asociados a acciones de control de la SUNAT;</w:t>
      </w:r>
      <w:r w:rsidR="00764F01" w:rsidRPr="00443144">
        <w:rPr>
          <w:rFonts w:ascii="Arial" w:hAnsi="Arial" w:cs="Arial"/>
        </w:rPr>
        <w:t xml:space="preserve"> </w:t>
      </w:r>
      <w:r w:rsidR="008D1F40" w:rsidRPr="00443144">
        <w:rPr>
          <w:rFonts w:ascii="Arial" w:hAnsi="Arial" w:cs="Arial"/>
        </w:rPr>
        <w:t>Fraccionamientos (</w:t>
      </w:r>
      <w:r w:rsidR="00170568">
        <w:rPr>
          <w:rFonts w:ascii="Arial" w:hAnsi="Arial" w:cs="Arial"/>
        </w:rPr>
        <w:t>51,8</w:t>
      </w:r>
      <w:r w:rsidR="008D1F40" w:rsidRPr="00443144">
        <w:rPr>
          <w:rFonts w:ascii="Arial" w:hAnsi="Arial" w:cs="Arial"/>
        </w:rPr>
        <w:t>%)</w:t>
      </w:r>
      <w:r w:rsidR="0065649D" w:rsidRPr="00443144">
        <w:rPr>
          <w:rFonts w:ascii="Arial" w:hAnsi="Arial" w:cs="Arial"/>
        </w:rPr>
        <w:t xml:space="preserve"> e Impuesto </w:t>
      </w:r>
      <w:r w:rsidR="00170568">
        <w:rPr>
          <w:rFonts w:ascii="Arial" w:hAnsi="Arial" w:cs="Arial"/>
        </w:rPr>
        <w:t>Especial a la Minería</w:t>
      </w:r>
      <w:r w:rsidR="0011247F">
        <w:rPr>
          <w:rFonts w:ascii="Arial" w:hAnsi="Arial" w:cs="Arial"/>
        </w:rPr>
        <w:t xml:space="preserve"> </w:t>
      </w:r>
      <w:r w:rsidR="0065649D" w:rsidRPr="00443144">
        <w:rPr>
          <w:rFonts w:ascii="Arial" w:hAnsi="Arial" w:cs="Arial"/>
        </w:rPr>
        <w:t>-</w:t>
      </w:r>
      <w:r w:rsidR="0011247F">
        <w:rPr>
          <w:rFonts w:ascii="Arial" w:hAnsi="Arial" w:cs="Arial"/>
        </w:rPr>
        <w:t xml:space="preserve"> </w:t>
      </w:r>
      <w:r w:rsidR="0065649D" w:rsidRPr="00443144">
        <w:rPr>
          <w:rFonts w:ascii="Arial" w:hAnsi="Arial" w:cs="Arial"/>
        </w:rPr>
        <w:t>I</w:t>
      </w:r>
      <w:r w:rsidR="00170568">
        <w:rPr>
          <w:rFonts w:ascii="Arial" w:hAnsi="Arial" w:cs="Arial"/>
        </w:rPr>
        <w:t>EM</w:t>
      </w:r>
      <w:r w:rsidR="0065649D" w:rsidRPr="00443144">
        <w:rPr>
          <w:rFonts w:ascii="Arial" w:hAnsi="Arial" w:cs="Arial"/>
        </w:rPr>
        <w:t xml:space="preserve"> (</w:t>
      </w:r>
      <w:r w:rsidR="00170568">
        <w:rPr>
          <w:rFonts w:ascii="Arial" w:hAnsi="Arial" w:cs="Arial"/>
        </w:rPr>
        <w:t>250,3%</w:t>
      </w:r>
      <w:r w:rsidR="0065649D" w:rsidRPr="00443144">
        <w:rPr>
          <w:rFonts w:ascii="Arial" w:hAnsi="Arial" w:cs="Arial"/>
        </w:rPr>
        <w:t>)</w:t>
      </w:r>
      <w:r w:rsidR="008D1F40" w:rsidRPr="00443144">
        <w:rPr>
          <w:rFonts w:ascii="Arial" w:hAnsi="Arial" w:cs="Arial"/>
        </w:rPr>
        <w:t xml:space="preserve">. </w:t>
      </w:r>
    </w:p>
    <w:p w14:paraId="149F9BD5" w14:textId="77777777" w:rsidR="0065649D" w:rsidRPr="00443144" w:rsidRDefault="0065649D" w:rsidP="0011247F">
      <w:pPr>
        <w:pStyle w:val="Prrafodelista"/>
        <w:ind w:left="426"/>
        <w:rPr>
          <w:rFonts w:ascii="Arial" w:hAnsi="Arial" w:cs="Arial"/>
        </w:rPr>
      </w:pPr>
    </w:p>
    <w:p w14:paraId="3FD2A8A8" w14:textId="71BAEF9E" w:rsidR="00097B44" w:rsidRDefault="008B7786" w:rsidP="00097B44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70568">
        <w:rPr>
          <w:rFonts w:ascii="Arial" w:hAnsi="Arial" w:cs="Arial"/>
          <w:b/>
        </w:rPr>
        <w:t>Devoluciones:</w:t>
      </w:r>
      <w:r w:rsidRPr="00170568">
        <w:rPr>
          <w:rFonts w:ascii="Arial" w:hAnsi="Arial" w:cs="Arial"/>
        </w:rPr>
        <w:t xml:space="preserve"> En </w:t>
      </w:r>
      <w:r w:rsidR="00170568" w:rsidRPr="00170568">
        <w:rPr>
          <w:rFonts w:ascii="Arial" w:hAnsi="Arial" w:cs="Arial"/>
        </w:rPr>
        <w:t xml:space="preserve">noviembre </w:t>
      </w:r>
      <w:r w:rsidR="008D1F40" w:rsidRPr="00170568">
        <w:rPr>
          <w:rFonts w:ascii="Arial" w:hAnsi="Arial" w:cs="Arial"/>
        </w:rPr>
        <w:t xml:space="preserve">las devoluciones de impuestos </w:t>
      </w:r>
      <w:r w:rsidR="0065649D" w:rsidRPr="00170568">
        <w:rPr>
          <w:rFonts w:ascii="Arial" w:hAnsi="Arial" w:cs="Arial"/>
        </w:rPr>
        <w:t>realizadas as</w:t>
      </w:r>
      <w:r w:rsidR="008D1F40" w:rsidRPr="00170568">
        <w:rPr>
          <w:rFonts w:ascii="Arial" w:hAnsi="Arial" w:cs="Arial"/>
        </w:rPr>
        <w:t xml:space="preserve">cendieron a S/ 1 </w:t>
      </w:r>
      <w:r w:rsidR="00170568" w:rsidRPr="00170568">
        <w:rPr>
          <w:rFonts w:ascii="Arial" w:hAnsi="Arial" w:cs="Arial"/>
        </w:rPr>
        <w:t>504</w:t>
      </w:r>
      <w:r w:rsidR="008D1F40" w:rsidRPr="00170568">
        <w:rPr>
          <w:rFonts w:ascii="Arial" w:hAnsi="Arial" w:cs="Arial"/>
        </w:rPr>
        <w:t xml:space="preserve"> millones, monto que representó un</w:t>
      </w:r>
      <w:r w:rsidR="00170568" w:rsidRPr="00170568">
        <w:rPr>
          <w:rFonts w:ascii="Arial" w:hAnsi="Arial" w:cs="Arial"/>
        </w:rPr>
        <w:t xml:space="preserve">a disminución de 8,5% </w:t>
      </w:r>
      <w:r w:rsidR="008D1F40" w:rsidRPr="00170568">
        <w:rPr>
          <w:rFonts w:ascii="Arial" w:hAnsi="Arial" w:cs="Arial"/>
        </w:rPr>
        <w:t xml:space="preserve">con respecto de </w:t>
      </w:r>
      <w:r w:rsidR="00170568" w:rsidRPr="00170568">
        <w:rPr>
          <w:rFonts w:ascii="Arial" w:hAnsi="Arial" w:cs="Arial"/>
        </w:rPr>
        <w:t xml:space="preserve">noviembre </w:t>
      </w:r>
      <w:r w:rsidR="008D1F40" w:rsidRPr="00170568">
        <w:rPr>
          <w:rFonts w:ascii="Arial" w:hAnsi="Arial" w:cs="Arial"/>
        </w:rPr>
        <w:t xml:space="preserve">2020. </w:t>
      </w:r>
    </w:p>
    <w:p w14:paraId="1FACAD54" w14:textId="77777777" w:rsidR="00600D5A" w:rsidRDefault="00600D5A" w:rsidP="00600D5A">
      <w:pPr>
        <w:spacing w:after="0"/>
        <w:rPr>
          <w:rFonts w:ascii="Arial" w:hAnsi="Arial" w:cs="Arial"/>
          <w:b/>
        </w:rPr>
      </w:pPr>
    </w:p>
    <w:p w14:paraId="0B59FB8E" w14:textId="1614311C" w:rsidR="00600D5A" w:rsidRDefault="008B7786" w:rsidP="00600D5A">
      <w:pPr>
        <w:spacing w:after="0"/>
        <w:rPr>
          <w:rFonts w:ascii="Arial" w:hAnsi="Arial" w:cs="Arial"/>
          <w:b/>
        </w:rPr>
      </w:pPr>
      <w:r w:rsidRPr="00443144">
        <w:rPr>
          <w:rFonts w:ascii="Arial" w:hAnsi="Arial" w:cs="Arial"/>
          <w:b/>
        </w:rPr>
        <w:t>Gerencia de Comunicaciones e Imagen Institucional</w:t>
      </w:r>
      <w:r w:rsidR="00600D5A" w:rsidRPr="00600D5A">
        <w:rPr>
          <w:rFonts w:ascii="Arial" w:hAnsi="Arial" w:cs="Arial"/>
          <w:b/>
        </w:rPr>
        <w:t xml:space="preserve"> </w:t>
      </w:r>
    </w:p>
    <w:p w14:paraId="68625E77" w14:textId="04558A2D" w:rsidR="00600D5A" w:rsidRPr="00600D5A" w:rsidRDefault="00600D5A" w:rsidP="00600D5A">
      <w:pPr>
        <w:spacing w:after="0"/>
        <w:rPr>
          <w:rFonts w:ascii="Arial" w:hAnsi="Arial" w:cs="Arial"/>
          <w:bCs/>
        </w:rPr>
      </w:pPr>
      <w:r w:rsidRPr="00600D5A">
        <w:rPr>
          <w:rFonts w:ascii="Arial" w:hAnsi="Arial" w:cs="Arial"/>
          <w:bCs/>
        </w:rPr>
        <w:t xml:space="preserve">Lima, </w:t>
      </w:r>
      <w:r>
        <w:rPr>
          <w:rFonts w:ascii="Arial" w:hAnsi="Arial" w:cs="Arial"/>
          <w:bCs/>
        </w:rPr>
        <w:t xml:space="preserve">jueves </w:t>
      </w:r>
      <w:r w:rsidRPr="00600D5A">
        <w:rPr>
          <w:rFonts w:ascii="Arial" w:hAnsi="Arial" w:cs="Arial"/>
          <w:bCs/>
        </w:rPr>
        <w:t>2 de diciembre de 2021</w:t>
      </w:r>
      <w:r>
        <w:rPr>
          <w:rFonts w:ascii="Arial" w:hAnsi="Arial" w:cs="Arial"/>
          <w:bCs/>
        </w:rPr>
        <w:t>.</w:t>
      </w:r>
    </w:p>
    <w:p w14:paraId="0F9D1A90" w14:textId="20CEFAFC" w:rsidR="009D0FE3" w:rsidRPr="00443144" w:rsidRDefault="009D0FE3" w:rsidP="00097B44">
      <w:pPr>
        <w:spacing w:after="0" w:line="240" w:lineRule="auto"/>
        <w:rPr>
          <w:rFonts w:ascii="Arial" w:hAnsi="Arial" w:cs="Arial"/>
          <w:b/>
        </w:rPr>
      </w:pPr>
    </w:p>
    <w:p w14:paraId="326963E9" w14:textId="0B7204AC" w:rsidR="009D0FE3" w:rsidRPr="00443144" w:rsidRDefault="009D0FE3" w:rsidP="00097B44">
      <w:pPr>
        <w:spacing w:after="0" w:line="240" w:lineRule="auto"/>
        <w:jc w:val="center"/>
        <w:rPr>
          <w:rFonts w:ascii="Arial" w:hAnsi="Arial" w:cs="Arial"/>
          <w:b/>
        </w:rPr>
      </w:pPr>
      <w:r w:rsidRPr="00443144">
        <w:rPr>
          <w:rFonts w:ascii="Arial" w:hAnsi="Arial" w:cs="Arial"/>
          <w:b/>
        </w:rPr>
        <w:t>ANEXOS</w:t>
      </w:r>
    </w:p>
    <w:p w14:paraId="739ECCC7" w14:textId="3D89AFE1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  <w:r w:rsidRPr="004431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631A4BA" wp14:editId="167288BF">
            <wp:simplePos x="0" y="0"/>
            <wp:positionH relativeFrom="margin">
              <wp:posOffset>299720</wp:posOffset>
            </wp:positionH>
            <wp:positionV relativeFrom="paragraph">
              <wp:posOffset>139964</wp:posOffset>
            </wp:positionV>
            <wp:extent cx="4813300" cy="1871345"/>
            <wp:effectExtent l="0" t="0" r="6350" b="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6E0ED" w14:textId="39744BB8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102A9D97" w14:textId="0BE1C78E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EC6952" w14:textId="1BAB0A5D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19142DD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CBEC41E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D7696B3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9805A9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5C2065F0" w14:textId="06D8AD89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61F39787" w14:textId="6FB15BDD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909131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FD727EF" w14:textId="1ED82C4C" w:rsidR="008B7786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445223B2">
            <wp:simplePos x="0" y="0"/>
            <wp:positionH relativeFrom="margin">
              <wp:posOffset>205201</wp:posOffset>
            </wp:positionH>
            <wp:positionV relativeFrom="paragraph">
              <wp:posOffset>66568</wp:posOffset>
            </wp:positionV>
            <wp:extent cx="4959350" cy="1871932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BA50" w14:textId="63CB3144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1AF7BA3" w14:textId="496FDFF4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426D756" w14:textId="021E1FDB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8B8BDB1" w14:textId="7108208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FD5DE7F" w14:textId="2AC5922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8541E7" w14:textId="2B3E234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9DCCF23" w14:textId="770331DA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09C649E" w14:textId="1ACCD4F2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F120FB2" w14:textId="32F0F9F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1B1DAC2" w14:textId="7F222B80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EBC456" w14:textId="3BEF732D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3AD9D95D">
            <wp:simplePos x="0" y="0"/>
            <wp:positionH relativeFrom="margin">
              <wp:posOffset>213827</wp:posOffset>
            </wp:positionH>
            <wp:positionV relativeFrom="paragraph">
              <wp:posOffset>97215</wp:posOffset>
            </wp:positionV>
            <wp:extent cx="4908203" cy="2018030"/>
            <wp:effectExtent l="0" t="0" r="6985" b="127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FE9D" w14:textId="1B228A8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72A21EF" w14:textId="1AA9A2F2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2A1A035" w14:textId="0D8BCB07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6F880BF" w14:textId="466FE88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E37F495" w14:textId="53AECFC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668C83" w14:textId="1D2981C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63FF90" w14:textId="03501C78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360E350" w14:textId="5BEB6996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D4C6EFB" w14:textId="713E7F79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400327B" wp14:editId="5FD667B5">
            <wp:simplePos x="0" y="0"/>
            <wp:positionH relativeFrom="margin">
              <wp:posOffset>213360</wp:posOffset>
            </wp:positionH>
            <wp:positionV relativeFrom="paragraph">
              <wp:posOffset>25136</wp:posOffset>
            </wp:positionV>
            <wp:extent cx="4925060" cy="2078355"/>
            <wp:effectExtent l="0" t="0" r="889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8ED6B" w14:textId="33D6B733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11FBDC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C07CB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7C86BC" w14:textId="03323D1B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95ED939" w14:textId="06C0443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904C62C" w14:textId="67334C9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60D3490" w14:textId="33A642A4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C576E9D" w14:textId="113B392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80B7464" w14:textId="5A7CEC27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57C8D7B" w14:textId="164C5E16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AC22087" w14:textId="546686CD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C4E434E" w14:textId="6179098F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B70A776" w14:textId="36E11A53" w:rsidR="0065649D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BBB685" w14:textId="6055FA62" w:rsidR="009930AE" w:rsidRDefault="009930AE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D737B5C" w14:textId="325058A2" w:rsidR="009930AE" w:rsidRDefault="009930AE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F64FB05" w14:textId="77777777" w:rsidR="009930AE" w:rsidRPr="00443144" w:rsidRDefault="009930AE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89E2BCB" w14:textId="77777777" w:rsidR="0011247F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lastRenderedPageBreak/>
        <w:t xml:space="preserve">            </w:t>
      </w:r>
    </w:p>
    <w:p w14:paraId="7C0C4F1C" w14:textId="03D93103" w:rsidR="0065649D" w:rsidRPr="004431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t>Recaudación por Tributo</w:t>
      </w:r>
    </w:p>
    <w:p w14:paraId="7F43CDB1" w14:textId="3E39E687" w:rsidR="0065649D" w:rsidRPr="004431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t>(en millones de soles variación% real)</w:t>
      </w:r>
    </w:p>
    <w:p w14:paraId="3254D8C2" w14:textId="77777777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49E4D6" w14:textId="672854AC" w:rsidR="008B7786" w:rsidRPr="00443144" w:rsidRDefault="00170568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170568">
        <w:rPr>
          <w:noProof/>
        </w:rPr>
        <w:drawing>
          <wp:inline distT="0" distB="0" distL="0" distR="0" wp14:anchorId="29174493" wp14:editId="6BE388C9">
            <wp:extent cx="5286375" cy="4581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016" cy="45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E06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99902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33C25FA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5899A5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AF225F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6A736F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7F4917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C7CBBF3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8432495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2DF30A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75A96A4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51E3D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59EE69A" w14:textId="2D7C1296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C019BEE" w14:textId="5DC1306C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4C7C837" w14:textId="4CF24F86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F5895C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786" w:rsidRPr="00443144" w:rsidSect="00600D5A">
      <w:headerReference w:type="default" r:id="rId13"/>
      <w:footerReference w:type="default" r:id="rId14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9A42" w14:textId="77777777" w:rsidR="00346136" w:rsidRDefault="00346136" w:rsidP="0011247F">
      <w:pPr>
        <w:spacing w:after="0" w:line="240" w:lineRule="auto"/>
      </w:pPr>
      <w:r>
        <w:separator/>
      </w:r>
    </w:p>
  </w:endnote>
  <w:endnote w:type="continuationSeparator" w:id="0">
    <w:p w14:paraId="1E7FE640" w14:textId="77777777" w:rsidR="00346136" w:rsidRDefault="00346136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E220" w14:textId="5FE79050" w:rsidR="00600D5A" w:rsidRDefault="00600D5A">
    <w:pPr>
      <w:pStyle w:val="Piedepgina"/>
    </w:pPr>
    <w:r>
      <w:rPr>
        <w:noProof/>
      </w:rPr>
      <w:drawing>
        <wp:inline distT="0" distB="0" distL="0" distR="0" wp14:anchorId="0A7A6510" wp14:editId="32897F5B">
          <wp:extent cx="285750" cy="2857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00D5A">
      <w:t>@</w:t>
    </w:r>
    <w:proofErr w:type="spellStart"/>
    <w:r w:rsidRPr="00600D5A">
      <w:t>SUNATOficial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1F86" w14:textId="77777777" w:rsidR="00346136" w:rsidRDefault="00346136" w:rsidP="0011247F">
      <w:pPr>
        <w:spacing w:after="0" w:line="240" w:lineRule="auto"/>
      </w:pPr>
      <w:r>
        <w:separator/>
      </w:r>
    </w:p>
  </w:footnote>
  <w:footnote w:type="continuationSeparator" w:id="0">
    <w:p w14:paraId="35497506" w14:textId="77777777" w:rsidR="00346136" w:rsidRDefault="00346136" w:rsidP="0011247F">
      <w:pPr>
        <w:spacing w:after="0" w:line="240" w:lineRule="auto"/>
      </w:pPr>
      <w:r>
        <w:continuationSeparator/>
      </w:r>
    </w:p>
  </w:footnote>
  <w:footnote w:id="1">
    <w:p w14:paraId="370F8AD4" w14:textId="331AEC26" w:rsidR="007C6409" w:rsidRPr="00764F01" w:rsidRDefault="007C6409">
      <w:pPr>
        <w:pStyle w:val="Textonotapie"/>
        <w:rPr>
          <w:rFonts w:ascii="Arial" w:hAnsi="Arial" w:cs="Arial"/>
          <w:sz w:val="18"/>
          <w:szCs w:val="18"/>
        </w:rPr>
      </w:pPr>
      <w:r w:rsidRPr="00764F01">
        <w:rPr>
          <w:rStyle w:val="Refdenotaalpie"/>
          <w:rFonts w:ascii="Arial" w:hAnsi="Arial" w:cs="Arial"/>
          <w:sz w:val="18"/>
          <w:szCs w:val="18"/>
        </w:rPr>
        <w:footnoteRef/>
      </w:r>
      <w:r w:rsidRPr="00764F01">
        <w:rPr>
          <w:rFonts w:ascii="Arial" w:hAnsi="Arial" w:cs="Arial"/>
          <w:sz w:val="18"/>
          <w:szCs w:val="18"/>
        </w:rPr>
        <w:t xml:space="preserve"> Variación calculada a partir de los montos en US$.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4F6E" w14:textId="2D6C1D6E" w:rsidR="00600D5A" w:rsidRDefault="00600D5A">
    <w:pPr>
      <w:pStyle w:val="Encabezado"/>
    </w:pPr>
    <w:r>
      <w:rPr>
        <w:noProof/>
      </w:rPr>
      <w:drawing>
        <wp:inline distT="0" distB="0" distL="0" distR="0" wp14:anchorId="6656CC00" wp14:editId="3631BEA9">
          <wp:extent cx="2219325" cy="7143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21229"/>
    <w:rsid w:val="000624F2"/>
    <w:rsid w:val="00082422"/>
    <w:rsid w:val="00097B44"/>
    <w:rsid w:val="000E1868"/>
    <w:rsid w:val="00104E14"/>
    <w:rsid w:val="0011247F"/>
    <w:rsid w:val="00140D58"/>
    <w:rsid w:val="00154053"/>
    <w:rsid w:val="00170568"/>
    <w:rsid w:val="00192574"/>
    <w:rsid w:val="001C04DC"/>
    <w:rsid w:val="001C6094"/>
    <w:rsid w:val="00211AF4"/>
    <w:rsid w:val="002479CC"/>
    <w:rsid w:val="002A07E0"/>
    <w:rsid w:val="002E10AA"/>
    <w:rsid w:val="002F48B0"/>
    <w:rsid w:val="00311922"/>
    <w:rsid w:val="0034326C"/>
    <w:rsid w:val="00346136"/>
    <w:rsid w:val="003C0259"/>
    <w:rsid w:val="003E7030"/>
    <w:rsid w:val="00427A0D"/>
    <w:rsid w:val="00443144"/>
    <w:rsid w:val="005021C7"/>
    <w:rsid w:val="005A1A76"/>
    <w:rsid w:val="005A4DE5"/>
    <w:rsid w:val="00600D5A"/>
    <w:rsid w:val="00604EDB"/>
    <w:rsid w:val="00630170"/>
    <w:rsid w:val="006362BE"/>
    <w:rsid w:val="0065649D"/>
    <w:rsid w:val="00671060"/>
    <w:rsid w:val="00684F21"/>
    <w:rsid w:val="006A447A"/>
    <w:rsid w:val="006A782E"/>
    <w:rsid w:val="006B0AD2"/>
    <w:rsid w:val="006D6B0D"/>
    <w:rsid w:val="006E17D7"/>
    <w:rsid w:val="00764F01"/>
    <w:rsid w:val="007A0FEA"/>
    <w:rsid w:val="007C6409"/>
    <w:rsid w:val="007E2DE2"/>
    <w:rsid w:val="00860A8C"/>
    <w:rsid w:val="008A0E24"/>
    <w:rsid w:val="008B7786"/>
    <w:rsid w:val="008D1F40"/>
    <w:rsid w:val="008E7431"/>
    <w:rsid w:val="0092544B"/>
    <w:rsid w:val="009640B3"/>
    <w:rsid w:val="00973B2A"/>
    <w:rsid w:val="00974110"/>
    <w:rsid w:val="00982C3A"/>
    <w:rsid w:val="009930AE"/>
    <w:rsid w:val="009D0FE3"/>
    <w:rsid w:val="00A45BFF"/>
    <w:rsid w:val="00A52BBE"/>
    <w:rsid w:val="00A579D6"/>
    <w:rsid w:val="00A75FD1"/>
    <w:rsid w:val="00A877C5"/>
    <w:rsid w:val="00AC0388"/>
    <w:rsid w:val="00AD1612"/>
    <w:rsid w:val="00AF6455"/>
    <w:rsid w:val="00B4604F"/>
    <w:rsid w:val="00C456B9"/>
    <w:rsid w:val="00C662BC"/>
    <w:rsid w:val="00CB5000"/>
    <w:rsid w:val="00CC0812"/>
    <w:rsid w:val="00CF6F6A"/>
    <w:rsid w:val="00D13F0C"/>
    <w:rsid w:val="00D21A23"/>
    <w:rsid w:val="00E07676"/>
    <w:rsid w:val="00E6528A"/>
    <w:rsid w:val="00E65836"/>
    <w:rsid w:val="00E82993"/>
    <w:rsid w:val="00E9766C"/>
    <w:rsid w:val="00ED3AFB"/>
    <w:rsid w:val="00EE693A"/>
    <w:rsid w:val="00F06F4B"/>
    <w:rsid w:val="00F81C6F"/>
    <w:rsid w:val="00FB1B75"/>
    <w:rsid w:val="00FC3EF3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0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D5A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0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D5A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/>
              <a:t>Impuesto a la Renta: 2020 - 2021</a:t>
            </a:r>
          </a:p>
          <a:p>
            <a:pPr algn="l">
              <a:defRPr sz="1000"/>
            </a:pPr>
            <a:r>
              <a:rPr lang="es-PE" sz="1000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4FC-4FC9-AFAB-663524ECAA1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4FC-4FC9-AFAB-663524ECAA1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4FC-4FC9-AFAB-663524ECAA1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4FC-4FC9-AFAB-663524ECAA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4FC-4FC9-AFAB-663524ECAA1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4FC-4FC9-AFAB-663524ECAA1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4FC-4FC9-AFAB-663524ECAA1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4FC-4FC9-AFAB-663524ECAA1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4FC-4FC9-AFAB-663524ECAA16}"/>
              </c:ext>
            </c:extLst>
          </c:dPt>
          <c:dPt>
            <c:idx val="9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14FC-4FC9-AFAB-663524ECAA1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14FC-4FC9-AFAB-663524ECAA1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4FC-4FC9-AFAB-663524ECAA16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14FC-4FC9-AFAB-663524ECAA1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4FC-4FC9-AFAB-663524ECAA1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4FC-4FC9-AFAB-663524ECAA1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4FC-4FC9-AFAB-663524ECAA1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4FC-4FC9-AFAB-663524ECAA1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4FC-4FC9-AFAB-663524ECAA1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14FC-4FC9-AFAB-663524ECAA1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4FC-4FC9-AFAB-663524ECAA16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14FC-4FC9-AFAB-663524ECAA16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FC-4FC9-AFAB-663524ECAA16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FC-4FC9-AFAB-663524ECAA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Hoja1!$A$2:$A$48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Hoja1!$B$2:$B$48</c:f>
              <c:numCache>
                <c:formatCode>_ * #,##0_ ;_ * \-#,##0_ ;_ * "-"??_ ;_ @_ </c:formatCode>
                <c:ptCount val="23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3695.70754704</c:v>
                </c:pt>
                <c:pt idx="14">
                  <c:v>5752.7969224099998</c:v>
                </c:pt>
                <c:pt idx="15">
                  <c:v>8125.5638842899998</c:v>
                </c:pt>
                <c:pt idx="16">
                  <c:v>3353.3452668999994</c:v>
                </c:pt>
                <c:pt idx="17">
                  <c:v>3649.2751305399997</c:v>
                </c:pt>
                <c:pt idx="18">
                  <c:v>4165.6857682399996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4317.4815401069491</c:v>
                </c:pt>
                <c:pt idx="22">
                  <c:v>4164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4FC-4FC9-AFAB-663524ECAA16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14FC-4FC9-AFAB-663524ECAA16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C-14FC-4FC9-AFAB-663524ECAA1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14FC-4FC9-AFAB-663524ECAA16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4FC-4FC9-AFAB-663524ECAA16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4FC-4FC9-AFAB-663524ECAA16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4FC-4FC9-AFAB-663524ECAA16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4FC-4FC9-AFAB-663524ECAA1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2-14FC-4FC9-AFAB-663524ECAA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Hoja1!$A$2:$A$48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Hoja1!$C$2:$C$48</c:f>
              <c:numCache>
                <c:formatCode>0.0</c:formatCode>
                <c:ptCount val="23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-0.44023744453929314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71.865211609365403</c:v>
                </c:pt>
                <c:pt idx="16">
                  <c:v>-22.703862969507149</c:v>
                </c:pt>
                <c:pt idx="17">
                  <c:v>122.7981489574284</c:v>
                </c:pt>
                <c:pt idx="18">
                  <c:v>68.834529969625379</c:v>
                </c:pt>
                <c:pt idx="19">
                  <c:v>47.733097800044952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3-14FC-4FC9-AFAB-663524ECAA1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Hoja1!$A$2:$A$48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Hoja1!$D$2:$D$48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02E-4EB9-B664-1568073CC48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02E-4EB9-B664-1568073CC48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02E-4EB9-B664-1568073CC48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02E-4EB9-B664-1568073CC48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02E-4EB9-B664-1568073CC48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02E-4EB9-B664-1568073CC48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02E-4EB9-B664-1568073CC48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02E-4EB9-B664-1568073CC48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02E-4EB9-B664-1568073CC48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02E-4EB9-B664-1568073CC48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802E-4EB9-B664-1568073CC48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2E-4EB9-B664-1568073CC486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2E-4EB9-B664-1568073CC486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02E-4EB9-B664-1568073CC486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802E-4EB9-B664-1568073CC486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2E-4EB9-B664-1568073CC486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2E-4EB9-B664-1568073CC486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02E-4EB9-B664-1568073CC486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802E-4EB9-B664-1568073CC486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802E-4EB9-B664-1568073CC48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802E-4EB9-B664-1568073CC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Hoja1!$B$2:$B$36</c:f>
              <c:numCache>
                <c:formatCode>_ * #,##0_ ;_ * \-#,##0_ ;_ * "-"??_ ;_ @_ </c:formatCode>
                <c:ptCount val="23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6343.689357698393</c:v>
                </c:pt>
                <c:pt idx="13">
                  <c:v>5623.6288904024132</c:v>
                </c:pt>
                <c:pt idx="14">
                  <c:v>6093.3190117378563</c:v>
                </c:pt>
                <c:pt idx="15">
                  <c:v>5906.2370168636116</c:v>
                </c:pt>
                <c:pt idx="16">
                  <c:v>6022.1384266739296</c:v>
                </c:pt>
                <c:pt idx="17">
                  <c:v>6170.4570452325497</c:v>
                </c:pt>
                <c:pt idx="18">
                  <c:v>6235.3764663249312</c:v>
                </c:pt>
                <c:pt idx="19">
                  <c:v>7004.1239552114912</c:v>
                </c:pt>
                <c:pt idx="20">
                  <c:v>6861.4114348599996</c:v>
                </c:pt>
                <c:pt idx="21">
                  <c:v>6575</c:v>
                </c:pt>
                <c:pt idx="22">
                  <c:v>7481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802E-4EB9-B664-1568073CC486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02E-4EB9-B664-1568073CC48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802E-4EB9-B664-1568073CC486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802E-4EB9-B664-1568073CC486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02E-4EB9-B664-1568073CC486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02E-4EB9-B664-1568073CC486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02E-4EB9-B664-1568073CC486}"/>
                </c:ext>
              </c:extLst>
            </c:dLbl>
            <c:dLbl>
              <c:idx val="19"/>
              <c:layout>
                <c:manualLayout>
                  <c:x val="-4.8991528570890487E-2"/>
                  <c:y val="-2.7021231721034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89610389610382E-2"/>
                      <c:h val="7.88444413198350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802E-4EB9-B664-1568073CC48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802E-4EB9-B664-1568073CC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Hoja1!$C$2:$C$36</c:f>
              <c:numCache>
                <c:formatCode>0.0</c:formatCode>
                <c:ptCount val="23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-3.3345410138964082</c:v>
                </c:pt>
                <c:pt idx="13">
                  <c:v>12.760649894470767</c:v>
                </c:pt>
                <c:pt idx="14">
                  <c:v>41.409243852701707</c:v>
                </c:pt>
                <c:pt idx="15">
                  <c:v>70.756258878755148</c:v>
                </c:pt>
                <c:pt idx="16">
                  <c:v>82.261773333039812</c:v>
                </c:pt>
                <c:pt idx="17">
                  <c:v>79.609643704005435</c:v>
                </c:pt>
                <c:pt idx="18">
                  <c:v>48.618547859661106</c:v>
                </c:pt>
                <c:pt idx="19">
                  <c:v>48.96834598000077</c:v>
                </c:pt>
                <c:pt idx="20">
                  <c:v>34.200000000000003</c:v>
                </c:pt>
                <c:pt idx="21">
                  <c:v>19.399999999999999</c:v>
                </c:pt>
                <c:pt idx="22">
                  <c:v>30.5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Hoja1!$D$2:$D$36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49C-4E28-97A6-76C634058A9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49C-4E28-97A6-76C634058A9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49C-4E28-97A6-76C634058A9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49C-4E28-97A6-76C634058A9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49C-4E28-97A6-76C634058A9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49C-4E28-97A6-76C634058A9D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49C-4E28-97A6-76C634058A9D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49C-4E28-97A6-76C634058A9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49C-4E28-97A6-76C634058A9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49C-4E28-97A6-76C634058A9D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349C-4E28-97A6-76C634058A9D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9C-4E28-97A6-76C634058A9D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9C-4E28-97A6-76C634058A9D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9C-4E28-97A6-76C634058A9D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49C-4E28-97A6-76C634058A9D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49C-4E28-97A6-76C634058A9D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49C-4E28-97A6-76C634058A9D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9C-4E28-97A6-76C634058A9D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49C-4E28-97A6-76C634058A9D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49C-4E28-97A6-76C634058A9D}"/>
                </c:ext>
              </c:extLst>
            </c:dLbl>
            <c:dLbl>
              <c:idx val="20"/>
              <c:layout>
                <c:manualLayout>
                  <c:x val="1.7985611510791366E-2"/>
                  <c:y val="-7.5359617151106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46935394809491E-2"/>
                      <c:h val="6.49469799076098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349C-4E28-97A6-76C634058A9D}"/>
                </c:ext>
              </c:extLst>
            </c:dLbl>
            <c:dLbl>
              <c:idx val="22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49C-4E28-97A6-76C634058A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Hoja1!$B$2:$B$36</c:f>
              <c:numCache>
                <c:formatCode>_ * #,##0_ ;_ * \-#,##0_ ;_ * "-"??_ ;_ @_ </c:formatCode>
                <c:ptCount val="23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709.48789582512109</c:v>
                </c:pt>
                <c:pt idx="15">
                  <c:v>703.1350394358102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723.59360617889797</c:v>
                </c:pt>
                <c:pt idx="19">
                  <c:v>819.25913312518537</c:v>
                </c:pt>
                <c:pt idx="20">
                  <c:v>752.10553009068917</c:v>
                </c:pt>
                <c:pt idx="21">
                  <c:v>802</c:v>
                </c:pt>
                <c:pt idx="22">
                  <c:v>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49C-4E28-97A6-76C634058A9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349C-4E28-97A6-76C634058A9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349C-4E28-97A6-76C634058A9D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49C-4E28-97A6-76C634058A9D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49C-4E28-97A6-76C634058A9D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49C-4E28-97A6-76C634058A9D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49C-4E28-97A6-76C634058A9D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49C-4E28-97A6-76C634058A9D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49C-4E28-97A6-76C634058A9D}"/>
                </c:ext>
              </c:extLst>
            </c:dLbl>
            <c:dLbl>
              <c:idx val="22"/>
              <c:layout>
                <c:manualLayout>
                  <c:x val="-3.7569925314517472E-2"/>
                  <c:y val="1.72698126390588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49C-4E28-97A6-76C634058A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Hoja1!$C$2:$C$36</c:f>
              <c:numCache>
                <c:formatCode>0.0</c:formatCode>
                <c:ptCount val="23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-8.0699785752309854</c:v>
                </c:pt>
                <c:pt idx="13">
                  <c:v>1.5208894792315686</c:v>
                </c:pt>
                <c:pt idx="14">
                  <c:v>-1.7642225277359924</c:v>
                </c:pt>
                <c:pt idx="15">
                  <c:v>105.67619830205288</c:v>
                </c:pt>
                <c:pt idx="16">
                  <c:v>164.83453510400565</c:v>
                </c:pt>
                <c:pt idx="17">
                  <c:v>102.43522811710331</c:v>
                </c:pt>
                <c:pt idx="18">
                  <c:v>50.145827577159466</c:v>
                </c:pt>
                <c:pt idx="19">
                  <c:v>40.70197835222227</c:v>
                </c:pt>
                <c:pt idx="20">
                  <c:v>38</c:v>
                </c:pt>
                <c:pt idx="21">
                  <c:v>28.8</c:v>
                </c:pt>
                <c:pt idx="22">
                  <c:v>6.2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Hoja1!$D$2:$D$36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D2A-4761-B138-1283342F4F4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D2A-4761-B138-1283342F4F4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D2A-4761-B138-1283342F4F4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2A-4761-B138-1283342F4F4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D2A-4761-B138-1283342F4F4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D2A-4761-B138-1283342F4F4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D2A-4761-B138-1283342F4F4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D2A-4761-B138-1283342F4F4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D2A-4761-B138-1283342F4F4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D2A-4761-B138-1283342F4F4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8D2A-4761-B138-1283342F4F4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D2A-4761-B138-1283342F4F4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D2A-4761-B138-1283342F4F4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D2A-4761-B138-1283342F4F4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D2A-4761-B138-1283342F4F4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D2A-4761-B138-1283342F4F41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D2A-4761-B138-1283342F4F41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8D2A-4761-B138-1283342F4F41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D2A-4761-B138-1283342F4F41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8D2A-4761-B138-1283342F4F41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8D2A-4761-B138-1283342F4F41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2A-4761-B138-1283342F4F41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2A-4761-B138-1283342F4F41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2A-4761-B138-1283342F4F41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2A-4761-B138-1283342F4F41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2A-4761-B138-1283342F4F41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D2A-4761-B138-1283342F4F41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2A-4761-B138-1283342F4F41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2A-4761-B138-1283342F4F41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D2A-4761-B138-1283342F4F41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2A-4761-B138-1283342F4F41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8D2A-4761-B138-1283342F4F41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D2A-4761-B138-1283342F4F41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D2A-4761-B138-1283342F4F41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8D2A-4761-B138-1283342F4F41}"/>
                </c:ext>
              </c:extLst>
            </c:dLbl>
            <c:dLbl>
              <c:idx val="22"/>
              <c:layout>
                <c:manualLayout>
                  <c:x val="-1.2893243940175537E-2"/>
                  <c:y val="-0.24813277808651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D2A-4761-B138-1283342F4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Hoja1!$A$14:$A$36</c:f>
              <c:strCache>
                <c:ptCount val="2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</c:strCache>
            </c:strRef>
          </c:cat>
          <c:val>
            <c:numRef>
              <c:f>Hoja1!$B$14:$B$36</c:f>
              <c:numCache>
                <c:formatCode>_ * #,##0_ ;_ * \-#,##0_ ;_ * "-"??_ ;_ @_ </c:formatCode>
                <c:ptCount val="23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</c:v>
                </c:pt>
                <c:pt idx="15">
                  <c:v>1652.3172830200001</c:v>
                </c:pt>
                <c:pt idx="16">
                  <c:v>1442.14432386</c:v>
                </c:pt>
                <c:pt idx="17">
                  <c:v>1983.1557679</c:v>
                </c:pt>
                <c:pt idx="18">
                  <c:v>1998.9975050600001</c:v>
                </c:pt>
                <c:pt idx="19">
                  <c:v>1510.6622531200001</c:v>
                </c:pt>
                <c:pt idx="20">
                  <c:v>1571</c:v>
                </c:pt>
                <c:pt idx="21">
                  <c:v>1711</c:v>
                </c:pt>
                <c:pt idx="22">
                  <c:v>1504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D2A-4761-B138-1283342F4F41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D2A-4761-B138-1283342F4F41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D2A-4761-B138-1283342F4F41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E-8D2A-4761-B138-1283342F4F41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F-8D2A-4761-B138-1283342F4F41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D2A-4761-B138-1283342F4F41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D2A-4761-B138-1283342F4F41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D2A-4761-B138-1283342F4F41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8D2A-4761-B138-1283342F4F41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4-8D2A-4761-B138-1283342F4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Hoja1!$C$14:$C$36</c:f>
              <c:numCache>
                <c:formatCode>0.0</c:formatCode>
                <c:ptCount val="23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-24.356591778235259</c:v>
                </c:pt>
                <c:pt idx="14">
                  <c:v>27.784294173044643</c:v>
                </c:pt>
                <c:pt idx="15">
                  <c:v>15.353830890355358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-3.7</c:v>
                </c:pt>
                <c:pt idx="21">
                  <c:v>0.1</c:v>
                </c:pt>
                <c:pt idx="22">
                  <c:v>-8.5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8D2A-4761-B138-1283342F4F4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Hoja1!$D$14:$D$36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5</cp:revision>
  <dcterms:created xsi:type="dcterms:W3CDTF">2021-12-02T13:02:00Z</dcterms:created>
  <dcterms:modified xsi:type="dcterms:W3CDTF">2021-12-02T18:15:00Z</dcterms:modified>
</cp:coreProperties>
</file>