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2D864" w14:textId="77777777" w:rsidR="006F022F" w:rsidRDefault="006F022F" w:rsidP="006F02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right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16392E4" w14:textId="0BD6A7A6" w:rsidR="00D80D15" w:rsidRDefault="00D80D15" w:rsidP="00D80D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8"/>
        <w:jc w:val="right"/>
        <w:rPr>
          <w:rFonts w:ascii="Arial" w:eastAsia="Arial" w:hAnsi="Arial" w:cs="Arial"/>
          <w:b/>
          <w:iCs/>
          <w:sz w:val="24"/>
          <w:szCs w:val="24"/>
        </w:rPr>
      </w:pPr>
      <w:bookmarkStart w:id="0" w:name="_GoBack"/>
      <w:r w:rsidRPr="00D80D15">
        <w:rPr>
          <w:rFonts w:ascii="Arial" w:eastAsia="Arial" w:hAnsi="Arial" w:cs="Arial"/>
          <w:b/>
          <w:iCs/>
          <w:sz w:val="24"/>
          <w:szCs w:val="24"/>
        </w:rPr>
        <w:t xml:space="preserve">Nota de prensa </w:t>
      </w:r>
      <w:proofErr w:type="spellStart"/>
      <w:r w:rsidRPr="00D80D15">
        <w:rPr>
          <w:rFonts w:ascii="Arial" w:eastAsia="Arial" w:hAnsi="Arial" w:cs="Arial"/>
          <w:b/>
          <w:iCs/>
          <w:sz w:val="24"/>
          <w:szCs w:val="24"/>
        </w:rPr>
        <w:t>N°</w:t>
      </w:r>
      <w:proofErr w:type="spellEnd"/>
      <w:r w:rsidRPr="00D80D15">
        <w:rPr>
          <w:rFonts w:ascii="Arial" w:eastAsia="Arial" w:hAnsi="Arial" w:cs="Arial"/>
          <w:b/>
          <w:iCs/>
          <w:sz w:val="24"/>
          <w:szCs w:val="24"/>
        </w:rPr>
        <w:t xml:space="preserve"> 05</w:t>
      </w:r>
      <w:r>
        <w:rPr>
          <w:rFonts w:ascii="Arial" w:eastAsia="Arial" w:hAnsi="Arial" w:cs="Arial"/>
          <w:b/>
          <w:iCs/>
          <w:sz w:val="24"/>
          <w:szCs w:val="24"/>
        </w:rPr>
        <w:t>6</w:t>
      </w:r>
    </w:p>
    <w:bookmarkEnd w:id="0"/>
    <w:p w14:paraId="669C0E1F" w14:textId="77777777" w:rsidR="00D80D15" w:rsidRPr="00D80D15" w:rsidRDefault="00D80D15" w:rsidP="00D80D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8"/>
        <w:jc w:val="right"/>
        <w:rPr>
          <w:rFonts w:ascii="Arial" w:eastAsia="Arial" w:hAnsi="Arial" w:cs="Arial"/>
          <w:b/>
          <w:iCs/>
          <w:sz w:val="24"/>
          <w:szCs w:val="24"/>
        </w:rPr>
      </w:pPr>
    </w:p>
    <w:p w14:paraId="26D64DFC" w14:textId="27BCCF25" w:rsidR="00F7670D" w:rsidRPr="00B3120E" w:rsidRDefault="00F7670D" w:rsidP="00F7670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8"/>
        <w:jc w:val="center"/>
        <w:rPr>
          <w:rFonts w:ascii="Arial" w:eastAsia="Arial" w:hAnsi="Arial" w:cs="Arial"/>
          <w:b/>
          <w:i/>
          <w:iCs/>
          <w:color w:val="000000" w:themeColor="text1"/>
        </w:rPr>
      </w:pPr>
      <w:r w:rsidRPr="00B3120E">
        <w:rPr>
          <w:rFonts w:ascii="Arial" w:eastAsia="Arial" w:hAnsi="Arial" w:cs="Arial"/>
          <w:b/>
          <w:i/>
          <w:iCs/>
          <w:color w:val="000000" w:themeColor="text1"/>
        </w:rPr>
        <w:t xml:space="preserve">Se mantiene impulso en la recaudación del Impuesto General a las Ventas y el Impuesto a la Renta Empresarial ante </w:t>
      </w:r>
      <w:r w:rsidR="00A038B1" w:rsidRPr="00B3120E">
        <w:rPr>
          <w:rFonts w:ascii="Arial" w:eastAsia="Arial" w:hAnsi="Arial" w:cs="Arial"/>
          <w:b/>
          <w:i/>
          <w:iCs/>
          <w:color w:val="000000" w:themeColor="text1"/>
        </w:rPr>
        <w:t xml:space="preserve">el </w:t>
      </w:r>
      <w:r w:rsidRPr="00B3120E">
        <w:rPr>
          <w:rFonts w:ascii="Arial" w:eastAsia="Arial" w:hAnsi="Arial" w:cs="Arial"/>
          <w:b/>
          <w:i/>
          <w:iCs/>
          <w:color w:val="000000" w:themeColor="text1"/>
        </w:rPr>
        <w:t>mejor desempeño de la actividad económica</w:t>
      </w:r>
    </w:p>
    <w:p w14:paraId="23BDB59E" w14:textId="2E8609AB" w:rsidR="00F7670D" w:rsidRPr="00F7670D" w:rsidRDefault="00F7670D" w:rsidP="00F76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  <w:bookmarkStart w:id="1" w:name="_Hlk71049465"/>
      <w:r w:rsidRPr="00F7670D">
        <w:rPr>
          <w:rFonts w:ascii="Arial" w:eastAsia="Arial" w:hAnsi="Arial" w:cs="Arial"/>
          <w:b/>
          <w:color w:val="0070C0"/>
          <w:sz w:val="36"/>
          <w:szCs w:val="36"/>
        </w:rPr>
        <w:t xml:space="preserve">RECAUDACIÓN DE JUNIO </w:t>
      </w:r>
      <w:r w:rsidR="00E91BE7" w:rsidRPr="00F7670D">
        <w:rPr>
          <w:rFonts w:ascii="Arial" w:eastAsia="Arial" w:hAnsi="Arial" w:cs="Arial"/>
          <w:b/>
          <w:color w:val="0070C0"/>
          <w:sz w:val="36"/>
          <w:szCs w:val="36"/>
        </w:rPr>
        <w:t>REGISTR</w:t>
      </w:r>
      <w:r w:rsidR="00E91BE7">
        <w:rPr>
          <w:rFonts w:ascii="Arial" w:eastAsia="Arial" w:hAnsi="Arial" w:cs="Arial"/>
          <w:b/>
          <w:color w:val="0070C0"/>
          <w:sz w:val="36"/>
          <w:szCs w:val="36"/>
        </w:rPr>
        <w:t>A</w:t>
      </w:r>
    </w:p>
    <w:p w14:paraId="3FED422B" w14:textId="45C88747" w:rsidR="00F7670D" w:rsidRPr="00F7670D" w:rsidRDefault="00F7670D" w:rsidP="00F76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  <w:r w:rsidRPr="00F7670D">
        <w:rPr>
          <w:rFonts w:ascii="Arial" w:eastAsia="Arial" w:hAnsi="Arial" w:cs="Arial"/>
          <w:b/>
          <w:color w:val="0070C0"/>
          <w:sz w:val="36"/>
          <w:szCs w:val="36"/>
        </w:rPr>
        <w:t xml:space="preserve"> UN CRECIMIENTO DE 109,9%, EL M</w:t>
      </w:r>
      <w:r>
        <w:rPr>
          <w:rFonts w:ascii="Arial" w:eastAsia="Arial" w:hAnsi="Arial" w:cs="Arial"/>
          <w:b/>
          <w:color w:val="0070C0"/>
          <w:sz w:val="36"/>
          <w:szCs w:val="36"/>
        </w:rPr>
        <w:t>Á</w:t>
      </w:r>
      <w:r w:rsidRPr="00F7670D">
        <w:rPr>
          <w:rFonts w:ascii="Arial" w:eastAsia="Arial" w:hAnsi="Arial" w:cs="Arial"/>
          <w:b/>
          <w:color w:val="0070C0"/>
          <w:sz w:val="36"/>
          <w:szCs w:val="36"/>
        </w:rPr>
        <w:t>S ALTO EN LO QUE VA DEL PRESENTE AÑO</w:t>
      </w:r>
      <w:bookmarkEnd w:id="1"/>
    </w:p>
    <w:p w14:paraId="0C104850" w14:textId="0E1BDD6D" w:rsidR="00F7670D" w:rsidRPr="00F7670D" w:rsidRDefault="00D57C85" w:rsidP="00F7670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Superó</w:t>
      </w:r>
      <w:r w:rsidR="00F7670D" w:rsidRPr="00F7670D">
        <w:rPr>
          <w:rFonts w:ascii="Arial" w:eastAsia="Arial" w:hAnsi="Arial" w:cs="Arial"/>
          <w:b/>
          <w:i/>
        </w:rPr>
        <w:t xml:space="preserve"> los niveles alcanzados en junio </w:t>
      </w:r>
      <w:r w:rsidR="00A038B1">
        <w:rPr>
          <w:rFonts w:ascii="Arial" w:eastAsia="Arial" w:hAnsi="Arial" w:cs="Arial"/>
          <w:b/>
          <w:i/>
        </w:rPr>
        <w:t xml:space="preserve">de </w:t>
      </w:r>
      <w:r w:rsidR="00F7670D" w:rsidRPr="00F7670D">
        <w:rPr>
          <w:rFonts w:ascii="Arial" w:eastAsia="Arial" w:hAnsi="Arial" w:cs="Arial"/>
          <w:b/>
          <w:i/>
        </w:rPr>
        <w:t>2019</w:t>
      </w:r>
      <w:r w:rsidR="00A038B1">
        <w:rPr>
          <w:rFonts w:ascii="Arial" w:eastAsia="Arial" w:hAnsi="Arial" w:cs="Arial"/>
          <w:b/>
          <w:i/>
        </w:rPr>
        <w:t xml:space="preserve"> antes de la</w:t>
      </w:r>
      <w:r w:rsidR="00A5720B">
        <w:rPr>
          <w:rFonts w:ascii="Arial" w:eastAsia="Arial" w:hAnsi="Arial" w:cs="Arial"/>
          <w:b/>
          <w:i/>
        </w:rPr>
        <w:t xml:space="preserve"> </w:t>
      </w:r>
      <w:r w:rsidR="00A038B1">
        <w:rPr>
          <w:rFonts w:ascii="Arial" w:eastAsia="Arial" w:hAnsi="Arial" w:cs="Arial"/>
          <w:b/>
          <w:i/>
        </w:rPr>
        <w:t>p</w:t>
      </w:r>
      <w:r w:rsidR="00C146E6">
        <w:rPr>
          <w:rFonts w:ascii="Arial" w:eastAsia="Arial" w:hAnsi="Arial" w:cs="Arial"/>
          <w:b/>
          <w:i/>
        </w:rPr>
        <w:t>andemia</w:t>
      </w:r>
      <w:r>
        <w:rPr>
          <w:rFonts w:ascii="Arial" w:eastAsia="Arial" w:hAnsi="Arial" w:cs="Arial"/>
          <w:b/>
          <w:i/>
        </w:rPr>
        <w:t>,</w:t>
      </w:r>
      <w:r w:rsidR="00F7670D" w:rsidRPr="00F7670D">
        <w:rPr>
          <w:rFonts w:ascii="Arial" w:eastAsia="Arial" w:hAnsi="Arial" w:cs="Arial"/>
          <w:b/>
          <w:i/>
        </w:rPr>
        <w:t xml:space="preserve"> consolidando </w:t>
      </w:r>
      <w:r w:rsidR="00A038B1">
        <w:rPr>
          <w:rFonts w:ascii="Arial" w:eastAsia="Arial" w:hAnsi="Arial" w:cs="Arial"/>
          <w:b/>
          <w:i/>
        </w:rPr>
        <w:t>el</w:t>
      </w:r>
      <w:r w:rsidR="00F7670D" w:rsidRPr="00F7670D">
        <w:rPr>
          <w:rFonts w:ascii="Arial" w:eastAsia="Arial" w:hAnsi="Arial" w:cs="Arial"/>
          <w:b/>
          <w:i/>
        </w:rPr>
        <w:t xml:space="preserve"> crecimiento sostenido </w:t>
      </w:r>
      <w:r w:rsidR="00A038B1">
        <w:rPr>
          <w:rFonts w:ascii="Arial" w:eastAsia="Arial" w:hAnsi="Arial" w:cs="Arial"/>
          <w:b/>
          <w:i/>
        </w:rPr>
        <w:t>de</w:t>
      </w:r>
      <w:r w:rsidR="00A038B1" w:rsidRPr="00F7670D">
        <w:rPr>
          <w:rFonts w:ascii="Arial" w:eastAsia="Arial" w:hAnsi="Arial" w:cs="Arial"/>
          <w:b/>
          <w:i/>
        </w:rPr>
        <w:t xml:space="preserve"> </w:t>
      </w:r>
      <w:r w:rsidR="00F7670D" w:rsidRPr="00F7670D">
        <w:rPr>
          <w:rFonts w:ascii="Arial" w:eastAsia="Arial" w:hAnsi="Arial" w:cs="Arial"/>
          <w:b/>
          <w:i/>
        </w:rPr>
        <w:t xml:space="preserve">la recaudación nacional </w:t>
      </w:r>
      <w:r w:rsidR="00A038B1">
        <w:rPr>
          <w:rFonts w:ascii="Arial" w:eastAsia="Arial" w:hAnsi="Arial" w:cs="Arial"/>
          <w:b/>
          <w:i/>
        </w:rPr>
        <w:t>durante el</w:t>
      </w:r>
      <w:r w:rsidR="00A038B1" w:rsidRPr="00F7670D">
        <w:rPr>
          <w:rFonts w:ascii="Arial" w:eastAsia="Arial" w:hAnsi="Arial" w:cs="Arial"/>
          <w:b/>
          <w:i/>
        </w:rPr>
        <w:t xml:space="preserve"> </w:t>
      </w:r>
      <w:r w:rsidR="00F7670D" w:rsidRPr="00F7670D">
        <w:rPr>
          <w:rFonts w:ascii="Arial" w:eastAsia="Arial" w:hAnsi="Arial" w:cs="Arial"/>
          <w:b/>
          <w:i/>
        </w:rPr>
        <w:t>presente año.</w:t>
      </w:r>
    </w:p>
    <w:p w14:paraId="67B2CC9F" w14:textId="2B6664F8" w:rsidR="00F7670D" w:rsidRPr="00F7670D" w:rsidRDefault="00F7670D" w:rsidP="00F7670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eastAsia="Arial" w:hAnsi="Arial" w:cs="Arial"/>
          <w:b/>
          <w:i/>
        </w:rPr>
      </w:pPr>
      <w:r w:rsidRPr="00F7670D">
        <w:rPr>
          <w:rFonts w:ascii="Arial" w:eastAsia="Arial" w:hAnsi="Arial" w:cs="Arial"/>
          <w:b/>
          <w:i/>
        </w:rPr>
        <w:t>Destac</w:t>
      </w:r>
      <w:r>
        <w:rPr>
          <w:rFonts w:ascii="Arial" w:eastAsia="Arial" w:hAnsi="Arial" w:cs="Arial"/>
          <w:b/>
          <w:i/>
        </w:rPr>
        <w:t>a</w:t>
      </w:r>
      <w:r w:rsidRPr="00F7670D">
        <w:rPr>
          <w:rFonts w:ascii="Arial" w:eastAsia="Arial" w:hAnsi="Arial" w:cs="Arial"/>
          <w:b/>
          <w:i/>
        </w:rPr>
        <w:t xml:space="preserve"> el crecimiento de los pagos a cuenta del Régimen General y Régimen Mype Tributario del Impuesto a la Renta, especialmente del sector minero; así como los mayores pagos recaudado por concepto del IGV.</w:t>
      </w:r>
    </w:p>
    <w:p w14:paraId="290D5234" w14:textId="08E60FB9" w:rsidR="008D0CA8" w:rsidRPr="00D40DDD" w:rsidRDefault="00625AC0" w:rsidP="00EE5E0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68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pict w14:anchorId="3D572D14">
          <v:rect id="_x0000_i1025" style="width:0;height:1.5pt" o:hralign="center" o:hrstd="t" o:hr="t" fillcolor="#a0a0a0" stroked="f"/>
        </w:pict>
      </w:r>
    </w:p>
    <w:p w14:paraId="7F175DB8" w14:textId="0E587201" w:rsidR="008D0CA8" w:rsidRPr="00A5720B" w:rsidRDefault="00BF41DC" w:rsidP="00BA58F1">
      <w:pPr>
        <w:spacing w:before="240" w:line="240" w:lineRule="auto"/>
        <w:ind w:left="425"/>
        <w:rPr>
          <w:rFonts w:ascii="Arial" w:eastAsia="Arial" w:hAnsi="Arial" w:cs="Arial"/>
          <w:b/>
        </w:rPr>
      </w:pPr>
      <w:r w:rsidRPr="00A5720B">
        <w:rPr>
          <w:noProof/>
        </w:rPr>
        <w:drawing>
          <wp:anchor distT="0" distB="0" distL="114300" distR="114300" simplePos="0" relativeHeight="251665408" behindDoc="0" locked="0" layoutInCell="1" allowOverlap="1" wp14:anchorId="0B28F1AD" wp14:editId="1A097835">
            <wp:simplePos x="0" y="0"/>
            <wp:positionH relativeFrom="column">
              <wp:posOffset>2722804</wp:posOffset>
            </wp:positionH>
            <wp:positionV relativeFrom="paragraph">
              <wp:posOffset>196215</wp:posOffset>
            </wp:positionV>
            <wp:extent cx="3448050" cy="2392045"/>
            <wp:effectExtent l="0" t="0" r="0" b="8255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A5720B">
        <w:rPr>
          <w:rFonts w:ascii="Arial" w:eastAsia="Arial" w:hAnsi="Arial" w:cs="Arial"/>
          <w:b/>
        </w:rPr>
        <w:t xml:space="preserve">Resultados de la recaudación de </w:t>
      </w:r>
      <w:r w:rsidR="00FC6AE3" w:rsidRPr="00A5720B">
        <w:rPr>
          <w:rFonts w:ascii="Arial" w:eastAsia="Arial" w:hAnsi="Arial" w:cs="Arial"/>
          <w:b/>
        </w:rPr>
        <w:t>junio</w:t>
      </w:r>
    </w:p>
    <w:p w14:paraId="0E512FDA" w14:textId="5E0A66FA" w:rsidR="007723A2" w:rsidRPr="00A5720B" w:rsidRDefault="001444E8" w:rsidP="00B3120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hAnsi="Arial" w:cs="Arial"/>
          <w:bCs/>
          <w:kern w:val="24"/>
          <w:szCs w:val="24"/>
        </w:rPr>
      </w:pPr>
      <w:r w:rsidRPr="00A5720B">
        <w:rPr>
          <w:rFonts w:ascii="Arial" w:eastAsia="Arial" w:hAnsi="Arial" w:cs="Arial"/>
        </w:rPr>
        <w:t>En</w:t>
      </w:r>
      <w:r w:rsidR="002E41E3" w:rsidRPr="00A5720B">
        <w:rPr>
          <w:rFonts w:ascii="Arial" w:eastAsia="Arial" w:hAnsi="Arial" w:cs="Arial"/>
        </w:rPr>
        <w:t xml:space="preserve"> </w:t>
      </w:r>
      <w:r w:rsidR="00FC6AE3" w:rsidRPr="00A5720B">
        <w:rPr>
          <w:rFonts w:ascii="Arial" w:eastAsia="Arial" w:hAnsi="Arial" w:cs="Arial"/>
        </w:rPr>
        <w:t>junio</w:t>
      </w:r>
      <w:r w:rsidR="00A361FE" w:rsidRPr="00A5720B">
        <w:rPr>
          <w:rFonts w:ascii="Arial" w:eastAsia="Arial" w:hAnsi="Arial" w:cs="Arial"/>
        </w:rPr>
        <w:t xml:space="preserve"> de 2021</w:t>
      </w:r>
      <w:r w:rsidRPr="00A5720B">
        <w:rPr>
          <w:rFonts w:ascii="Arial" w:eastAsia="Arial" w:hAnsi="Arial" w:cs="Arial"/>
        </w:rPr>
        <w:t xml:space="preserve">, se recaudaron </w:t>
      </w:r>
      <w:r w:rsidR="00A82D72" w:rsidRPr="00A5720B">
        <w:rPr>
          <w:rFonts w:ascii="Arial" w:eastAsia="Arial" w:hAnsi="Arial" w:cs="Arial"/>
        </w:rPr>
        <w:t xml:space="preserve">           </w:t>
      </w:r>
      <w:bookmarkStart w:id="2" w:name="_Hlk71049506"/>
      <w:r w:rsidRPr="00A5720B">
        <w:rPr>
          <w:rFonts w:ascii="Arial" w:eastAsia="Arial" w:hAnsi="Arial" w:cs="Arial"/>
        </w:rPr>
        <w:t xml:space="preserve">S/ </w:t>
      </w:r>
      <w:r w:rsidR="00B74AED" w:rsidRPr="00A5720B">
        <w:rPr>
          <w:rFonts w:ascii="Arial" w:eastAsia="Arial" w:hAnsi="Arial" w:cs="Arial"/>
        </w:rPr>
        <w:t>9</w:t>
      </w:r>
      <w:r w:rsidR="00637D0B" w:rsidRPr="00A5720B">
        <w:rPr>
          <w:rFonts w:ascii="Arial" w:eastAsia="Arial" w:hAnsi="Arial" w:cs="Arial"/>
        </w:rPr>
        <w:t xml:space="preserve"> </w:t>
      </w:r>
      <w:r w:rsidR="00B96CE8" w:rsidRPr="00A5720B">
        <w:rPr>
          <w:rFonts w:ascii="Arial" w:eastAsia="Arial" w:hAnsi="Arial" w:cs="Arial"/>
        </w:rPr>
        <w:t>767</w:t>
      </w:r>
      <w:r w:rsidR="00654E62" w:rsidRPr="00A5720B">
        <w:rPr>
          <w:rFonts w:ascii="Arial" w:eastAsia="Arial" w:hAnsi="Arial" w:cs="Arial"/>
        </w:rPr>
        <w:t xml:space="preserve"> </w:t>
      </w:r>
      <w:r w:rsidRPr="00A5720B">
        <w:rPr>
          <w:rFonts w:ascii="Arial" w:eastAsia="Arial" w:hAnsi="Arial" w:cs="Arial"/>
        </w:rPr>
        <w:t xml:space="preserve">millones </w:t>
      </w:r>
      <w:bookmarkEnd w:id="2"/>
      <w:r w:rsidRPr="00A5720B">
        <w:rPr>
          <w:rFonts w:ascii="Arial" w:eastAsia="Arial" w:hAnsi="Arial" w:cs="Arial"/>
        </w:rPr>
        <w:t>de ingresos tributarios del Gobierno Central (descontando las devoluciones de impuestos). Ver Anexo 1.</w:t>
      </w:r>
      <w:r w:rsidR="009D0BF2" w:rsidRPr="00A5720B">
        <w:rPr>
          <w:rFonts w:ascii="Arial" w:eastAsia="Arial" w:hAnsi="Arial" w:cs="Arial"/>
        </w:rPr>
        <w:t xml:space="preserve"> </w:t>
      </w:r>
      <w:r w:rsidR="00BE0349" w:rsidRPr="00A5720B">
        <w:rPr>
          <w:noProof/>
        </w:rPr>
        <w:t xml:space="preserve"> </w:t>
      </w:r>
      <w:r w:rsidR="009D0BF2" w:rsidRPr="00A5720B">
        <w:rPr>
          <w:rFonts w:ascii="Arial" w:hAnsi="Arial" w:cs="Arial"/>
          <w:kern w:val="24"/>
          <w:szCs w:val="24"/>
        </w:rPr>
        <w:t xml:space="preserve">Ese </w:t>
      </w:r>
      <w:r w:rsidR="007723A2" w:rsidRPr="00A5720B">
        <w:rPr>
          <w:rFonts w:ascii="Arial" w:hAnsi="Arial" w:cs="Arial"/>
          <w:kern w:val="24"/>
          <w:szCs w:val="24"/>
        </w:rPr>
        <w:t xml:space="preserve">importe </w:t>
      </w:r>
      <w:r w:rsidR="00574AE3" w:rsidRPr="00A5720B">
        <w:rPr>
          <w:rFonts w:ascii="Arial" w:hAnsi="Arial" w:cs="Arial"/>
          <w:kern w:val="24"/>
          <w:szCs w:val="24"/>
        </w:rPr>
        <w:t>representa un crecimiento en la recaudación de 109,9</w:t>
      </w:r>
      <w:r w:rsidR="00574AE3" w:rsidRPr="00A5720B">
        <w:rPr>
          <w:rFonts w:ascii="Arial" w:hAnsi="Arial" w:cs="Arial"/>
          <w:bCs/>
          <w:kern w:val="24"/>
          <w:szCs w:val="24"/>
        </w:rPr>
        <w:t xml:space="preserve">% y </w:t>
      </w:r>
      <w:r w:rsidR="007723A2" w:rsidRPr="00A5720B">
        <w:rPr>
          <w:rFonts w:ascii="Arial" w:hAnsi="Arial" w:cs="Arial"/>
          <w:kern w:val="24"/>
          <w:szCs w:val="24"/>
        </w:rPr>
        <w:t xml:space="preserve">supera en </w:t>
      </w:r>
      <w:bookmarkStart w:id="3" w:name="_Hlk71049547"/>
      <w:r w:rsidR="007723A2" w:rsidRPr="00A5720B">
        <w:rPr>
          <w:rFonts w:ascii="Arial" w:hAnsi="Arial" w:cs="Arial"/>
          <w:kern w:val="24"/>
          <w:szCs w:val="24"/>
        </w:rPr>
        <w:t xml:space="preserve">S/ </w:t>
      </w:r>
      <w:r w:rsidR="00B96CE8" w:rsidRPr="00A5720B">
        <w:rPr>
          <w:rFonts w:ascii="Arial" w:hAnsi="Arial" w:cs="Arial"/>
          <w:kern w:val="24"/>
          <w:szCs w:val="24"/>
        </w:rPr>
        <w:t>5 246</w:t>
      </w:r>
      <w:r w:rsidR="007723A2" w:rsidRPr="00A5720B">
        <w:rPr>
          <w:rFonts w:ascii="Arial" w:hAnsi="Arial" w:cs="Arial"/>
          <w:kern w:val="24"/>
          <w:szCs w:val="24"/>
        </w:rPr>
        <w:t xml:space="preserve"> millones </w:t>
      </w:r>
      <w:bookmarkEnd w:id="3"/>
      <w:r w:rsidR="007723A2" w:rsidRPr="00A5720B">
        <w:rPr>
          <w:rFonts w:ascii="Arial" w:hAnsi="Arial" w:cs="Arial"/>
          <w:kern w:val="24"/>
          <w:szCs w:val="24"/>
        </w:rPr>
        <w:t xml:space="preserve">el monto registrado en </w:t>
      </w:r>
      <w:r w:rsidR="00FC6AE3" w:rsidRPr="00A5720B">
        <w:rPr>
          <w:rFonts w:ascii="Arial" w:hAnsi="Arial" w:cs="Arial"/>
          <w:kern w:val="24"/>
          <w:szCs w:val="24"/>
        </w:rPr>
        <w:t>junio</w:t>
      </w:r>
      <w:r w:rsidR="007723A2" w:rsidRPr="00A5720B">
        <w:rPr>
          <w:rFonts w:ascii="Arial" w:hAnsi="Arial" w:cs="Arial"/>
          <w:kern w:val="24"/>
          <w:szCs w:val="24"/>
        </w:rPr>
        <w:t xml:space="preserve"> de 2020</w:t>
      </w:r>
      <w:r w:rsidR="007723A2" w:rsidRPr="00A5720B">
        <w:rPr>
          <w:rFonts w:ascii="Arial" w:hAnsi="Arial" w:cs="Arial"/>
          <w:bCs/>
          <w:kern w:val="24"/>
          <w:szCs w:val="24"/>
        </w:rPr>
        <w:t>.</w:t>
      </w:r>
    </w:p>
    <w:p w14:paraId="0BE0D4D7" w14:textId="01FD98CB" w:rsidR="00C561C7" w:rsidRPr="00A5720B" w:rsidRDefault="00C561C7" w:rsidP="001A3C70">
      <w:pPr>
        <w:spacing w:before="240" w:line="240" w:lineRule="auto"/>
        <w:ind w:left="426"/>
        <w:jc w:val="both"/>
        <w:rPr>
          <w:rFonts w:ascii="Arial" w:hAnsi="Arial" w:cs="Arial"/>
          <w:bCs/>
          <w:kern w:val="24"/>
          <w:szCs w:val="24"/>
        </w:rPr>
      </w:pPr>
      <w:r w:rsidRPr="00A5720B">
        <w:rPr>
          <w:rFonts w:ascii="Arial" w:hAnsi="Arial" w:cs="Arial"/>
          <w:bCs/>
          <w:kern w:val="24"/>
          <w:szCs w:val="24"/>
        </w:rPr>
        <w:t>En términos acumulados, entre enero y junio se han recaudado S/ 66 291 millones</w:t>
      </w:r>
      <w:r w:rsidR="00D57C85">
        <w:rPr>
          <w:rFonts w:ascii="Arial" w:hAnsi="Arial" w:cs="Arial"/>
          <w:bCs/>
          <w:kern w:val="24"/>
          <w:szCs w:val="24"/>
        </w:rPr>
        <w:t>,</w:t>
      </w:r>
      <w:r w:rsidRPr="00A5720B">
        <w:rPr>
          <w:rFonts w:ascii="Arial" w:hAnsi="Arial" w:cs="Arial"/>
          <w:bCs/>
          <w:kern w:val="24"/>
          <w:szCs w:val="24"/>
        </w:rPr>
        <w:t xml:space="preserve"> registrando un crecimiento de 39,2% respecto de similar período </w:t>
      </w:r>
      <w:r w:rsidR="00A844E8">
        <w:rPr>
          <w:rFonts w:ascii="Arial" w:hAnsi="Arial" w:cs="Arial"/>
          <w:bCs/>
          <w:kern w:val="24"/>
          <w:szCs w:val="24"/>
        </w:rPr>
        <w:t xml:space="preserve">de </w:t>
      </w:r>
      <w:r w:rsidRPr="00A5720B">
        <w:rPr>
          <w:rFonts w:ascii="Arial" w:hAnsi="Arial" w:cs="Arial"/>
          <w:bCs/>
          <w:kern w:val="24"/>
          <w:szCs w:val="24"/>
        </w:rPr>
        <w:t>2020 e</w:t>
      </w:r>
      <w:r w:rsidR="00C92026">
        <w:rPr>
          <w:rFonts w:ascii="Arial" w:hAnsi="Arial" w:cs="Arial"/>
          <w:bCs/>
          <w:kern w:val="24"/>
          <w:szCs w:val="24"/>
        </w:rPr>
        <w:t>,</w:t>
      </w:r>
      <w:r w:rsidRPr="00A5720B">
        <w:rPr>
          <w:rFonts w:ascii="Arial" w:hAnsi="Arial" w:cs="Arial"/>
          <w:bCs/>
          <w:kern w:val="24"/>
          <w:szCs w:val="24"/>
        </w:rPr>
        <w:t xml:space="preserve"> incluso</w:t>
      </w:r>
      <w:r w:rsidR="00C92026">
        <w:rPr>
          <w:rFonts w:ascii="Arial" w:hAnsi="Arial" w:cs="Arial"/>
          <w:bCs/>
          <w:kern w:val="24"/>
          <w:szCs w:val="24"/>
        </w:rPr>
        <w:t>,</w:t>
      </w:r>
      <w:r w:rsidRPr="00A5720B">
        <w:rPr>
          <w:rFonts w:ascii="Arial" w:hAnsi="Arial" w:cs="Arial"/>
          <w:bCs/>
          <w:kern w:val="24"/>
          <w:szCs w:val="24"/>
        </w:rPr>
        <w:t xml:space="preserve"> creciendo 9,5% respecto de similar periodo</w:t>
      </w:r>
      <w:r w:rsidR="00A038B1" w:rsidRPr="00A5720B">
        <w:rPr>
          <w:rFonts w:ascii="Arial" w:hAnsi="Arial" w:cs="Arial"/>
          <w:bCs/>
          <w:kern w:val="24"/>
          <w:szCs w:val="24"/>
        </w:rPr>
        <w:t xml:space="preserve"> del</w:t>
      </w:r>
      <w:r w:rsidRPr="00A5720B">
        <w:rPr>
          <w:rFonts w:ascii="Arial" w:hAnsi="Arial" w:cs="Arial"/>
          <w:bCs/>
          <w:kern w:val="24"/>
          <w:szCs w:val="24"/>
        </w:rPr>
        <w:t xml:space="preserve"> 2019</w:t>
      </w:r>
      <w:r w:rsidR="00A038B1" w:rsidRPr="00A5720B">
        <w:rPr>
          <w:rFonts w:ascii="Arial" w:hAnsi="Arial" w:cs="Arial"/>
          <w:bCs/>
          <w:kern w:val="24"/>
          <w:szCs w:val="24"/>
        </w:rPr>
        <w:t>, con anterioridad a la pandemia</w:t>
      </w:r>
      <w:r w:rsidRPr="00A5720B">
        <w:rPr>
          <w:rFonts w:ascii="Arial" w:hAnsi="Arial" w:cs="Arial"/>
          <w:bCs/>
          <w:kern w:val="24"/>
          <w:szCs w:val="24"/>
        </w:rPr>
        <w:t>.</w:t>
      </w:r>
    </w:p>
    <w:p w14:paraId="2002D07C" w14:textId="2779AB49" w:rsidR="00926954" w:rsidRPr="00A5720B" w:rsidRDefault="00D074B8" w:rsidP="00DB0E3C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</w:rPr>
      </w:pPr>
      <w:r w:rsidRPr="00A5720B">
        <w:rPr>
          <w:rFonts w:ascii="Arial" w:hAnsi="Arial" w:cs="Arial"/>
          <w:kern w:val="24"/>
          <w:szCs w:val="24"/>
        </w:rPr>
        <w:t>En general los resultados obtenidos</w:t>
      </w:r>
      <w:r w:rsidR="00C561C7" w:rsidRPr="00A5720B">
        <w:rPr>
          <w:rFonts w:ascii="Arial" w:hAnsi="Arial" w:cs="Arial"/>
          <w:kern w:val="24"/>
          <w:szCs w:val="24"/>
        </w:rPr>
        <w:t xml:space="preserve"> en junio</w:t>
      </w:r>
      <w:r w:rsidRPr="00A5720B">
        <w:rPr>
          <w:rFonts w:ascii="Arial" w:hAnsi="Arial" w:cs="Arial"/>
          <w:kern w:val="24"/>
          <w:szCs w:val="24"/>
        </w:rPr>
        <w:t xml:space="preserve"> respondieron</w:t>
      </w:r>
      <w:r w:rsidR="00637D0B" w:rsidRPr="00A5720B">
        <w:rPr>
          <w:rFonts w:ascii="Arial" w:hAnsi="Arial" w:cs="Arial"/>
          <w:kern w:val="24"/>
          <w:szCs w:val="24"/>
        </w:rPr>
        <w:t xml:space="preserve"> a</w:t>
      </w:r>
      <w:r w:rsidR="00926954" w:rsidRPr="00A5720B">
        <w:rPr>
          <w:rFonts w:ascii="Arial" w:hAnsi="Arial" w:cs="Arial"/>
          <w:kern w:val="24"/>
          <w:szCs w:val="24"/>
        </w:rPr>
        <w:t xml:space="preserve"> los siguientes factores:</w:t>
      </w:r>
    </w:p>
    <w:p w14:paraId="0C23B18C" w14:textId="5E54168B" w:rsidR="00065D65" w:rsidRPr="00A5720B" w:rsidRDefault="00981E37" w:rsidP="00356641">
      <w:pPr>
        <w:pStyle w:val="Prrafodelista"/>
        <w:numPr>
          <w:ilvl w:val="0"/>
          <w:numId w:val="16"/>
        </w:numPr>
        <w:spacing w:before="240" w:line="240" w:lineRule="auto"/>
        <w:ind w:left="754" w:hanging="357"/>
        <w:contextualSpacing w:val="0"/>
        <w:jc w:val="both"/>
        <w:rPr>
          <w:rFonts w:ascii="Arial" w:hAnsi="Arial" w:cs="Arial"/>
          <w:kern w:val="24"/>
          <w:szCs w:val="24"/>
        </w:rPr>
      </w:pPr>
      <w:r w:rsidRPr="00A5720B">
        <w:rPr>
          <w:rFonts w:ascii="Arial" w:hAnsi="Arial" w:cs="Arial"/>
          <w:kern w:val="24"/>
          <w:szCs w:val="24"/>
        </w:rPr>
        <w:t xml:space="preserve">El </w:t>
      </w:r>
      <w:r w:rsidR="00D55C71" w:rsidRPr="00A5720B">
        <w:rPr>
          <w:rFonts w:ascii="Arial" w:hAnsi="Arial" w:cs="Arial"/>
          <w:kern w:val="24"/>
          <w:szCs w:val="24"/>
        </w:rPr>
        <w:t xml:space="preserve">positivo </w:t>
      </w:r>
      <w:r w:rsidRPr="00A5720B">
        <w:rPr>
          <w:rFonts w:ascii="Arial" w:hAnsi="Arial" w:cs="Arial"/>
          <w:kern w:val="24"/>
          <w:szCs w:val="24"/>
        </w:rPr>
        <w:t>desempeño de l</w:t>
      </w:r>
      <w:r w:rsidR="00065D65" w:rsidRPr="00A5720B">
        <w:rPr>
          <w:rFonts w:ascii="Arial" w:hAnsi="Arial" w:cs="Arial"/>
          <w:kern w:val="24"/>
          <w:szCs w:val="24"/>
        </w:rPr>
        <w:t xml:space="preserve">a actividad </w:t>
      </w:r>
      <w:r w:rsidR="005E4615" w:rsidRPr="00A5720B">
        <w:rPr>
          <w:rFonts w:ascii="Arial" w:hAnsi="Arial" w:cs="Arial"/>
          <w:kern w:val="24"/>
          <w:szCs w:val="24"/>
        </w:rPr>
        <w:t xml:space="preserve">económica </w:t>
      </w:r>
      <w:r w:rsidR="00065D65" w:rsidRPr="00A5720B">
        <w:rPr>
          <w:rFonts w:ascii="Arial" w:hAnsi="Arial" w:cs="Arial"/>
          <w:kern w:val="24"/>
          <w:szCs w:val="24"/>
        </w:rPr>
        <w:t xml:space="preserve">de </w:t>
      </w:r>
      <w:r w:rsidR="00B96CE8" w:rsidRPr="00A5720B">
        <w:rPr>
          <w:rFonts w:ascii="Arial" w:hAnsi="Arial" w:cs="Arial"/>
          <w:kern w:val="24"/>
          <w:szCs w:val="24"/>
        </w:rPr>
        <w:t>mayo</w:t>
      </w:r>
      <w:r w:rsidR="00A87967" w:rsidRPr="00A5720B">
        <w:rPr>
          <w:rFonts w:ascii="Arial" w:hAnsi="Arial" w:cs="Arial"/>
          <w:kern w:val="24"/>
          <w:szCs w:val="24"/>
        </w:rPr>
        <w:t>, c</w:t>
      </w:r>
      <w:r w:rsidR="00065D65" w:rsidRPr="00A5720B">
        <w:rPr>
          <w:rFonts w:ascii="Arial" w:hAnsi="Arial" w:cs="Arial"/>
          <w:kern w:val="24"/>
          <w:szCs w:val="24"/>
        </w:rPr>
        <w:t>on una proyección de crecimiento</w:t>
      </w:r>
      <w:r w:rsidR="00A87967" w:rsidRPr="00A5720B">
        <w:rPr>
          <w:rFonts w:ascii="Arial" w:hAnsi="Arial" w:cs="Arial"/>
          <w:kern w:val="24"/>
          <w:szCs w:val="24"/>
        </w:rPr>
        <w:t xml:space="preserve"> </w:t>
      </w:r>
      <w:r w:rsidRPr="00A5720B">
        <w:rPr>
          <w:rFonts w:ascii="Arial" w:hAnsi="Arial" w:cs="Arial"/>
          <w:kern w:val="24"/>
          <w:szCs w:val="24"/>
        </w:rPr>
        <w:t>importante tanto en</w:t>
      </w:r>
      <w:r w:rsidR="00A87967" w:rsidRPr="00A5720B">
        <w:rPr>
          <w:rFonts w:ascii="Arial" w:hAnsi="Arial" w:cs="Arial"/>
          <w:kern w:val="24"/>
          <w:szCs w:val="24"/>
        </w:rPr>
        <w:t xml:space="preserve"> </w:t>
      </w:r>
      <w:r w:rsidR="00065D65" w:rsidRPr="00A5720B">
        <w:rPr>
          <w:rFonts w:ascii="Arial" w:hAnsi="Arial" w:cs="Arial"/>
          <w:kern w:val="24"/>
          <w:szCs w:val="24"/>
        </w:rPr>
        <w:t xml:space="preserve">el PBI </w:t>
      </w:r>
      <w:r w:rsidR="00A87967" w:rsidRPr="00A5720B">
        <w:rPr>
          <w:rFonts w:ascii="Arial" w:hAnsi="Arial" w:cs="Arial"/>
          <w:kern w:val="24"/>
          <w:szCs w:val="24"/>
        </w:rPr>
        <w:t>como la Demanda Interna</w:t>
      </w:r>
      <w:r w:rsidRPr="00A5720B">
        <w:rPr>
          <w:rFonts w:ascii="Arial" w:hAnsi="Arial" w:cs="Arial"/>
          <w:kern w:val="24"/>
          <w:szCs w:val="24"/>
        </w:rPr>
        <w:t xml:space="preserve"> frente a las reducciones registradas el año 2020</w:t>
      </w:r>
      <w:r w:rsidR="00BA5A70" w:rsidRPr="00A5720B">
        <w:rPr>
          <w:rFonts w:ascii="Arial" w:hAnsi="Arial" w:cs="Arial"/>
          <w:kern w:val="24"/>
          <w:szCs w:val="24"/>
        </w:rPr>
        <w:t>;</w:t>
      </w:r>
      <w:r w:rsidR="00D55C71" w:rsidRPr="00A5720B">
        <w:rPr>
          <w:rFonts w:ascii="Arial" w:hAnsi="Arial" w:cs="Arial"/>
          <w:kern w:val="24"/>
          <w:szCs w:val="24"/>
        </w:rPr>
        <w:t xml:space="preserve"> así como de las importaciones de junio, </w:t>
      </w:r>
      <w:r w:rsidR="00E91BE7">
        <w:rPr>
          <w:rFonts w:ascii="Arial" w:hAnsi="Arial" w:cs="Arial"/>
          <w:kern w:val="24"/>
          <w:szCs w:val="24"/>
        </w:rPr>
        <w:t xml:space="preserve">que </w:t>
      </w:r>
      <w:r w:rsidR="00D55C71" w:rsidRPr="00A5720B">
        <w:rPr>
          <w:rFonts w:ascii="Arial" w:hAnsi="Arial" w:cs="Arial"/>
          <w:kern w:val="24"/>
          <w:szCs w:val="24"/>
        </w:rPr>
        <w:t>crec</w:t>
      </w:r>
      <w:r w:rsidR="00E91BE7">
        <w:rPr>
          <w:rFonts w:ascii="Arial" w:hAnsi="Arial" w:cs="Arial"/>
          <w:kern w:val="24"/>
          <w:szCs w:val="24"/>
        </w:rPr>
        <w:t>e</w:t>
      </w:r>
      <w:r w:rsidR="00D55C71" w:rsidRPr="00A5720B">
        <w:rPr>
          <w:rFonts w:ascii="Arial" w:hAnsi="Arial" w:cs="Arial"/>
          <w:kern w:val="24"/>
          <w:szCs w:val="24"/>
        </w:rPr>
        <w:t>n en 70% con relación al mismo mes del año pasado.</w:t>
      </w:r>
    </w:p>
    <w:p w14:paraId="5671DD2E" w14:textId="29374DB3" w:rsidR="00A87967" w:rsidRPr="00A5720B" w:rsidRDefault="00A87967" w:rsidP="00356641">
      <w:pPr>
        <w:pStyle w:val="Prrafodelista"/>
        <w:numPr>
          <w:ilvl w:val="0"/>
          <w:numId w:val="16"/>
        </w:numPr>
        <w:spacing w:before="240" w:line="240" w:lineRule="auto"/>
        <w:ind w:left="754" w:hanging="357"/>
        <w:contextualSpacing w:val="0"/>
        <w:jc w:val="both"/>
        <w:rPr>
          <w:rFonts w:ascii="Arial" w:hAnsi="Arial" w:cs="Arial"/>
          <w:kern w:val="24"/>
          <w:szCs w:val="24"/>
        </w:rPr>
      </w:pPr>
      <w:r w:rsidRPr="00A5720B">
        <w:rPr>
          <w:rFonts w:ascii="Arial" w:hAnsi="Arial" w:cs="Arial"/>
          <w:kern w:val="24"/>
          <w:szCs w:val="24"/>
        </w:rPr>
        <w:t xml:space="preserve">Los </w:t>
      </w:r>
      <w:r w:rsidR="00FC6AE3" w:rsidRPr="00A5720B">
        <w:rPr>
          <w:rFonts w:ascii="Arial" w:hAnsi="Arial" w:cs="Arial"/>
          <w:kern w:val="24"/>
          <w:szCs w:val="24"/>
        </w:rPr>
        <w:t>mayo</w:t>
      </w:r>
      <w:r w:rsidRPr="00A5720B">
        <w:rPr>
          <w:rFonts w:ascii="Arial" w:hAnsi="Arial" w:cs="Arial"/>
          <w:kern w:val="24"/>
          <w:szCs w:val="24"/>
        </w:rPr>
        <w:t xml:space="preserve">res pagos a cuenta de </w:t>
      </w:r>
      <w:r w:rsidR="00031226" w:rsidRPr="00A5720B">
        <w:rPr>
          <w:rFonts w:ascii="Arial" w:hAnsi="Arial" w:cs="Arial"/>
          <w:kern w:val="24"/>
          <w:szCs w:val="24"/>
        </w:rPr>
        <w:t>I</w:t>
      </w:r>
      <w:r w:rsidRPr="00A5720B">
        <w:rPr>
          <w:rFonts w:ascii="Arial" w:hAnsi="Arial" w:cs="Arial"/>
          <w:kern w:val="24"/>
          <w:szCs w:val="24"/>
        </w:rPr>
        <w:t xml:space="preserve">mpuesto a la </w:t>
      </w:r>
      <w:r w:rsidR="00031226" w:rsidRPr="00A5720B">
        <w:rPr>
          <w:rFonts w:ascii="Arial" w:hAnsi="Arial" w:cs="Arial"/>
          <w:kern w:val="24"/>
          <w:szCs w:val="24"/>
        </w:rPr>
        <w:t>R</w:t>
      </w:r>
      <w:r w:rsidRPr="00A5720B">
        <w:rPr>
          <w:rFonts w:ascii="Arial" w:hAnsi="Arial" w:cs="Arial"/>
          <w:kern w:val="24"/>
          <w:szCs w:val="24"/>
        </w:rPr>
        <w:t xml:space="preserve">enta, principalmente por parte de </w:t>
      </w:r>
      <w:r w:rsidR="00D55C71" w:rsidRPr="00A5720B">
        <w:rPr>
          <w:rFonts w:ascii="Arial" w:hAnsi="Arial" w:cs="Arial"/>
          <w:kern w:val="24"/>
          <w:szCs w:val="24"/>
        </w:rPr>
        <w:t xml:space="preserve">las </w:t>
      </w:r>
      <w:r w:rsidRPr="00A5720B">
        <w:rPr>
          <w:rFonts w:ascii="Arial" w:hAnsi="Arial" w:cs="Arial"/>
          <w:kern w:val="24"/>
          <w:szCs w:val="24"/>
        </w:rPr>
        <w:t xml:space="preserve">empresas mineras, </w:t>
      </w:r>
      <w:r w:rsidR="00880407" w:rsidRPr="00A5720B">
        <w:rPr>
          <w:rFonts w:ascii="Arial" w:hAnsi="Arial" w:cs="Arial"/>
          <w:kern w:val="24"/>
          <w:szCs w:val="24"/>
        </w:rPr>
        <w:t>en un contexto de</w:t>
      </w:r>
      <w:r w:rsidRPr="00A5720B">
        <w:rPr>
          <w:rFonts w:ascii="Arial" w:hAnsi="Arial" w:cs="Arial"/>
          <w:kern w:val="24"/>
          <w:szCs w:val="24"/>
        </w:rPr>
        <w:t xml:space="preserve"> </w:t>
      </w:r>
      <w:r w:rsidR="00356641" w:rsidRPr="00A5720B">
        <w:rPr>
          <w:rFonts w:ascii="Arial" w:hAnsi="Arial" w:cs="Arial"/>
          <w:kern w:val="24"/>
          <w:szCs w:val="24"/>
        </w:rPr>
        <w:t>favorables cotizaciones de los minerales</w:t>
      </w:r>
      <w:r w:rsidRPr="00A5720B">
        <w:rPr>
          <w:rFonts w:ascii="Arial" w:hAnsi="Arial" w:cs="Arial"/>
          <w:kern w:val="24"/>
          <w:szCs w:val="24"/>
        </w:rPr>
        <w:t>;</w:t>
      </w:r>
    </w:p>
    <w:p w14:paraId="505EF7D0" w14:textId="1099FA53" w:rsidR="00065D65" w:rsidRPr="00A5720B" w:rsidRDefault="00172EEB" w:rsidP="00571A87">
      <w:pPr>
        <w:pStyle w:val="Prrafodelista"/>
        <w:numPr>
          <w:ilvl w:val="0"/>
          <w:numId w:val="16"/>
        </w:numPr>
        <w:spacing w:before="240" w:line="240" w:lineRule="auto"/>
        <w:ind w:left="754" w:hanging="357"/>
        <w:contextualSpacing w:val="0"/>
        <w:jc w:val="both"/>
        <w:rPr>
          <w:rFonts w:ascii="Arial" w:hAnsi="Arial" w:cs="Arial"/>
          <w:kern w:val="24"/>
          <w:szCs w:val="24"/>
        </w:rPr>
      </w:pPr>
      <w:r w:rsidRPr="00A5720B">
        <w:rPr>
          <w:rFonts w:ascii="Arial" w:hAnsi="Arial" w:cs="Arial"/>
          <w:kern w:val="24"/>
          <w:szCs w:val="24"/>
        </w:rPr>
        <w:lastRenderedPageBreak/>
        <w:t xml:space="preserve">El efecto estadístico </w:t>
      </w:r>
      <w:r w:rsidR="00A87967" w:rsidRPr="00A5720B">
        <w:rPr>
          <w:rFonts w:ascii="Arial" w:hAnsi="Arial" w:cs="Arial"/>
          <w:kern w:val="24"/>
          <w:szCs w:val="24"/>
        </w:rPr>
        <w:t xml:space="preserve">a favor </w:t>
      </w:r>
      <w:r w:rsidRPr="00A5720B">
        <w:rPr>
          <w:rFonts w:ascii="Arial" w:hAnsi="Arial" w:cs="Arial"/>
          <w:kern w:val="24"/>
          <w:szCs w:val="24"/>
        </w:rPr>
        <w:t xml:space="preserve">generado por las postergaciones de obligaciones tributarias </w:t>
      </w:r>
      <w:r w:rsidR="007723A2" w:rsidRPr="00A5720B">
        <w:rPr>
          <w:rFonts w:ascii="Arial" w:hAnsi="Arial" w:cs="Arial"/>
          <w:kern w:val="24"/>
          <w:szCs w:val="24"/>
        </w:rPr>
        <w:t xml:space="preserve">otorgadas </w:t>
      </w:r>
      <w:r w:rsidRPr="00A5720B">
        <w:rPr>
          <w:rFonts w:ascii="Arial" w:hAnsi="Arial" w:cs="Arial"/>
          <w:kern w:val="24"/>
          <w:szCs w:val="24"/>
        </w:rPr>
        <w:t xml:space="preserve">en </w:t>
      </w:r>
      <w:r w:rsidR="00B96CE8" w:rsidRPr="00A5720B">
        <w:rPr>
          <w:rFonts w:ascii="Arial" w:hAnsi="Arial" w:cs="Arial"/>
          <w:kern w:val="24"/>
          <w:szCs w:val="24"/>
        </w:rPr>
        <w:t>mayo</w:t>
      </w:r>
      <w:r w:rsidRPr="00A5720B">
        <w:rPr>
          <w:rFonts w:ascii="Arial" w:hAnsi="Arial" w:cs="Arial"/>
          <w:kern w:val="24"/>
          <w:szCs w:val="24"/>
        </w:rPr>
        <w:t xml:space="preserve"> </w:t>
      </w:r>
      <w:r w:rsidR="00571A87" w:rsidRPr="00A5720B">
        <w:rPr>
          <w:rFonts w:ascii="Arial" w:hAnsi="Arial" w:cs="Arial"/>
          <w:kern w:val="24"/>
          <w:szCs w:val="24"/>
        </w:rPr>
        <w:t xml:space="preserve">del </w:t>
      </w:r>
      <w:r w:rsidRPr="00A5720B">
        <w:rPr>
          <w:rFonts w:ascii="Arial" w:hAnsi="Arial" w:cs="Arial"/>
          <w:kern w:val="24"/>
          <w:szCs w:val="24"/>
        </w:rPr>
        <w:t>2020</w:t>
      </w:r>
      <w:r w:rsidR="007723A2" w:rsidRPr="00A5720B">
        <w:rPr>
          <w:rFonts w:ascii="Arial" w:hAnsi="Arial" w:cs="Arial"/>
          <w:kern w:val="24"/>
          <w:szCs w:val="24"/>
        </w:rPr>
        <w:t xml:space="preserve"> como parte de las medidas de</w:t>
      </w:r>
      <w:r w:rsidRPr="00A5720B">
        <w:rPr>
          <w:rFonts w:ascii="Arial" w:hAnsi="Arial" w:cs="Arial"/>
          <w:kern w:val="24"/>
          <w:szCs w:val="24"/>
        </w:rPr>
        <w:t xml:space="preserve"> alivio financiero </w:t>
      </w:r>
      <w:r w:rsidR="007723A2" w:rsidRPr="00A5720B">
        <w:rPr>
          <w:rFonts w:ascii="Arial" w:hAnsi="Arial" w:cs="Arial"/>
          <w:kern w:val="24"/>
          <w:szCs w:val="24"/>
        </w:rPr>
        <w:t>para</w:t>
      </w:r>
      <w:r w:rsidRPr="00A5720B">
        <w:rPr>
          <w:rFonts w:ascii="Arial" w:hAnsi="Arial" w:cs="Arial"/>
          <w:kern w:val="24"/>
          <w:szCs w:val="24"/>
        </w:rPr>
        <w:t xml:space="preserve"> los contribuyentes</w:t>
      </w:r>
      <w:r w:rsidR="00C561C7" w:rsidRPr="00A5720B">
        <w:rPr>
          <w:rFonts w:ascii="Arial" w:hAnsi="Arial" w:cs="Arial"/>
          <w:kern w:val="24"/>
          <w:szCs w:val="24"/>
        </w:rPr>
        <w:t>;</w:t>
      </w:r>
    </w:p>
    <w:p w14:paraId="7BB85386" w14:textId="048CCF7F" w:rsidR="00B96CE8" w:rsidRPr="00A5720B" w:rsidRDefault="00880407" w:rsidP="00571A87">
      <w:pPr>
        <w:pStyle w:val="Prrafodelista"/>
        <w:numPr>
          <w:ilvl w:val="0"/>
          <w:numId w:val="16"/>
        </w:numPr>
        <w:spacing w:before="240" w:line="240" w:lineRule="auto"/>
        <w:ind w:left="754" w:hanging="357"/>
        <w:contextualSpacing w:val="0"/>
        <w:jc w:val="both"/>
        <w:rPr>
          <w:rFonts w:ascii="Arial" w:hAnsi="Arial" w:cs="Arial"/>
          <w:kern w:val="24"/>
          <w:szCs w:val="24"/>
        </w:rPr>
      </w:pPr>
      <w:r w:rsidRPr="00A5720B">
        <w:rPr>
          <w:rFonts w:ascii="Arial" w:hAnsi="Arial" w:cs="Arial"/>
          <w:kern w:val="24"/>
          <w:szCs w:val="24"/>
        </w:rPr>
        <w:t>Los p</w:t>
      </w:r>
      <w:r w:rsidR="00B96CE8" w:rsidRPr="00A5720B">
        <w:rPr>
          <w:rFonts w:ascii="Arial" w:hAnsi="Arial" w:cs="Arial"/>
          <w:kern w:val="24"/>
          <w:szCs w:val="24"/>
        </w:rPr>
        <w:t xml:space="preserve">agos extraordinarios </w:t>
      </w:r>
      <w:r w:rsidRPr="00A5720B">
        <w:rPr>
          <w:rFonts w:ascii="Arial" w:hAnsi="Arial" w:cs="Arial"/>
          <w:kern w:val="24"/>
          <w:szCs w:val="24"/>
        </w:rPr>
        <w:t>obtenidos en el mes</w:t>
      </w:r>
      <w:r w:rsidR="00571A87" w:rsidRPr="00A5720B">
        <w:rPr>
          <w:rFonts w:ascii="Arial" w:hAnsi="Arial" w:cs="Arial"/>
          <w:kern w:val="24"/>
          <w:szCs w:val="24"/>
        </w:rPr>
        <w:t xml:space="preserve"> de junio </w:t>
      </w:r>
      <w:r w:rsidRPr="00A5720B">
        <w:rPr>
          <w:rFonts w:ascii="Arial" w:hAnsi="Arial" w:cs="Arial"/>
          <w:kern w:val="24"/>
          <w:szCs w:val="24"/>
        </w:rPr>
        <w:t xml:space="preserve">por la distribución de dividendos por parte de algunas empresas y las acciones </w:t>
      </w:r>
      <w:r w:rsidR="00571A87" w:rsidRPr="00A5720B">
        <w:rPr>
          <w:rFonts w:ascii="Arial" w:hAnsi="Arial" w:cs="Arial"/>
          <w:kern w:val="24"/>
          <w:szCs w:val="24"/>
        </w:rPr>
        <w:t>llevadas a cabo por</w:t>
      </w:r>
      <w:r w:rsidRPr="00A5720B">
        <w:rPr>
          <w:rFonts w:ascii="Arial" w:hAnsi="Arial" w:cs="Arial"/>
          <w:kern w:val="24"/>
          <w:szCs w:val="24"/>
        </w:rPr>
        <w:t xml:space="preserve"> la SUNAT, los mismos </w:t>
      </w:r>
      <w:r w:rsidR="00590C78" w:rsidRPr="00A5720B">
        <w:rPr>
          <w:rFonts w:ascii="Arial" w:hAnsi="Arial" w:cs="Arial"/>
          <w:kern w:val="24"/>
          <w:szCs w:val="24"/>
        </w:rPr>
        <w:t xml:space="preserve">que sumaron </w:t>
      </w:r>
      <w:r w:rsidR="00C561C7" w:rsidRPr="00A5720B">
        <w:rPr>
          <w:rFonts w:ascii="Arial" w:hAnsi="Arial" w:cs="Arial"/>
          <w:kern w:val="24"/>
          <w:szCs w:val="24"/>
        </w:rPr>
        <w:t xml:space="preserve">casi </w:t>
      </w:r>
      <w:r w:rsidR="00B96CE8" w:rsidRPr="00A5720B">
        <w:rPr>
          <w:rFonts w:ascii="Arial" w:hAnsi="Arial" w:cs="Arial"/>
          <w:kern w:val="24"/>
          <w:szCs w:val="24"/>
        </w:rPr>
        <w:t xml:space="preserve">S/ </w:t>
      </w:r>
      <w:r w:rsidR="00C561C7" w:rsidRPr="00A5720B">
        <w:rPr>
          <w:rFonts w:ascii="Arial" w:hAnsi="Arial" w:cs="Arial"/>
          <w:kern w:val="24"/>
          <w:szCs w:val="24"/>
        </w:rPr>
        <w:t>300</w:t>
      </w:r>
      <w:r w:rsidR="00B96CE8" w:rsidRPr="00A5720B">
        <w:rPr>
          <w:rFonts w:ascii="Arial" w:hAnsi="Arial" w:cs="Arial"/>
          <w:kern w:val="24"/>
          <w:szCs w:val="24"/>
        </w:rPr>
        <w:t xml:space="preserve"> millones</w:t>
      </w:r>
      <w:r w:rsidR="00571A87" w:rsidRPr="00A5720B">
        <w:rPr>
          <w:rFonts w:ascii="Arial" w:hAnsi="Arial" w:cs="Arial"/>
          <w:kern w:val="24"/>
          <w:szCs w:val="24"/>
        </w:rPr>
        <w:t xml:space="preserve"> y contrastan con el resultado de junio de 2020, mes en el que no se </w:t>
      </w:r>
      <w:r w:rsidR="00384658" w:rsidRPr="00A5720B">
        <w:rPr>
          <w:rFonts w:ascii="Arial" w:hAnsi="Arial" w:cs="Arial"/>
          <w:kern w:val="24"/>
          <w:szCs w:val="24"/>
        </w:rPr>
        <w:t xml:space="preserve">registró </w:t>
      </w:r>
      <w:r w:rsidR="00571A87" w:rsidRPr="00A5720B">
        <w:rPr>
          <w:rFonts w:ascii="Arial" w:hAnsi="Arial" w:cs="Arial"/>
          <w:kern w:val="24"/>
          <w:szCs w:val="24"/>
        </w:rPr>
        <w:t xml:space="preserve">ningún </w:t>
      </w:r>
      <w:r w:rsidR="00384658" w:rsidRPr="00A5720B">
        <w:rPr>
          <w:rFonts w:ascii="Arial" w:hAnsi="Arial" w:cs="Arial"/>
          <w:kern w:val="24"/>
          <w:szCs w:val="24"/>
        </w:rPr>
        <w:t>pago extraordinario</w:t>
      </w:r>
      <w:r w:rsidR="00C561C7" w:rsidRPr="00A5720B">
        <w:rPr>
          <w:rFonts w:ascii="Arial" w:hAnsi="Arial" w:cs="Arial"/>
          <w:kern w:val="24"/>
          <w:szCs w:val="24"/>
        </w:rPr>
        <w:t xml:space="preserve"> representativo</w:t>
      </w:r>
      <w:r w:rsidR="00571A87" w:rsidRPr="00A5720B">
        <w:rPr>
          <w:rFonts w:ascii="Arial" w:hAnsi="Arial" w:cs="Arial"/>
          <w:kern w:val="24"/>
          <w:szCs w:val="24"/>
        </w:rPr>
        <w:t>;</w:t>
      </w:r>
    </w:p>
    <w:p w14:paraId="0432F08A" w14:textId="78DB5E1D" w:rsidR="00065D65" w:rsidRPr="00A5720B" w:rsidRDefault="007723A2" w:rsidP="00571A87">
      <w:pPr>
        <w:pStyle w:val="Prrafodelista"/>
        <w:numPr>
          <w:ilvl w:val="0"/>
          <w:numId w:val="16"/>
        </w:numPr>
        <w:spacing w:before="240" w:line="240" w:lineRule="auto"/>
        <w:ind w:left="754" w:hanging="357"/>
        <w:contextualSpacing w:val="0"/>
        <w:jc w:val="both"/>
        <w:rPr>
          <w:rFonts w:ascii="Arial" w:hAnsi="Arial" w:cs="Arial"/>
          <w:kern w:val="24"/>
          <w:szCs w:val="24"/>
        </w:rPr>
      </w:pPr>
      <w:r w:rsidRPr="00A5720B">
        <w:rPr>
          <w:rFonts w:ascii="Arial" w:hAnsi="Arial" w:cs="Arial"/>
          <w:kern w:val="24"/>
          <w:szCs w:val="24"/>
        </w:rPr>
        <w:t>La m</w:t>
      </w:r>
      <w:r w:rsidR="00065D65" w:rsidRPr="00A5720B">
        <w:rPr>
          <w:rFonts w:ascii="Arial" w:hAnsi="Arial" w:cs="Arial"/>
          <w:kern w:val="24"/>
          <w:szCs w:val="24"/>
        </w:rPr>
        <w:t xml:space="preserve">ayor recaudación </w:t>
      </w:r>
      <w:r w:rsidR="00BA5A70" w:rsidRPr="00A5720B">
        <w:rPr>
          <w:rFonts w:ascii="Arial" w:hAnsi="Arial" w:cs="Arial"/>
          <w:kern w:val="24"/>
          <w:szCs w:val="24"/>
        </w:rPr>
        <w:t xml:space="preserve">de tributos aduaneros </w:t>
      </w:r>
      <w:r w:rsidR="00065D65" w:rsidRPr="00A5720B">
        <w:rPr>
          <w:rFonts w:ascii="Arial" w:hAnsi="Arial" w:cs="Arial"/>
          <w:kern w:val="24"/>
          <w:szCs w:val="24"/>
        </w:rPr>
        <w:t>asociad</w:t>
      </w:r>
      <w:r w:rsidR="00BA5A70" w:rsidRPr="00A5720B">
        <w:rPr>
          <w:rFonts w:ascii="Arial" w:hAnsi="Arial" w:cs="Arial"/>
          <w:kern w:val="24"/>
          <w:szCs w:val="24"/>
        </w:rPr>
        <w:t>a</w:t>
      </w:r>
      <w:r w:rsidR="00065D65" w:rsidRPr="00A5720B">
        <w:rPr>
          <w:rFonts w:ascii="Arial" w:hAnsi="Arial" w:cs="Arial"/>
          <w:kern w:val="24"/>
          <w:szCs w:val="24"/>
        </w:rPr>
        <w:t xml:space="preserve"> al incremento de las importaciones </w:t>
      </w:r>
      <w:r w:rsidR="00571A87" w:rsidRPr="00A5720B">
        <w:rPr>
          <w:rFonts w:ascii="Arial" w:hAnsi="Arial" w:cs="Arial"/>
          <w:kern w:val="24"/>
          <w:szCs w:val="24"/>
        </w:rPr>
        <w:t>y el mayor tipo de cambio</w:t>
      </w:r>
      <w:r w:rsidR="00A844E8">
        <w:rPr>
          <w:rFonts w:ascii="Arial" w:hAnsi="Arial" w:cs="Arial"/>
          <w:kern w:val="24"/>
          <w:szCs w:val="24"/>
        </w:rPr>
        <w:t>,</w:t>
      </w:r>
      <w:r w:rsidR="00571A87" w:rsidRPr="00A5720B">
        <w:rPr>
          <w:rFonts w:ascii="Arial" w:hAnsi="Arial" w:cs="Arial"/>
          <w:kern w:val="24"/>
          <w:szCs w:val="24"/>
        </w:rPr>
        <w:t xml:space="preserve"> y</w:t>
      </w:r>
    </w:p>
    <w:p w14:paraId="629F2A47" w14:textId="42AACA6E" w:rsidR="00926954" w:rsidRPr="00A5720B" w:rsidRDefault="00A5720B" w:rsidP="00A5720B">
      <w:pPr>
        <w:pStyle w:val="Prrafodelista"/>
        <w:numPr>
          <w:ilvl w:val="0"/>
          <w:numId w:val="16"/>
        </w:numPr>
        <w:spacing w:before="240" w:line="240" w:lineRule="auto"/>
        <w:ind w:left="754" w:hanging="357"/>
        <w:contextualSpacing w:val="0"/>
        <w:jc w:val="both"/>
        <w:rPr>
          <w:rFonts w:ascii="Arial" w:hAnsi="Arial" w:cs="Arial"/>
          <w:kern w:val="24"/>
          <w:szCs w:val="24"/>
        </w:rPr>
      </w:pPr>
      <w:r w:rsidRPr="00A5720B">
        <w:rPr>
          <w:rFonts w:ascii="Arial" w:hAnsi="Arial" w:cs="Arial"/>
          <w:kern w:val="24"/>
          <w:szCs w:val="24"/>
        </w:rPr>
        <w:t xml:space="preserve">Las </w:t>
      </w:r>
      <w:r w:rsidR="00065D65" w:rsidRPr="00A5720B">
        <w:rPr>
          <w:rFonts w:ascii="Arial" w:hAnsi="Arial" w:cs="Arial"/>
          <w:kern w:val="24"/>
          <w:szCs w:val="24"/>
        </w:rPr>
        <w:t xml:space="preserve"> mayores devoluciones</w:t>
      </w:r>
      <w:r w:rsidRPr="00A5720B">
        <w:rPr>
          <w:rFonts w:ascii="Arial" w:hAnsi="Arial" w:cs="Arial"/>
          <w:kern w:val="24"/>
          <w:szCs w:val="24"/>
        </w:rPr>
        <w:t xml:space="preserve"> de impuestos</w:t>
      </w:r>
      <w:r w:rsidR="00065D65" w:rsidRPr="00A5720B">
        <w:rPr>
          <w:rFonts w:ascii="Arial" w:hAnsi="Arial" w:cs="Arial"/>
          <w:kern w:val="24"/>
          <w:szCs w:val="24"/>
        </w:rPr>
        <w:t xml:space="preserve"> </w:t>
      </w:r>
      <w:r w:rsidRPr="00A5720B">
        <w:rPr>
          <w:rFonts w:ascii="Arial" w:hAnsi="Arial" w:cs="Arial"/>
          <w:kern w:val="24"/>
          <w:szCs w:val="24"/>
        </w:rPr>
        <w:t xml:space="preserve">realizadas </w:t>
      </w:r>
      <w:r w:rsidR="00065D65" w:rsidRPr="00A5720B">
        <w:rPr>
          <w:rFonts w:ascii="Arial" w:hAnsi="Arial" w:cs="Arial"/>
          <w:kern w:val="24"/>
          <w:szCs w:val="24"/>
        </w:rPr>
        <w:t>en el mes.</w:t>
      </w:r>
    </w:p>
    <w:p w14:paraId="61F6A8EA" w14:textId="4B2B9EC3" w:rsidR="00FF51AA" w:rsidRPr="00A5720B" w:rsidRDefault="009D0BF2" w:rsidP="00133DF8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</w:rPr>
      </w:pPr>
      <w:r w:rsidRPr="00A5720B">
        <w:rPr>
          <w:rFonts w:ascii="Arial" w:hAnsi="Arial" w:cs="Arial"/>
          <w:kern w:val="24"/>
          <w:szCs w:val="24"/>
        </w:rPr>
        <w:t>C</w:t>
      </w:r>
      <w:r w:rsidR="00254E5E" w:rsidRPr="00A5720B">
        <w:rPr>
          <w:rFonts w:ascii="Arial" w:hAnsi="Arial" w:cs="Arial"/>
          <w:kern w:val="24"/>
          <w:szCs w:val="24"/>
        </w:rPr>
        <w:t xml:space="preserve">abe </w:t>
      </w:r>
      <w:r w:rsidR="008B6494" w:rsidRPr="00A5720B">
        <w:rPr>
          <w:rFonts w:ascii="Arial" w:hAnsi="Arial" w:cs="Arial"/>
          <w:kern w:val="24"/>
          <w:szCs w:val="24"/>
        </w:rPr>
        <w:t>recordar</w:t>
      </w:r>
      <w:r w:rsidR="00254E5E" w:rsidRPr="00A5720B">
        <w:rPr>
          <w:rFonts w:ascii="Arial" w:hAnsi="Arial" w:cs="Arial"/>
          <w:kern w:val="24"/>
          <w:szCs w:val="24"/>
        </w:rPr>
        <w:t xml:space="preserve"> que </w:t>
      </w:r>
      <w:r w:rsidR="00C30CA9" w:rsidRPr="00A5720B">
        <w:rPr>
          <w:rFonts w:ascii="Arial" w:hAnsi="Arial" w:cs="Arial"/>
          <w:kern w:val="24"/>
          <w:szCs w:val="24"/>
        </w:rPr>
        <w:t>e</w:t>
      </w:r>
      <w:r w:rsidR="00A87967" w:rsidRPr="00A5720B">
        <w:rPr>
          <w:rFonts w:ascii="Arial" w:hAnsi="Arial" w:cs="Arial"/>
          <w:kern w:val="24"/>
          <w:szCs w:val="24"/>
        </w:rPr>
        <w:t xml:space="preserve">n </w:t>
      </w:r>
      <w:r w:rsidR="00FC6AE3" w:rsidRPr="00A5720B">
        <w:rPr>
          <w:rFonts w:ascii="Arial" w:hAnsi="Arial" w:cs="Arial"/>
          <w:kern w:val="24"/>
          <w:szCs w:val="24"/>
        </w:rPr>
        <w:t>junio</w:t>
      </w:r>
      <w:r w:rsidR="00A87967" w:rsidRPr="00A5720B">
        <w:rPr>
          <w:rFonts w:ascii="Arial" w:hAnsi="Arial" w:cs="Arial"/>
          <w:kern w:val="24"/>
          <w:szCs w:val="24"/>
        </w:rPr>
        <w:t xml:space="preserve"> 2020 </w:t>
      </w:r>
      <w:r w:rsidR="00A23BD6" w:rsidRPr="00A5720B">
        <w:rPr>
          <w:rFonts w:ascii="Arial" w:hAnsi="Arial" w:cs="Arial"/>
          <w:kern w:val="24"/>
          <w:szCs w:val="24"/>
        </w:rPr>
        <w:t xml:space="preserve">la recaudación se contrajo en </w:t>
      </w:r>
      <w:r w:rsidR="00384658" w:rsidRPr="00A5720B">
        <w:rPr>
          <w:rFonts w:ascii="Arial" w:hAnsi="Arial" w:cs="Arial"/>
          <w:kern w:val="24"/>
          <w:szCs w:val="24"/>
        </w:rPr>
        <w:t>47</w:t>
      </w:r>
      <w:r w:rsidR="00972636" w:rsidRPr="00A5720B">
        <w:rPr>
          <w:rFonts w:ascii="Arial" w:hAnsi="Arial" w:cs="Arial"/>
          <w:kern w:val="24"/>
          <w:szCs w:val="24"/>
        </w:rPr>
        <w:t>,</w:t>
      </w:r>
      <w:r w:rsidR="00384658" w:rsidRPr="00A5720B">
        <w:rPr>
          <w:rFonts w:ascii="Arial" w:hAnsi="Arial" w:cs="Arial"/>
          <w:kern w:val="24"/>
          <w:szCs w:val="24"/>
        </w:rPr>
        <w:t>0</w:t>
      </w:r>
      <w:r w:rsidR="00A23BD6" w:rsidRPr="00A5720B">
        <w:rPr>
          <w:rFonts w:ascii="Arial" w:hAnsi="Arial" w:cs="Arial"/>
          <w:kern w:val="24"/>
          <w:szCs w:val="24"/>
        </w:rPr>
        <w:t>%</w:t>
      </w:r>
      <w:r w:rsidR="00A844E8">
        <w:rPr>
          <w:rFonts w:ascii="Arial" w:hAnsi="Arial" w:cs="Arial"/>
          <w:kern w:val="24"/>
          <w:szCs w:val="24"/>
        </w:rPr>
        <w:t>,</w:t>
      </w:r>
      <w:r w:rsidR="00590C78" w:rsidRPr="00A5720B">
        <w:rPr>
          <w:rFonts w:ascii="Arial" w:hAnsi="Arial" w:cs="Arial"/>
          <w:kern w:val="24"/>
          <w:szCs w:val="24"/>
        </w:rPr>
        <w:t xml:space="preserve"> </w:t>
      </w:r>
      <w:r w:rsidR="00A844E8">
        <w:rPr>
          <w:rFonts w:ascii="Arial" w:hAnsi="Arial" w:cs="Arial"/>
          <w:kern w:val="24"/>
          <w:szCs w:val="24"/>
        </w:rPr>
        <w:t>lo</w:t>
      </w:r>
      <w:r w:rsidR="00A5720B" w:rsidRPr="00A5720B">
        <w:rPr>
          <w:rFonts w:ascii="Arial" w:hAnsi="Arial" w:cs="Arial"/>
          <w:kern w:val="24"/>
          <w:szCs w:val="24"/>
        </w:rPr>
        <w:t xml:space="preserve"> </w:t>
      </w:r>
      <w:r w:rsidR="00590C78" w:rsidRPr="00A5720B">
        <w:rPr>
          <w:rFonts w:ascii="Arial" w:hAnsi="Arial" w:cs="Arial"/>
          <w:kern w:val="24"/>
          <w:szCs w:val="24"/>
        </w:rPr>
        <w:t>que representó</w:t>
      </w:r>
      <w:r w:rsidR="00384658" w:rsidRPr="00A5720B">
        <w:rPr>
          <w:rFonts w:ascii="Arial" w:hAnsi="Arial" w:cs="Arial"/>
          <w:kern w:val="24"/>
          <w:szCs w:val="24"/>
        </w:rPr>
        <w:t xml:space="preserve"> la mayor caída en todo </w:t>
      </w:r>
      <w:r w:rsidR="00E91BE7">
        <w:rPr>
          <w:rFonts w:ascii="Arial" w:hAnsi="Arial" w:cs="Arial"/>
          <w:kern w:val="24"/>
          <w:szCs w:val="24"/>
        </w:rPr>
        <w:t>ese</w:t>
      </w:r>
      <w:r w:rsidR="00E91BE7" w:rsidRPr="00A5720B">
        <w:rPr>
          <w:rFonts w:ascii="Arial" w:hAnsi="Arial" w:cs="Arial"/>
          <w:kern w:val="24"/>
          <w:szCs w:val="24"/>
        </w:rPr>
        <w:t xml:space="preserve"> </w:t>
      </w:r>
      <w:r w:rsidR="00384658" w:rsidRPr="00A5720B">
        <w:rPr>
          <w:rFonts w:ascii="Arial" w:hAnsi="Arial" w:cs="Arial"/>
          <w:kern w:val="24"/>
          <w:szCs w:val="24"/>
        </w:rPr>
        <w:t>año,</w:t>
      </w:r>
      <w:r w:rsidR="00A23BD6" w:rsidRPr="00A5720B">
        <w:rPr>
          <w:rFonts w:ascii="Arial" w:hAnsi="Arial" w:cs="Arial"/>
          <w:kern w:val="24"/>
          <w:szCs w:val="24"/>
        </w:rPr>
        <w:t xml:space="preserve"> debido </w:t>
      </w:r>
      <w:r w:rsidR="00972636" w:rsidRPr="00A5720B">
        <w:rPr>
          <w:rFonts w:ascii="Arial" w:hAnsi="Arial" w:cs="Arial"/>
          <w:kern w:val="24"/>
          <w:szCs w:val="24"/>
        </w:rPr>
        <w:t xml:space="preserve">a la menor actividad </w:t>
      </w:r>
      <w:r w:rsidR="00D074B8" w:rsidRPr="00A5720B">
        <w:rPr>
          <w:rFonts w:ascii="Arial" w:hAnsi="Arial" w:cs="Arial"/>
          <w:kern w:val="24"/>
          <w:szCs w:val="24"/>
        </w:rPr>
        <w:t>económica</w:t>
      </w:r>
      <w:r w:rsidR="00961E1F" w:rsidRPr="00A5720B">
        <w:rPr>
          <w:rFonts w:ascii="Arial" w:hAnsi="Arial" w:cs="Arial"/>
          <w:kern w:val="24"/>
          <w:szCs w:val="24"/>
        </w:rPr>
        <w:t xml:space="preserve"> en el contexto de</w:t>
      </w:r>
      <w:r w:rsidR="00D074B8" w:rsidRPr="00A5720B">
        <w:rPr>
          <w:rFonts w:ascii="Arial" w:hAnsi="Arial" w:cs="Arial"/>
          <w:kern w:val="24"/>
          <w:szCs w:val="24"/>
        </w:rPr>
        <w:t xml:space="preserve"> </w:t>
      </w:r>
      <w:r w:rsidR="00972636" w:rsidRPr="00A5720B">
        <w:rPr>
          <w:rFonts w:ascii="Arial" w:hAnsi="Arial" w:cs="Arial"/>
          <w:kern w:val="24"/>
          <w:szCs w:val="24"/>
        </w:rPr>
        <w:t xml:space="preserve">la </w:t>
      </w:r>
      <w:r w:rsidR="00500D2A" w:rsidRPr="00A5720B">
        <w:rPr>
          <w:rFonts w:ascii="Arial" w:hAnsi="Arial" w:cs="Arial"/>
          <w:kern w:val="24"/>
          <w:szCs w:val="24"/>
        </w:rPr>
        <w:t xml:space="preserve">inmovilización social </w:t>
      </w:r>
      <w:r w:rsidR="00D074B8" w:rsidRPr="00A5720B">
        <w:rPr>
          <w:rFonts w:ascii="Arial" w:hAnsi="Arial" w:cs="Arial"/>
          <w:kern w:val="24"/>
          <w:szCs w:val="24"/>
        </w:rPr>
        <w:t>obligatoria</w:t>
      </w:r>
      <w:r w:rsidR="00E91BE7">
        <w:rPr>
          <w:rFonts w:ascii="Arial" w:hAnsi="Arial" w:cs="Arial"/>
          <w:kern w:val="24"/>
          <w:szCs w:val="24"/>
        </w:rPr>
        <w:t xml:space="preserve"> frente a la pandemia</w:t>
      </w:r>
      <w:r w:rsidR="00D074B8" w:rsidRPr="00A5720B">
        <w:rPr>
          <w:rFonts w:ascii="Arial" w:hAnsi="Arial" w:cs="Arial"/>
          <w:kern w:val="24"/>
          <w:szCs w:val="24"/>
        </w:rPr>
        <w:t xml:space="preserve"> </w:t>
      </w:r>
      <w:r w:rsidR="00972636" w:rsidRPr="00A5720B">
        <w:rPr>
          <w:rFonts w:ascii="Arial" w:hAnsi="Arial" w:cs="Arial"/>
          <w:kern w:val="24"/>
          <w:szCs w:val="24"/>
        </w:rPr>
        <w:t>y</w:t>
      </w:r>
      <w:r w:rsidR="00961E1F" w:rsidRPr="00A5720B">
        <w:rPr>
          <w:rFonts w:ascii="Arial" w:hAnsi="Arial" w:cs="Arial"/>
          <w:kern w:val="24"/>
          <w:szCs w:val="24"/>
        </w:rPr>
        <w:t xml:space="preserve"> la</w:t>
      </w:r>
      <w:r w:rsidR="00A5720B" w:rsidRPr="00A5720B">
        <w:rPr>
          <w:rFonts w:ascii="Arial" w:hAnsi="Arial" w:cs="Arial"/>
          <w:kern w:val="24"/>
          <w:szCs w:val="24"/>
        </w:rPr>
        <w:t xml:space="preserve"> aplicación de la</w:t>
      </w:r>
      <w:r w:rsidR="00961E1F" w:rsidRPr="00A5720B">
        <w:rPr>
          <w:rFonts w:ascii="Arial" w:hAnsi="Arial" w:cs="Arial"/>
          <w:kern w:val="24"/>
          <w:szCs w:val="24"/>
        </w:rPr>
        <w:t>s medidas de alivio y liquidez</w:t>
      </w:r>
      <w:r w:rsidR="00A5720B" w:rsidRPr="00A5720B">
        <w:rPr>
          <w:rFonts w:ascii="Arial" w:hAnsi="Arial" w:cs="Arial"/>
          <w:kern w:val="24"/>
          <w:szCs w:val="24"/>
        </w:rPr>
        <w:t xml:space="preserve"> en favor de los contribuyentes</w:t>
      </w:r>
      <w:r w:rsidR="00A23BD6" w:rsidRPr="00A5720B">
        <w:rPr>
          <w:rFonts w:ascii="Arial" w:hAnsi="Arial" w:cs="Arial"/>
          <w:kern w:val="24"/>
          <w:szCs w:val="24"/>
        </w:rPr>
        <w:t>.</w:t>
      </w:r>
    </w:p>
    <w:p w14:paraId="7EB97CFA" w14:textId="1B222409" w:rsidR="008D0CA8" w:rsidRPr="00A5720B" w:rsidRDefault="005902DA" w:rsidP="00133DF8">
      <w:pPr>
        <w:spacing w:before="240" w:line="240" w:lineRule="auto"/>
        <w:ind w:left="426"/>
        <w:jc w:val="both"/>
        <w:rPr>
          <w:rFonts w:ascii="Arial" w:eastAsia="Arial" w:hAnsi="Arial" w:cs="Arial"/>
          <w:b/>
        </w:rPr>
      </w:pPr>
      <w:r w:rsidRPr="00A5720B"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0BDDDD08" wp14:editId="001390C4">
            <wp:simplePos x="0" y="0"/>
            <wp:positionH relativeFrom="margin">
              <wp:posOffset>2818537</wp:posOffset>
            </wp:positionH>
            <wp:positionV relativeFrom="paragraph">
              <wp:posOffset>225425</wp:posOffset>
            </wp:positionV>
            <wp:extent cx="3415030" cy="2662555"/>
            <wp:effectExtent l="0" t="0" r="0" b="4445"/>
            <wp:wrapSquare wrapText="bothSides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DF8" w:rsidRPr="00A5720B">
        <w:rPr>
          <w:rFonts w:ascii="Arial" w:eastAsia="Arial" w:hAnsi="Arial" w:cs="Arial"/>
          <w:b/>
        </w:rPr>
        <w:t>P</w:t>
      </w:r>
      <w:r w:rsidR="001444E8" w:rsidRPr="00A5720B">
        <w:rPr>
          <w:rFonts w:ascii="Arial" w:eastAsia="Arial" w:hAnsi="Arial" w:cs="Arial"/>
          <w:b/>
        </w:rPr>
        <w:t xml:space="preserve">rincipales resultados por tributos </w:t>
      </w:r>
    </w:p>
    <w:p w14:paraId="2CFC7683" w14:textId="66D5E42A" w:rsidR="008D0CA8" w:rsidRPr="00A5720B" w:rsidRDefault="001444E8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A5720B">
        <w:rPr>
          <w:rFonts w:ascii="Arial" w:eastAsia="Arial" w:hAnsi="Arial" w:cs="Arial"/>
        </w:rPr>
        <w:t xml:space="preserve">En </w:t>
      </w:r>
      <w:r w:rsidR="00FC6AE3" w:rsidRPr="00A5720B">
        <w:rPr>
          <w:rFonts w:ascii="Arial" w:eastAsia="Arial" w:hAnsi="Arial" w:cs="Arial"/>
        </w:rPr>
        <w:t>junio</w:t>
      </w:r>
      <w:r w:rsidR="00325AF5" w:rsidRPr="00A5720B">
        <w:rPr>
          <w:rFonts w:ascii="Arial" w:eastAsia="Arial" w:hAnsi="Arial" w:cs="Arial"/>
        </w:rPr>
        <w:t xml:space="preserve"> de 2021</w:t>
      </w:r>
      <w:r w:rsidRPr="00A5720B">
        <w:rPr>
          <w:rFonts w:ascii="Arial" w:eastAsia="Arial" w:hAnsi="Arial" w:cs="Arial"/>
        </w:rPr>
        <w:t xml:space="preserve"> se recaudaron S/ </w:t>
      </w:r>
      <w:r w:rsidR="00F24E1C" w:rsidRPr="00A5720B">
        <w:rPr>
          <w:rFonts w:ascii="Arial" w:eastAsia="Arial" w:hAnsi="Arial" w:cs="Arial"/>
        </w:rPr>
        <w:t>3</w:t>
      </w:r>
      <w:r w:rsidR="00972636" w:rsidRPr="00A5720B">
        <w:rPr>
          <w:rFonts w:ascii="Arial" w:eastAsia="Arial" w:hAnsi="Arial" w:cs="Arial"/>
        </w:rPr>
        <w:t xml:space="preserve"> </w:t>
      </w:r>
      <w:r w:rsidR="007E71B6" w:rsidRPr="00A5720B">
        <w:rPr>
          <w:rFonts w:ascii="Arial" w:eastAsia="Arial" w:hAnsi="Arial" w:cs="Arial"/>
        </w:rPr>
        <w:t>643</w:t>
      </w:r>
      <w:r w:rsidR="002E3C8D" w:rsidRPr="00A5720B">
        <w:rPr>
          <w:rFonts w:ascii="Arial" w:eastAsia="Arial" w:hAnsi="Arial" w:cs="Arial"/>
        </w:rPr>
        <w:t xml:space="preserve"> </w:t>
      </w:r>
      <w:r w:rsidRPr="00A5720B">
        <w:rPr>
          <w:rFonts w:ascii="Arial" w:eastAsia="Arial" w:hAnsi="Arial" w:cs="Arial"/>
        </w:rPr>
        <w:t xml:space="preserve">millones por concepto de </w:t>
      </w:r>
      <w:r w:rsidRPr="00B3120E">
        <w:rPr>
          <w:rFonts w:ascii="Arial" w:eastAsia="Arial" w:hAnsi="Arial" w:cs="Arial"/>
          <w:b/>
          <w:bCs/>
        </w:rPr>
        <w:t>Impuesto a la Renta</w:t>
      </w:r>
      <w:r w:rsidRPr="00A5720B">
        <w:rPr>
          <w:rFonts w:ascii="Arial" w:eastAsia="Arial" w:hAnsi="Arial" w:cs="Arial"/>
          <w:bCs/>
        </w:rPr>
        <w:t xml:space="preserve">, </w:t>
      </w:r>
      <w:r w:rsidR="00A97202" w:rsidRPr="00A5720B">
        <w:rPr>
          <w:rFonts w:ascii="Arial" w:eastAsia="Arial" w:hAnsi="Arial" w:cs="Arial"/>
          <w:bCs/>
        </w:rPr>
        <w:t>monto</w:t>
      </w:r>
      <w:r w:rsidRPr="00A5720B">
        <w:rPr>
          <w:rFonts w:ascii="Arial" w:eastAsia="Arial" w:hAnsi="Arial" w:cs="Arial"/>
          <w:bCs/>
        </w:rPr>
        <w:t xml:space="preserve"> que sign</w:t>
      </w:r>
      <w:r w:rsidRPr="00A5720B">
        <w:rPr>
          <w:rFonts w:ascii="Arial" w:eastAsia="Arial" w:hAnsi="Arial" w:cs="Arial"/>
        </w:rPr>
        <w:t xml:space="preserve">ificó </w:t>
      </w:r>
      <w:r w:rsidR="008E2001" w:rsidRPr="00A5720B">
        <w:rPr>
          <w:rFonts w:ascii="Arial" w:eastAsia="Arial" w:hAnsi="Arial" w:cs="Arial"/>
        </w:rPr>
        <w:t xml:space="preserve">un crecimiento de 123,1% y </w:t>
      </w:r>
      <w:r w:rsidRPr="00A5720B">
        <w:rPr>
          <w:rFonts w:ascii="Arial" w:eastAsia="Arial" w:hAnsi="Arial" w:cs="Arial"/>
        </w:rPr>
        <w:t xml:space="preserve">S/ </w:t>
      </w:r>
      <w:r w:rsidR="00E458CB" w:rsidRPr="00A5720B">
        <w:rPr>
          <w:rFonts w:ascii="Arial" w:eastAsia="Arial" w:hAnsi="Arial" w:cs="Arial"/>
        </w:rPr>
        <w:t>2 057</w:t>
      </w:r>
      <w:r w:rsidR="00F24E1C" w:rsidRPr="00A5720B">
        <w:rPr>
          <w:rFonts w:ascii="Arial" w:eastAsia="Arial" w:hAnsi="Arial" w:cs="Arial"/>
        </w:rPr>
        <w:t xml:space="preserve"> </w:t>
      </w:r>
      <w:r w:rsidRPr="00A5720B">
        <w:rPr>
          <w:rFonts w:ascii="Arial" w:eastAsia="Arial" w:hAnsi="Arial" w:cs="Arial"/>
        </w:rPr>
        <w:t>millones de m</w:t>
      </w:r>
      <w:r w:rsidR="007E71B6" w:rsidRPr="00A5720B">
        <w:rPr>
          <w:rFonts w:ascii="Arial" w:eastAsia="Arial" w:hAnsi="Arial" w:cs="Arial"/>
        </w:rPr>
        <w:t>ayor</w:t>
      </w:r>
      <w:r w:rsidRPr="00A5720B">
        <w:rPr>
          <w:rFonts w:ascii="Arial" w:eastAsia="Arial" w:hAnsi="Arial" w:cs="Arial"/>
        </w:rPr>
        <w:t xml:space="preserve"> recaudación con respecto </w:t>
      </w:r>
      <w:r w:rsidR="00C30CA9" w:rsidRPr="00A5720B">
        <w:rPr>
          <w:rFonts w:ascii="Arial" w:eastAsia="Arial" w:hAnsi="Arial" w:cs="Arial"/>
        </w:rPr>
        <w:t>a similar</w:t>
      </w:r>
      <w:r w:rsidR="005A081C" w:rsidRPr="00A5720B">
        <w:rPr>
          <w:rFonts w:ascii="Arial" w:eastAsia="Arial" w:hAnsi="Arial" w:cs="Arial"/>
        </w:rPr>
        <w:t xml:space="preserve"> mes</w:t>
      </w:r>
      <w:r w:rsidRPr="00A5720B">
        <w:rPr>
          <w:rFonts w:ascii="Arial" w:eastAsia="Arial" w:hAnsi="Arial" w:cs="Arial"/>
        </w:rPr>
        <w:t xml:space="preserve"> del año 20</w:t>
      </w:r>
      <w:r w:rsidR="00325AF5" w:rsidRPr="00A5720B">
        <w:rPr>
          <w:rFonts w:ascii="Arial" w:eastAsia="Arial" w:hAnsi="Arial" w:cs="Arial"/>
        </w:rPr>
        <w:t>20</w:t>
      </w:r>
      <w:r w:rsidR="008E2001" w:rsidRPr="00A5720B">
        <w:rPr>
          <w:rFonts w:ascii="Arial" w:eastAsia="Arial" w:hAnsi="Arial" w:cs="Arial"/>
        </w:rPr>
        <w:t>.</w:t>
      </w:r>
    </w:p>
    <w:p w14:paraId="602396ED" w14:textId="26A83A0B" w:rsidR="00F00AAE" w:rsidRPr="00A5720B" w:rsidRDefault="00DB0596" w:rsidP="00F00AA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hAnsi="Arial" w:cs="Arial"/>
        </w:rPr>
      </w:pPr>
      <w:r w:rsidRPr="00A5720B">
        <w:rPr>
          <w:rFonts w:ascii="Arial" w:hAnsi="Arial" w:cs="Arial"/>
        </w:rPr>
        <w:t>A nivel de componentes, e</w:t>
      </w:r>
      <w:r w:rsidR="000641D7" w:rsidRPr="00A5720B">
        <w:rPr>
          <w:rFonts w:ascii="Arial" w:hAnsi="Arial" w:cs="Arial"/>
        </w:rPr>
        <w:t>se</w:t>
      </w:r>
      <w:r w:rsidRPr="00A5720B">
        <w:rPr>
          <w:rFonts w:ascii="Arial" w:hAnsi="Arial" w:cs="Arial"/>
        </w:rPr>
        <w:t xml:space="preserve"> </w:t>
      </w:r>
      <w:r w:rsidR="001444E8" w:rsidRPr="00A5720B">
        <w:rPr>
          <w:rFonts w:ascii="Arial" w:eastAsia="Arial" w:hAnsi="Arial" w:cs="Arial"/>
        </w:rPr>
        <w:t>resultado</w:t>
      </w:r>
      <w:r w:rsidR="00200A5B" w:rsidRPr="00A5720B">
        <w:rPr>
          <w:rFonts w:ascii="Arial" w:eastAsia="Arial" w:hAnsi="Arial" w:cs="Arial"/>
        </w:rPr>
        <w:t xml:space="preserve"> </w:t>
      </w:r>
      <w:r w:rsidR="00895004" w:rsidRPr="00A5720B">
        <w:rPr>
          <w:rFonts w:ascii="Arial" w:eastAsia="Arial" w:hAnsi="Arial" w:cs="Arial"/>
        </w:rPr>
        <w:t>reflej</w:t>
      </w:r>
      <w:r w:rsidR="00C33FF9" w:rsidRPr="00A5720B">
        <w:rPr>
          <w:rFonts w:ascii="Arial" w:eastAsia="Arial" w:hAnsi="Arial" w:cs="Arial"/>
        </w:rPr>
        <w:t>ó</w:t>
      </w:r>
      <w:r w:rsidR="004B0635" w:rsidRPr="00A5720B">
        <w:rPr>
          <w:rFonts w:ascii="Arial" w:eastAsia="Arial" w:hAnsi="Arial" w:cs="Arial"/>
        </w:rPr>
        <w:t xml:space="preserve"> </w:t>
      </w:r>
      <w:r w:rsidR="0007349D" w:rsidRPr="00A5720B">
        <w:rPr>
          <w:rFonts w:ascii="Arial" w:eastAsia="Arial" w:hAnsi="Arial" w:cs="Arial"/>
        </w:rPr>
        <w:t>principalmente</w:t>
      </w:r>
      <w:r w:rsidR="004F05D8" w:rsidRPr="00A5720B">
        <w:rPr>
          <w:rFonts w:ascii="Arial" w:eastAsia="Arial" w:hAnsi="Arial" w:cs="Arial"/>
        </w:rPr>
        <w:t xml:space="preserve"> </w:t>
      </w:r>
      <w:r w:rsidR="00885EB4" w:rsidRPr="00A5720B">
        <w:rPr>
          <w:rFonts w:ascii="Arial" w:eastAsia="Arial" w:hAnsi="Arial" w:cs="Arial"/>
          <w:iCs/>
        </w:rPr>
        <w:t>l</w:t>
      </w:r>
      <w:r w:rsidR="000C71E8" w:rsidRPr="00A5720B">
        <w:rPr>
          <w:rFonts w:ascii="Arial" w:eastAsia="Arial" w:hAnsi="Arial" w:cs="Arial"/>
          <w:iCs/>
        </w:rPr>
        <w:t xml:space="preserve">os </w:t>
      </w:r>
      <w:r w:rsidR="00895004" w:rsidRPr="00A5720B">
        <w:rPr>
          <w:rFonts w:ascii="Arial" w:eastAsia="Arial" w:hAnsi="Arial" w:cs="Arial"/>
          <w:iCs/>
        </w:rPr>
        <w:t>m</w:t>
      </w:r>
      <w:r w:rsidR="00E458CB" w:rsidRPr="00A5720B">
        <w:rPr>
          <w:rFonts w:ascii="Arial" w:eastAsia="Arial" w:hAnsi="Arial" w:cs="Arial"/>
          <w:iCs/>
        </w:rPr>
        <w:t>ayores</w:t>
      </w:r>
      <w:r w:rsidR="00895004" w:rsidRPr="00A5720B">
        <w:rPr>
          <w:rFonts w:ascii="Arial" w:eastAsia="Arial" w:hAnsi="Arial" w:cs="Arial"/>
          <w:iCs/>
        </w:rPr>
        <w:t xml:space="preserve"> pagos por concepto de </w:t>
      </w:r>
      <w:r w:rsidR="00A844E8">
        <w:rPr>
          <w:rFonts w:ascii="Arial" w:eastAsia="Arial" w:hAnsi="Arial" w:cs="Arial"/>
          <w:iCs/>
        </w:rPr>
        <w:t>R</w:t>
      </w:r>
      <w:r w:rsidR="00F36C0A" w:rsidRPr="00A5720B">
        <w:rPr>
          <w:rFonts w:ascii="Arial" w:eastAsia="Arial" w:hAnsi="Arial" w:cs="Arial"/>
          <w:iCs/>
        </w:rPr>
        <w:t>enta</w:t>
      </w:r>
      <w:r w:rsidR="00895004" w:rsidRPr="00A5720B">
        <w:rPr>
          <w:rFonts w:ascii="Arial" w:eastAsia="Arial" w:hAnsi="Arial" w:cs="Arial"/>
          <w:iCs/>
        </w:rPr>
        <w:t>s de</w:t>
      </w:r>
      <w:r w:rsidR="00F36C0A" w:rsidRPr="00A5720B">
        <w:rPr>
          <w:rFonts w:ascii="Arial" w:eastAsia="Arial" w:hAnsi="Arial" w:cs="Arial"/>
          <w:iCs/>
        </w:rPr>
        <w:t xml:space="preserve"> </w:t>
      </w:r>
      <w:r w:rsidR="00A844E8">
        <w:rPr>
          <w:rFonts w:ascii="Arial" w:eastAsia="Arial" w:hAnsi="Arial" w:cs="Arial"/>
          <w:iCs/>
        </w:rPr>
        <w:t>S</w:t>
      </w:r>
      <w:r w:rsidR="00E458CB" w:rsidRPr="00A5720B">
        <w:rPr>
          <w:rFonts w:ascii="Arial" w:eastAsia="Arial" w:hAnsi="Arial" w:cs="Arial"/>
          <w:iCs/>
        </w:rPr>
        <w:t xml:space="preserve">egunda </w:t>
      </w:r>
      <w:r w:rsidR="00A844E8">
        <w:rPr>
          <w:rFonts w:ascii="Arial" w:eastAsia="Arial" w:hAnsi="Arial" w:cs="Arial"/>
          <w:iCs/>
        </w:rPr>
        <w:t>C</w:t>
      </w:r>
      <w:r w:rsidR="00E458CB" w:rsidRPr="00A5720B">
        <w:rPr>
          <w:rFonts w:ascii="Arial" w:eastAsia="Arial" w:hAnsi="Arial" w:cs="Arial"/>
          <w:iCs/>
        </w:rPr>
        <w:t>ategoría</w:t>
      </w:r>
      <w:r w:rsidR="00F36C0A" w:rsidRPr="00A5720B">
        <w:rPr>
          <w:rFonts w:ascii="Arial" w:eastAsia="Arial" w:hAnsi="Arial" w:cs="Arial"/>
          <w:iCs/>
        </w:rPr>
        <w:t xml:space="preserve">, que </w:t>
      </w:r>
      <w:r w:rsidR="00E458CB" w:rsidRPr="00A5720B">
        <w:rPr>
          <w:rFonts w:ascii="Arial" w:eastAsia="Arial" w:hAnsi="Arial" w:cs="Arial"/>
          <w:iCs/>
        </w:rPr>
        <w:t>creciero</w:t>
      </w:r>
      <w:r w:rsidR="00F36C0A" w:rsidRPr="00A5720B">
        <w:rPr>
          <w:rFonts w:ascii="Arial" w:eastAsia="Arial" w:hAnsi="Arial" w:cs="Arial"/>
          <w:iCs/>
        </w:rPr>
        <w:t xml:space="preserve">n en </w:t>
      </w:r>
      <w:r w:rsidR="00E458CB" w:rsidRPr="00A5720B">
        <w:rPr>
          <w:rFonts w:ascii="Arial" w:eastAsia="Arial" w:hAnsi="Arial" w:cs="Arial"/>
          <w:iCs/>
        </w:rPr>
        <w:t>372</w:t>
      </w:r>
      <w:r w:rsidR="00F36C0A" w:rsidRPr="00A5720B">
        <w:rPr>
          <w:rFonts w:ascii="Arial" w:eastAsia="Arial" w:hAnsi="Arial" w:cs="Arial"/>
          <w:iCs/>
        </w:rPr>
        <w:t>,</w:t>
      </w:r>
      <w:r w:rsidR="00E458CB" w:rsidRPr="00A5720B">
        <w:rPr>
          <w:rFonts w:ascii="Arial" w:eastAsia="Arial" w:hAnsi="Arial" w:cs="Arial"/>
          <w:iCs/>
        </w:rPr>
        <w:t>1%</w:t>
      </w:r>
      <w:r w:rsidR="00895004" w:rsidRPr="00A5720B">
        <w:rPr>
          <w:rFonts w:ascii="Arial" w:eastAsia="Arial" w:hAnsi="Arial" w:cs="Arial"/>
          <w:iCs/>
        </w:rPr>
        <w:t xml:space="preserve"> con respecto a </w:t>
      </w:r>
      <w:r w:rsidR="00FC6AE3" w:rsidRPr="00A5720B">
        <w:rPr>
          <w:rFonts w:ascii="Arial" w:eastAsia="Arial" w:hAnsi="Arial" w:cs="Arial"/>
          <w:iCs/>
        </w:rPr>
        <w:t>junio</w:t>
      </w:r>
      <w:r w:rsidR="00895004" w:rsidRPr="00A5720B">
        <w:rPr>
          <w:rFonts w:ascii="Arial" w:eastAsia="Arial" w:hAnsi="Arial" w:cs="Arial"/>
          <w:iCs/>
        </w:rPr>
        <w:t xml:space="preserve"> de 2020</w:t>
      </w:r>
      <w:r w:rsidR="00E458CB" w:rsidRPr="00A5720B">
        <w:rPr>
          <w:rFonts w:ascii="Arial" w:eastAsia="Arial" w:hAnsi="Arial" w:cs="Arial"/>
          <w:iCs/>
        </w:rPr>
        <w:t xml:space="preserve">. Este </w:t>
      </w:r>
      <w:r w:rsidR="00D57C85">
        <w:rPr>
          <w:rFonts w:ascii="Arial" w:eastAsia="Arial" w:hAnsi="Arial" w:cs="Arial"/>
          <w:iCs/>
        </w:rPr>
        <w:t>incremento</w:t>
      </w:r>
      <w:r w:rsidR="00D57C85" w:rsidRPr="00A5720B">
        <w:rPr>
          <w:rFonts w:ascii="Arial" w:eastAsia="Arial" w:hAnsi="Arial" w:cs="Arial"/>
          <w:iCs/>
        </w:rPr>
        <w:t xml:space="preserve"> </w:t>
      </w:r>
      <w:r w:rsidR="00E458CB" w:rsidRPr="00A5720B">
        <w:rPr>
          <w:rFonts w:ascii="Arial" w:eastAsia="Arial" w:hAnsi="Arial" w:cs="Arial"/>
          <w:iCs/>
        </w:rPr>
        <w:t>fue impulsado por un</w:t>
      </w:r>
      <w:r w:rsidR="00895004" w:rsidRPr="00A5720B">
        <w:rPr>
          <w:rFonts w:ascii="Arial" w:eastAsia="Arial" w:hAnsi="Arial" w:cs="Arial"/>
          <w:iCs/>
        </w:rPr>
        <w:t xml:space="preserve"> pag</w:t>
      </w:r>
      <w:r w:rsidR="00F00AAE" w:rsidRPr="00A5720B">
        <w:rPr>
          <w:rFonts w:ascii="Arial" w:eastAsia="Arial" w:hAnsi="Arial" w:cs="Arial"/>
        </w:rPr>
        <w:t xml:space="preserve">o extraordinario </w:t>
      </w:r>
      <w:r w:rsidR="008E2001" w:rsidRPr="00A5720B">
        <w:rPr>
          <w:rFonts w:ascii="Arial" w:eastAsia="Arial" w:hAnsi="Arial" w:cs="Arial"/>
        </w:rPr>
        <w:t>de casi</w:t>
      </w:r>
      <w:r w:rsidR="00C33FF9" w:rsidRPr="00A5720B">
        <w:rPr>
          <w:rFonts w:ascii="Arial" w:eastAsia="Arial" w:hAnsi="Arial" w:cs="Arial"/>
        </w:rPr>
        <w:t xml:space="preserve"> S</w:t>
      </w:r>
      <w:r w:rsidR="00F00AAE" w:rsidRPr="00A5720B">
        <w:rPr>
          <w:rFonts w:ascii="Arial" w:eastAsia="Arial" w:hAnsi="Arial" w:cs="Arial"/>
        </w:rPr>
        <w:t xml:space="preserve">/ </w:t>
      </w:r>
      <w:r w:rsidR="00C33FF9" w:rsidRPr="00A5720B">
        <w:rPr>
          <w:rFonts w:ascii="Arial" w:eastAsia="Arial" w:hAnsi="Arial" w:cs="Arial"/>
        </w:rPr>
        <w:t>130</w:t>
      </w:r>
      <w:r w:rsidR="00F00AAE" w:rsidRPr="00A5720B">
        <w:rPr>
          <w:rFonts w:ascii="Arial" w:eastAsia="Arial" w:hAnsi="Arial" w:cs="Arial"/>
        </w:rPr>
        <w:t xml:space="preserve"> millones</w:t>
      </w:r>
      <w:r w:rsidR="00895004" w:rsidRPr="00A5720B">
        <w:rPr>
          <w:rFonts w:ascii="Arial" w:eastAsia="Arial" w:hAnsi="Arial" w:cs="Arial"/>
        </w:rPr>
        <w:t xml:space="preserve"> </w:t>
      </w:r>
      <w:r w:rsidR="00C33FF9" w:rsidRPr="00A5720B">
        <w:rPr>
          <w:rFonts w:ascii="Arial" w:eastAsia="Arial" w:hAnsi="Arial" w:cs="Arial"/>
        </w:rPr>
        <w:t xml:space="preserve">correspondiente a </w:t>
      </w:r>
      <w:r w:rsidR="00A844E8">
        <w:rPr>
          <w:rFonts w:ascii="Arial" w:eastAsia="Arial" w:hAnsi="Arial" w:cs="Arial"/>
        </w:rPr>
        <w:t xml:space="preserve">la </w:t>
      </w:r>
      <w:r w:rsidR="00E458CB" w:rsidRPr="00A5720B">
        <w:rPr>
          <w:rFonts w:ascii="Arial" w:eastAsia="Arial" w:hAnsi="Arial" w:cs="Arial"/>
        </w:rPr>
        <w:t xml:space="preserve">distribución de dividendos de </w:t>
      </w:r>
      <w:r w:rsidR="00C33FF9" w:rsidRPr="00A5720B">
        <w:rPr>
          <w:rFonts w:ascii="Arial" w:eastAsia="Arial" w:hAnsi="Arial" w:cs="Arial"/>
        </w:rPr>
        <w:t xml:space="preserve">varios </w:t>
      </w:r>
      <w:r w:rsidR="00E458CB" w:rsidRPr="00A5720B">
        <w:rPr>
          <w:rFonts w:ascii="Arial" w:eastAsia="Arial" w:hAnsi="Arial" w:cs="Arial"/>
        </w:rPr>
        <w:t xml:space="preserve">periodos </w:t>
      </w:r>
      <w:r w:rsidR="00C33FF9" w:rsidRPr="00A5720B">
        <w:rPr>
          <w:rFonts w:ascii="Arial" w:eastAsia="Arial" w:hAnsi="Arial" w:cs="Arial"/>
        </w:rPr>
        <w:t>por parte</w:t>
      </w:r>
      <w:r w:rsidR="00A844E8">
        <w:rPr>
          <w:rFonts w:ascii="Arial" w:eastAsia="Arial" w:hAnsi="Arial" w:cs="Arial"/>
        </w:rPr>
        <w:t xml:space="preserve"> de</w:t>
      </w:r>
      <w:r w:rsidR="00E458CB" w:rsidRPr="00A5720B">
        <w:rPr>
          <w:rFonts w:ascii="Arial" w:eastAsia="Arial" w:hAnsi="Arial" w:cs="Arial"/>
        </w:rPr>
        <w:t xml:space="preserve"> una empresa del sector </w:t>
      </w:r>
      <w:r w:rsidR="00A844E8">
        <w:rPr>
          <w:rFonts w:ascii="Arial" w:eastAsia="Arial" w:hAnsi="Arial" w:cs="Arial"/>
        </w:rPr>
        <w:t xml:space="preserve">de </w:t>
      </w:r>
      <w:r w:rsidR="00E458CB" w:rsidRPr="00A5720B">
        <w:rPr>
          <w:rFonts w:ascii="Arial" w:eastAsia="Arial" w:hAnsi="Arial" w:cs="Arial"/>
        </w:rPr>
        <w:t>intermediación financiera.</w:t>
      </w:r>
    </w:p>
    <w:p w14:paraId="5E3B43E5" w14:textId="5EE92F2C" w:rsidR="009D0BF2" w:rsidRPr="00A5720B" w:rsidRDefault="00E458CB" w:rsidP="006208BA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A5720B">
        <w:rPr>
          <w:rFonts w:ascii="Arial" w:eastAsia="Arial" w:hAnsi="Arial" w:cs="Arial"/>
          <w:iCs/>
        </w:rPr>
        <w:t>Por su parte, l</w:t>
      </w:r>
      <w:r w:rsidR="00F00AAE" w:rsidRPr="00A5720B">
        <w:rPr>
          <w:rFonts w:ascii="Arial" w:eastAsia="Arial" w:hAnsi="Arial" w:cs="Arial"/>
          <w:iCs/>
        </w:rPr>
        <w:t>os pagos a cuenta del Impuesto a la Renta de Tercera Categoría del Régimen General</w:t>
      </w:r>
      <w:r w:rsidR="000641D7" w:rsidRPr="00A5720B">
        <w:rPr>
          <w:rFonts w:ascii="Arial" w:eastAsia="Arial" w:hAnsi="Arial" w:cs="Arial"/>
          <w:iCs/>
        </w:rPr>
        <w:t xml:space="preserve"> (RG)</w:t>
      </w:r>
      <w:r w:rsidR="00F00AAE" w:rsidRPr="00A5720B">
        <w:rPr>
          <w:rFonts w:ascii="Arial" w:eastAsia="Arial" w:hAnsi="Arial" w:cs="Arial"/>
          <w:iCs/>
        </w:rPr>
        <w:t xml:space="preserve"> y del Régimen Mype Tributario (RMT), se incrementaron en 29</w:t>
      </w:r>
      <w:r w:rsidRPr="00A5720B">
        <w:rPr>
          <w:rFonts w:ascii="Arial" w:eastAsia="Arial" w:hAnsi="Arial" w:cs="Arial"/>
          <w:iCs/>
        </w:rPr>
        <w:t>6</w:t>
      </w:r>
      <w:r w:rsidR="00F00AAE" w:rsidRPr="00A5720B">
        <w:rPr>
          <w:rFonts w:ascii="Arial" w:eastAsia="Arial" w:hAnsi="Arial" w:cs="Arial"/>
          <w:iCs/>
        </w:rPr>
        <w:t>,</w:t>
      </w:r>
      <w:r w:rsidRPr="00A5720B">
        <w:rPr>
          <w:rFonts w:ascii="Arial" w:eastAsia="Arial" w:hAnsi="Arial" w:cs="Arial"/>
          <w:iCs/>
        </w:rPr>
        <w:t>2</w:t>
      </w:r>
      <w:r w:rsidR="00F00AAE" w:rsidRPr="00A5720B">
        <w:rPr>
          <w:rFonts w:ascii="Arial" w:eastAsia="Arial" w:hAnsi="Arial" w:cs="Arial"/>
          <w:iCs/>
        </w:rPr>
        <w:t xml:space="preserve">%. </w:t>
      </w:r>
      <w:r w:rsidR="004E3552" w:rsidRPr="00A5720B">
        <w:rPr>
          <w:rFonts w:ascii="Arial" w:eastAsia="Arial" w:hAnsi="Arial" w:cs="Arial"/>
          <w:iCs/>
        </w:rPr>
        <w:t>En el caso de</w:t>
      </w:r>
      <w:r w:rsidR="003B4DB1" w:rsidRPr="00A5720B">
        <w:rPr>
          <w:rFonts w:ascii="Arial" w:eastAsia="Arial" w:hAnsi="Arial" w:cs="Arial"/>
          <w:iCs/>
        </w:rPr>
        <w:t xml:space="preserve"> los pagos a cuenta del</w:t>
      </w:r>
      <w:r w:rsidR="004E3552" w:rsidRPr="00A5720B">
        <w:rPr>
          <w:rFonts w:ascii="Arial" w:eastAsia="Arial" w:hAnsi="Arial" w:cs="Arial"/>
          <w:iCs/>
        </w:rPr>
        <w:t xml:space="preserve"> R</w:t>
      </w:r>
      <w:r w:rsidR="000641D7" w:rsidRPr="00A5720B">
        <w:rPr>
          <w:rFonts w:ascii="Arial" w:eastAsia="Arial" w:hAnsi="Arial" w:cs="Arial"/>
          <w:iCs/>
        </w:rPr>
        <w:t>G</w:t>
      </w:r>
      <w:r w:rsidR="004E3552" w:rsidRPr="00A5720B">
        <w:rPr>
          <w:rFonts w:ascii="Arial" w:eastAsia="Arial" w:hAnsi="Arial" w:cs="Arial"/>
          <w:iCs/>
        </w:rPr>
        <w:t xml:space="preserve">, </w:t>
      </w:r>
      <w:r w:rsidR="003B4DB1" w:rsidRPr="00A5720B">
        <w:rPr>
          <w:rFonts w:ascii="Arial" w:eastAsia="Arial" w:hAnsi="Arial" w:cs="Arial"/>
          <w:iCs/>
        </w:rPr>
        <w:t>el incremento fue de</w:t>
      </w:r>
      <w:r w:rsidR="00F00AAE" w:rsidRPr="00A5720B">
        <w:rPr>
          <w:rFonts w:ascii="Arial" w:eastAsia="Arial" w:hAnsi="Arial" w:cs="Arial"/>
        </w:rPr>
        <w:t xml:space="preserve"> </w:t>
      </w:r>
      <w:r w:rsidRPr="00A5720B">
        <w:rPr>
          <w:rFonts w:ascii="Arial" w:eastAsia="Arial" w:hAnsi="Arial" w:cs="Arial"/>
        </w:rPr>
        <w:t>300</w:t>
      </w:r>
      <w:r w:rsidR="006208BA" w:rsidRPr="00A5720B">
        <w:rPr>
          <w:rFonts w:ascii="Arial" w:eastAsia="Arial" w:hAnsi="Arial" w:cs="Arial"/>
        </w:rPr>
        <w:t>,</w:t>
      </w:r>
      <w:r w:rsidRPr="00A5720B">
        <w:rPr>
          <w:rFonts w:ascii="Arial" w:eastAsia="Arial" w:hAnsi="Arial" w:cs="Arial"/>
        </w:rPr>
        <w:t>4</w:t>
      </w:r>
      <w:r w:rsidR="006208BA" w:rsidRPr="00A5720B">
        <w:rPr>
          <w:rFonts w:ascii="Arial" w:eastAsia="Arial" w:hAnsi="Arial" w:cs="Arial"/>
        </w:rPr>
        <w:t>%</w:t>
      </w:r>
      <w:r w:rsidR="00031406" w:rsidRPr="00A5720B">
        <w:rPr>
          <w:rFonts w:ascii="Arial" w:eastAsia="Arial" w:hAnsi="Arial" w:cs="Arial"/>
        </w:rPr>
        <w:t>,</w:t>
      </w:r>
      <w:r w:rsidR="006208BA" w:rsidRPr="00A5720B">
        <w:rPr>
          <w:rFonts w:ascii="Arial" w:eastAsia="Arial" w:hAnsi="Arial" w:cs="Arial"/>
        </w:rPr>
        <w:t xml:space="preserve"> </w:t>
      </w:r>
      <w:r w:rsidR="003B4DB1" w:rsidRPr="00A5720B">
        <w:rPr>
          <w:rFonts w:ascii="Arial" w:eastAsia="Arial" w:hAnsi="Arial" w:cs="Arial"/>
        </w:rPr>
        <w:t>debido</w:t>
      </w:r>
      <w:r w:rsidR="006208BA" w:rsidRPr="00A5720B">
        <w:rPr>
          <w:rFonts w:ascii="Arial" w:eastAsia="Arial" w:hAnsi="Arial" w:cs="Arial"/>
        </w:rPr>
        <w:t xml:space="preserve"> principalmente en los mayores ingresos mensuales, mejores coeficientes y menores saldos a favor </w:t>
      </w:r>
      <w:r w:rsidR="003B4DB1" w:rsidRPr="00A5720B">
        <w:rPr>
          <w:rFonts w:ascii="Arial" w:eastAsia="Arial" w:hAnsi="Arial" w:cs="Arial"/>
        </w:rPr>
        <w:t>por parte de</w:t>
      </w:r>
      <w:r w:rsidR="006208BA" w:rsidRPr="00A5720B">
        <w:rPr>
          <w:rFonts w:ascii="Arial" w:eastAsia="Arial" w:hAnsi="Arial" w:cs="Arial"/>
        </w:rPr>
        <w:t xml:space="preserve"> un grupo de empresas </w:t>
      </w:r>
      <w:r w:rsidR="00C33FF9" w:rsidRPr="00A5720B">
        <w:rPr>
          <w:rFonts w:ascii="Arial" w:eastAsia="Arial" w:hAnsi="Arial" w:cs="Arial"/>
        </w:rPr>
        <w:t xml:space="preserve">principalmente </w:t>
      </w:r>
      <w:r w:rsidR="006208BA" w:rsidRPr="00A5720B">
        <w:rPr>
          <w:rFonts w:ascii="Arial" w:eastAsia="Arial" w:hAnsi="Arial" w:cs="Arial"/>
        </w:rPr>
        <w:t>del sector minero.</w:t>
      </w:r>
      <w:r w:rsidR="003B4DB1" w:rsidRPr="00A5720B">
        <w:rPr>
          <w:rFonts w:ascii="Arial" w:eastAsia="Arial" w:hAnsi="Arial" w:cs="Arial"/>
        </w:rPr>
        <w:t xml:space="preserve"> </w:t>
      </w:r>
    </w:p>
    <w:p w14:paraId="640BD0AA" w14:textId="5D59AEAD" w:rsidR="006208BA" w:rsidRPr="00A5720B" w:rsidRDefault="006208BA" w:rsidP="006208BA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A5720B">
        <w:rPr>
          <w:rFonts w:ascii="Arial" w:eastAsia="Arial" w:hAnsi="Arial" w:cs="Arial"/>
        </w:rPr>
        <w:t xml:space="preserve">En lo correspondiente a los pagos a cuenta </w:t>
      </w:r>
      <w:r w:rsidR="003B4DB1" w:rsidRPr="00A5720B">
        <w:rPr>
          <w:rFonts w:ascii="Arial" w:eastAsia="Arial" w:hAnsi="Arial" w:cs="Arial"/>
        </w:rPr>
        <w:t>de</w:t>
      </w:r>
      <w:r w:rsidRPr="00A5720B">
        <w:rPr>
          <w:rFonts w:ascii="Arial" w:eastAsia="Arial" w:hAnsi="Arial" w:cs="Arial"/>
        </w:rPr>
        <w:t xml:space="preserve">l RMT, se registró un crecimiento de </w:t>
      </w:r>
      <w:r w:rsidR="00E458CB" w:rsidRPr="00A5720B">
        <w:rPr>
          <w:rFonts w:ascii="Arial" w:eastAsia="Arial" w:hAnsi="Arial" w:cs="Arial"/>
        </w:rPr>
        <w:t>246</w:t>
      </w:r>
      <w:r w:rsidRPr="00A5720B">
        <w:rPr>
          <w:rFonts w:ascii="Arial" w:eastAsia="Arial" w:hAnsi="Arial" w:cs="Arial"/>
        </w:rPr>
        <w:t>,</w:t>
      </w:r>
      <w:r w:rsidR="00E458CB" w:rsidRPr="00A5720B">
        <w:rPr>
          <w:rFonts w:ascii="Arial" w:eastAsia="Arial" w:hAnsi="Arial" w:cs="Arial"/>
        </w:rPr>
        <w:t>6</w:t>
      </w:r>
      <w:r w:rsidRPr="00A5720B">
        <w:rPr>
          <w:rFonts w:ascii="Arial" w:eastAsia="Arial" w:hAnsi="Arial" w:cs="Arial"/>
        </w:rPr>
        <w:t xml:space="preserve">%, el mismo que refleja principalmente </w:t>
      </w:r>
      <w:r w:rsidR="003B4DB1" w:rsidRPr="00A5720B">
        <w:rPr>
          <w:rFonts w:ascii="Arial" w:eastAsia="Arial" w:hAnsi="Arial" w:cs="Arial"/>
        </w:rPr>
        <w:t>la</w:t>
      </w:r>
      <w:r w:rsidRPr="00A5720B">
        <w:rPr>
          <w:rFonts w:ascii="Arial" w:eastAsia="Arial" w:hAnsi="Arial" w:cs="Arial"/>
        </w:rPr>
        <w:t xml:space="preserve"> menor base de comparación</w:t>
      </w:r>
      <w:r w:rsidR="00C33FF9" w:rsidRPr="00A5720B">
        <w:rPr>
          <w:rFonts w:ascii="Arial" w:eastAsia="Arial" w:hAnsi="Arial" w:cs="Arial"/>
        </w:rPr>
        <w:t xml:space="preserve"> en 2020 por las </w:t>
      </w:r>
      <w:r w:rsidR="003B4DB1" w:rsidRPr="00A5720B">
        <w:rPr>
          <w:rFonts w:ascii="Arial" w:eastAsia="Arial" w:hAnsi="Arial" w:cs="Arial"/>
        </w:rPr>
        <w:t>medidas de alivio y liquidez aprobadas frente a la pandemia</w:t>
      </w:r>
      <w:r w:rsidRPr="00A5720B">
        <w:rPr>
          <w:rFonts w:ascii="Arial" w:eastAsia="Arial" w:hAnsi="Arial" w:cs="Arial"/>
        </w:rPr>
        <w:t>.</w:t>
      </w:r>
    </w:p>
    <w:p w14:paraId="5DDB1B72" w14:textId="0E9E489E" w:rsidR="001A6EC4" w:rsidRPr="00A5720B" w:rsidRDefault="00D57C85" w:rsidP="004F05D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77115D" w:rsidRPr="00A5720B">
        <w:rPr>
          <w:rFonts w:ascii="Arial" w:eastAsia="Arial" w:hAnsi="Arial" w:cs="Arial"/>
        </w:rPr>
        <w:t xml:space="preserve">n </w:t>
      </w:r>
      <w:r w:rsidR="00FC6AE3" w:rsidRPr="00A5720B">
        <w:rPr>
          <w:rFonts w:ascii="Arial" w:eastAsia="Arial" w:hAnsi="Arial" w:cs="Arial"/>
        </w:rPr>
        <w:t>junio</w:t>
      </w:r>
      <w:r w:rsidR="0077115D" w:rsidRPr="00A5720B">
        <w:rPr>
          <w:rFonts w:ascii="Arial" w:eastAsia="Arial" w:hAnsi="Arial" w:cs="Arial"/>
        </w:rPr>
        <w:t xml:space="preserve"> de</w:t>
      </w:r>
      <w:r w:rsidR="004E3552" w:rsidRPr="00A5720B">
        <w:rPr>
          <w:rFonts w:ascii="Arial" w:eastAsia="Arial" w:hAnsi="Arial" w:cs="Arial"/>
        </w:rPr>
        <w:t xml:space="preserve"> 2021 </w:t>
      </w:r>
      <w:r>
        <w:rPr>
          <w:rFonts w:ascii="Arial" w:eastAsia="Arial" w:hAnsi="Arial" w:cs="Arial"/>
        </w:rPr>
        <w:t xml:space="preserve">también </w:t>
      </w:r>
      <w:r w:rsidR="0036106C" w:rsidRPr="00A5720B">
        <w:rPr>
          <w:rFonts w:ascii="Arial" w:eastAsia="Arial" w:hAnsi="Arial" w:cs="Arial"/>
        </w:rPr>
        <w:t xml:space="preserve">se registraron </w:t>
      </w:r>
      <w:r w:rsidR="00574AE3" w:rsidRPr="00A5720B">
        <w:rPr>
          <w:rFonts w:ascii="Arial" w:eastAsia="Arial" w:hAnsi="Arial" w:cs="Arial"/>
        </w:rPr>
        <w:t xml:space="preserve">incrementos </w:t>
      </w:r>
      <w:r w:rsidR="0036106C" w:rsidRPr="00A5720B">
        <w:rPr>
          <w:rFonts w:ascii="Arial" w:eastAsia="Arial" w:hAnsi="Arial" w:cs="Arial"/>
        </w:rPr>
        <w:t xml:space="preserve">en </w:t>
      </w:r>
      <w:r w:rsidR="0077115D" w:rsidRPr="00A5720B">
        <w:rPr>
          <w:rFonts w:ascii="Arial" w:eastAsia="Arial" w:hAnsi="Arial" w:cs="Arial"/>
        </w:rPr>
        <w:t xml:space="preserve">el resto de </w:t>
      </w:r>
      <w:r w:rsidR="005F73E7" w:rsidRPr="00A5720B">
        <w:rPr>
          <w:rFonts w:ascii="Arial" w:eastAsia="Arial" w:hAnsi="Arial" w:cs="Arial"/>
        </w:rPr>
        <w:t>los rubros</w:t>
      </w:r>
      <w:r w:rsidR="0077115D" w:rsidRPr="00A5720B">
        <w:rPr>
          <w:rFonts w:ascii="Arial" w:eastAsia="Arial" w:hAnsi="Arial" w:cs="Arial"/>
        </w:rPr>
        <w:t xml:space="preserve"> de </w:t>
      </w:r>
      <w:r w:rsidR="00B3085D" w:rsidRPr="00A5720B">
        <w:rPr>
          <w:rFonts w:ascii="Arial" w:eastAsia="Arial" w:hAnsi="Arial" w:cs="Arial"/>
        </w:rPr>
        <w:t>la recaudación</w:t>
      </w:r>
      <w:r w:rsidR="0077115D" w:rsidRPr="00A5720B">
        <w:rPr>
          <w:rFonts w:ascii="Arial" w:eastAsia="Arial" w:hAnsi="Arial" w:cs="Arial"/>
        </w:rPr>
        <w:t xml:space="preserve"> del Impuesto a la Renta. Así, los pagos correspondientes al</w:t>
      </w:r>
      <w:r w:rsidR="0036106C" w:rsidRPr="00A5720B">
        <w:rPr>
          <w:rFonts w:ascii="Arial" w:eastAsia="Arial" w:hAnsi="Arial" w:cs="Arial"/>
        </w:rPr>
        <w:t xml:space="preserve"> </w:t>
      </w:r>
      <w:r w:rsidR="003E560F" w:rsidRPr="00A5720B">
        <w:rPr>
          <w:rFonts w:ascii="Arial" w:eastAsia="Arial" w:hAnsi="Arial" w:cs="Arial"/>
        </w:rPr>
        <w:t xml:space="preserve">Régimen Especial de Renta </w:t>
      </w:r>
      <w:r w:rsidR="00D172A9" w:rsidRPr="00A5720B">
        <w:rPr>
          <w:rFonts w:ascii="Arial" w:eastAsia="Arial" w:hAnsi="Arial" w:cs="Arial"/>
        </w:rPr>
        <w:t>(</w:t>
      </w:r>
      <w:r w:rsidR="003E560F" w:rsidRPr="00A5720B">
        <w:rPr>
          <w:rFonts w:ascii="Arial" w:eastAsia="Arial" w:hAnsi="Arial" w:cs="Arial"/>
        </w:rPr>
        <w:t>RER</w:t>
      </w:r>
      <w:r w:rsidR="00D172A9" w:rsidRPr="00A5720B">
        <w:rPr>
          <w:rFonts w:ascii="Arial" w:eastAsia="Arial" w:hAnsi="Arial" w:cs="Arial"/>
        </w:rPr>
        <w:t>)</w:t>
      </w:r>
      <w:r w:rsidR="0023113B" w:rsidRPr="00A5720B">
        <w:rPr>
          <w:rFonts w:ascii="Arial" w:eastAsia="Arial" w:hAnsi="Arial" w:cs="Arial"/>
        </w:rPr>
        <w:t xml:space="preserve"> </w:t>
      </w:r>
      <w:r w:rsidR="0077115D" w:rsidRPr="00A5720B">
        <w:rPr>
          <w:rFonts w:ascii="Arial" w:eastAsia="Arial" w:hAnsi="Arial" w:cs="Arial"/>
        </w:rPr>
        <w:lastRenderedPageBreak/>
        <w:t xml:space="preserve">se incrementaron en </w:t>
      </w:r>
      <w:r w:rsidR="00E458CB" w:rsidRPr="00A5720B">
        <w:rPr>
          <w:rFonts w:ascii="Arial" w:eastAsia="Arial" w:hAnsi="Arial" w:cs="Arial"/>
        </w:rPr>
        <w:t>237</w:t>
      </w:r>
      <w:r w:rsidR="0023113B" w:rsidRPr="00A5720B">
        <w:rPr>
          <w:rFonts w:ascii="Arial" w:eastAsia="Arial" w:hAnsi="Arial" w:cs="Arial"/>
        </w:rPr>
        <w:t>,</w:t>
      </w:r>
      <w:r w:rsidR="00E458CB" w:rsidRPr="00A5720B">
        <w:rPr>
          <w:rFonts w:ascii="Arial" w:eastAsia="Arial" w:hAnsi="Arial" w:cs="Arial"/>
        </w:rPr>
        <w:t>1</w:t>
      </w:r>
      <w:r w:rsidR="0023113B" w:rsidRPr="00A5720B">
        <w:rPr>
          <w:rFonts w:ascii="Arial" w:eastAsia="Arial" w:hAnsi="Arial" w:cs="Arial"/>
        </w:rPr>
        <w:t>%,</w:t>
      </w:r>
      <w:r w:rsidR="0077115D" w:rsidRPr="00A5720B">
        <w:rPr>
          <w:rFonts w:ascii="Arial" w:eastAsia="Arial" w:hAnsi="Arial" w:cs="Arial"/>
        </w:rPr>
        <w:t xml:space="preserve"> </w:t>
      </w:r>
      <w:r w:rsidR="00E458CB" w:rsidRPr="00A5720B">
        <w:rPr>
          <w:rFonts w:ascii="Arial" w:eastAsia="Arial" w:hAnsi="Arial" w:cs="Arial"/>
        </w:rPr>
        <w:t xml:space="preserve">los de la Cuarta Categoría 64,2%, </w:t>
      </w:r>
      <w:r w:rsidR="0077115D" w:rsidRPr="00A5720B">
        <w:rPr>
          <w:rFonts w:ascii="Arial" w:eastAsia="Arial" w:hAnsi="Arial" w:cs="Arial"/>
        </w:rPr>
        <w:t>los de la</w:t>
      </w:r>
      <w:r w:rsidR="0023113B" w:rsidRPr="00A5720B">
        <w:rPr>
          <w:rFonts w:ascii="Arial" w:eastAsia="Arial" w:hAnsi="Arial" w:cs="Arial"/>
        </w:rPr>
        <w:t xml:space="preserve"> </w:t>
      </w:r>
      <w:r w:rsidR="0019448E" w:rsidRPr="00A5720B">
        <w:rPr>
          <w:rFonts w:ascii="Arial" w:eastAsia="Arial" w:hAnsi="Arial" w:cs="Arial"/>
        </w:rPr>
        <w:t>Primera</w:t>
      </w:r>
      <w:r w:rsidR="0036106C" w:rsidRPr="00A5720B">
        <w:rPr>
          <w:rFonts w:ascii="Arial" w:eastAsia="Arial" w:hAnsi="Arial" w:cs="Arial"/>
        </w:rPr>
        <w:t xml:space="preserve"> </w:t>
      </w:r>
      <w:r w:rsidR="00B3085D" w:rsidRPr="00A5720B">
        <w:rPr>
          <w:rFonts w:ascii="Arial" w:eastAsia="Arial" w:hAnsi="Arial" w:cs="Arial"/>
        </w:rPr>
        <w:t>Categoría</w:t>
      </w:r>
      <w:r w:rsidR="0036106C" w:rsidRPr="00A5720B">
        <w:rPr>
          <w:rFonts w:ascii="Arial" w:eastAsia="Arial" w:hAnsi="Arial" w:cs="Arial"/>
        </w:rPr>
        <w:t xml:space="preserve"> </w:t>
      </w:r>
      <w:r w:rsidR="00E458CB" w:rsidRPr="00A5720B">
        <w:rPr>
          <w:rFonts w:ascii="Arial" w:eastAsia="Arial" w:hAnsi="Arial" w:cs="Arial"/>
        </w:rPr>
        <w:t>42</w:t>
      </w:r>
      <w:r w:rsidR="0036106C" w:rsidRPr="00A5720B">
        <w:rPr>
          <w:rFonts w:ascii="Arial" w:eastAsia="Arial" w:hAnsi="Arial" w:cs="Arial"/>
        </w:rPr>
        <w:t>,</w:t>
      </w:r>
      <w:r w:rsidR="00E458CB" w:rsidRPr="00A5720B">
        <w:rPr>
          <w:rFonts w:ascii="Arial" w:eastAsia="Arial" w:hAnsi="Arial" w:cs="Arial"/>
        </w:rPr>
        <w:t>5</w:t>
      </w:r>
      <w:r w:rsidR="0036106C" w:rsidRPr="00A5720B">
        <w:rPr>
          <w:rFonts w:ascii="Arial" w:eastAsia="Arial" w:hAnsi="Arial" w:cs="Arial"/>
        </w:rPr>
        <w:t>%</w:t>
      </w:r>
      <w:r w:rsidR="0077115D" w:rsidRPr="00A5720B">
        <w:rPr>
          <w:rFonts w:ascii="Arial" w:eastAsia="Arial" w:hAnsi="Arial" w:cs="Arial"/>
        </w:rPr>
        <w:t>,</w:t>
      </w:r>
      <w:r w:rsidR="00E458CB" w:rsidRPr="00A5720B">
        <w:rPr>
          <w:rFonts w:ascii="Arial" w:eastAsia="Arial" w:hAnsi="Arial" w:cs="Arial"/>
        </w:rPr>
        <w:t xml:space="preserve"> los de No Domiciliados 35,6%</w:t>
      </w:r>
      <w:r w:rsidR="0077115D" w:rsidRPr="00A5720B">
        <w:rPr>
          <w:rFonts w:ascii="Arial" w:eastAsia="Arial" w:hAnsi="Arial" w:cs="Arial"/>
        </w:rPr>
        <w:t xml:space="preserve"> </w:t>
      </w:r>
      <w:r w:rsidR="0023113B" w:rsidRPr="00A5720B">
        <w:rPr>
          <w:rFonts w:ascii="Arial" w:eastAsia="Arial" w:hAnsi="Arial" w:cs="Arial"/>
        </w:rPr>
        <w:t>y</w:t>
      </w:r>
      <w:r w:rsidR="0077115D" w:rsidRPr="00A5720B">
        <w:rPr>
          <w:rFonts w:ascii="Arial" w:eastAsia="Arial" w:hAnsi="Arial" w:cs="Arial"/>
        </w:rPr>
        <w:t xml:space="preserve"> los de la</w:t>
      </w:r>
      <w:r w:rsidR="0019448E" w:rsidRPr="00A5720B">
        <w:rPr>
          <w:rFonts w:ascii="Arial" w:eastAsia="Arial" w:hAnsi="Arial" w:cs="Arial"/>
        </w:rPr>
        <w:t xml:space="preserve"> </w:t>
      </w:r>
      <w:r w:rsidR="00B3085D" w:rsidRPr="00A5720B">
        <w:rPr>
          <w:rFonts w:ascii="Arial" w:eastAsia="Arial" w:hAnsi="Arial" w:cs="Arial"/>
        </w:rPr>
        <w:t>Quinta Categoría</w:t>
      </w:r>
      <w:r w:rsidR="00C216EA" w:rsidRPr="00A5720B">
        <w:rPr>
          <w:rFonts w:ascii="Arial" w:eastAsia="Arial" w:hAnsi="Arial" w:cs="Arial"/>
        </w:rPr>
        <w:t xml:space="preserve"> </w:t>
      </w:r>
      <w:r w:rsidR="00E458CB" w:rsidRPr="00A5720B">
        <w:rPr>
          <w:rFonts w:ascii="Arial" w:eastAsia="Arial" w:hAnsi="Arial" w:cs="Arial"/>
        </w:rPr>
        <w:t>26</w:t>
      </w:r>
      <w:r w:rsidR="0036106C" w:rsidRPr="00A5720B">
        <w:rPr>
          <w:rFonts w:ascii="Arial" w:eastAsia="Arial" w:hAnsi="Arial" w:cs="Arial"/>
        </w:rPr>
        <w:t>,</w:t>
      </w:r>
      <w:r w:rsidR="00E458CB" w:rsidRPr="00A5720B">
        <w:rPr>
          <w:rFonts w:ascii="Arial" w:eastAsia="Arial" w:hAnsi="Arial" w:cs="Arial"/>
        </w:rPr>
        <w:t>2</w:t>
      </w:r>
      <w:r w:rsidR="00C216EA" w:rsidRPr="00A5720B">
        <w:rPr>
          <w:rFonts w:ascii="Arial" w:eastAsia="Arial" w:hAnsi="Arial" w:cs="Arial"/>
        </w:rPr>
        <w:t>%</w:t>
      </w:r>
      <w:r w:rsidR="00E458CB" w:rsidRPr="00A5720B">
        <w:rPr>
          <w:rFonts w:ascii="Arial" w:eastAsia="Arial" w:hAnsi="Arial" w:cs="Arial"/>
        </w:rPr>
        <w:t xml:space="preserve">. </w:t>
      </w:r>
    </w:p>
    <w:p w14:paraId="35CA561B" w14:textId="7854FF6A" w:rsidR="00F7129E" w:rsidRPr="00A5720B" w:rsidRDefault="00574AE3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A5720B">
        <w:rPr>
          <w:b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4E1B0293" wp14:editId="6114D37A">
            <wp:simplePos x="0" y="0"/>
            <wp:positionH relativeFrom="margin">
              <wp:posOffset>2722880</wp:posOffset>
            </wp:positionH>
            <wp:positionV relativeFrom="paragraph">
              <wp:posOffset>228600</wp:posOffset>
            </wp:positionV>
            <wp:extent cx="3547745" cy="2560320"/>
            <wp:effectExtent l="0" t="0" r="0" b="0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BF1B8" w14:textId="21348EBF" w:rsidR="008D0CA8" w:rsidRPr="00A5720B" w:rsidRDefault="001444E8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A844E8">
        <w:rPr>
          <w:rFonts w:ascii="Arial" w:eastAsia="Arial" w:hAnsi="Arial" w:cs="Arial"/>
        </w:rPr>
        <w:t xml:space="preserve">La </w:t>
      </w:r>
      <w:r w:rsidRPr="00B3120E">
        <w:rPr>
          <w:rFonts w:ascii="Arial" w:eastAsia="Arial" w:hAnsi="Arial" w:cs="Arial"/>
          <w:b/>
          <w:bCs/>
        </w:rPr>
        <w:t>recaudación del IGV</w:t>
      </w:r>
      <w:r w:rsidRPr="00A5720B">
        <w:rPr>
          <w:rFonts w:ascii="Arial" w:eastAsia="Arial" w:hAnsi="Arial" w:cs="Arial"/>
        </w:rPr>
        <w:t xml:space="preserve"> </w:t>
      </w:r>
      <w:r w:rsidR="002E56AC" w:rsidRPr="00A5720B">
        <w:rPr>
          <w:rFonts w:ascii="Arial" w:eastAsia="Arial" w:hAnsi="Arial" w:cs="Arial"/>
        </w:rPr>
        <w:t>alcanzó</w:t>
      </w:r>
      <w:r w:rsidRPr="00A5720B">
        <w:rPr>
          <w:rFonts w:ascii="Arial" w:eastAsia="Arial" w:hAnsi="Arial" w:cs="Arial"/>
        </w:rPr>
        <w:t xml:space="preserve"> </w:t>
      </w:r>
      <w:r w:rsidR="002E56AC" w:rsidRPr="00A5720B">
        <w:rPr>
          <w:rFonts w:ascii="Arial" w:eastAsia="Arial" w:hAnsi="Arial" w:cs="Arial"/>
        </w:rPr>
        <w:t>los</w:t>
      </w:r>
      <w:r w:rsidR="003D507D" w:rsidRPr="00A5720B">
        <w:rPr>
          <w:rFonts w:ascii="Arial" w:eastAsia="Arial" w:hAnsi="Arial" w:cs="Arial"/>
        </w:rPr>
        <w:t xml:space="preserve">            </w:t>
      </w:r>
      <w:r w:rsidR="002E56AC" w:rsidRPr="00A5720B">
        <w:rPr>
          <w:rFonts w:ascii="Arial" w:eastAsia="Arial" w:hAnsi="Arial" w:cs="Arial"/>
        </w:rPr>
        <w:t xml:space="preserve"> </w:t>
      </w:r>
      <w:r w:rsidRPr="00A5720B">
        <w:rPr>
          <w:rFonts w:ascii="Arial" w:eastAsia="Arial" w:hAnsi="Arial" w:cs="Arial"/>
        </w:rPr>
        <w:t xml:space="preserve">S/ </w:t>
      </w:r>
      <w:r w:rsidR="00F15A64" w:rsidRPr="00A5720B">
        <w:rPr>
          <w:rFonts w:ascii="Arial" w:eastAsia="Arial" w:hAnsi="Arial" w:cs="Arial"/>
        </w:rPr>
        <w:t>6 146</w:t>
      </w:r>
      <w:r w:rsidRPr="00A5720B">
        <w:rPr>
          <w:rFonts w:ascii="Arial" w:eastAsia="Arial" w:hAnsi="Arial" w:cs="Arial"/>
        </w:rPr>
        <w:t xml:space="preserve"> millones</w:t>
      </w:r>
      <w:r w:rsidR="00740519" w:rsidRPr="00A5720B">
        <w:rPr>
          <w:rFonts w:ascii="Arial" w:eastAsia="Arial" w:hAnsi="Arial" w:cs="Arial"/>
        </w:rPr>
        <w:t xml:space="preserve">, </w:t>
      </w:r>
      <w:r w:rsidR="00FE0AD4" w:rsidRPr="00A5720B">
        <w:rPr>
          <w:rFonts w:ascii="Arial" w:eastAsia="Arial" w:hAnsi="Arial" w:cs="Arial"/>
        </w:rPr>
        <w:t>monto</w:t>
      </w:r>
      <w:r w:rsidRPr="00A5720B">
        <w:rPr>
          <w:rFonts w:ascii="Arial" w:eastAsia="Arial" w:hAnsi="Arial" w:cs="Arial"/>
        </w:rPr>
        <w:t xml:space="preserve"> </w:t>
      </w:r>
      <w:r w:rsidR="0016798B" w:rsidRPr="00A5720B">
        <w:rPr>
          <w:rFonts w:ascii="Arial" w:eastAsia="Arial" w:hAnsi="Arial" w:cs="Arial"/>
        </w:rPr>
        <w:t xml:space="preserve">que representa </w:t>
      </w:r>
      <w:r w:rsidR="008E2001" w:rsidRPr="00A5720B">
        <w:rPr>
          <w:rFonts w:ascii="Arial" w:eastAsia="Arial" w:hAnsi="Arial" w:cs="Arial"/>
        </w:rPr>
        <w:t xml:space="preserve">un crecimiento de 79,4% y </w:t>
      </w:r>
      <w:r w:rsidR="0016798B" w:rsidRPr="00A5720B">
        <w:rPr>
          <w:rFonts w:ascii="Arial" w:eastAsia="Arial" w:hAnsi="Arial" w:cs="Arial"/>
        </w:rPr>
        <w:t>un incremento de</w:t>
      </w:r>
      <w:r w:rsidR="00473D21" w:rsidRPr="00A5720B">
        <w:rPr>
          <w:rFonts w:ascii="Arial" w:eastAsia="Arial" w:hAnsi="Arial" w:cs="Arial"/>
        </w:rPr>
        <w:t xml:space="preserve"> </w:t>
      </w:r>
      <w:r w:rsidRPr="00A5720B">
        <w:rPr>
          <w:rFonts w:ascii="Arial" w:eastAsia="Arial" w:hAnsi="Arial" w:cs="Arial"/>
        </w:rPr>
        <w:t xml:space="preserve">S/ </w:t>
      </w:r>
      <w:r w:rsidR="00F15A64" w:rsidRPr="00A5720B">
        <w:rPr>
          <w:rFonts w:ascii="Arial" w:eastAsia="Arial" w:hAnsi="Arial" w:cs="Arial"/>
        </w:rPr>
        <w:t>2 819</w:t>
      </w:r>
      <w:r w:rsidRPr="00A5720B">
        <w:rPr>
          <w:rFonts w:ascii="Arial" w:eastAsia="Arial" w:hAnsi="Arial" w:cs="Arial"/>
        </w:rPr>
        <w:t xml:space="preserve"> millones con respecto a</w:t>
      </w:r>
      <w:r w:rsidR="0016798B" w:rsidRPr="00A5720B">
        <w:rPr>
          <w:rFonts w:ascii="Arial" w:eastAsia="Arial" w:hAnsi="Arial" w:cs="Arial"/>
        </w:rPr>
        <w:t>l monto</w:t>
      </w:r>
      <w:r w:rsidRPr="00A5720B">
        <w:rPr>
          <w:rFonts w:ascii="Arial" w:eastAsia="Arial" w:hAnsi="Arial" w:cs="Arial"/>
        </w:rPr>
        <w:t xml:space="preserve"> </w:t>
      </w:r>
      <w:r w:rsidR="00FE0AD4" w:rsidRPr="00A5720B">
        <w:rPr>
          <w:rFonts w:ascii="Arial" w:eastAsia="Arial" w:hAnsi="Arial" w:cs="Arial"/>
        </w:rPr>
        <w:t>registrado</w:t>
      </w:r>
      <w:r w:rsidRPr="00A5720B">
        <w:rPr>
          <w:rFonts w:ascii="Arial" w:eastAsia="Arial" w:hAnsi="Arial" w:cs="Arial"/>
        </w:rPr>
        <w:t xml:space="preserve"> en </w:t>
      </w:r>
      <w:r w:rsidR="00FC6AE3" w:rsidRPr="00A5720B">
        <w:rPr>
          <w:rFonts w:ascii="Arial" w:eastAsia="Arial" w:hAnsi="Arial" w:cs="Arial"/>
        </w:rPr>
        <w:t>junio</w:t>
      </w:r>
      <w:r w:rsidR="00E20D74" w:rsidRPr="00A5720B">
        <w:rPr>
          <w:rFonts w:ascii="Arial" w:eastAsia="Arial" w:hAnsi="Arial" w:cs="Arial"/>
        </w:rPr>
        <w:t xml:space="preserve"> </w:t>
      </w:r>
      <w:r w:rsidR="006A65DA" w:rsidRPr="00A5720B">
        <w:rPr>
          <w:rFonts w:ascii="Arial" w:eastAsia="Arial" w:hAnsi="Arial" w:cs="Arial"/>
        </w:rPr>
        <w:t xml:space="preserve">de </w:t>
      </w:r>
      <w:r w:rsidR="00E20D74" w:rsidRPr="00A5720B">
        <w:rPr>
          <w:rFonts w:ascii="Arial" w:eastAsia="Arial" w:hAnsi="Arial" w:cs="Arial"/>
        </w:rPr>
        <w:t>2020</w:t>
      </w:r>
      <w:r w:rsidR="00BC0BE6" w:rsidRPr="00A5720B">
        <w:rPr>
          <w:rFonts w:ascii="Arial" w:eastAsia="Arial" w:hAnsi="Arial" w:cs="Arial"/>
        </w:rPr>
        <w:t>.</w:t>
      </w:r>
      <w:r w:rsidRPr="00A5720B">
        <w:rPr>
          <w:rFonts w:ascii="Arial" w:eastAsia="Arial" w:hAnsi="Arial" w:cs="Arial"/>
        </w:rPr>
        <w:t xml:space="preserve"> </w:t>
      </w:r>
    </w:p>
    <w:p w14:paraId="389FA23E" w14:textId="5757E50F" w:rsidR="00FE0F17" w:rsidRPr="00A5720B" w:rsidRDefault="0016798B" w:rsidP="00BA58F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hAnsi="Arial" w:cs="Arial"/>
          <w:kern w:val="24"/>
          <w:lang w:val="es-ES"/>
        </w:rPr>
      </w:pPr>
      <w:r w:rsidRPr="00A5720B">
        <w:rPr>
          <w:rFonts w:ascii="Arial" w:hAnsi="Arial" w:cs="Arial"/>
          <w:kern w:val="24"/>
          <w:lang w:val="es-ES"/>
        </w:rPr>
        <w:t>El</w:t>
      </w:r>
      <w:r w:rsidR="00092239" w:rsidRPr="00A5720B">
        <w:rPr>
          <w:rFonts w:ascii="Arial" w:hAnsi="Arial" w:cs="Arial"/>
          <w:kern w:val="24"/>
          <w:lang w:val="es-ES"/>
        </w:rPr>
        <w:t xml:space="preserve"> IGV </w:t>
      </w:r>
      <w:r w:rsidR="00D172A9" w:rsidRPr="00A5720B">
        <w:rPr>
          <w:rFonts w:ascii="Arial" w:hAnsi="Arial" w:cs="Arial"/>
          <w:kern w:val="24"/>
          <w:lang w:val="es-ES"/>
        </w:rPr>
        <w:t>I</w:t>
      </w:r>
      <w:r w:rsidR="00092239" w:rsidRPr="00A5720B">
        <w:rPr>
          <w:rFonts w:ascii="Arial" w:hAnsi="Arial" w:cs="Arial"/>
          <w:kern w:val="24"/>
          <w:lang w:val="es-ES"/>
        </w:rPr>
        <w:t xml:space="preserve">nterno </w:t>
      </w:r>
      <w:r w:rsidRPr="00A5720B">
        <w:rPr>
          <w:rFonts w:ascii="Arial" w:hAnsi="Arial" w:cs="Arial"/>
          <w:kern w:val="24"/>
          <w:lang w:val="es-ES"/>
        </w:rPr>
        <w:t>se incrementó</w:t>
      </w:r>
      <w:r w:rsidR="00641A8C" w:rsidRPr="00A5720B">
        <w:rPr>
          <w:rFonts w:ascii="Arial" w:hAnsi="Arial" w:cs="Arial"/>
          <w:kern w:val="24"/>
          <w:lang w:val="es-ES"/>
        </w:rPr>
        <w:t xml:space="preserve"> en </w:t>
      </w:r>
      <w:r w:rsidR="00F15A64" w:rsidRPr="00A5720B">
        <w:rPr>
          <w:rFonts w:ascii="Arial" w:hAnsi="Arial" w:cs="Arial"/>
          <w:kern w:val="24"/>
          <w:lang w:val="es-ES"/>
        </w:rPr>
        <w:t>7</w:t>
      </w:r>
      <w:r w:rsidR="006D44D1" w:rsidRPr="00A5720B">
        <w:rPr>
          <w:rFonts w:ascii="Arial" w:hAnsi="Arial" w:cs="Arial"/>
          <w:kern w:val="24"/>
          <w:lang w:val="es-ES"/>
        </w:rPr>
        <w:t>8</w:t>
      </w:r>
      <w:r w:rsidR="000C6A41" w:rsidRPr="00A5720B">
        <w:rPr>
          <w:rFonts w:ascii="Arial" w:hAnsi="Arial" w:cs="Arial"/>
          <w:kern w:val="24"/>
          <w:lang w:val="es-ES"/>
        </w:rPr>
        <w:t>,</w:t>
      </w:r>
      <w:r w:rsidR="00F15A64" w:rsidRPr="00A5720B">
        <w:rPr>
          <w:rFonts w:ascii="Arial" w:hAnsi="Arial" w:cs="Arial"/>
          <w:kern w:val="24"/>
          <w:lang w:val="es-ES"/>
        </w:rPr>
        <w:t>8</w:t>
      </w:r>
      <w:r w:rsidR="00641A8C" w:rsidRPr="00A5720B">
        <w:rPr>
          <w:rFonts w:ascii="Arial" w:hAnsi="Arial" w:cs="Arial"/>
          <w:kern w:val="24"/>
          <w:lang w:val="es-ES"/>
        </w:rPr>
        <w:t>%</w:t>
      </w:r>
      <w:r w:rsidRPr="00A5720B">
        <w:rPr>
          <w:rFonts w:ascii="Arial" w:hAnsi="Arial" w:cs="Arial"/>
          <w:kern w:val="24"/>
          <w:lang w:val="es-ES"/>
        </w:rPr>
        <w:t xml:space="preserve"> </w:t>
      </w:r>
      <w:r w:rsidR="00850632" w:rsidRPr="00A5720B">
        <w:rPr>
          <w:rFonts w:ascii="Arial" w:hAnsi="Arial" w:cs="Arial"/>
          <w:kern w:val="24"/>
          <w:lang w:val="es-ES"/>
        </w:rPr>
        <w:t xml:space="preserve">y </w:t>
      </w:r>
      <w:r w:rsidR="00092239" w:rsidRPr="00A5720B">
        <w:rPr>
          <w:rFonts w:ascii="Arial" w:hAnsi="Arial" w:cs="Arial"/>
          <w:kern w:val="24"/>
          <w:lang w:val="es-ES"/>
        </w:rPr>
        <w:t>recaud</w:t>
      </w:r>
      <w:r w:rsidR="00C8387C" w:rsidRPr="00A5720B">
        <w:rPr>
          <w:rFonts w:ascii="Arial" w:hAnsi="Arial" w:cs="Arial"/>
          <w:kern w:val="24"/>
          <w:lang w:val="es-ES"/>
        </w:rPr>
        <w:t xml:space="preserve">ó </w:t>
      </w:r>
      <w:r w:rsidR="00092239" w:rsidRPr="00A5720B">
        <w:rPr>
          <w:rFonts w:ascii="Arial" w:hAnsi="Arial" w:cs="Arial"/>
          <w:kern w:val="24"/>
          <w:lang w:val="es-ES"/>
        </w:rPr>
        <w:t xml:space="preserve">S/ </w:t>
      </w:r>
      <w:r w:rsidR="003D507D" w:rsidRPr="00A5720B">
        <w:rPr>
          <w:rFonts w:ascii="Arial" w:hAnsi="Arial" w:cs="Arial"/>
          <w:kern w:val="24"/>
          <w:lang w:val="es-ES"/>
        </w:rPr>
        <w:t xml:space="preserve">3 </w:t>
      </w:r>
      <w:r w:rsidR="00F15A64" w:rsidRPr="00A5720B">
        <w:rPr>
          <w:rFonts w:ascii="Arial" w:hAnsi="Arial" w:cs="Arial"/>
          <w:kern w:val="24"/>
          <w:lang w:val="es-ES"/>
        </w:rPr>
        <w:t>305</w:t>
      </w:r>
      <w:r w:rsidR="006D44D1" w:rsidRPr="00A5720B">
        <w:rPr>
          <w:rFonts w:ascii="Arial" w:hAnsi="Arial" w:cs="Arial"/>
          <w:kern w:val="24"/>
          <w:lang w:val="es-ES"/>
        </w:rPr>
        <w:t xml:space="preserve"> </w:t>
      </w:r>
      <w:r w:rsidR="00092239" w:rsidRPr="00A5720B">
        <w:rPr>
          <w:rFonts w:ascii="Arial" w:hAnsi="Arial" w:cs="Arial"/>
          <w:kern w:val="24"/>
          <w:lang w:val="es-ES"/>
        </w:rPr>
        <w:t>millones</w:t>
      </w:r>
      <w:r w:rsidR="006C5D8B" w:rsidRPr="00A5720B">
        <w:rPr>
          <w:rFonts w:ascii="Arial" w:hAnsi="Arial" w:cs="Arial"/>
          <w:kern w:val="24"/>
          <w:lang w:val="es-ES"/>
        </w:rPr>
        <w:t>,</w:t>
      </w:r>
      <w:r w:rsidR="00942AEC" w:rsidRPr="00A5720B">
        <w:rPr>
          <w:rFonts w:ascii="Arial" w:hAnsi="Arial" w:cs="Arial"/>
          <w:kern w:val="24"/>
          <w:lang w:val="es-ES"/>
        </w:rPr>
        <w:t xml:space="preserve"> </w:t>
      </w:r>
      <w:r w:rsidR="00FE0AD4" w:rsidRPr="00A5720B">
        <w:rPr>
          <w:rFonts w:ascii="Arial" w:hAnsi="Arial" w:cs="Arial"/>
          <w:kern w:val="24"/>
          <w:lang w:val="es-ES"/>
        </w:rPr>
        <w:t>importe</w:t>
      </w:r>
      <w:r w:rsidR="00092239" w:rsidRPr="00A5720B">
        <w:rPr>
          <w:rFonts w:ascii="Arial" w:hAnsi="Arial" w:cs="Arial"/>
          <w:kern w:val="24"/>
          <w:lang w:val="es-ES"/>
        </w:rPr>
        <w:t xml:space="preserve"> </w:t>
      </w:r>
      <w:r w:rsidRPr="00A5720B">
        <w:rPr>
          <w:rFonts w:ascii="Arial" w:hAnsi="Arial" w:cs="Arial"/>
          <w:kern w:val="24"/>
          <w:lang w:val="es-ES"/>
        </w:rPr>
        <w:t xml:space="preserve">que superó </w:t>
      </w:r>
      <w:r w:rsidR="00E631FF" w:rsidRPr="00A5720B">
        <w:rPr>
          <w:rFonts w:ascii="Arial" w:hAnsi="Arial" w:cs="Arial"/>
          <w:kern w:val="24"/>
          <w:lang w:val="es-ES"/>
        </w:rPr>
        <w:t xml:space="preserve">en S/ </w:t>
      </w:r>
      <w:r w:rsidR="0036106C" w:rsidRPr="00A5720B">
        <w:rPr>
          <w:rFonts w:ascii="Arial" w:hAnsi="Arial" w:cs="Arial"/>
          <w:kern w:val="24"/>
          <w:lang w:val="es-ES"/>
        </w:rPr>
        <w:t xml:space="preserve">1 </w:t>
      </w:r>
      <w:r w:rsidR="00F15A64" w:rsidRPr="00A5720B">
        <w:rPr>
          <w:rFonts w:ascii="Arial" w:hAnsi="Arial" w:cs="Arial"/>
          <w:kern w:val="24"/>
          <w:lang w:val="es-ES"/>
        </w:rPr>
        <w:t>509</w:t>
      </w:r>
      <w:r w:rsidR="00855BA6" w:rsidRPr="00A5720B">
        <w:rPr>
          <w:rFonts w:ascii="Arial" w:hAnsi="Arial" w:cs="Arial"/>
          <w:kern w:val="24"/>
          <w:lang w:val="es-ES"/>
        </w:rPr>
        <w:t xml:space="preserve"> millones</w:t>
      </w:r>
      <w:r w:rsidR="000E0347" w:rsidRPr="00A5720B">
        <w:rPr>
          <w:rFonts w:ascii="Arial" w:hAnsi="Arial" w:cs="Arial"/>
          <w:kern w:val="24"/>
          <w:lang w:val="es-ES"/>
        </w:rPr>
        <w:t xml:space="preserve"> a</w:t>
      </w:r>
      <w:r w:rsidR="00C8387C" w:rsidRPr="00A5720B">
        <w:rPr>
          <w:rFonts w:ascii="Arial" w:hAnsi="Arial" w:cs="Arial"/>
          <w:kern w:val="24"/>
          <w:lang w:val="es-ES"/>
        </w:rPr>
        <w:t xml:space="preserve"> </w:t>
      </w:r>
      <w:r w:rsidR="000E0347" w:rsidRPr="00A5720B">
        <w:rPr>
          <w:rFonts w:ascii="Arial" w:hAnsi="Arial" w:cs="Arial"/>
          <w:kern w:val="24"/>
          <w:lang w:val="es-ES"/>
        </w:rPr>
        <w:t>l</w:t>
      </w:r>
      <w:r w:rsidR="00C8387C" w:rsidRPr="00A5720B">
        <w:rPr>
          <w:rFonts w:ascii="Arial" w:hAnsi="Arial" w:cs="Arial"/>
          <w:kern w:val="24"/>
          <w:lang w:val="es-ES"/>
        </w:rPr>
        <w:t>o</w:t>
      </w:r>
      <w:r w:rsidR="000E0347" w:rsidRPr="00A5720B">
        <w:rPr>
          <w:rFonts w:ascii="Arial" w:hAnsi="Arial" w:cs="Arial"/>
          <w:kern w:val="24"/>
          <w:lang w:val="es-ES"/>
        </w:rPr>
        <w:t xml:space="preserve"> </w:t>
      </w:r>
      <w:r w:rsidR="00C8387C" w:rsidRPr="00A5720B">
        <w:rPr>
          <w:rFonts w:ascii="Arial" w:hAnsi="Arial" w:cs="Arial"/>
          <w:kern w:val="24"/>
          <w:lang w:val="es-ES"/>
        </w:rPr>
        <w:t>recaudado</w:t>
      </w:r>
      <w:r w:rsidR="000E0347" w:rsidRPr="00A5720B">
        <w:rPr>
          <w:rFonts w:ascii="Arial" w:hAnsi="Arial" w:cs="Arial"/>
          <w:kern w:val="24"/>
          <w:lang w:val="es-ES"/>
        </w:rPr>
        <w:t xml:space="preserve"> en </w:t>
      </w:r>
      <w:r w:rsidR="00FC6AE3" w:rsidRPr="00A5720B">
        <w:rPr>
          <w:rFonts w:ascii="Arial" w:hAnsi="Arial" w:cs="Arial"/>
          <w:kern w:val="24"/>
          <w:lang w:val="es-ES"/>
        </w:rPr>
        <w:t>junio</w:t>
      </w:r>
      <w:r w:rsidR="00E20D74" w:rsidRPr="00A5720B">
        <w:rPr>
          <w:rFonts w:ascii="Arial" w:hAnsi="Arial" w:cs="Arial"/>
          <w:kern w:val="24"/>
          <w:lang w:val="es-ES"/>
        </w:rPr>
        <w:t xml:space="preserve"> 202</w:t>
      </w:r>
      <w:r w:rsidR="0007150C" w:rsidRPr="00A5720B">
        <w:rPr>
          <w:rFonts w:ascii="Arial" w:hAnsi="Arial" w:cs="Arial"/>
          <w:kern w:val="24"/>
          <w:lang w:val="es-ES"/>
        </w:rPr>
        <w:t>0</w:t>
      </w:r>
      <w:r w:rsidR="00641A8C" w:rsidRPr="00A5720B">
        <w:rPr>
          <w:rFonts w:ascii="Arial" w:hAnsi="Arial" w:cs="Arial"/>
          <w:kern w:val="24"/>
          <w:lang w:val="es-ES"/>
        </w:rPr>
        <w:t xml:space="preserve">. </w:t>
      </w:r>
    </w:p>
    <w:p w14:paraId="7F5A835E" w14:textId="580F2160" w:rsidR="00BC0BE6" w:rsidRPr="00A5720B" w:rsidRDefault="00FC6AE3" w:rsidP="00BA58F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A5720B">
        <w:rPr>
          <w:rFonts w:ascii="Arial" w:hAnsi="Arial" w:cs="Arial"/>
          <w:kern w:val="24"/>
          <w:lang w:val="es-ES"/>
        </w:rPr>
        <w:t>Junio</w:t>
      </w:r>
      <w:r w:rsidR="00C30CA9" w:rsidRPr="00A5720B">
        <w:rPr>
          <w:rFonts w:ascii="Arial" w:hAnsi="Arial" w:cs="Arial"/>
          <w:kern w:val="24"/>
          <w:lang w:val="es-ES"/>
        </w:rPr>
        <w:t xml:space="preserve"> e</w:t>
      </w:r>
      <w:r w:rsidR="00C216EA" w:rsidRPr="00A5720B">
        <w:rPr>
          <w:rFonts w:ascii="Arial" w:hAnsi="Arial" w:cs="Arial"/>
          <w:kern w:val="24"/>
          <w:lang w:val="es-ES"/>
        </w:rPr>
        <w:t xml:space="preserve">s </w:t>
      </w:r>
      <w:r w:rsidR="00641A8C" w:rsidRPr="00A5720B">
        <w:rPr>
          <w:rFonts w:ascii="Arial" w:hAnsi="Arial" w:cs="Arial"/>
          <w:kern w:val="24"/>
          <w:lang w:val="es-ES"/>
        </w:rPr>
        <w:t xml:space="preserve">el </w:t>
      </w:r>
      <w:r w:rsidR="00F15A64" w:rsidRPr="00A5720B">
        <w:rPr>
          <w:rFonts w:ascii="Arial" w:hAnsi="Arial" w:cs="Arial"/>
          <w:kern w:val="24"/>
          <w:lang w:val="es-ES"/>
        </w:rPr>
        <w:t>séptimo</w:t>
      </w:r>
      <w:r w:rsidR="00641A8C" w:rsidRPr="00A5720B">
        <w:rPr>
          <w:rFonts w:ascii="Arial" w:hAnsi="Arial" w:cs="Arial"/>
          <w:kern w:val="24"/>
          <w:lang w:val="es-ES"/>
        </w:rPr>
        <w:t xml:space="preserve"> mes consecutivo de crecimiento de </w:t>
      </w:r>
      <w:r w:rsidR="003E6DFF" w:rsidRPr="00A5720B">
        <w:rPr>
          <w:rFonts w:ascii="Arial" w:hAnsi="Arial" w:cs="Arial"/>
          <w:kern w:val="24"/>
          <w:lang w:val="es-ES"/>
        </w:rPr>
        <w:t>IGV interno,</w:t>
      </w:r>
      <w:r w:rsidR="00DD1F71" w:rsidRPr="00A5720B">
        <w:rPr>
          <w:rFonts w:ascii="Arial" w:hAnsi="Arial" w:cs="Arial"/>
          <w:kern w:val="24"/>
          <w:lang w:val="es-ES"/>
        </w:rPr>
        <w:t xml:space="preserve"> </w:t>
      </w:r>
      <w:r w:rsidR="006A5EE3" w:rsidRPr="00A5720B">
        <w:rPr>
          <w:rFonts w:ascii="Arial" w:hAnsi="Arial" w:cs="Arial"/>
          <w:kern w:val="24"/>
          <w:lang w:val="es-ES"/>
        </w:rPr>
        <w:t xml:space="preserve">respondiendo </w:t>
      </w:r>
      <w:r w:rsidR="009C755D" w:rsidRPr="00A5720B">
        <w:rPr>
          <w:rFonts w:ascii="Arial" w:hAnsi="Arial" w:cs="Arial"/>
          <w:kern w:val="24"/>
          <w:lang w:val="es-ES"/>
        </w:rPr>
        <w:t>principalmente</w:t>
      </w:r>
      <w:r w:rsidR="00DD1F71" w:rsidRPr="00A5720B">
        <w:rPr>
          <w:rFonts w:ascii="Arial" w:hAnsi="Arial" w:cs="Arial"/>
          <w:kern w:val="24"/>
          <w:lang w:val="es-ES"/>
        </w:rPr>
        <w:t xml:space="preserve"> </w:t>
      </w:r>
      <w:r w:rsidR="00AC3661" w:rsidRPr="00A5720B">
        <w:rPr>
          <w:rFonts w:ascii="Arial" w:hAnsi="Arial" w:cs="Arial"/>
          <w:kern w:val="24"/>
          <w:lang w:val="es-ES"/>
        </w:rPr>
        <w:t xml:space="preserve">a la recuperación paulatina de la economía </w:t>
      </w:r>
      <w:r w:rsidR="008E2001" w:rsidRPr="00A5720B">
        <w:rPr>
          <w:rFonts w:ascii="Arial" w:hAnsi="Arial" w:cs="Arial"/>
          <w:kern w:val="24"/>
          <w:lang w:val="es-ES"/>
        </w:rPr>
        <w:t>,</w:t>
      </w:r>
      <w:r w:rsidR="00975B90" w:rsidRPr="00A5720B">
        <w:rPr>
          <w:rFonts w:ascii="Arial" w:hAnsi="Arial" w:cs="Arial"/>
          <w:kern w:val="24"/>
          <w:lang w:val="es-ES"/>
        </w:rPr>
        <w:t xml:space="preserve"> </w:t>
      </w:r>
      <w:r w:rsidR="00AC3661" w:rsidRPr="00A5720B">
        <w:rPr>
          <w:rFonts w:ascii="Arial" w:hAnsi="Arial" w:cs="Arial"/>
          <w:kern w:val="24"/>
          <w:lang w:val="es-ES"/>
        </w:rPr>
        <w:t>al</w:t>
      </w:r>
      <w:r w:rsidR="00975B90" w:rsidRPr="00A5720B">
        <w:rPr>
          <w:rFonts w:ascii="Arial" w:hAnsi="Arial" w:cs="Arial"/>
          <w:kern w:val="24"/>
          <w:lang w:val="es-ES"/>
        </w:rPr>
        <w:t xml:space="preserve"> efecto estadístico</w:t>
      </w:r>
      <w:r w:rsidR="00AC3661" w:rsidRPr="00A5720B">
        <w:rPr>
          <w:rFonts w:ascii="Arial" w:hAnsi="Arial" w:cs="Arial"/>
          <w:kern w:val="24"/>
          <w:lang w:val="es-ES"/>
        </w:rPr>
        <w:t xml:space="preserve"> positivo generado por la</w:t>
      </w:r>
      <w:r w:rsidR="006A5EE3" w:rsidRPr="00A5720B">
        <w:rPr>
          <w:rFonts w:ascii="Arial" w:hAnsi="Arial" w:cs="Arial"/>
          <w:kern w:val="24"/>
          <w:lang w:val="es-ES"/>
        </w:rPr>
        <w:t xml:space="preserve"> menor base de comparación </w:t>
      </w:r>
      <w:r w:rsidR="00C33FF9" w:rsidRPr="00A5720B">
        <w:rPr>
          <w:rFonts w:ascii="Arial" w:hAnsi="Arial" w:cs="Arial"/>
          <w:kern w:val="24"/>
          <w:lang w:val="es-ES"/>
        </w:rPr>
        <w:t>por las</w:t>
      </w:r>
      <w:r w:rsidR="00AC3661" w:rsidRPr="00A5720B">
        <w:rPr>
          <w:rFonts w:ascii="Arial" w:hAnsi="Arial" w:cs="Arial"/>
          <w:kern w:val="24"/>
          <w:lang w:val="es-ES"/>
        </w:rPr>
        <w:t xml:space="preserve"> medidas de alivio financiero para los contribuyentes</w:t>
      </w:r>
      <w:r w:rsidR="008E2001" w:rsidRPr="00A5720B">
        <w:rPr>
          <w:rFonts w:ascii="Arial" w:hAnsi="Arial" w:cs="Arial"/>
          <w:kern w:val="24"/>
          <w:lang w:val="es-ES"/>
        </w:rPr>
        <w:t xml:space="preserve"> y a las acciones llevadas a cabo por la SUNAT.</w:t>
      </w:r>
      <w:r w:rsidR="00DD1F71" w:rsidRPr="00A5720B">
        <w:rPr>
          <w:rFonts w:ascii="Arial" w:hAnsi="Arial" w:cs="Arial"/>
          <w:kern w:val="24"/>
          <w:lang w:val="es-ES"/>
        </w:rPr>
        <w:t xml:space="preserve"> </w:t>
      </w:r>
    </w:p>
    <w:p w14:paraId="18E595EE" w14:textId="1EC7754A" w:rsidR="00F15A64" w:rsidRPr="00A5720B" w:rsidRDefault="006C5D8B" w:rsidP="00F15A64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  <w:lang w:val="es-ES"/>
        </w:rPr>
      </w:pPr>
      <w:r w:rsidRPr="00A5720B">
        <w:rPr>
          <w:rFonts w:ascii="Arial" w:hAnsi="Arial" w:cs="Arial"/>
          <w:kern w:val="24"/>
          <w:lang w:val="es-ES"/>
        </w:rPr>
        <w:t>Por su parte</w:t>
      </w:r>
      <w:r w:rsidR="00F2294A" w:rsidRPr="00A5720B">
        <w:rPr>
          <w:rFonts w:ascii="Arial" w:hAnsi="Arial" w:cs="Arial"/>
          <w:kern w:val="24"/>
          <w:lang w:val="es-ES"/>
        </w:rPr>
        <w:t>, e</w:t>
      </w:r>
      <w:r w:rsidR="00D1362B" w:rsidRPr="00A5720B">
        <w:rPr>
          <w:rFonts w:ascii="Arial" w:hAnsi="Arial" w:cs="Arial"/>
          <w:kern w:val="24"/>
          <w:lang w:val="es-ES"/>
        </w:rPr>
        <w:t>l</w:t>
      </w:r>
      <w:r w:rsidR="00D1362B" w:rsidRPr="00A5720B">
        <w:rPr>
          <w:rFonts w:ascii="Arial" w:hAnsi="Arial" w:cs="Arial"/>
          <w:kern w:val="24"/>
          <w:szCs w:val="24"/>
          <w:lang w:val="es-ES"/>
        </w:rPr>
        <w:t xml:space="preserve"> </w:t>
      </w:r>
      <w:r w:rsidR="00092239" w:rsidRPr="00A5720B">
        <w:rPr>
          <w:rFonts w:ascii="Arial" w:hAnsi="Arial" w:cs="Arial"/>
          <w:kern w:val="24"/>
          <w:szCs w:val="24"/>
          <w:lang w:val="es-ES"/>
        </w:rPr>
        <w:t xml:space="preserve">IGV </w:t>
      </w:r>
      <w:r w:rsidR="008E2001" w:rsidRPr="00A5720B">
        <w:rPr>
          <w:rFonts w:ascii="Arial" w:hAnsi="Arial" w:cs="Arial"/>
          <w:kern w:val="24"/>
          <w:szCs w:val="24"/>
          <w:lang w:val="es-ES"/>
        </w:rPr>
        <w:t>correspondiente a las i</w:t>
      </w:r>
      <w:r w:rsidR="00092239" w:rsidRPr="00A5720B">
        <w:rPr>
          <w:rFonts w:ascii="Arial" w:hAnsi="Arial" w:cs="Arial"/>
          <w:kern w:val="24"/>
          <w:szCs w:val="24"/>
          <w:lang w:val="es-ES"/>
        </w:rPr>
        <w:t>mportaciones</w:t>
      </w:r>
      <w:r w:rsidR="00D1362B" w:rsidRPr="00A5720B">
        <w:rPr>
          <w:rFonts w:ascii="Arial" w:hAnsi="Arial" w:cs="Arial"/>
          <w:kern w:val="24"/>
          <w:szCs w:val="24"/>
          <w:lang w:val="es-ES"/>
        </w:rPr>
        <w:t xml:space="preserve"> </w:t>
      </w:r>
      <w:r w:rsidR="00EC2AA6" w:rsidRPr="00A5720B">
        <w:rPr>
          <w:rFonts w:ascii="Arial" w:hAnsi="Arial" w:cs="Arial"/>
          <w:kern w:val="24"/>
          <w:szCs w:val="24"/>
          <w:lang w:val="es-ES"/>
        </w:rPr>
        <w:t>recaudó</w:t>
      </w:r>
      <w:r w:rsidR="00092239" w:rsidRPr="00A5720B">
        <w:rPr>
          <w:rFonts w:ascii="Arial" w:hAnsi="Arial" w:cs="Arial"/>
          <w:kern w:val="24"/>
          <w:szCs w:val="24"/>
          <w:lang w:val="es-ES"/>
        </w:rPr>
        <w:t xml:space="preserve"> S/ </w:t>
      </w:r>
      <w:r w:rsidR="00F15A64" w:rsidRPr="00A5720B">
        <w:rPr>
          <w:rFonts w:ascii="Arial" w:hAnsi="Arial" w:cs="Arial"/>
          <w:kern w:val="24"/>
          <w:szCs w:val="24"/>
          <w:lang w:val="es-ES"/>
        </w:rPr>
        <w:t xml:space="preserve">2 841 </w:t>
      </w:r>
      <w:r w:rsidR="00092239" w:rsidRPr="00A5720B">
        <w:rPr>
          <w:rFonts w:ascii="Arial" w:hAnsi="Arial" w:cs="Arial"/>
          <w:kern w:val="24"/>
          <w:szCs w:val="24"/>
          <w:lang w:val="es-ES"/>
        </w:rPr>
        <w:t>millones</w:t>
      </w:r>
      <w:r w:rsidR="004A4435" w:rsidRPr="00A5720B">
        <w:rPr>
          <w:rFonts w:ascii="Arial" w:hAnsi="Arial" w:cs="Arial"/>
          <w:kern w:val="24"/>
          <w:szCs w:val="24"/>
          <w:lang w:val="es-ES"/>
        </w:rPr>
        <w:t>,</w:t>
      </w:r>
      <w:r w:rsidR="005C0528" w:rsidRPr="00A5720B">
        <w:rPr>
          <w:rFonts w:ascii="Arial" w:hAnsi="Arial" w:cs="Arial"/>
          <w:kern w:val="24"/>
          <w:szCs w:val="24"/>
          <w:lang w:val="es-ES"/>
        </w:rPr>
        <w:t xml:space="preserve"> importe</w:t>
      </w:r>
      <w:r w:rsidR="004A4435" w:rsidRPr="00A5720B">
        <w:rPr>
          <w:rFonts w:ascii="Arial" w:hAnsi="Arial" w:cs="Arial"/>
          <w:kern w:val="24"/>
          <w:szCs w:val="24"/>
          <w:lang w:val="es-ES"/>
        </w:rPr>
        <w:t xml:space="preserve"> </w:t>
      </w:r>
      <w:r w:rsidR="00EC2AA6" w:rsidRPr="00A5720B">
        <w:rPr>
          <w:rFonts w:ascii="Arial" w:hAnsi="Arial" w:cs="Arial"/>
          <w:kern w:val="24"/>
          <w:szCs w:val="24"/>
          <w:lang w:val="es-ES"/>
        </w:rPr>
        <w:t>que</w:t>
      </w:r>
      <w:r w:rsidR="005C0528" w:rsidRPr="00A5720B">
        <w:rPr>
          <w:rFonts w:ascii="Arial" w:hAnsi="Arial" w:cs="Arial"/>
          <w:kern w:val="24"/>
          <w:szCs w:val="24"/>
          <w:lang w:val="es-ES"/>
        </w:rPr>
        <w:t xml:space="preserve"> representa un</w:t>
      </w:r>
      <w:r w:rsidR="003D507D" w:rsidRPr="00A5720B">
        <w:rPr>
          <w:rFonts w:ascii="Arial" w:hAnsi="Arial" w:cs="Arial"/>
          <w:kern w:val="24"/>
          <w:szCs w:val="24"/>
          <w:lang w:val="es-ES"/>
        </w:rPr>
        <w:t xml:space="preserve"> crecimiento </w:t>
      </w:r>
      <w:r w:rsidR="005C0528" w:rsidRPr="00A5720B">
        <w:rPr>
          <w:rFonts w:ascii="Arial" w:hAnsi="Arial" w:cs="Arial"/>
          <w:kern w:val="24"/>
          <w:szCs w:val="24"/>
          <w:lang w:val="es-ES"/>
        </w:rPr>
        <w:t xml:space="preserve">de </w:t>
      </w:r>
      <w:r w:rsidR="00312F55" w:rsidRPr="00A5720B">
        <w:rPr>
          <w:rFonts w:ascii="Arial" w:hAnsi="Arial" w:cs="Arial"/>
          <w:kern w:val="24"/>
          <w:szCs w:val="24"/>
          <w:lang w:val="es-ES"/>
        </w:rPr>
        <w:t>8</w:t>
      </w:r>
      <w:r w:rsidR="00F15A64" w:rsidRPr="00A5720B">
        <w:rPr>
          <w:rFonts w:ascii="Arial" w:hAnsi="Arial" w:cs="Arial"/>
          <w:kern w:val="24"/>
          <w:szCs w:val="24"/>
          <w:lang w:val="es-ES"/>
        </w:rPr>
        <w:t>0</w:t>
      </w:r>
      <w:r w:rsidR="000C6A41" w:rsidRPr="00A5720B">
        <w:rPr>
          <w:rFonts w:ascii="Arial" w:hAnsi="Arial" w:cs="Arial"/>
          <w:kern w:val="24"/>
          <w:szCs w:val="24"/>
          <w:lang w:val="es-ES"/>
        </w:rPr>
        <w:t>,</w:t>
      </w:r>
      <w:r w:rsidR="00F15A64" w:rsidRPr="00A5720B">
        <w:rPr>
          <w:rFonts w:ascii="Arial" w:hAnsi="Arial" w:cs="Arial"/>
          <w:kern w:val="24"/>
          <w:szCs w:val="24"/>
          <w:lang w:val="es-ES"/>
        </w:rPr>
        <w:t>2</w:t>
      </w:r>
      <w:r w:rsidR="00241EF0" w:rsidRPr="00A5720B">
        <w:rPr>
          <w:rFonts w:ascii="Arial" w:hAnsi="Arial" w:cs="Arial"/>
          <w:kern w:val="24"/>
          <w:szCs w:val="24"/>
          <w:lang w:val="es-ES"/>
        </w:rPr>
        <w:t>%</w:t>
      </w:r>
      <w:r w:rsidR="00AC3661" w:rsidRPr="00A5720B">
        <w:rPr>
          <w:rFonts w:ascii="Arial" w:hAnsi="Arial" w:cs="Arial"/>
          <w:kern w:val="24"/>
          <w:szCs w:val="24"/>
          <w:lang w:val="es-ES"/>
        </w:rPr>
        <w:t xml:space="preserve">, </w:t>
      </w:r>
      <w:r w:rsidR="00A844E8">
        <w:rPr>
          <w:rFonts w:ascii="Arial" w:hAnsi="Arial" w:cs="Arial"/>
          <w:kern w:val="24"/>
          <w:szCs w:val="24"/>
          <w:lang w:val="es-ES"/>
        </w:rPr>
        <w:t>que</w:t>
      </w:r>
      <w:r w:rsidR="00AC3661" w:rsidRPr="00A5720B">
        <w:rPr>
          <w:rFonts w:ascii="Arial" w:hAnsi="Arial" w:cs="Arial"/>
          <w:kern w:val="24"/>
          <w:szCs w:val="24"/>
          <w:lang w:val="es-ES"/>
        </w:rPr>
        <w:t xml:space="preserve"> se debe</w:t>
      </w:r>
      <w:r w:rsidR="005A5028" w:rsidRPr="00A5720B">
        <w:rPr>
          <w:rFonts w:ascii="Arial" w:hAnsi="Arial" w:cs="Arial"/>
          <w:kern w:val="24"/>
          <w:szCs w:val="24"/>
          <w:lang w:val="es-ES"/>
        </w:rPr>
        <w:t xml:space="preserve"> </w:t>
      </w:r>
      <w:r w:rsidR="00E20D74" w:rsidRPr="00A5720B">
        <w:rPr>
          <w:rFonts w:ascii="Arial" w:hAnsi="Arial" w:cs="Arial"/>
          <w:kern w:val="24"/>
          <w:szCs w:val="24"/>
          <w:lang w:val="es-ES"/>
        </w:rPr>
        <w:t>a las m</w:t>
      </w:r>
      <w:r w:rsidR="003D507D" w:rsidRPr="00A5720B">
        <w:rPr>
          <w:rFonts w:ascii="Arial" w:hAnsi="Arial" w:cs="Arial"/>
          <w:kern w:val="24"/>
          <w:szCs w:val="24"/>
          <w:lang w:val="es-ES"/>
        </w:rPr>
        <w:t>ayo</w:t>
      </w:r>
      <w:r w:rsidR="00E20D74" w:rsidRPr="00A5720B">
        <w:rPr>
          <w:rFonts w:ascii="Arial" w:hAnsi="Arial" w:cs="Arial"/>
          <w:kern w:val="24"/>
          <w:szCs w:val="24"/>
          <w:lang w:val="es-ES"/>
        </w:rPr>
        <w:t>res importaciones registradas</w:t>
      </w:r>
      <w:r w:rsidR="00DD1F71" w:rsidRPr="00A5720B">
        <w:rPr>
          <w:rFonts w:ascii="Arial" w:hAnsi="Arial" w:cs="Arial"/>
          <w:kern w:val="24"/>
          <w:szCs w:val="24"/>
          <w:lang w:val="es-ES"/>
        </w:rPr>
        <w:t xml:space="preserve"> </w:t>
      </w:r>
      <w:r w:rsidR="00E52CA9" w:rsidRPr="00A5720B">
        <w:rPr>
          <w:rFonts w:ascii="Arial" w:hAnsi="Arial" w:cs="Arial"/>
          <w:kern w:val="24"/>
          <w:szCs w:val="24"/>
          <w:lang w:val="es-ES"/>
        </w:rPr>
        <w:t xml:space="preserve">(que </w:t>
      </w:r>
      <w:r w:rsidR="00241EF0" w:rsidRPr="00A5720B">
        <w:rPr>
          <w:rFonts w:ascii="Arial" w:hAnsi="Arial" w:cs="Arial"/>
          <w:kern w:val="24"/>
          <w:szCs w:val="24"/>
          <w:lang w:val="es-ES"/>
        </w:rPr>
        <w:t>crecieron</w:t>
      </w:r>
      <w:r w:rsidR="00E52CA9" w:rsidRPr="00A5720B">
        <w:rPr>
          <w:rFonts w:ascii="Arial" w:hAnsi="Arial" w:cs="Arial"/>
          <w:kern w:val="24"/>
          <w:szCs w:val="24"/>
          <w:lang w:val="es-ES"/>
        </w:rPr>
        <w:t xml:space="preserve"> </w:t>
      </w:r>
      <w:r w:rsidR="00F15A64" w:rsidRPr="00A5720B">
        <w:rPr>
          <w:rFonts w:ascii="Arial" w:hAnsi="Arial" w:cs="Arial"/>
          <w:kern w:val="24"/>
          <w:szCs w:val="24"/>
          <w:lang w:val="es-ES"/>
        </w:rPr>
        <w:t>70</w:t>
      </w:r>
      <w:r w:rsidR="00E52CA9" w:rsidRPr="00A5720B">
        <w:rPr>
          <w:rFonts w:ascii="Arial" w:hAnsi="Arial" w:cs="Arial"/>
          <w:kern w:val="24"/>
          <w:szCs w:val="24"/>
          <w:lang w:val="es-ES"/>
        </w:rPr>
        <w:t xml:space="preserve">%) </w:t>
      </w:r>
      <w:r w:rsidR="00DD1F71" w:rsidRPr="00A5720B">
        <w:rPr>
          <w:rFonts w:ascii="Arial" w:hAnsi="Arial" w:cs="Arial"/>
          <w:kern w:val="24"/>
          <w:szCs w:val="24"/>
          <w:lang w:val="es-ES"/>
        </w:rPr>
        <w:t xml:space="preserve">y </w:t>
      </w:r>
      <w:r w:rsidR="00E52CA9" w:rsidRPr="00A5720B">
        <w:rPr>
          <w:rFonts w:ascii="Arial" w:hAnsi="Arial" w:cs="Arial"/>
          <w:kern w:val="24"/>
          <w:szCs w:val="24"/>
          <w:lang w:val="es-ES"/>
        </w:rPr>
        <w:t xml:space="preserve">al </w:t>
      </w:r>
      <w:r w:rsidR="008E2001" w:rsidRPr="00A5720B">
        <w:rPr>
          <w:rFonts w:ascii="Arial" w:hAnsi="Arial" w:cs="Arial"/>
          <w:kern w:val="24"/>
          <w:szCs w:val="24"/>
          <w:lang w:val="es-ES"/>
        </w:rPr>
        <w:t xml:space="preserve">incremento en el </w:t>
      </w:r>
      <w:r w:rsidR="00DD1F71" w:rsidRPr="00A5720B">
        <w:rPr>
          <w:rFonts w:ascii="Arial" w:hAnsi="Arial" w:cs="Arial"/>
          <w:kern w:val="24"/>
          <w:szCs w:val="24"/>
          <w:lang w:val="es-ES"/>
        </w:rPr>
        <w:t>tipo de cambio.</w:t>
      </w:r>
      <w:bookmarkStart w:id="4" w:name="_gjdgxs" w:colFirst="0" w:colLast="0"/>
      <w:bookmarkEnd w:id="4"/>
    </w:p>
    <w:p w14:paraId="0A5B7DCF" w14:textId="4D043C8B" w:rsidR="00D172A9" w:rsidRPr="00A5720B" w:rsidRDefault="008E2001" w:rsidP="00EC2AA6">
      <w:pP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 w:rsidRPr="00A844E8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1552" behindDoc="0" locked="0" layoutInCell="1" allowOverlap="1" wp14:anchorId="4896DE78" wp14:editId="7E232A78">
            <wp:simplePos x="0" y="0"/>
            <wp:positionH relativeFrom="margin">
              <wp:posOffset>2726918</wp:posOffset>
            </wp:positionH>
            <wp:positionV relativeFrom="paragraph">
              <wp:posOffset>6350</wp:posOffset>
            </wp:positionV>
            <wp:extent cx="3449955" cy="2326005"/>
            <wp:effectExtent l="0" t="0" r="0" b="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A844E8">
        <w:rPr>
          <w:rFonts w:ascii="Arial" w:eastAsia="Arial" w:hAnsi="Arial" w:cs="Arial"/>
        </w:rPr>
        <w:t xml:space="preserve">La </w:t>
      </w:r>
      <w:r w:rsidR="001444E8" w:rsidRPr="00B3120E">
        <w:rPr>
          <w:rFonts w:ascii="Arial" w:eastAsia="Arial" w:hAnsi="Arial" w:cs="Arial"/>
          <w:b/>
          <w:bCs/>
        </w:rPr>
        <w:t>recaudación por el ISC</w:t>
      </w:r>
      <w:r w:rsidR="001444E8" w:rsidRPr="00A5720B">
        <w:rPr>
          <w:rFonts w:ascii="Arial" w:eastAsia="Arial" w:hAnsi="Arial" w:cs="Arial"/>
        </w:rPr>
        <w:t xml:space="preserve"> </w:t>
      </w:r>
      <w:r w:rsidR="00280FEA" w:rsidRPr="00A5720B">
        <w:rPr>
          <w:rFonts w:ascii="Arial" w:eastAsia="Arial" w:hAnsi="Arial" w:cs="Arial"/>
        </w:rPr>
        <w:t xml:space="preserve">alcanzó </w:t>
      </w:r>
      <w:r w:rsidR="00574E76" w:rsidRPr="00A5720B">
        <w:rPr>
          <w:rFonts w:ascii="Arial" w:eastAsia="Arial" w:hAnsi="Arial" w:cs="Arial"/>
        </w:rPr>
        <w:t>los</w:t>
      </w:r>
      <w:r w:rsidR="00D93733" w:rsidRPr="00A5720B">
        <w:rPr>
          <w:rFonts w:ascii="Arial" w:eastAsia="Arial" w:hAnsi="Arial" w:cs="Arial"/>
        </w:rPr>
        <w:t xml:space="preserve"> </w:t>
      </w:r>
      <w:r w:rsidR="001444E8" w:rsidRPr="00A5720B">
        <w:rPr>
          <w:rFonts w:ascii="Arial" w:eastAsia="Arial" w:hAnsi="Arial" w:cs="Arial"/>
        </w:rPr>
        <w:t xml:space="preserve">S/ </w:t>
      </w:r>
      <w:r w:rsidR="00312F55" w:rsidRPr="00A5720B">
        <w:rPr>
          <w:rFonts w:ascii="Arial" w:eastAsia="Arial" w:hAnsi="Arial" w:cs="Arial"/>
        </w:rPr>
        <w:t>6</w:t>
      </w:r>
      <w:r w:rsidR="00F15A64" w:rsidRPr="00A5720B">
        <w:rPr>
          <w:rFonts w:ascii="Arial" w:eastAsia="Arial" w:hAnsi="Arial" w:cs="Arial"/>
        </w:rPr>
        <w:t>77</w:t>
      </w:r>
      <w:r w:rsidR="001444E8" w:rsidRPr="00A5720B">
        <w:rPr>
          <w:rFonts w:ascii="Arial" w:eastAsia="Arial" w:hAnsi="Arial" w:cs="Arial"/>
        </w:rPr>
        <w:t xml:space="preserve"> millones</w:t>
      </w:r>
      <w:r w:rsidR="00740519" w:rsidRPr="00A5720B">
        <w:rPr>
          <w:rFonts w:ascii="Arial" w:eastAsia="Arial" w:hAnsi="Arial" w:cs="Arial"/>
        </w:rPr>
        <w:t>,</w:t>
      </w:r>
      <w:r w:rsidR="001444E8" w:rsidRPr="00A5720B">
        <w:rPr>
          <w:rFonts w:ascii="Arial" w:eastAsia="Arial" w:hAnsi="Arial" w:cs="Arial"/>
        </w:rPr>
        <w:t xml:space="preserve"> </w:t>
      </w:r>
      <w:r w:rsidR="00574E76" w:rsidRPr="00A5720B">
        <w:rPr>
          <w:rFonts w:ascii="Arial" w:eastAsia="Arial" w:hAnsi="Arial" w:cs="Arial"/>
        </w:rPr>
        <w:t xml:space="preserve">importe </w:t>
      </w:r>
      <w:r w:rsidR="000641D7" w:rsidRPr="00A5720B">
        <w:rPr>
          <w:rFonts w:ascii="Arial" w:eastAsia="Arial" w:hAnsi="Arial" w:cs="Arial"/>
        </w:rPr>
        <w:t xml:space="preserve">que refleja </w:t>
      </w:r>
      <w:r w:rsidR="00574E76" w:rsidRPr="00A5720B">
        <w:rPr>
          <w:rFonts w:ascii="Arial" w:eastAsia="Arial" w:hAnsi="Arial" w:cs="Arial"/>
        </w:rPr>
        <w:t>un</w:t>
      </w:r>
      <w:r w:rsidR="000C6A41" w:rsidRPr="00A5720B">
        <w:rPr>
          <w:rFonts w:ascii="Arial" w:eastAsia="Arial" w:hAnsi="Arial" w:cs="Arial"/>
        </w:rPr>
        <w:t xml:space="preserve"> crecimiento de 1</w:t>
      </w:r>
      <w:r w:rsidR="00F15A64" w:rsidRPr="00A5720B">
        <w:rPr>
          <w:rFonts w:ascii="Arial" w:eastAsia="Arial" w:hAnsi="Arial" w:cs="Arial"/>
        </w:rPr>
        <w:t>02</w:t>
      </w:r>
      <w:r w:rsidR="000C6A41" w:rsidRPr="00A5720B">
        <w:rPr>
          <w:rFonts w:ascii="Arial" w:eastAsia="Arial" w:hAnsi="Arial" w:cs="Arial"/>
        </w:rPr>
        <w:t>,</w:t>
      </w:r>
      <w:r w:rsidR="00F15A64" w:rsidRPr="00A5720B">
        <w:rPr>
          <w:rFonts w:ascii="Arial" w:eastAsia="Arial" w:hAnsi="Arial" w:cs="Arial"/>
        </w:rPr>
        <w:t>4</w:t>
      </w:r>
      <w:r w:rsidR="006D4211" w:rsidRPr="00A5720B">
        <w:rPr>
          <w:rFonts w:ascii="Arial" w:eastAsia="Arial" w:hAnsi="Arial" w:cs="Arial"/>
        </w:rPr>
        <w:t>%</w:t>
      </w:r>
      <w:r w:rsidR="001444E8" w:rsidRPr="00A5720B">
        <w:rPr>
          <w:rFonts w:ascii="Arial" w:eastAsia="Arial" w:hAnsi="Arial" w:cs="Arial"/>
        </w:rPr>
        <w:t>.</w:t>
      </w:r>
      <w:r w:rsidR="0072550E" w:rsidRPr="00A5720B">
        <w:rPr>
          <w:rFonts w:ascii="Arial" w:hAnsi="Arial" w:cs="Arial"/>
          <w:noProof/>
        </w:rPr>
        <w:t xml:space="preserve"> </w:t>
      </w:r>
      <w:r w:rsidR="00C21CD3" w:rsidRPr="00A5720B">
        <w:rPr>
          <w:rFonts w:ascii="Arial" w:hAnsi="Arial" w:cs="Arial"/>
          <w:noProof/>
        </w:rPr>
        <w:t xml:space="preserve">Cabe mencionar que el positivo resultado </w:t>
      </w:r>
      <w:r w:rsidR="004E3552" w:rsidRPr="00A5720B">
        <w:rPr>
          <w:rFonts w:ascii="Arial" w:eastAsia="Times New Roman" w:hAnsi="Arial" w:cs="Arial"/>
        </w:rPr>
        <w:t>se explicó</w:t>
      </w:r>
      <w:r w:rsidR="00664236" w:rsidRPr="00A5720B">
        <w:rPr>
          <w:rFonts w:ascii="Arial" w:eastAsia="Times New Roman" w:hAnsi="Arial" w:cs="Arial"/>
        </w:rPr>
        <w:t xml:space="preserve"> tanto </w:t>
      </w:r>
      <w:r w:rsidR="002E7863" w:rsidRPr="00A5720B">
        <w:rPr>
          <w:rFonts w:ascii="Arial" w:eastAsia="Times New Roman" w:hAnsi="Arial" w:cs="Arial"/>
        </w:rPr>
        <w:t xml:space="preserve">por el mayor </w:t>
      </w:r>
      <w:r w:rsidR="00664236" w:rsidRPr="00A5720B">
        <w:rPr>
          <w:rFonts w:ascii="Arial" w:eastAsia="Times New Roman" w:hAnsi="Arial" w:cs="Arial"/>
        </w:rPr>
        <w:t xml:space="preserve">ISC </w:t>
      </w:r>
      <w:r w:rsidR="006A65DA" w:rsidRPr="00A5720B">
        <w:rPr>
          <w:rFonts w:ascii="Arial" w:eastAsia="Times New Roman" w:hAnsi="Arial" w:cs="Arial"/>
        </w:rPr>
        <w:t>I</w:t>
      </w:r>
      <w:r w:rsidR="00664236" w:rsidRPr="00A5720B">
        <w:rPr>
          <w:rFonts w:ascii="Arial" w:eastAsia="Times New Roman" w:hAnsi="Arial" w:cs="Arial"/>
        </w:rPr>
        <w:t>nterno (+</w:t>
      </w:r>
      <w:r w:rsidR="00F15A64" w:rsidRPr="00A5720B">
        <w:rPr>
          <w:rFonts w:ascii="Arial" w:eastAsia="Times New Roman" w:hAnsi="Arial" w:cs="Arial"/>
        </w:rPr>
        <w:t>91</w:t>
      </w:r>
      <w:r w:rsidR="00944BA7" w:rsidRPr="00A5720B">
        <w:rPr>
          <w:rFonts w:ascii="Arial" w:eastAsia="Times New Roman" w:hAnsi="Arial" w:cs="Arial"/>
        </w:rPr>
        <w:t>,</w:t>
      </w:r>
      <w:r w:rsidR="00F15A64" w:rsidRPr="00A5720B">
        <w:rPr>
          <w:rFonts w:ascii="Arial" w:eastAsia="Times New Roman" w:hAnsi="Arial" w:cs="Arial"/>
        </w:rPr>
        <w:t>0</w:t>
      </w:r>
      <w:r w:rsidR="00664236" w:rsidRPr="00A5720B">
        <w:rPr>
          <w:rFonts w:ascii="Arial" w:eastAsia="Times New Roman" w:hAnsi="Arial" w:cs="Arial"/>
        </w:rPr>
        <w:t xml:space="preserve">%) como </w:t>
      </w:r>
      <w:r w:rsidR="00C21CD3" w:rsidRPr="00A5720B">
        <w:rPr>
          <w:rFonts w:ascii="Arial" w:eastAsia="Times New Roman" w:hAnsi="Arial" w:cs="Arial"/>
        </w:rPr>
        <w:t xml:space="preserve">por el generado a nivel de las </w:t>
      </w:r>
      <w:r w:rsidR="00664236" w:rsidRPr="00A5720B">
        <w:rPr>
          <w:rFonts w:ascii="Arial" w:eastAsia="Times New Roman" w:hAnsi="Arial" w:cs="Arial"/>
        </w:rPr>
        <w:t>Importaciones (+</w:t>
      </w:r>
      <w:r w:rsidR="00944BA7" w:rsidRPr="00A5720B">
        <w:rPr>
          <w:rFonts w:ascii="Arial" w:eastAsia="Times New Roman" w:hAnsi="Arial" w:cs="Arial"/>
        </w:rPr>
        <w:t>1</w:t>
      </w:r>
      <w:r w:rsidR="00F15A64" w:rsidRPr="00A5720B">
        <w:rPr>
          <w:rFonts w:ascii="Arial" w:eastAsia="Times New Roman" w:hAnsi="Arial" w:cs="Arial"/>
        </w:rPr>
        <w:t>18</w:t>
      </w:r>
      <w:r w:rsidR="00664236" w:rsidRPr="00A5720B">
        <w:rPr>
          <w:rFonts w:ascii="Arial" w:eastAsia="Times New Roman" w:hAnsi="Arial" w:cs="Arial"/>
        </w:rPr>
        <w:t>,</w:t>
      </w:r>
      <w:r w:rsidR="00944BA7" w:rsidRPr="00A5720B">
        <w:rPr>
          <w:rFonts w:ascii="Arial" w:eastAsia="Times New Roman" w:hAnsi="Arial" w:cs="Arial"/>
        </w:rPr>
        <w:t>9</w:t>
      </w:r>
      <w:r w:rsidR="00664236" w:rsidRPr="00A5720B">
        <w:rPr>
          <w:rFonts w:ascii="Arial" w:eastAsia="Times New Roman" w:hAnsi="Arial" w:cs="Arial"/>
        </w:rPr>
        <w:t xml:space="preserve">%). </w:t>
      </w:r>
    </w:p>
    <w:p w14:paraId="34103B3F" w14:textId="7A389970" w:rsidR="00F00269" w:rsidRPr="00A5720B" w:rsidRDefault="00664236" w:rsidP="00EC2AA6">
      <w:pP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 w:rsidRPr="00A5720B">
        <w:rPr>
          <w:rFonts w:ascii="Arial" w:eastAsia="Times New Roman" w:hAnsi="Arial" w:cs="Arial"/>
        </w:rPr>
        <w:t>En</w:t>
      </w:r>
      <w:r w:rsidR="00166747" w:rsidRPr="00A5720B">
        <w:rPr>
          <w:rFonts w:ascii="Arial" w:eastAsia="Times New Roman" w:hAnsi="Arial" w:cs="Arial"/>
        </w:rPr>
        <w:t xml:space="preserve"> ambos casos el incremento </w:t>
      </w:r>
      <w:r w:rsidR="00F00269" w:rsidRPr="00A5720B">
        <w:rPr>
          <w:rFonts w:ascii="Arial" w:eastAsia="Times New Roman" w:hAnsi="Arial" w:cs="Arial"/>
        </w:rPr>
        <w:t xml:space="preserve">observado </w:t>
      </w:r>
      <w:r w:rsidR="00166747" w:rsidRPr="00A5720B">
        <w:rPr>
          <w:rFonts w:ascii="Arial" w:eastAsia="Times New Roman" w:hAnsi="Arial" w:cs="Arial"/>
        </w:rPr>
        <w:t xml:space="preserve">está motivado por el </w:t>
      </w:r>
      <w:r w:rsidR="003E6DFF" w:rsidRPr="00A5720B">
        <w:rPr>
          <w:rFonts w:ascii="Arial" w:eastAsia="Times New Roman" w:hAnsi="Arial" w:cs="Arial"/>
        </w:rPr>
        <w:t>desempeño</w:t>
      </w:r>
      <w:r w:rsidR="00166747" w:rsidRPr="00A5720B">
        <w:rPr>
          <w:rFonts w:ascii="Arial" w:eastAsia="Times New Roman" w:hAnsi="Arial" w:cs="Arial"/>
        </w:rPr>
        <w:t xml:space="preserve"> de la demanda interna </w:t>
      </w:r>
      <w:r w:rsidR="00F00269" w:rsidRPr="00A5720B">
        <w:rPr>
          <w:rFonts w:ascii="Arial" w:eastAsia="Times New Roman" w:hAnsi="Arial" w:cs="Arial"/>
        </w:rPr>
        <w:t>y</w:t>
      </w:r>
      <w:r w:rsidR="00F84AC3" w:rsidRPr="00A5720B">
        <w:rPr>
          <w:rFonts w:ascii="Arial" w:eastAsia="Times New Roman" w:hAnsi="Arial" w:cs="Arial"/>
        </w:rPr>
        <w:t xml:space="preserve"> por</w:t>
      </w:r>
      <w:r w:rsidR="00166747" w:rsidRPr="00A5720B">
        <w:rPr>
          <w:rFonts w:ascii="Arial" w:eastAsia="Times New Roman" w:hAnsi="Arial" w:cs="Arial"/>
        </w:rPr>
        <w:t xml:space="preserve"> el</w:t>
      </w:r>
      <w:r w:rsidR="00F00269" w:rsidRPr="00A5720B">
        <w:rPr>
          <w:rFonts w:ascii="Arial" w:eastAsia="Times New Roman" w:hAnsi="Arial" w:cs="Arial"/>
        </w:rPr>
        <w:t xml:space="preserve"> efecto estadístico </w:t>
      </w:r>
      <w:r w:rsidR="003E6DFF" w:rsidRPr="00A5720B">
        <w:rPr>
          <w:rFonts w:ascii="Arial" w:eastAsia="Times New Roman" w:hAnsi="Arial" w:cs="Arial"/>
        </w:rPr>
        <w:t>favorable</w:t>
      </w:r>
      <w:r w:rsidR="00F00269" w:rsidRPr="00A5720B">
        <w:rPr>
          <w:rFonts w:ascii="Arial" w:eastAsia="Times New Roman" w:hAnsi="Arial" w:cs="Arial"/>
        </w:rPr>
        <w:t xml:space="preserve"> debido a la</w:t>
      </w:r>
      <w:r w:rsidR="00356641" w:rsidRPr="00A5720B">
        <w:rPr>
          <w:rFonts w:ascii="Arial" w:eastAsia="Times New Roman" w:hAnsi="Arial" w:cs="Arial"/>
        </w:rPr>
        <w:t>s contracciones del año pasado</w:t>
      </w:r>
      <w:r w:rsidR="00F00269" w:rsidRPr="00A5720B">
        <w:rPr>
          <w:rFonts w:ascii="Arial" w:eastAsia="Times New Roman" w:hAnsi="Arial" w:cs="Arial"/>
        </w:rPr>
        <w:t xml:space="preserve"> (en </w:t>
      </w:r>
      <w:r w:rsidR="00FC6AE3" w:rsidRPr="00A5720B">
        <w:rPr>
          <w:rFonts w:ascii="Arial" w:eastAsia="Times New Roman" w:hAnsi="Arial" w:cs="Arial"/>
        </w:rPr>
        <w:t>junio</w:t>
      </w:r>
      <w:r w:rsidR="00F00269" w:rsidRPr="00A5720B">
        <w:rPr>
          <w:rFonts w:ascii="Arial" w:eastAsia="Times New Roman" w:hAnsi="Arial" w:cs="Arial"/>
        </w:rPr>
        <w:t xml:space="preserve"> de 2020 el ISC se </w:t>
      </w:r>
      <w:r w:rsidR="00356641" w:rsidRPr="00A5720B">
        <w:rPr>
          <w:rFonts w:ascii="Arial" w:eastAsia="Times New Roman" w:hAnsi="Arial" w:cs="Arial"/>
        </w:rPr>
        <w:t xml:space="preserve">redujo en </w:t>
      </w:r>
      <w:r w:rsidR="00F15A64" w:rsidRPr="00A5720B">
        <w:rPr>
          <w:rFonts w:ascii="Arial" w:eastAsia="Times New Roman" w:hAnsi="Arial" w:cs="Arial"/>
        </w:rPr>
        <w:t>57</w:t>
      </w:r>
      <w:r w:rsidR="00F00269" w:rsidRPr="00A5720B">
        <w:rPr>
          <w:rFonts w:ascii="Arial" w:eastAsia="Times New Roman" w:hAnsi="Arial" w:cs="Arial"/>
        </w:rPr>
        <w:t>.</w:t>
      </w:r>
      <w:r w:rsidR="00F15A64" w:rsidRPr="00A5720B">
        <w:rPr>
          <w:rFonts w:ascii="Arial" w:eastAsia="Times New Roman" w:hAnsi="Arial" w:cs="Arial"/>
        </w:rPr>
        <w:t>0</w:t>
      </w:r>
      <w:r w:rsidR="00F00269" w:rsidRPr="00A5720B">
        <w:rPr>
          <w:rFonts w:ascii="Arial" w:eastAsia="Times New Roman" w:hAnsi="Arial" w:cs="Arial"/>
        </w:rPr>
        <w:t xml:space="preserve">%). </w:t>
      </w:r>
      <w:r w:rsidR="00F84AC3" w:rsidRPr="00A5720B">
        <w:rPr>
          <w:rFonts w:ascii="Arial" w:eastAsia="Times New Roman" w:hAnsi="Arial" w:cs="Arial"/>
        </w:rPr>
        <w:t xml:space="preserve">Adicionalmente, en el caso del </w:t>
      </w:r>
      <w:r w:rsidR="00F00269" w:rsidRPr="00A5720B">
        <w:rPr>
          <w:rFonts w:ascii="Arial" w:eastAsia="Times New Roman" w:hAnsi="Arial" w:cs="Arial"/>
        </w:rPr>
        <w:t xml:space="preserve">ISC </w:t>
      </w:r>
      <w:r w:rsidR="006A65DA" w:rsidRPr="00A5720B">
        <w:rPr>
          <w:rFonts w:ascii="Arial" w:eastAsia="Times New Roman" w:hAnsi="Arial" w:cs="Arial"/>
        </w:rPr>
        <w:t>I</w:t>
      </w:r>
      <w:r w:rsidR="00F00269" w:rsidRPr="00A5720B">
        <w:rPr>
          <w:rFonts w:ascii="Arial" w:eastAsia="Times New Roman" w:hAnsi="Arial" w:cs="Arial"/>
        </w:rPr>
        <w:t>mportaciones</w:t>
      </w:r>
      <w:r w:rsidR="004B0635" w:rsidRPr="00A5720B">
        <w:rPr>
          <w:rFonts w:ascii="Arial" w:eastAsia="Times New Roman" w:hAnsi="Arial" w:cs="Arial"/>
        </w:rPr>
        <w:t xml:space="preserve"> se contó con </w:t>
      </w:r>
      <w:r w:rsidR="00526A61" w:rsidRPr="00A5720B">
        <w:rPr>
          <w:rFonts w:ascii="Arial" w:eastAsia="Times New Roman" w:hAnsi="Arial" w:cs="Arial"/>
        </w:rPr>
        <w:t>e</w:t>
      </w:r>
      <w:r w:rsidR="004B0635" w:rsidRPr="00A5720B">
        <w:rPr>
          <w:rFonts w:ascii="Arial" w:eastAsia="Times New Roman" w:hAnsi="Arial" w:cs="Arial"/>
        </w:rPr>
        <w:t xml:space="preserve">l </w:t>
      </w:r>
      <w:r w:rsidR="00AC3661" w:rsidRPr="00A5720B">
        <w:rPr>
          <w:rFonts w:ascii="Arial" w:eastAsia="Times New Roman" w:hAnsi="Arial" w:cs="Arial"/>
        </w:rPr>
        <w:t>impulso generado por</w:t>
      </w:r>
      <w:r w:rsidR="003E6DFF" w:rsidRPr="00A5720B">
        <w:rPr>
          <w:rFonts w:ascii="Arial" w:eastAsia="Times New Roman" w:hAnsi="Arial" w:cs="Arial"/>
        </w:rPr>
        <w:t xml:space="preserve"> las mayores importaciones</w:t>
      </w:r>
      <w:r w:rsidR="004E3552" w:rsidRPr="00A5720B">
        <w:rPr>
          <w:rFonts w:ascii="Arial" w:eastAsia="Times New Roman" w:hAnsi="Arial" w:cs="Arial"/>
        </w:rPr>
        <w:t xml:space="preserve"> </w:t>
      </w:r>
      <w:r w:rsidR="003E6DFF" w:rsidRPr="00A5720B">
        <w:rPr>
          <w:rFonts w:ascii="Arial" w:eastAsia="Times New Roman" w:hAnsi="Arial" w:cs="Arial"/>
        </w:rPr>
        <w:t xml:space="preserve">y </w:t>
      </w:r>
      <w:r w:rsidR="004E3552" w:rsidRPr="00A5720B">
        <w:rPr>
          <w:rFonts w:ascii="Arial" w:eastAsia="Times New Roman" w:hAnsi="Arial" w:cs="Arial"/>
        </w:rPr>
        <w:t xml:space="preserve">el </w:t>
      </w:r>
      <w:r w:rsidR="00356641" w:rsidRPr="00A5720B">
        <w:rPr>
          <w:rFonts w:ascii="Arial" w:eastAsia="Times New Roman" w:hAnsi="Arial" w:cs="Arial"/>
        </w:rPr>
        <w:t xml:space="preserve">incremento en el </w:t>
      </w:r>
      <w:r w:rsidR="004B0635" w:rsidRPr="00A5720B">
        <w:rPr>
          <w:rFonts w:ascii="Arial" w:eastAsia="Times New Roman" w:hAnsi="Arial" w:cs="Arial"/>
        </w:rPr>
        <w:t>tipo de cambio.</w:t>
      </w:r>
    </w:p>
    <w:p w14:paraId="05C1B464" w14:textId="20798CC5" w:rsidR="00D7759A" w:rsidRPr="00A5720B" w:rsidRDefault="001444E8" w:rsidP="00BA58F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A844E8">
        <w:rPr>
          <w:rFonts w:ascii="Arial" w:eastAsia="Arial" w:hAnsi="Arial" w:cs="Arial"/>
        </w:rPr>
        <w:t>El rubro de</w:t>
      </w:r>
      <w:r w:rsidRPr="00B3120E">
        <w:rPr>
          <w:rFonts w:ascii="Arial" w:eastAsia="Arial" w:hAnsi="Arial" w:cs="Arial"/>
          <w:b/>
          <w:bCs/>
        </w:rPr>
        <w:t xml:space="preserve"> Otros Ingresos</w:t>
      </w:r>
      <w:r w:rsidRPr="00A5720B">
        <w:rPr>
          <w:rFonts w:ascii="Arial" w:eastAsia="Arial" w:hAnsi="Arial" w:cs="Arial"/>
        </w:rPr>
        <w:t xml:space="preserve"> registró una </w:t>
      </w:r>
      <w:r w:rsidR="006910F0" w:rsidRPr="00A5720B">
        <w:rPr>
          <w:rFonts w:ascii="Arial" w:eastAsia="Arial" w:hAnsi="Arial" w:cs="Arial"/>
        </w:rPr>
        <w:t xml:space="preserve">recaudación de S/ </w:t>
      </w:r>
      <w:r w:rsidR="00816789" w:rsidRPr="00A5720B">
        <w:rPr>
          <w:rFonts w:ascii="Arial" w:eastAsia="Arial" w:hAnsi="Arial" w:cs="Arial"/>
        </w:rPr>
        <w:t xml:space="preserve">1 </w:t>
      </w:r>
      <w:r w:rsidR="00F15A64" w:rsidRPr="00A5720B">
        <w:rPr>
          <w:rFonts w:ascii="Arial" w:eastAsia="Arial" w:hAnsi="Arial" w:cs="Arial"/>
        </w:rPr>
        <w:t>152</w:t>
      </w:r>
      <w:r w:rsidR="00A60791" w:rsidRPr="00A5720B">
        <w:rPr>
          <w:rFonts w:ascii="Arial" w:eastAsia="Arial" w:hAnsi="Arial" w:cs="Arial"/>
        </w:rPr>
        <w:t xml:space="preserve"> </w:t>
      </w:r>
      <w:r w:rsidR="006910F0" w:rsidRPr="00A5720B">
        <w:rPr>
          <w:rFonts w:ascii="Arial" w:eastAsia="Arial" w:hAnsi="Arial" w:cs="Arial"/>
        </w:rPr>
        <w:t xml:space="preserve">millones, </w:t>
      </w:r>
      <w:r w:rsidR="00A36D87" w:rsidRPr="00A5720B">
        <w:rPr>
          <w:rFonts w:ascii="Arial" w:eastAsia="Arial" w:hAnsi="Arial" w:cs="Arial"/>
        </w:rPr>
        <w:t>monto que representa un</w:t>
      </w:r>
      <w:r w:rsidR="00265F29" w:rsidRPr="00A5720B">
        <w:rPr>
          <w:rFonts w:ascii="Arial" w:eastAsia="Arial" w:hAnsi="Arial" w:cs="Arial"/>
        </w:rPr>
        <w:t xml:space="preserve"> crecimiento</w:t>
      </w:r>
      <w:r w:rsidR="00055B53" w:rsidRPr="00A5720B">
        <w:rPr>
          <w:rFonts w:ascii="Arial" w:eastAsia="Arial" w:hAnsi="Arial" w:cs="Arial"/>
        </w:rPr>
        <w:t xml:space="preserve"> de</w:t>
      </w:r>
      <w:r w:rsidR="006910F0" w:rsidRPr="00A5720B">
        <w:rPr>
          <w:rFonts w:ascii="Arial" w:eastAsia="Arial" w:hAnsi="Arial" w:cs="Arial"/>
        </w:rPr>
        <w:t xml:space="preserve"> </w:t>
      </w:r>
      <w:r w:rsidR="00F15A64" w:rsidRPr="00A5720B">
        <w:rPr>
          <w:rFonts w:ascii="Arial" w:eastAsia="Arial" w:hAnsi="Arial" w:cs="Arial"/>
        </w:rPr>
        <w:t>93</w:t>
      </w:r>
      <w:r w:rsidR="00816789" w:rsidRPr="00A5720B">
        <w:rPr>
          <w:rFonts w:ascii="Arial" w:eastAsia="Arial" w:hAnsi="Arial" w:cs="Arial"/>
        </w:rPr>
        <w:t>,</w:t>
      </w:r>
      <w:r w:rsidR="00F15A64" w:rsidRPr="00A5720B">
        <w:rPr>
          <w:rFonts w:ascii="Arial" w:eastAsia="Arial" w:hAnsi="Arial" w:cs="Arial"/>
        </w:rPr>
        <w:t>5</w:t>
      </w:r>
      <w:r w:rsidR="006910F0" w:rsidRPr="00A5720B">
        <w:rPr>
          <w:rFonts w:ascii="Arial" w:eastAsia="Arial" w:hAnsi="Arial" w:cs="Arial"/>
        </w:rPr>
        <w:t>%</w:t>
      </w:r>
      <w:r w:rsidR="00045AA9" w:rsidRPr="00A5720B">
        <w:rPr>
          <w:rFonts w:ascii="Arial" w:eastAsia="Arial" w:hAnsi="Arial" w:cs="Arial"/>
        </w:rPr>
        <w:t>.</w:t>
      </w:r>
      <w:r w:rsidR="00F84AC3" w:rsidRPr="00A5720B">
        <w:rPr>
          <w:rFonts w:ascii="Arial" w:eastAsia="Arial" w:hAnsi="Arial" w:cs="Arial"/>
        </w:rPr>
        <w:t xml:space="preserve"> Este </w:t>
      </w:r>
      <w:r w:rsidR="00045AA9" w:rsidRPr="00A5720B">
        <w:rPr>
          <w:rFonts w:ascii="Arial" w:eastAsia="Arial" w:hAnsi="Arial" w:cs="Arial"/>
        </w:rPr>
        <w:t xml:space="preserve">resultado </w:t>
      </w:r>
      <w:r w:rsidR="00F84AC3" w:rsidRPr="00A5720B">
        <w:rPr>
          <w:rFonts w:ascii="Arial" w:eastAsia="Arial" w:hAnsi="Arial" w:cs="Arial"/>
        </w:rPr>
        <w:t xml:space="preserve">positivo </w:t>
      </w:r>
      <w:r w:rsidR="00045AA9" w:rsidRPr="00A5720B">
        <w:rPr>
          <w:rFonts w:ascii="Arial" w:eastAsia="Arial" w:hAnsi="Arial" w:cs="Arial"/>
        </w:rPr>
        <w:t>se explicó pr</w:t>
      </w:r>
      <w:r w:rsidR="00E241A7" w:rsidRPr="00A5720B">
        <w:rPr>
          <w:rFonts w:ascii="Arial" w:eastAsia="Arial" w:hAnsi="Arial" w:cs="Arial"/>
        </w:rPr>
        <w:t xml:space="preserve">incipalmente </w:t>
      </w:r>
      <w:r w:rsidR="00045AA9" w:rsidRPr="00A5720B">
        <w:rPr>
          <w:rFonts w:ascii="Arial" w:eastAsia="Arial" w:hAnsi="Arial" w:cs="Arial"/>
        </w:rPr>
        <w:t xml:space="preserve">por </w:t>
      </w:r>
      <w:r w:rsidRPr="00A5720B">
        <w:rPr>
          <w:rFonts w:ascii="Arial" w:eastAsia="Arial" w:hAnsi="Arial" w:cs="Arial"/>
        </w:rPr>
        <w:t>los m</w:t>
      </w:r>
      <w:r w:rsidR="00265F29" w:rsidRPr="00A5720B">
        <w:rPr>
          <w:rFonts w:ascii="Arial" w:eastAsia="Arial" w:hAnsi="Arial" w:cs="Arial"/>
        </w:rPr>
        <w:t>ay</w:t>
      </w:r>
      <w:r w:rsidRPr="00A5720B">
        <w:rPr>
          <w:rFonts w:ascii="Arial" w:eastAsia="Arial" w:hAnsi="Arial" w:cs="Arial"/>
        </w:rPr>
        <w:t xml:space="preserve">ores </w:t>
      </w:r>
      <w:r w:rsidR="00045AA9" w:rsidRPr="00A5720B">
        <w:rPr>
          <w:rFonts w:ascii="Arial" w:eastAsia="Arial" w:hAnsi="Arial" w:cs="Arial"/>
        </w:rPr>
        <w:t xml:space="preserve">ingresos </w:t>
      </w:r>
      <w:r w:rsidR="00FC4BCE" w:rsidRPr="00A5720B">
        <w:rPr>
          <w:rFonts w:ascii="Arial" w:eastAsia="Arial" w:hAnsi="Arial" w:cs="Arial"/>
        </w:rPr>
        <w:t xml:space="preserve">provenientes </w:t>
      </w:r>
      <w:r w:rsidR="005E40F1" w:rsidRPr="00A5720B">
        <w:rPr>
          <w:rFonts w:ascii="Arial" w:eastAsia="Arial" w:hAnsi="Arial" w:cs="Arial"/>
        </w:rPr>
        <w:t xml:space="preserve">tanto </w:t>
      </w:r>
      <w:r w:rsidR="00FC4BCE" w:rsidRPr="00A5720B">
        <w:rPr>
          <w:rFonts w:ascii="Arial" w:eastAsia="Arial" w:hAnsi="Arial" w:cs="Arial"/>
        </w:rPr>
        <w:t xml:space="preserve">de lo recaudado por </w:t>
      </w:r>
      <w:r w:rsidR="00045AA9" w:rsidRPr="00A5720B">
        <w:rPr>
          <w:rFonts w:ascii="Arial" w:eastAsia="Arial" w:hAnsi="Arial" w:cs="Arial"/>
        </w:rPr>
        <w:t xml:space="preserve">el </w:t>
      </w:r>
      <w:r w:rsidR="007D47C4" w:rsidRPr="00A5720B">
        <w:rPr>
          <w:rFonts w:ascii="Arial" w:eastAsia="Arial" w:hAnsi="Arial" w:cs="Arial"/>
        </w:rPr>
        <w:t xml:space="preserve">Impuesto Especial a la Minería - </w:t>
      </w:r>
      <w:r w:rsidR="00EA7BB4" w:rsidRPr="00A5720B">
        <w:rPr>
          <w:rFonts w:ascii="Arial" w:eastAsia="Arial" w:hAnsi="Arial" w:cs="Arial"/>
        </w:rPr>
        <w:t>IEM (+</w:t>
      </w:r>
      <w:r w:rsidR="00F57AAE" w:rsidRPr="00A5720B">
        <w:rPr>
          <w:rFonts w:ascii="Arial" w:eastAsia="Arial" w:hAnsi="Arial" w:cs="Arial"/>
        </w:rPr>
        <w:t>1234</w:t>
      </w:r>
      <w:r w:rsidR="00EA7BB4" w:rsidRPr="00A5720B">
        <w:rPr>
          <w:rFonts w:ascii="Arial" w:eastAsia="Arial" w:hAnsi="Arial" w:cs="Arial"/>
        </w:rPr>
        <w:t>,</w:t>
      </w:r>
      <w:r w:rsidR="00F57AAE" w:rsidRPr="00A5720B">
        <w:rPr>
          <w:rFonts w:ascii="Arial" w:eastAsia="Arial" w:hAnsi="Arial" w:cs="Arial"/>
        </w:rPr>
        <w:t>7</w:t>
      </w:r>
      <w:r w:rsidR="00EA7BB4" w:rsidRPr="00A5720B">
        <w:rPr>
          <w:rFonts w:ascii="Arial" w:eastAsia="Arial" w:hAnsi="Arial" w:cs="Arial"/>
        </w:rPr>
        <w:t>%)</w:t>
      </w:r>
      <w:r w:rsidR="007D47C4" w:rsidRPr="00A5720B">
        <w:rPr>
          <w:rFonts w:ascii="Arial" w:eastAsia="Arial" w:hAnsi="Arial" w:cs="Arial"/>
        </w:rPr>
        <w:t>,</w:t>
      </w:r>
      <w:r w:rsidR="00EA7BB4" w:rsidRPr="00A5720B">
        <w:rPr>
          <w:rFonts w:ascii="Arial" w:eastAsia="Arial" w:hAnsi="Arial" w:cs="Arial"/>
        </w:rPr>
        <w:t xml:space="preserve"> </w:t>
      </w:r>
      <w:r w:rsidR="007D47C4" w:rsidRPr="00A5720B">
        <w:rPr>
          <w:rFonts w:ascii="Arial" w:eastAsia="Arial" w:hAnsi="Arial" w:cs="Arial"/>
        </w:rPr>
        <w:t xml:space="preserve">como por el </w:t>
      </w:r>
      <w:r w:rsidR="00816789" w:rsidRPr="00A5720B">
        <w:rPr>
          <w:rFonts w:ascii="Arial" w:eastAsia="Arial" w:hAnsi="Arial" w:cs="Arial"/>
        </w:rPr>
        <w:t>Impuesto Temporal a los Activos Netos</w:t>
      </w:r>
      <w:r w:rsidR="00FC4BCE" w:rsidRPr="00A5720B">
        <w:rPr>
          <w:rFonts w:ascii="Arial" w:eastAsia="Arial" w:hAnsi="Arial" w:cs="Arial"/>
        </w:rPr>
        <w:t xml:space="preserve"> </w:t>
      </w:r>
      <w:r w:rsidR="00816789" w:rsidRPr="00A5720B">
        <w:rPr>
          <w:rFonts w:ascii="Arial" w:eastAsia="Arial" w:hAnsi="Arial" w:cs="Arial"/>
        </w:rPr>
        <w:t>-</w:t>
      </w:r>
      <w:r w:rsidR="00FC4BCE" w:rsidRPr="00A5720B">
        <w:rPr>
          <w:rFonts w:ascii="Arial" w:eastAsia="Arial" w:hAnsi="Arial" w:cs="Arial"/>
        </w:rPr>
        <w:t xml:space="preserve"> </w:t>
      </w:r>
      <w:r w:rsidR="00816789" w:rsidRPr="00A5720B">
        <w:rPr>
          <w:rFonts w:ascii="Arial" w:eastAsia="Arial" w:hAnsi="Arial" w:cs="Arial"/>
        </w:rPr>
        <w:t>ITAN (+</w:t>
      </w:r>
      <w:r w:rsidR="00F15A64" w:rsidRPr="00A5720B">
        <w:rPr>
          <w:rFonts w:ascii="Arial" w:eastAsia="Arial" w:hAnsi="Arial" w:cs="Arial"/>
        </w:rPr>
        <w:t>1</w:t>
      </w:r>
      <w:r w:rsidR="007D47C4" w:rsidRPr="00A5720B">
        <w:rPr>
          <w:rFonts w:ascii="Arial" w:eastAsia="Arial" w:hAnsi="Arial" w:cs="Arial"/>
        </w:rPr>
        <w:t>9</w:t>
      </w:r>
      <w:r w:rsidR="002E7863" w:rsidRPr="00A5720B">
        <w:rPr>
          <w:rFonts w:ascii="Arial" w:eastAsia="Arial" w:hAnsi="Arial" w:cs="Arial"/>
        </w:rPr>
        <w:t>,</w:t>
      </w:r>
      <w:r w:rsidR="00F15A64" w:rsidRPr="00A5720B">
        <w:rPr>
          <w:rFonts w:ascii="Arial" w:eastAsia="Arial" w:hAnsi="Arial" w:cs="Arial"/>
        </w:rPr>
        <w:t>5</w:t>
      </w:r>
      <w:r w:rsidR="00816789" w:rsidRPr="00A5720B">
        <w:rPr>
          <w:rFonts w:ascii="Arial" w:eastAsia="Arial" w:hAnsi="Arial" w:cs="Arial"/>
        </w:rPr>
        <w:t>%)</w:t>
      </w:r>
      <w:r w:rsidR="004E3552" w:rsidRPr="00A5720B">
        <w:rPr>
          <w:rFonts w:ascii="Arial" w:eastAsia="Arial" w:hAnsi="Arial" w:cs="Arial"/>
        </w:rPr>
        <w:t xml:space="preserve">. </w:t>
      </w:r>
      <w:r w:rsidR="00F84AC3" w:rsidRPr="00A5720B">
        <w:rPr>
          <w:rFonts w:ascii="Arial" w:eastAsia="Arial" w:hAnsi="Arial" w:cs="Arial"/>
        </w:rPr>
        <w:t xml:space="preserve">Asimismo, se presentaron incrementos importantes en los </w:t>
      </w:r>
      <w:r w:rsidR="00A844E8">
        <w:rPr>
          <w:rFonts w:ascii="Arial" w:eastAsia="Arial" w:hAnsi="Arial" w:cs="Arial"/>
        </w:rPr>
        <w:t>f</w:t>
      </w:r>
      <w:r w:rsidR="00C71E6D" w:rsidRPr="00A5720B">
        <w:rPr>
          <w:rFonts w:ascii="Arial" w:eastAsia="Arial" w:hAnsi="Arial" w:cs="Arial"/>
        </w:rPr>
        <w:t>raccionamientos (+</w:t>
      </w:r>
      <w:r w:rsidR="00F15A64" w:rsidRPr="00A5720B">
        <w:rPr>
          <w:rFonts w:ascii="Arial" w:eastAsia="Arial" w:hAnsi="Arial" w:cs="Arial"/>
        </w:rPr>
        <w:t>173</w:t>
      </w:r>
      <w:r w:rsidR="002E7863" w:rsidRPr="00A5720B">
        <w:rPr>
          <w:rFonts w:ascii="Arial" w:eastAsia="Arial" w:hAnsi="Arial" w:cs="Arial"/>
        </w:rPr>
        <w:t>,</w:t>
      </w:r>
      <w:r w:rsidR="00F15A64" w:rsidRPr="00A5720B">
        <w:rPr>
          <w:rFonts w:ascii="Arial" w:eastAsia="Arial" w:hAnsi="Arial" w:cs="Arial"/>
        </w:rPr>
        <w:t>5</w:t>
      </w:r>
      <w:r w:rsidR="00816789" w:rsidRPr="00A5720B">
        <w:rPr>
          <w:rFonts w:ascii="Arial" w:eastAsia="Arial" w:hAnsi="Arial" w:cs="Arial"/>
        </w:rPr>
        <w:t>%</w:t>
      </w:r>
      <w:r w:rsidR="00C71E6D" w:rsidRPr="00A5720B">
        <w:rPr>
          <w:rFonts w:ascii="Arial" w:eastAsia="Arial" w:hAnsi="Arial" w:cs="Arial"/>
        </w:rPr>
        <w:t>)</w:t>
      </w:r>
      <w:r w:rsidR="00816789" w:rsidRPr="00A5720B">
        <w:rPr>
          <w:rFonts w:ascii="Arial" w:eastAsia="Arial" w:hAnsi="Arial" w:cs="Arial"/>
        </w:rPr>
        <w:t xml:space="preserve"> y </w:t>
      </w:r>
      <w:r w:rsidR="00F84AC3" w:rsidRPr="00A5720B">
        <w:rPr>
          <w:rFonts w:ascii="Arial" w:eastAsia="Arial" w:hAnsi="Arial" w:cs="Arial"/>
        </w:rPr>
        <w:t>m</w:t>
      </w:r>
      <w:r w:rsidR="00816789" w:rsidRPr="00A5720B">
        <w:rPr>
          <w:rFonts w:ascii="Arial" w:eastAsia="Arial" w:hAnsi="Arial" w:cs="Arial"/>
        </w:rPr>
        <w:t>ultas (+</w:t>
      </w:r>
      <w:r w:rsidR="00F15A64" w:rsidRPr="00A5720B">
        <w:rPr>
          <w:rFonts w:ascii="Arial" w:eastAsia="Arial" w:hAnsi="Arial" w:cs="Arial"/>
        </w:rPr>
        <w:t>874</w:t>
      </w:r>
      <w:r w:rsidR="007D47C4" w:rsidRPr="00A5720B">
        <w:rPr>
          <w:rFonts w:ascii="Arial" w:eastAsia="Arial" w:hAnsi="Arial" w:cs="Arial"/>
        </w:rPr>
        <w:t>,</w:t>
      </w:r>
      <w:r w:rsidR="00F15A64" w:rsidRPr="00A5720B">
        <w:rPr>
          <w:rFonts w:ascii="Arial" w:eastAsia="Arial" w:hAnsi="Arial" w:cs="Arial"/>
        </w:rPr>
        <w:t>0</w:t>
      </w:r>
      <w:r w:rsidR="00816789" w:rsidRPr="00A5720B">
        <w:rPr>
          <w:rFonts w:ascii="Arial" w:eastAsia="Arial" w:hAnsi="Arial" w:cs="Arial"/>
        </w:rPr>
        <w:t xml:space="preserve">%). </w:t>
      </w:r>
    </w:p>
    <w:p w14:paraId="1A702408" w14:textId="703F8D46" w:rsidR="006A65DA" w:rsidRPr="00A5720B" w:rsidRDefault="00D7759A" w:rsidP="00BA58F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A5720B">
        <w:rPr>
          <w:rFonts w:ascii="Arial" w:eastAsia="Arial" w:hAnsi="Arial" w:cs="Arial"/>
        </w:rPr>
        <w:lastRenderedPageBreak/>
        <w:t>E</w:t>
      </w:r>
      <w:r w:rsidR="003E6DFF" w:rsidRPr="00A5720B">
        <w:rPr>
          <w:rFonts w:ascii="Arial" w:eastAsia="Arial" w:hAnsi="Arial" w:cs="Arial"/>
        </w:rPr>
        <w:t>n el caso del IEM, el resultado reflejó los buenos resultados</w:t>
      </w:r>
      <w:r w:rsidR="00E01034" w:rsidRPr="00A5720B">
        <w:rPr>
          <w:rFonts w:ascii="Arial" w:eastAsia="Arial" w:hAnsi="Arial" w:cs="Arial"/>
        </w:rPr>
        <w:t xml:space="preserve"> </w:t>
      </w:r>
      <w:r w:rsidR="00C146E6" w:rsidRPr="00A5720B">
        <w:rPr>
          <w:rFonts w:ascii="Arial" w:eastAsia="Arial" w:hAnsi="Arial" w:cs="Arial"/>
        </w:rPr>
        <w:t xml:space="preserve">operativos </w:t>
      </w:r>
      <w:r w:rsidR="00E01034" w:rsidRPr="00A5720B">
        <w:rPr>
          <w:rFonts w:ascii="Arial" w:eastAsia="Arial" w:hAnsi="Arial" w:cs="Arial"/>
        </w:rPr>
        <w:t xml:space="preserve">obtenidos por las </w:t>
      </w:r>
      <w:r w:rsidR="003E6DFF" w:rsidRPr="00A5720B">
        <w:rPr>
          <w:rFonts w:ascii="Arial" w:eastAsia="Arial" w:hAnsi="Arial" w:cs="Arial"/>
        </w:rPr>
        <w:t>empresas mineras</w:t>
      </w:r>
      <w:r w:rsidR="00E01034" w:rsidRPr="00A5720B">
        <w:rPr>
          <w:rFonts w:ascii="Arial" w:eastAsia="Arial" w:hAnsi="Arial" w:cs="Arial"/>
        </w:rPr>
        <w:t xml:space="preserve"> en el primer trimestre </w:t>
      </w:r>
      <w:r w:rsidR="005A4953" w:rsidRPr="00A5720B">
        <w:rPr>
          <w:rFonts w:ascii="Arial" w:eastAsia="Arial" w:hAnsi="Arial" w:cs="Arial"/>
        </w:rPr>
        <w:t xml:space="preserve">de </w:t>
      </w:r>
      <w:r w:rsidR="00E01034" w:rsidRPr="00A5720B">
        <w:rPr>
          <w:rFonts w:ascii="Arial" w:eastAsia="Arial" w:hAnsi="Arial" w:cs="Arial"/>
        </w:rPr>
        <w:t>2021. Por su parte, e</w:t>
      </w:r>
      <w:r w:rsidRPr="00A5720B">
        <w:rPr>
          <w:rFonts w:ascii="Arial" w:eastAsia="Arial" w:hAnsi="Arial" w:cs="Arial"/>
        </w:rPr>
        <w:t xml:space="preserve">l </w:t>
      </w:r>
      <w:r w:rsidR="00FE0F17" w:rsidRPr="00A5720B">
        <w:rPr>
          <w:rFonts w:ascii="Arial" w:eastAsia="Arial" w:hAnsi="Arial" w:cs="Arial"/>
        </w:rPr>
        <w:t>aumento</w:t>
      </w:r>
      <w:r w:rsidRPr="00A5720B">
        <w:rPr>
          <w:rFonts w:ascii="Arial" w:eastAsia="Arial" w:hAnsi="Arial" w:cs="Arial"/>
        </w:rPr>
        <w:t xml:space="preserve"> en el rubro de fraccionamientos </w:t>
      </w:r>
      <w:r w:rsidR="00F84AC3" w:rsidRPr="00A5720B">
        <w:rPr>
          <w:rFonts w:ascii="Arial" w:eastAsia="Arial" w:hAnsi="Arial" w:cs="Arial"/>
        </w:rPr>
        <w:t>se debe</w:t>
      </w:r>
      <w:r w:rsidRPr="00A5720B">
        <w:rPr>
          <w:rFonts w:ascii="Arial" w:eastAsia="Arial" w:hAnsi="Arial" w:cs="Arial"/>
        </w:rPr>
        <w:t xml:space="preserve"> </w:t>
      </w:r>
      <w:r w:rsidR="00880407" w:rsidRPr="00A5720B">
        <w:rPr>
          <w:rFonts w:ascii="Arial" w:eastAsia="Arial" w:hAnsi="Arial" w:cs="Arial"/>
        </w:rPr>
        <w:t xml:space="preserve">principalmente </w:t>
      </w:r>
      <w:r w:rsidRPr="00A5720B">
        <w:rPr>
          <w:rFonts w:ascii="Arial" w:eastAsia="Arial" w:hAnsi="Arial" w:cs="Arial"/>
        </w:rPr>
        <w:t>a</w:t>
      </w:r>
      <w:r w:rsidR="00880407" w:rsidRPr="00A5720B">
        <w:rPr>
          <w:rFonts w:ascii="Arial" w:eastAsia="Arial" w:hAnsi="Arial" w:cs="Arial"/>
        </w:rPr>
        <w:t xml:space="preserve">l </w:t>
      </w:r>
      <w:r w:rsidR="00C21CD3" w:rsidRPr="00A5720B">
        <w:rPr>
          <w:rFonts w:ascii="Arial" w:eastAsia="Arial" w:hAnsi="Arial" w:cs="Arial"/>
        </w:rPr>
        <w:t xml:space="preserve">pago </w:t>
      </w:r>
      <w:r w:rsidR="00C318D6" w:rsidRPr="00A5720B">
        <w:rPr>
          <w:rFonts w:ascii="Arial" w:eastAsia="Arial" w:hAnsi="Arial" w:cs="Arial"/>
        </w:rPr>
        <w:t xml:space="preserve">de las cuotas del </w:t>
      </w:r>
      <w:r w:rsidR="00C71E6D" w:rsidRPr="00A5720B">
        <w:rPr>
          <w:rFonts w:ascii="Arial" w:eastAsia="Arial" w:hAnsi="Arial" w:cs="Arial"/>
        </w:rPr>
        <w:t>nuevo Régimen de Aplazamiento y/o Fraccionamiento de deudas tributarias</w:t>
      </w:r>
      <w:r w:rsidR="00E01034" w:rsidRPr="00A5720B">
        <w:rPr>
          <w:rFonts w:ascii="Arial" w:eastAsia="Arial" w:hAnsi="Arial" w:cs="Arial"/>
        </w:rPr>
        <w:t xml:space="preserve"> (RAF)</w:t>
      </w:r>
      <w:r w:rsidR="00C71E6D" w:rsidRPr="00A5720B">
        <w:rPr>
          <w:rFonts w:ascii="Arial" w:eastAsia="Arial" w:hAnsi="Arial" w:cs="Arial"/>
        </w:rPr>
        <w:t xml:space="preserve">, </w:t>
      </w:r>
      <w:r w:rsidR="00C318D6" w:rsidRPr="00A5720B">
        <w:rPr>
          <w:rFonts w:ascii="Arial" w:eastAsia="Arial" w:hAnsi="Arial" w:cs="Arial"/>
        </w:rPr>
        <w:t xml:space="preserve">establecido </w:t>
      </w:r>
      <w:r w:rsidR="00DD785F" w:rsidRPr="00A5720B">
        <w:rPr>
          <w:rFonts w:ascii="Arial" w:eastAsia="Arial" w:hAnsi="Arial" w:cs="Arial"/>
        </w:rPr>
        <w:t xml:space="preserve">por </w:t>
      </w:r>
      <w:r w:rsidR="00C318D6" w:rsidRPr="00A5720B">
        <w:rPr>
          <w:rFonts w:ascii="Arial" w:eastAsia="Arial" w:hAnsi="Arial" w:cs="Arial"/>
        </w:rPr>
        <w:t>el</w:t>
      </w:r>
      <w:r w:rsidR="00C71E6D" w:rsidRPr="00A5720B">
        <w:rPr>
          <w:rFonts w:ascii="Arial" w:eastAsia="Arial" w:hAnsi="Arial" w:cs="Arial"/>
        </w:rPr>
        <w:t xml:space="preserve"> Decreto Legislativo N° 1487</w:t>
      </w:r>
      <w:r w:rsidRPr="00A5720B">
        <w:rPr>
          <w:rFonts w:ascii="Arial" w:eastAsia="Arial" w:hAnsi="Arial" w:cs="Arial"/>
        </w:rPr>
        <w:t xml:space="preserve">. </w:t>
      </w:r>
    </w:p>
    <w:p w14:paraId="3B1D54BD" w14:textId="721A2B4B" w:rsidR="00880407" w:rsidRPr="00A5720B" w:rsidRDefault="00880407" w:rsidP="004E355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A5720B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75648" behindDoc="0" locked="0" layoutInCell="1" allowOverlap="1" wp14:anchorId="701C9193" wp14:editId="20D7A646">
            <wp:simplePos x="0" y="0"/>
            <wp:positionH relativeFrom="margin">
              <wp:posOffset>2752090</wp:posOffset>
            </wp:positionH>
            <wp:positionV relativeFrom="paragraph">
              <wp:posOffset>214630</wp:posOffset>
            </wp:positionV>
            <wp:extent cx="3441700" cy="2523490"/>
            <wp:effectExtent l="0" t="0" r="6350" b="0"/>
            <wp:wrapSquare wrapText="bothSides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E3F" w:rsidRPr="00A844E8">
        <w:rPr>
          <w:rFonts w:ascii="Arial" w:eastAsia="Arial" w:hAnsi="Arial" w:cs="Arial"/>
          <w:bCs/>
        </w:rPr>
        <w:t>F</w:t>
      </w:r>
      <w:r w:rsidR="001444E8" w:rsidRPr="00A844E8">
        <w:rPr>
          <w:rFonts w:ascii="Arial" w:eastAsia="Arial" w:hAnsi="Arial" w:cs="Arial"/>
          <w:bCs/>
        </w:rPr>
        <w:t>inalmente, las</w:t>
      </w:r>
      <w:r w:rsidR="001444E8" w:rsidRPr="00B3120E">
        <w:rPr>
          <w:rFonts w:ascii="Arial" w:eastAsia="Arial" w:hAnsi="Arial" w:cs="Arial"/>
          <w:b/>
        </w:rPr>
        <w:t xml:space="preserve"> devoluciones </w:t>
      </w:r>
      <w:r w:rsidR="001444E8" w:rsidRPr="00A844E8">
        <w:rPr>
          <w:rFonts w:ascii="Arial" w:eastAsia="Arial" w:hAnsi="Arial" w:cs="Arial"/>
          <w:bCs/>
        </w:rPr>
        <w:t xml:space="preserve">de impuestos </w:t>
      </w:r>
      <w:r w:rsidR="00A83E3F" w:rsidRPr="00A5720B">
        <w:rPr>
          <w:rFonts w:ascii="Arial" w:eastAsia="Arial" w:hAnsi="Arial" w:cs="Arial"/>
        </w:rPr>
        <w:t xml:space="preserve">de </w:t>
      </w:r>
      <w:r w:rsidR="00FC6AE3" w:rsidRPr="00A5720B">
        <w:rPr>
          <w:rFonts w:ascii="Arial" w:eastAsia="Arial" w:hAnsi="Arial" w:cs="Arial"/>
        </w:rPr>
        <w:t>junio</w:t>
      </w:r>
      <w:r w:rsidR="00A83E3F" w:rsidRPr="00A5720B">
        <w:rPr>
          <w:rFonts w:ascii="Arial" w:eastAsia="Arial" w:hAnsi="Arial" w:cs="Arial"/>
        </w:rPr>
        <w:t xml:space="preserve"> 2021 </w:t>
      </w:r>
      <w:r w:rsidR="001444E8" w:rsidRPr="00A5720B">
        <w:rPr>
          <w:rFonts w:ascii="Arial" w:eastAsia="Arial" w:hAnsi="Arial" w:cs="Arial"/>
        </w:rPr>
        <w:t xml:space="preserve">ascendieron a S/ 1 </w:t>
      </w:r>
      <w:r w:rsidR="00F57AAE" w:rsidRPr="00A5720B">
        <w:rPr>
          <w:rFonts w:ascii="Arial" w:eastAsia="Arial" w:hAnsi="Arial" w:cs="Arial"/>
        </w:rPr>
        <w:t>976</w:t>
      </w:r>
      <w:r w:rsidR="00816789" w:rsidRPr="00A5720B">
        <w:rPr>
          <w:rFonts w:ascii="Arial" w:eastAsia="Arial" w:hAnsi="Arial" w:cs="Arial"/>
        </w:rPr>
        <w:t xml:space="preserve"> </w:t>
      </w:r>
      <w:r w:rsidR="001444E8" w:rsidRPr="00A5720B">
        <w:rPr>
          <w:rFonts w:ascii="Arial" w:eastAsia="Arial" w:hAnsi="Arial" w:cs="Arial"/>
        </w:rPr>
        <w:t>millones</w:t>
      </w:r>
      <w:r w:rsidR="00A83E3F" w:rsidRPr="00A5720B">
        <w:rPr>
          <w:rFonts w:ascii="Arial" w:eastAsia="Arial" w:hAnsi="Arial" w:cs="Arial"/>
        </w:rPr>
        <w:t xml:space="preserve">, </w:t>
      </w:r>
      <w:r w:rsidR="005E0190" w:rsidRPr="00A5720B">
        <w:rPr>
          <w:rFonts w:ascii="Arial" w:eastAsia="Arial" w:hAnsi="Arial" w:cs="Arial"/>
        </w:rPr>
        <w:t xml:space="preserve">monto que representa </w:t>
      </w:r>
      <w:r w:rsidR="00A83E3F" w:rsidRPr="00A5720B">
        <w:rPr>
          <w:rFonts w:ascii="Arial" w:eastAsia="Arial" w:hAnsi="Arial" w:cs="Arial"/>
        </w:rPr>
        <w:t>un</w:t>
      </w:r>
      <w:r w:rsidR="00C71E6D" w:rsidRPr="00A5720B">
        <w:rPr>
          <w:rFonts w:ascii="Arial" w:eastAsia="Arial" w:hAnsi="Arial" w:cs="Arial"/>
        </w:rPr>
        <w:t xml:space="preserve"> </w:t>
      </w:r>
      <w:r w:rsidR="00FE0F17" w:rsidRPr="00A5720B">
        <w:rPr>
          <w:rFonts w:ascii="Arial" w:eastAsia="Arial" w:hAnsi="Arial" w:cs="Arial"/>
        </w:rPr>
        <w:t>crecimiento</w:t>
      </w:r>
      <w:r w:rsidR="00C71E6D" w:rsidRPr="00A5720B">
        <w:rPr>
          <w:rFonts w:ascii="Arial" w:eastAsia="Arial" w:hAnsi="Arial" w:cs="Arial"/>
        </w:rPr>
        <w:t xml:space="preserve"> de </w:t>
      </w:r>
      <w:r w:rsidR="00106BA7" w:rsidRPr="00A5720B">
        <w:rPr>
          <w:rFonts w:ascii="Arial" w:eastAsia="Arial" w:hAnsi="Arial" w:cs="Arial"/>
        </w:rPr>
        <w:t>3</w:t>
      </w:r>
      <w:r w:rsidR="00F57AAE" w:rsidRPr="00A5720B">
        <w:rPr>
          <w:rFonts w:ascii="Arial" w:eastAsia="Arial" w:hAnsi="Arial" w:cs="Arial"/>
        </w:rPr>
        <w:t>9</w:t>
      </w:r>
      <w:r w:rsidR="002E7863" w:rsidRPr="00A5720B">
        <w:rPr>
          <w:rFonts w:ascii="Arial" w:eastAsia="Arial" w:hAnsi="Arial" w:cs="Arial"/>
        </w:rPr>
        <w:t>,</w:t>
      </w:r>
      <w:r w:rsidR="00F57AAE" w:rsidRPr="00A5720B">
        <w:rPr>
          <w:rFonts w:ascii="Arial" w:eastAsia="Arial" w:hAnsi="Arial" w:cs="Arial"/>
        </w:rPr>
        <w:t>7</w:t>
      </w:r>
      <w:r w:rsidR="006A24A7" w:rsidRPr="00A5720B">
        <w:rPr>
          <w:rFonts w:ascii="Arial" w:eastAsia="Arial" w:hAnsi="Arial" w:cs="Arial"/>
        </w:rPr>
        <w:t>%</w:t>
      </w:r>
      <w:r w:rsidR="001444E8" w:rsidRPr="00A5720B">
        <w:rPr>
          <w:rFonts w:ascii="Arial" w:eastAsia="Arial" w:hAnsi="Arial" w:cs="Arial"/>
        </w:rPr>
        <w:t xml:space="preserve"> </w:t>
      </w:r>
      <w:r w:rsidR="00E241A7" w:rsidRPr="00A5720B">
        <w:rPr>
          <w:rFonts w:ascii="Arial" w:eastAsia="Arial" w:hAnsi="Arial" w:cs="Arial"/>
        </w:rPr>
        <w:t>con respecto al</w:t>
      </w:r>
      <w:r w:rsidR="001444E8" w:rsidRPr="00A5720B">
        <w:rPr>
          <w:rFonts w:ascii="Arial" w:eastAsia="Arial" w:hAnsi="Arial" w:cs="Arial"/>
        </w:rPr>
        <w:t xml:space="preserve"> </w:t>
      </w:r>
      <w:r w:rsidR="00BC68D1" w:rsidRPr="00A5720B">
        <w:rPr>
          <w:rFonts w:ascii="Arial" w:eastAsia="Arial" w:hAnsi="Arial" w:cs="Arial"/>
        </w:rPr>
        <w:t>mismo mes de</w:t>
      </w:r>
      <w:r w:rsidR="004E3552" w:rsidRPr="00A5720B">
        <w:rPr>
          <w:rFonts w:ascii="Arial" w:eastAsia="Arial" w:hAnsi="Arial" w:cs="Arial"/>
        </w:rPr>
        <w:t>l año previo</w:t>
      </w:r>
      <w:r w:rsidR="003D5D8B" w:rsidRPr="00A5720B">
        <w:rPr>
          <w:rFonts w:ascii="Arial" w:eastAsia="Arial" w:hAnsi="Arial" w:cs="Arial"/>
        </w:rPr>
        <w:t>.</w:t>
      </w:r>
      <w:r w:rsidR="004E3552" w:rsidRPr="00A5720B">
        <w:rPr>
          <w:rFonts w:ascii="Arial" w:eastAsia="Arial" w:hAnsi="Arial" w:cs="Arial"/>
        </w:rPr>
        <w:t xml:space="preserve"> </w:t>
      </w:r>
    </w:p>
    <w:p w14:paraId="31100549" w14:textId="36E2EFFC" w:rsidR="00A1372E" w:rsidRPr="00A5720B" w:rsidRDefault="004E3552" w:rsidP="004E355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A5720B">
        <w:rPr>
          <w:rFonts w:ascii="Arial" w:eastAsia="Arial" w:hAnsi="Arial" w:cs="Arial"/>
        </w:rPr>
        <w:t xml:space="preserve">Destacaron </w:t>
      </w:r>
      <w:r w:rsidR="00E01034" w:rsidRPr="00A5720B">
        <w:rPr>
          <w:rFonts w:ascii="Arial" w:eastAsia="Arial" w:hAnsi="Arial" w:cs="Arial"/>
        </w:rPr>
        <w:t xml:space="preserve">principalmente </w:t>
      </w:r>
      <w:r w:rsidRPr="00A5720B">
        <w:rPr>
          <w:rFonts w:ascii="Arial" w:eastAsia="Arial" w:hAnsi="Arial" w:cs="Arial"/>
        </w:rPr>
        <w:t xml:space="preserve">las </w:t>
      </w:r>
      <w:r w:rsidR="00C03757" w:rsidRPr="00A5720B">
        <w:rPr>
          <w:rFonts w:ascii="Arial" w:eastAsia="Arial" w:hAnsi="Arial" w:cs="Arial"/>
        </w:rPr>
        <w:t>mayor</w:t>
      </w:r>
      <w:r w:rsidR="00E01034" w:rsidRPr="00A5720B">
        <w:rPr>
          <w:rFonts w:ascii="Arial" w:eastAsia="Arial" w:hAnsi="Arial" w:cs="Arial"/>
        </w:rPr>
        <w:t>es</w:t>
      </w:r>
      <w:r w:rsidR="00C03757" w:rsidRPr="00A5720B">
        <w:rPr>
          <w:rFonts w:ascii="Arial" w:eastAsia="Arial" w:hAnsi="Arial" w:cs="Arial"/>
        </w:rPr>
        <w:t xml:space="preserve"> devoluci</w:t>
      </w:r>
      <w:r w:rsidR="00E01034" w:rsidRPr="00A5720B">
        <w:rPr>
          <w:rFonts w:ascii="Arial" w:eastAsia="Arial" w:hAnsi="Arial" w:cs="Arial"/>
        </w:rPr>
        <w:t xml:space="preserve">ones </w:t>
      </w:r>
      <w:r w:rsidR="00C03757" w:rsidRPr="00A5720B">
        <w:rPr>
          <w:rFonts w:ascii="Arial" w:eastAsia="Arial" w:hAnsi="Arial" w:cs="Arial"/>
        </w:rPr>
        <w:t xml:space="preserve">por concepto de </w:t>
      </w:r>
      <w:r w:rsidR="00A5260C" w:rsidRPr="00A5720B">
        <w:rPr>
          <w:rFonts w:ascii="Arial" w:eastAsia="Arial" w:hAnsi="Arial" w:cs="Arial"/>
        </w:rPr>
        <w:t>exportadores</w:t>
      </w:r>
      <w:r w:rsidR="00C146E6" w:rsidRPr="00A5720B">
        <w:rPr>
          <w:rFonts w:ascii="Arial" w:eastAsia="Arial" w:hAnsi="Arial" w:cs="Arial"/>
        </w:rPr>
        <w:t>, devoluciones pendientes de Renta e ITAN, así como mayores devoluciones por</w:t>
      </w:r>
      <w:r w:rsidR="00E01034" w:rsidRPr="00A5720B">
        <w:rPr>
          <w:rFonts w:ascii="Arial" w:eastAsia="Arial" w:hAnsi="Arial" w:cs="Arial"/>
        </w:rPr>
        <w:t xml:space="preserve"> </w:t>
      </w:r>
      <w:r w:rsidR="006248E7" w:rsidRPr="00A5720B">
        <w:rPr>
          <w:rFonts w:ascii="Arial" w:eastAsia="Arial" w:hAnsi="Arial" w:cs="Arial"/>
        </w:rPr>
        <w:t>Drawback</w:t>
      </w:r>
      <w:r w:rsidR="00E01034" w:rsidRPr="00A5720B">
        <w:rPr>
          <w:rFonts w:ascii="Arial" w:eastAsia="Arial" w:hAnsi="Arial" w:cs="Arial"/>
        </w:rPr>
        <w:t>.</w:t>
      </w:r>
    </w:p>
    <w:p w14:paraId="35BBEE25" w14:textId="6C4D30B4" w:rsidR="007A7FC2" w:rsidRPr="00A5720B" w:rsidRDefault="007A7FC2" w:rsidP="00D005EA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</w:p>
    <w:p w14:paraId="68525450" w14:textId="397962B2" w:rsidR="0076209B" w:rsidRPr="00A5720B" w:rsidRDefault="0076209B">
      <w:pPr>
        <w:rPr>
          <w:rFonts w:ascii="Arial" w:eastAsia="Arial" w:hAnsi="Arial" w:cs="Arial"/>
        </w:rPr>
      </w:pPr>
      <w:r w:rsidRPr="00A5720B">
        <w:rPr>
          <w:rFonts w:ascii="Arial" w:eastAsia="Arial" w:hAnsi="Arial" w:cs="Arial"/>
        </w:rPr>
        <w:br w:type="page"/>
      </w:r>
    </w:p>
    <w:p w14:paraId="2975F5B6" w14:textId="5F1A9152" w:rsidR="008D0CA8" w:rsidRPr="007B5DA3" w:rsidRDefault="001444E8" w:rsidP="009137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7B5DA3">
        <w:rPr>
          <w:rFonts w:ascii="Arial" w:eastAsia="Arial" w:hAnsi="Arial" w:cs="Arial"/>
          <w:b/>
          <w:sz w:val="24"/>
          <w:szCs w:val="24"/>
        </w:rPr>
        <w:lastRenderedPageBreak/>
        <w:t>ANEXO 1</w:t>
      </w:r>
    </w:p>
    <w:p w14:paraId="2D601B30" w14:textId="77777777" w:rsidR="008D0CA8" w:rsidRPr="007B5DA3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7B5DA3">
        <w:rPr>
          <w:rFonts w:ascii="Arial Narrow" w:eastAsia="Arial Narrow" w:hAnsi="Arial Narrow" w:cs="Arial Narrow"/>
          <w:b/>
          <w:sz w:val="24"/>
          <w:szCs w:val="24"/>
        </w:rPr>
        <w:t xml:space="preserve">                 Recaudación por Tributo</w:t>
      </w:r>
    </w:p>
    <w:p w14:paraId="5AFFD2A2" w14:textId="77777777" w:rsidR="008D0CA8" w:rsidRPr="007B5DA3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7B5DA3">
        <w:rPr>
          <w:rFonts w:ascii="Arial Narrow" w:eastAsia="Arial Narrow" w:hAnsi="Arial Narrow" w:cs="Arial Narrow"/>
          <w:b/>
          <w:sz w:val="24"/>
          <w:szCs w:val="24"/>
        </w:rPr>
        <w:t xml:space="preserve">                  (En millones de soles variación% real)</w:t>
      </w:r>
    </w:p>
    <w:p w14:paraId="442F2198" w14:textId="5104C376" w:rsidR="005A32B9" w:rsidRDefault="00403BAF" w:rsidP="00403BAF">
      <w:pPr>
        <w:spacing w:before="240" w:line="240" w:lineRule="auto"/>
        <w:jc w:val="center"/>
        <w:rPr>
          <w:rFonts w:ascii="Arial" w:eastAsia="Arial" w:hAnsi="Arial" w:cs="Arial"/>
          <w:b/>
        </w:rPr>
      </w:pPr>
      <w:r w:rsidRPr="00403BAF">
        <w:rPr>
          <w:noProof/>
        </w:rPr>
        <w:drawing>
          <wp:inline distT="0" distB="0" distL="0" distR="0" wp14:anchorId="604B3A36" wp14:editId="70616D02">
            <wp:extent cx="5943600" cy="4419226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816" cy="445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CB5" w:rsidRPr="007B5DA3">
        <w:rPr>
          <w:rFonts w:ascii="Arial" w:eastAsia="Arial" w:hAnsi="Arial" w:cs="Arial"/>
          <w:b/>
        </w:rPr>
        <w:t xml:space="preserve"> </w:t>
      </w:r>
    </w:p>
    <w:p w14:paraId="1F0FCA46" w14:textId="1B9AC047" w:rsidR="00553395" w:rsidRDefault="00553395" w:rsidP="0091373E">
      <w:pPr>
        <w:spacing w:after="0" w:line="240" w:lineRule="auto"/>
        <w:rPr>
          <w:rFonts w:ascii="Arial" w:eastAsia="Arial" w:hAnsi="Arial" w:cs="Arial"/>
          <w:b/>
        </w:rPr>
      </w:pPr>
    </w:p>
    <w:p w14:paraId="1ACF2ECC" w14:textId="77777777" w:rsidR="00A844E8" w:rsidRPr="007B5DA3" w:rsidRDefault="00A844E8" w:rsidP="0091373E">
      <w:pPr>
        <w:spacing w:after="0" w:line="240" w:lineRule="auto"/>
        <w:rPr>
          <w:rFonts w:ascii="Arial" w:eastAsia="Arial" w:hAnsi="Arial" w:cs="Arial"/>
          <w:b/>
        </w:rPr>
      </w:pPr>
    </w:p>
    <w:p w14:paraId="5F2BE2A0" w14:textId="58620A39" w:rsidR="006116BC" w:rsidRPr="007B5DA3" w:rsidRDefault="001444E8" w:rsidP="00C8387C">
      <w:pPr>
        <w:spacing w:after="0" w:line="240" w:lineRule="auto"/>
        <w:rPr>
          <w:rFonts w:ascii="Arial" w:eastAsia="Arial" w:hAnsi="Arial" w:cs="Arial"/>
          <w:b/>
        </w:rPr>
      </w:pPr>
      <w:r w:rsidRPr="007B5DA3">
        <w:rPr>
          <w:rFonts w:ascii="Arial" w:eastAsia="Arial" w:hAnsi="Arial" w:cs="Arial"/>
          <w:b/>
        </w:rPr>
        <w:t>Gerencia de Comunicaciones e Imagen Institucional</w:t>
      </w:r>
    </w:p>
    <w:p w14:paraId="0B0E4419" w14:textId="07BE0B1E" w:rsidR="008D0CA8" w:rsidRPr="007B5DA3" w:rsidRDefault="001444E8" w:rsidP="0091373E">
      <w:pPr>
        <w:spacing w:after="0" w:line="240" w:lineRule="auto"/>
        <w:rPr>
          <w:rFonts w:ascii="Arial" w:eastAsia="Arial" w:hAnsi="Arial" w:cs="Arial"/>
          <w:b/>
        </w:rPr>
      </w:pPr>
      <w:r w:rsidRPr="007B5DA3">
        <w:rPr>
          <w:rFonts w:ascii="Arial" w:eastAsia="Arial" w:hAnsi="Arial" w:cs="Arial"/>
        </w:rPr>
        <w:t xml:space="preserve">Lima, </w:t>
      </w:r>
      <w:r w:rsidR="00A844E8">
        <w:rPr>
          <w:rFonts w:ascii="Arial" w:eastAsia="Arial" w:hAnsi="Arial" w:cs="Arial"/>
        </w:rPr>
        <w:t>viernes 2</w:t>
      </w:r>
      <w:r w:rsidR="00FD6068" w:rsidRPr="007B5DA3">
        <w:rPr>
          <w:rFonts w:ascii="Arial" w:eastAsia="Arial" w:hAnsi="Arial" w:cs="Arial"/>
        </w:rPr>
        <w:t xml:space="preserve"> </w:t>
      </w:r>
      <w:r w:rsidR="00B375B8" w:rsidRPr="007B5DA3">
        <w:rPr>
          <w:rFonts w:ascii="Arial" w:eastAsia="Arial" w:hAnsi="Arial" w:cs="Arial"/>
        </w:rPr>
        <w:t xml:space="preserve">de </w:t>
      </w:r>
      <w:r w:rsidR="00EE4EAD">
        <w:rPr>
          <w:rFonts w:ascii="Arial" w:eastAsia="Arial" w:hAnsi="Arial" w:cs="Arial"/>
        </w:rPr>
        <w:t>ju</w:t>
      </w:r>
      <w:r w:rsidR="00403BAF">
        <w:rPr>
          <w:rFonts w:ascii="Arial" w:eastAsia="Arial" w:hAnsi="Arial" w:cs="Arial"/>
        </w:rPr>
        <w:t>l</w:t>
      </w:r>
      <w:r w:rsidR="00EE4EAD">
        <w:rPr>
          <w:rFonts w:ascii="Arial" w:eastAsia="Arial" w:hAnsi="Arial" w:cs="Arial"/>
        </w:rPr>
        <w:t xml:space="preserve">io </w:t>
      </w:r>
      <w:r w:rsidR="00591563" w:rsidRPr="007B5DA3">
        <w:rPr>
          <w:rFonts w:ascii="Arial" w:eastAsia="Arial" w:hAnsi="Arial" w:cs="Arial"/>
        </w:rPr>
        <w:t>de 2021</w:t>
      </w:r>
      <w:r w:rsidR="006A65DA">
        <w:rPr>
          <w:rFonts w:ascii="Arial" w:eastAsia="Arial" w:hAnsi="Arial" w:cs="Arial"/>
        </w:rPr>
        <w:t>.</w:t>
      </w:r>
    </w:p>
    <w:sectPr w:rsidR="008D0CA8" w:rsidRPr="007B5DA3">
      <w:headerReference w:type="default" r:id="rId14"/>
      <w:footerReference w:type="default" r:id="rId15"/>
      <w:pgSz w:w="11906" w:h="16838"/>
      <w:pgMar w:top="1440" w:right="1080" w:bottom="1702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BB59E" w14:textId="77777777" w:rsidR="00625AC0" w:rsidRDefault="00625AC0">
      <w:pPr>
        <w:spacing w:after="0" w:line="240" w:lineRule="auto"/>
      </w:pPr>
      <w:r>
        <w:separator/>
      </w:r>
    </w:p>
  </w:endnote>
  <w:endnote w:type="continuationSeparator" w:id="0">
    <w:p w14:paraId="7CE2CF45" w14:textId="77777777" w:rsidR="00625AC0" w:rsidRDefault="0062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DC2B" w14:textId="76FF1FF1" w:rsidR="001A4F94" w:rsidRDefault="001A4F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ntique Olive Roman" w:eastAsia="Antique Olive Roman" w:hAnsi="Antique Olive Roman" w:cs="Antique Olive Roman"/>
        <w:b/>
        <w:noProof/>
        <w:color w:val="000000"/>
      </w:rPr>
      <w:drawing>
        <wp:inline distT="0" distB="0" distL="0" distR="0" wp14:anchorId="405834A5" wp14:editId="12E87EE7">
          <wp:extent cx="289560" cy="289560"/>
          <wp:effectExtent l="0" t="0" r="0" b="0"/>
          <wp:docPr id="9" name="image5.png" descr="Descripción: Descripción: logo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Descripción: logotwit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ntique Olive Roman" w:eastAsia="Antique Olive Roman" w:hAnsi="Antique Olive Roman" w:cs="Antique Olive Roman"/>
        <w:b/>
        <w:color w:val="000000"/>
      </w:rPr>
      <w:t xml:space="preserve">  </w:t>
    </w:r>
    <w:r w:rsidR="00031226" w:rsidRPr="00031226">
      <w:rPr>
        <w:rFonts w:ascii="Antique Olive Roman" w:eastAsia="Antique Olive Roman" w:hAnsi="Antique Olive Roman" w:cs="Antique Olive Roman"/>
        <w:b/>
        <w:color w:val="000000"/>
      </w:rPr>
      <w:t>@SUNATOficial</w:t>
    </w:r>
    <w:r w:rsidR="00031226" w:rsidRPr="00031226" w:rsidDel="00031226">
      <w:rPr>
        <w:rFonts w:ascii="Antique Olive Roman" w:eastAsia="Antique Olive Roman" w:hAnsi="Antique Olive Roman" w:cs="Antique Olive Roman"/>
        <w:b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16740" w14:textId="77777777" w:rsidR="00625AC0" w:rsidRDefault="00625AC0">
      <w:pPr>
        <w:spacing w:after="0" w:line="240" w:lineRule="auto"/>
      </w:pPr>
      <w:r>
        <w:separator/>
      </w:r>
    </w:p>
  </w:footnote>
  <w:footnote w:type="continuationSeparator" w:id="0">
    <w:p w14:paraId="75F2E251" w14:textId="77777777" w:rsidR="00625AC0" w:rsidRDefault="0062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4FEE" w14:textId="3BA4284A" w:rsidR="001A4F94" w:rsidRDefault="00E860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ECA2BB5" wp14:editId="5E166203">
              <wp:simplePos x="0" y="0"/>
              <wp:positionH relativeFrom="column">
                <wp:posOffset>4318000</wp:posOffset>
              </wp:positionH>
              <wp:positionV relativeFrom="paragraph">
                <wp:posOffset>119380</wp:posOffset>
              </wp:positionV>
              <wp:extent cx="2047875" cy="55308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787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FF7D09" w14:textId="14310DB6" w:rsidR="001A4F94" w:rsidRPr="00E860EC" w:rsidRDefault="00E860EC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860E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Gerencia de Comunicaciones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6ECA2BB5" id="Rectángulo 1" o:spid="_x0000_s1026" style="position:absolute;margin-left:340pt;margin-top:9.4pt;width:161.25pt;height:4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BQ3gEAAJ8DAAAOAAAAZHJzL2Uyb0RvYy54bWysU1GO0zAQ/UfiDpb/adLS0BI1XaFdFSGt&#10;oGLhAI5jJ5Yc24zdJj0OZ+FijJ3QLfCHyIcz45k8z3t+2d2NvSZnAV5ZU9HlIqdEGG4bZdqKfv1y&#10;eLWlxAdmGqatERW9CE/v9i9f7AZXipXtrG4EEAQxvhxcRbsQXJllnneiZ35hnTBYlBZ6FjCFNmuA&#10;DYje62yV52+ywULjwHLhPe4+TEW6T/hSCh4+SelFILqiOFtIK6S1jmu237GyBeY6xecx2D9M0TNl&#10;8NAr1AMLjJxA/QXVKw7WWxkW3PaZlVJxkTggm2X+B5unjjmRuKA43l1l8v8Pln88H4GoBu+OEsN6&#10;vKLPKNqP76Y9aUuWUaDB+RL7ntwR5sxjGNmOEvr4Rh5kTKJerqKKMRCOm6t8vdluCko41oridb4t&#10;Imj2/LUDH94L25MYVBTw/KQlOz/6MLX+aomHeatVc1BapwTa+l4DOTO84EN6ZvTf2rSJzcbGzybE&#10;uJNFZhOXGIWxHmeCtW0uqIt3/KBwqEfmw5EBOgNVGtAtFfXfTgwEJfqDwet4u1yvkGJIybrY5Og1&#10;uK3UtxVmeGfRhIGSKbwPyZLTjO9OwUqViMepplHmYdEFSbrZsdFmt3nqev6v9j8BAAD//wMAUEsD&#10;BBQABgAIAAAAIQDXCpu23QAAAAsBAAAPAAAAZHJzL2Rvd25yZXYueG1sTI9BS8QwEIXvgv8hjODN&#10;TVzs0u02XWTBmyBWRY9pM7Zlm0lp0m79905PepvHe7x5X35cXC9mHEPnScP9RoFAqr3tqNHw/vZ0&#10;l4II0ZA1vSfU8IMBjsX1VW4y6y/0inMZG8ElFDKjoY1xyKQMdYvOhI0fkNj79qMzkeXYSDuaC5e7&#10;Xm6V2klnOuIPrRnw1GJ9LienoZ/Vw8dnlXylZdfg83mZT3560fr2Znk8gIi4xL8wrPN5OhS8qfIT&#10;2SB6DbtUMUtkI2WENaDUNgFRrVeyB1nk8j9D8QsAAP//AwBQSwECLQAUAAYACAAAACEAtoM4kv4A&#10;AADhAQAAEwAAAAAAAAAAAAAAAAAAAAAAW0NvbnRlbnRfVHlwZXNdLnhtbFBLAQItABQABgAIAAAA&#10;IQA4/SH/1gAAAJQBAAALAAAAAAAAAAAAAAAAAC8BAABfcmVscy8ucmVsc1BLAQItABQABgAIAAAA&#10;IQAoQ4BQ3gEAAJ8DAAAOAAAAAAAAAAAAAAAAAC4CAABkcnMvZTJvRG9jLnhtbFBLAQItABQABgAI&#10;AAAAIQDXCpu23QAAAAsBAAAPAAAAAAAAAAAAAAAAADgEAABkcnMvZG93bnJldi54bWxQSwUGAAAA&#10;AAQABADzAAAAQgUAAAAA&#10;" stroked="f">
              <v:textbox inset="2.53958mm,1.2694mm,2.53958mm,1.2694mm">
                <w:txbxContent>
                  <w:p w14:paraId="2AFF7D09" w14:textId="14310DB6" w:rsidR="001A4F94" w:rsidRPr="00E860EC" w:rsidRDefault="00E860EC">
                    <w:pPr>
                      <w:spacing w:after="0" w:line="240" w:lineRule="auto"/>
                      <w:textDirection w:val="btL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E860E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Gerencia de Comunicaciones</w:t>
                    </w:r>
                  </w:p>
                </w:txbxContent>
              </v:textbox>
            </v:rect>
          </w:pict>
        </mc:Fallback>
      </mc:AlternateContent>
    </w:r>
    <w:r w:rsidR="001A4F94">
      <w:rPr>
        <w:noProof/>
        <w:color w:val="000000"/>
      </w:rPr>
      <w:drawing>
        <wp:inline distT="0" distB="0" distL="0" distR="0" wp14:anchorId="310823F4" wp14:editId="63F3FA60">
          <wp:extent cx="2072640" cy="678968"/>
          <wp:effectExtent l="0" t="0" r="0" b="0"/>
          <wp:docPr id="10" name="image7.jpg" descr="Descripción: Descripción: logo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Descripción: Descripción: logo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678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1C7"/>
    <w:multiLevelType w:val="hybridMultilevel"/>
    <w:tmpl w:val="B978EADE"/>
    <w:lvl w:ilvl="0" w:tplc="0EC88A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32A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62C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2875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2E4D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A9A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A128E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4C7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C4C0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6EF20F4"/>
    <w:multiLevelType w:val="hybridMultilevel"/>
    <w:tmpl w:val="B188460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3C71FF"/>
    <w:multiLevelType w:val="multilevel"/>
    <w:tmpl w:val="1BC01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CB4307"/>
    <w:multiLevelType w:val="hybridMultilevel"/>
    <w:tmpl w:val="E08266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51E6"/>
    <w:multiLevelType w:val="hybridMultilevel"/>
    <w:tmpl w:val="48AA258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0F486D"/>
    <w:multiLevelType w:val="hybridMultilevel"/>
    <w:tmpl w:val="62E44BDA"/>
    <w:lvl w:ilvl="0" w:tplc="2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9C4018"/>
    <w:multiLevelType w:val="hybridMultilevel"/>
    <w:tmpl w:val="3502DBDC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5016BF8"/>
    <w:multiLevelType w:val="hybridMultilevel"/>
    <w:tmpl w:val="D0B082B8"/>
    <w:lvl w:ilvl="0" w:tplc="32F8C7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402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0A96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D898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606C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EE9B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7634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F2EB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E0E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465C73B2"/>
    <w:multiLevelType w:val="hybridMultilevel"/>
    <w:tmpl w:val="81925F26"/>
    <w:lvl w:ilvl="0" w:tplc="C2F82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E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6F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E4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2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C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6E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40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D62DB8"/>
    <w:multiLevelType w:val="multilevel"/>
    <w:tmpl w:val="51F6A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5C632A"/>
    <w:multiLevelType w:val="hybridMultilevel"/>
    <w:tmpl w:val="1A8241A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02F73D6"/>
    <w:multiLevelType w:val="hybridMultilevel"/>
    <w:tmpl w:val="72602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21776"/>
    <w:multiLevelType w:val="hybridMultilevel"/>
    <w:tmpl w:val="7B76D5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C55C3"/>
    <w:multiLevelType w:val="hybridMultilevel"/>
    <w:tmpl w:val="D7BA9C98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3AA193C"/>
    <w:multiLevelType w:val="hybridMultilevel"/>
    <w:tmpl w:val="AFD063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E81722C"/>
    <w:multiLevelType w:val="multilevel"/>
    <w:tmpl w:val="7FA0BA62"/>
    <w:lvl w:ilvl="0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5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5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13"/>
  </w:num>
  <w:num w:numId="13">
    <w:abstractNumId w:val="4"/>
  </w:num>
  <w:num w:numId="14">
    <w:abstractNumId w:val="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A8"/>
    <w:rsid w:val="00000557"/>
    <w:rsid w:val="00001FC0"/>
    <w:rsid w:val="000063F5"/>
    <w:rsid w:val="0001184D"/>
    <w:rsid w:val="00012015"/>
    <w:rsid w:val="00014A61"/>
    <w:rsid w:val="000170BA"/>
    <w:rsid w:val="00021E4B"/>
    <w:rsid w:val="0002317B"/>
    <w:rsid w:val="00023E28"/>
    <w:rsid w:val="00025EA2"/>
    <w:rsid w:val="000309C6"/>
    <w:rsid w:val="00031226"/>
    <w:rsid w:val="00031406"/>
    <w:rsid w:val="000329D7"/>
    <w:rsid w:val="00035753"/>
    <w:rsid w:val="00040B49"/>
    <w:rsid w:val="00042FD6"/>
    <w:rsid w:val="00043F72"/>
    <w:rsid w:val="00044749"/>
    <w:rsid w:val="00045AA9"/>
    <w:rsid w:val="000462ED"/>
    <w:rsid w:val="00052586"/>
    <w:rsid w:val="00052AEB"/>
    <w:rsid w:val="00054DF4"/>
    <w:rsid w:val="0005577C"/>
    <w:rsid w:val="00055B53"/>
    <w:rsid w:val="00057ED3"/>
    <w:rsid w:val="000609C2"/>
    <w:rsid w:val="00060BF8"/>
    <w:rsid w:val="00063324"/>
    <w:rsid w:val="00063588"/>
    <w:rsid w:val="000641D7"/>
    <w:rsid w:val="00064688"/>
    <w:rsid w:val="00065D65"/>
    <w:rsid w:val="0007150C"/>
    <w:rsid w:val="0007349D"/>
    <w:rsid w:val="00074540"/>
    <w:rsid w:val="00091916"/>
    <w:rsid w:val="00092239"/>
    <w:rsid w:val="000929CF"/>
    <w:rsid w:val="00093F6D"/>
    <w:rsid w:val="0009490B"/>
    <w:rsid w:val="00094B0B"/>
    <w:rsid w:val="00097DAB"/>
    <w:rsid w:val="000A0C1B"/>
    <w:rsid w:val="000A354E"/>
    <w:rsid w:val="000A64F5"/>
    <w:rsid w:val="000A7462"/>
    <w:rsid w:val="000B6D4A"/>
    <w:rsid w:val="000C0FCA"/>
    <w:rsid w:val="000C3892"/>
    <w:rsid w:val="000C4428"/>
    <w:rsid w:val="000C4CCA"/>
    <w:rsid w:val="000C6A41"/>
    <w:rsid w:val="000C71E8"/>
    <w:rsid w:val="000D600E"/>
    <w:rsid w:val="000D6553"/>
    <w:rsid w:val="000E0347"/>
    <w:rsid w:val="000E0E80"/>
    <w:rsid w:val="000E230F"/>
    <w:rsid w:val="000E3E30"/>
    <w:rsid w:val="000E6EB1"/>
    <w:rsid w:val="000E7EB9"/>
    <w:rsid w:val="000F2BFD"/>
    <w:rsid w:val="000F42A7"/>
    <w:rsid w:val="000F4510"/>
    <w:rsid w:val="00102CA4"/>
    <w:rsid w:val="00106BA7"/>
    <w:rsid w:val="0011141C"/>
    <w:rsid w:val="00111ED9"/>
    <w:rsid w:val="001160CD"/>
    <w:rsid w:val="00121C3B"/>
    <w:rsid w:val="001242F2"/>
    <w:rsid w:val="001251F7"/>
    <w:rsid w:val="0012559E"/>
    <w:rsid w:val="00127A4D"/>
    <w:rsid w:val="001338A0"/>
    <w:rsid w:val="00133DF8"/>
    <w:rsid w:val="001369C7"/>
    <w:rsid w:val="00142550"/>
    <w:rsid w:val="00143AA1"/>
    <w:rsid w:val="001444E8"/>
    <w:rsid w:val="00146D17"/>
    <w:rsid w:val="00147750"/>
    <w:rsid w:val="00153A51"/>
    <w:rsid w:val="00156897"/>
    <w:rsid w:val="00156E49"/>
    <w:rsid w:val="0015742B"/>
    <w:rsid w:val="00157CE3"/>
    <w:rsid w:val="00157D28"/>
    <w:rsid w:val="00164A69"/>
    <w:rsid w:val="00165B61"/>
    <w:rsid w:val="00166747"/>
    <w:rsid w:val="0016798B"/>
    <w:rsid w:val="00172EEB"/>
    <w:rsid w:val="0017694D"/>
    <w:rsid w:val="00177A3F"/>
    <w:rsid w:val="00180FDD"/>
    <w:rsid w:val="00182C4A"/>
    <w:rsid w:val="001859F1"/>
    <w:rsid w:val="001861DC"/>
    <w:rsid w:val="001910CD"/>
    <w:rsid w:val="0019121A"/>
    <w:rsid w:val="00191243"/>
    <w:rsid w:val="0019165A"/>
    <w:rsid w:val="00191B89"/>
    <w:rsid w:val="0019448E"/>
    <w:rsid w:val="00195657"/>
    <w:rsid w:val="0019639B"/>
    <w:rsid w:val="00197389"/>
    <w:rsid w:val="001A3C70"/>
    <w:rsid w:val="001A4F94"/>
    <w:rsid w:val="001A6EC4"/>
    <w:rsid w:val="001A6EED"/>
    <w:rsid w:val="001B08B0"/>
    <w:rsid w:val="001B08C4"/>
    <w:rsid w:val="001B13B6"/>
    <w:rsid w:val="001B2730"/>
    <w:rsid w:val="001C69A8"/>
    <w:rsid w:val="001C73A1"/>
    <w:rsid w:val="001C7714"/>
    <w:rsid w:val="001C7E65"/>
    <w:rsid w:val="001D12E6"/>
    <w:rsid w:val="001D3028"/>
    <w:rsid w:val="001D35F0"/>
    <w:rsid w:val="001D45EA"/>
    <w:rsid w:val="001D73D0"/>
    <w:rsid w:val="001E04EA"/>
    <w:rsid w:val="001E18B6"/>
    <w:rsid w:val="001E419B"/>
    <w:rsid w:val="001E5EEB"/>
    <w:rsid w:val="001F02C5"/>
    <w:rsid w:val="001F075B"/>
    <w:rsid w:val="001F0F49"/>
    <w:rsid w:val="001F2130"/>
    <w:rsid w:val="00200A5B"/>
    <w:rsid w:val="0020414C"/>
    <w:rsid w:val="00206FB7"/>
    <w:rsid w:val="00210C8B"/>
    <w:rsid w:val="002135C3"/>
    <w:rsid w:val="00213CF8"/>
    <w:rsid w:val="002142DB"/>
    <w:rsid w:val="00215221"/>
    <w:rsid w:val="0021573F"/>
    <w:rsid w:val="002164F6"/>
    <w:rsid w:val="00217576"/>
    <w:rsid w:val="0021794A"/>
    <w:rsid w:val="00217DF6"/>
    <w:rsid w:val="002204A2"/>
    <w:rsid w:val="002254C4"/>
    <w:rsid w:val="0023113B"/>
    <w:rsid w:val="002334B3"/>
    <w:rsid w:val="00233675"/>
    <w:rsid w:val="0023406A"/>
    <w:rsid w:val="002344DA"/>
    <w:rsid w:val="00240D20"/>
    <w:rsid w:val="00241EF0"/>
    <w:rsid w:val="00244E2E"/>
    <w:rsid w:val="002458EA"/>
    <w:rsid w:val="002538CD"/>
    <w:rsid w:val="00254BB9"/>
    <w:rsid w:val="00254E5E"/>
    <w:rsid w:val="002558A3"/>
    <w:rsid w:val="002569A4"/>
    <w:rsid w:val="00257AA2"/>
    <w:rsid w:val="002622DD"/>
    <w:rsid w:val="00264921"/>
    <w:rsid w:val="0026549B"/>
    <w:rsid w:val="00265F29"/>
    <w:rsid w:val="00266D06"/>
    <w:rsid w:val="0027738C"/>
    <w:rsid w:val="00280FEA"/>
    <w:rsid w:val="002827A5"/>
    <w:rsid w:val="002839BF"/>
    <w:rsid w:val="00283A53"/>
    <w:rsid w:val="002872DE"/>
    <w:rsid w:val="00292539"/>
    <w:rsid w:val="00292EAD"/>
    <w:rsid w:val="0029715B"/>
    <w:rsid w:val="002A0096"/>
    <w:rsid w:val="002B3EA3"/>
    <w:rsid w:val="002B4F4D"/>
    <w:rsid w:val="002B689E"/>
    <w:rsid w:val="002B7A44"/>
    <w:rsid w:val="002C14C5"/>
    <w:rsid w:val="002D133E"/>
    <w:rsid w:val="002D37F0"/>
    <w:rsid w:val="002D55B1"/>
    <w:rsid w:val="002E0135"/>
    <w:rsid w:val="002E3C8D"/>
    <w:rsid w:val="002E41E3"/>
    <w:rsid w:val="002E568F"/>
    <w:rsid w:val="002E56AC"/>
    <w:rsid w:val="002E7863"/>
    <w:rsid w:val="002F2978"/>
    <w:rsid w:val="002F2F0A"/>
    <w:rsid w:val="002F3547"/>
    <w:rsid w:val="002F51A3"/>
    <w:rsid w:val="002F5933"/>
    <w:rsid w:val="00302A4A"/>
    <w:rsid w:val="003061D1"/>
    <w:rsid w:val="003063EB"/>
    <w:rsid w:val="00307262"/>
    <w:rsid w:val="00307581"/>
    <w:rsid w:val="00310F82"/>
    <w:rsid w:val="0031169A"/>
    <w:rsid w:val="00312F55"/>
    <w:rsid w:val="00313A02"/>
    <w:rsid w:val="00314E56"/>
    <w:rsid w:val="003217A4"/>
    <w:rsid w:val="00325AF5"/>
    <w:rsid w:val="003306C5"/>
    <w:rsid w:val="003315A5"/>
    <w:rsid w:val="00331D44"/>
    <w:rsid w:val="00333F5F"/>
    <w:rsid w:val="00335866"/>
    <w:rsid w:val="0034729F"/>
    <w:rsid w:val="00351483"/>
    <w:rsid w:val="00352635"/>
    <w:rsid w:val="00356641"/>
    <w:rsid w:val="003572C8"/>
    <w:rsid w:val="00360101"/>
    <w:rsid w:val="0036106C"/>
    <w:rsid w:val="0036153D"/>
    <w:rsid w:val="00364F80"/>
    <w:rsid w:val="00366ED0"/>
    <w:rsid w:val="00371165"/>
    <w:rsid w:val="00376009"/>
    <w:rsid w:val="00377053"/>
    <w:rsid w:val="00380FC1"/>
    <w:rsid w:val="00383CD1"/>
    <w:rsid w:val="00384658"/>
    <w:rsid w:val="003859EF"/>
    <w:rsid w:val="003906FD"/>
    <w:rsid w:val="00393BDB"/>
    <w:rsid w:val="00393E7A"/>
    <w:rsid w:val="00395870"/>
    <w:rsid w:val="003A1AD1"/>
    <w:rsid w:val="003A27E1"/>
    <w:rsid w:val="003A5796"/>
    <w:rsid w:val="003A7952"/>
    <w:rsid w:val="003B095D"/>
    <w:rsid w:val="003B226C"/>
    <w:rsid w:val="003B2430"/>
    <w:rsid w:val="003B2938"/>
    <w:rsid w:val="003B4DB1"/>
    <w:rsid w:val="003B6531"/>
    <w:rsid w:val="003C14E5"/>
    <w:rsid w:val="003C4E44"/>
    <w:rsid w:val="003C7A89"/>
    <w:rsid w:val="003D507D"/>
    <w:rsid w:val="003D5D8B"/>
    <w:rsid w:val="003E094F"/>
    <w:rsid w:val="003E280D"/>
    <w:rsid w:val="003E382D"/>
    <w:rsid w:val="003E4405"/>
    <w:rsid w:val="003E560F"/>
    <w:rsid w:val="003E6DFF"/>
    <w:rsid w:val="003F4D48"/>
    <w:rsid w:val="003F6168"/>
    <w:rsid w:val="003F636D"/>
    <w:rsid w:val="003F6C1D"/>
    <w:rsid w:val="004025B6"/>
    <w:rsid w:val="0040396E"/>
    <w:rsid w:val="00403BAF"/>
    <w:rsid w:val="0040538B"/>
    <w:rsid w:val="00407390"/>
    <w:rsid w:val="00410FFF"/>
    <w:rsid w:val="004122CC"/>
    <w:rsid w:val="0041413F"/>
    <w:rsid w:val="004156C9"/>
    <w:rsid w:val="004214BD"/>
    <w:rsid w:val="00421614"/>
    <w:rsid w:val="0042283B"/>
    <w:rsid w:val="00425801"/>
    <w:rsid w:val="00426CEF"/>
    <w:rsid w:val="00431F4D"/>
    <w:rsid w:val="00431F97"/>
    <w:rsid w:val="00433273"/>
    <w:rsid w:val="0043472A"/>
    <w:rsid w:val="00434847"/>
    <w:rsid w:val="00436489"/>
    <w:rsid w:val="004367AC"/>
    <w:rsid w:val="00436C69"/>
    <w:rsid w:val="004370A4"/>
    <w:rsid w:val="00445D34"/>
    <w:rsid w:val="0044690E"/>
    <w:rsid w:val="00453B28"/>
    <w:rsid w:val="004554B8"/>
    <w:rsid w:val="00455BB7"/>
    <w:rsid w:val="0046082D"/>
    <w:rsid w:val="00461B8B"/>
    <w:rsid w:val="0046315F"/>
    <w:rsid w:val="004634A2"/>
    <w:rsid w:val="004671FB"/>
    <w:rsid w:val="004727FC"/>
    <w:rsid w:val="00472956"/>
    <w:rsid w:val="00473862"/>
    <w:rsid w:val="00473D21"/>
    <w:rsid w:val="00474B3A"/>
    <w:rsid w:val="00475A6B"/>
    <w:rsid w:val="00477641"/>
    <w:rsid w:val="00477675"/>
    <w:rsid w:val="00477713"/>
    <w:rsid w:val="004856F0"/>
    <w:rsid w:val="00485F47"/>
    <w:rsid w:val="00490DC9"/>
    <w:rsid w:val="00491978"/>
    <w:rsid w:val="0049232D"/>
    <w:rsid w:val="004A0B53"/>
    <w:rsid w:val="004A4435"/>
    <w:rsid w:val="004A595D"/>
    <w:rsid w:val="004B0635"/>
    <w:rsid w:val="004B0ADA"/>
    <w:rsid w:val="004B6E96"/>
    <w:rsid w:val="004B78AC"/>
    <w:rsid w:val="004C0E4B"/>
    <w:rsid w:val="004C3059"/>
    <w:rsid w:val="004C796A"/>
    <w:rsid w:val="004D2DC3"/>
    <w:rsid w:val="004D4AE0"/>
    <w:rsid w:val="004E0CBF"/>
    <w:rsid w:val="004E1B80"/>
    <w:rsid w:val="004E30EA"/>
    <w:rsid w:val="004E3552"/>
    <w:rsid w:val="004F05D8"/>
    <w:rsid w:val="004F2BA1"/>
    <w:rsid w:val="004F3AC8"/>
    <w:rsid w:val="004F3D6A"/>
    <w:rsid w:val="004F465F"/>
    <w:rsid w:val="004F526C"/>
    <w:rsid w:val="004F5592"/>
    <w:rsid w:val="004F5786"/>
    <w:rsid w:val="004F610C"/>
    <w:rsid w:val="004F7178"/>
    <w:rsid w:val="00500D2A"/>
    <w:rsid w:val="0050214A"/>
    <w:rsid w:val="00503A4B"/>
    <w:rsid w:val="00504CA5"/>
    <w:rsid w:val="00506015"/>
    <w:rsid w:val="005123F8"/>
    <w:rsid w:val="0052006F"/>
    <w:rsid w:val="00522528"/>
    <w:rsid w:val="00522638"/>
    <w:rsid w:val="00526A61"/>
    <w:rsid w:val="005321F5"/>
    <w:rsid w:val="0053458A"/>
    <w:rsid w:val="00534657"/>
    <w:rsid w:val="00535205"/>
    <w:rsid w:val="0053567B"/>
    <w:rsid w:val="00535FE5"/>
    <w:rsid w:val="00540F28"/>
    <w:rsid w:val="0054113E"/>
    <w:rsid w:val="005412D2"/>
    <w:rsid w:val="005458C0"/>
    <w:rsid w:val="00547FE8"/>
    <w:rsid w:val="00553395"/>
    <w:rsid w:val="00560ED4"/>
    <w:rsid w:val="005615B4"/>
    <w:rsid w:val="00561DAB"/>
    <w:rsid w:val="00563F1C"/>
    <w:rsid w:val="00565021"/>
    <w:rsid w:val="005667F2"/>
    <w:rsid w:val="00566D09"/>
    <w:rsid w:val="00567468"/>
    <w:rsid w:val="005716D5"/>
    <w:rsid w:val="00571A87"/>
    <w:rsid w:val="00574795"/>
    <w:rsid w:val="00574AE3"/>
    <w:rsid w:val="00574E76"/>
    <w:rsid w:val="00581CDB"/>
    <w:rsid w:val="00582AC3"/>
    <w:rsid w:val="00583165"/>
    <w:rsid w:val="00587D86"/>
    <w:rsid w:val="005902DA"/>
    <w:rsid w:val="00590C78"/>
    <w:rsid w:val="00590F0C"/>
    <w:rsid w:val="00591563"/>
    <w:rsid w:val="005A081C"/>
    <w:rsid w:val="005A32B9"/>
    <w:rsid w:val="005A4953"/>
    <w:rsid w:val="005A5028"/>
    <w:rsid w:val="005A58AA"/>
    <w:rsid w:val="005B4C4B"/>
    <w:rsid w:val="005C0528"/>
    <w:rsid w:val="005C09B3"/>
    <w:rsid w:val="005C319C"/>
    <w:rsid w:val="005D000E"/>
    <w:rsid w:val="005D0B38"/>
    <w:rsid w:val="005D2086"/>
    <w:rsid w:val="005D3FA7"/>
    <w:rsid w:val="005D4F44"/>
    <w:rsid w:val="005D7ABF"/>
    <w:rsid w:val="005D7E9F"/>
    <w:rsid w:val="005E0190"/>
    <w:rsid w:val="005E0FB5"/>
    <w:rsid w:val="005E40F1"/>
    <w:rsid w:val="005E4615"/>
    <w:rsid w:val="005E4E0D"/>
    <w:rsid w:val="005E6069"/>
    <w:rsid w:val="005F4D62"/>
    <w:rsid w:val="005F5590"/>
    <w:rsid w:val="005F663B"/>
    <w:rsid w:val="005F73E7"/>
    <w:rsid w:val="00602B60"/>
    <w:rsid w:val="0060300E"/>
    <w:rsid w:val="00606646"/>
    <w:rsid w:val="006116BC"/>
    <w:rsid w:val="0061466F"/>
    <w:rsid w:val="00615CEA"/>
    <w:rsid w:val="006162B7"/>
    <w:rsid w:val="00617D03"/>
    <w:rsid w:val="0062024B"/>
    <w:rsid w:val="006208BA"/>
    <w:rsid w:val="006212CA"/>
    <w:rsid w:val="006226E8"/>
    <w:rsid w:val="006248E6"/>
    <w:rsid w:val="006248E7"/>
    <w:rsid w:val="00625AC0"/>
    <w:rsid w:val="00630E06"/>
    <w:rsid w:val="0063145B"/>
    <w:rsid w:val="00633E25"/>
    <w:rsid w:val="00637D0B"/>
    <w:rsid w:val="006401F8"/>
    <w:rsid w:val="00641A8C"/>
    <w:rsid w:val="00643D77"/>
    <w:rsid w:val="00644CE8"/>
    <w:rsid w:val="006471B7"/>
    <w:rsid w:val="00654567"/>
    <w:rsid w:val="00654C5D"/>
    <w:rsid w:val="00654E62"/>
    <w:rsid w:val="00657D24"/>
    <w:rsid w:val="00664236"/>
    <w:rsid w:val="00664CB4"/>
    <w:rsid w:val="00665110"/>
    <w:rsid w:val="0066557C"/>
    <w:rsid w:val="00677014"/>
    <w:rsid w:val="0068219B"/>
    <w:rsid w:val="00686A80"/>
    <w:rsid w:val="006910F0"/>
    <w:rsid w:val="006929F8"/>
    <w:rsid w:val="00692DF9"/>
    <w:rsid w:val="00692FCE"/>
    <w:rsid w:val="0069351F"/>
    <w:rsid w:val="00694F17"/>
    <w:rsid w:val="006A1E55"/>
    <w:rsid w:val="006A24A7"/>
    <w:rsid w:val="006A4AAE"/>
    <w:rsid w:val="006A5EE3"/>
    <w:rsid w:val="006A65DA"/>
    <w:rsid w:val="006A69A2"/>
    <w:rsid w:val="006B3CE8"/>
    <w:rsid w:val="006B6D07"/>
    <w:rsid w:val="006B7242"/>
    <w:rsid w:val="006C4FEC"/>
    <w:rsid w:val="006C5462"/>
    <w:rsid w:val="006C59A5"/>
    <w:rsid w:val="006C5D8B"/>
    <w:rsid w:val="006D16A4"/>
    <w:rsid w:val="006D4211"/>
    <w:rsid w:val="006D44D1"/>
    <w:rsid w:val="006E36B5"/>
    <w:rsid w:val="006E57E6"/>
    <w:rsid w:val="006E7680"/>
    <w:rsid w:val="006F022F"/>
    <w:rsid w:val="006F1855"/>
    <w:rsid w:val="006F1AE4"/>
    <w:rsid w:val="006F2BE0"/>
    <w:rsid w:val="006F329C"/>
    <w:rsid w:val="006F573E"/>
    <w:rsid w:val="006F5E44"/>
    <w:rsid w:val="006F67CC"/>
    <w:rsid w:val="0070180D"/>
    <w:rsid w:val="00701FCA"/>
    <w:rsid w:val="00704655"/>
    <w:rsid w:val="007052ED"/>
    <w:rsid w:val="00706BB3"/>
    <w:rsid w:val="00707D86"/>
    <w:rsid w:val="00707EFB"/>
    <w:rsid w:val="00713498"/>
    <w:rsid w:val="0072000B"/>
    <w:rsid w:val="00722070"/>
    <w:rsid w:val="00722CB8"/>
    <w:rsid w:val="0072550E"/>
    <w:rsid w:val="00733141"/>
    <w:rsid w:val="00734773"/>
    <w:rsid w:val="00734C91"/>
    <w:rsid w:val="00740519"/>
    <w:rsid w:val="00740BB1"/>
    <w:rsid w:val="00742091"/>
    <w:rsid w:val="00745799"/>
    <w:rsid w:val="00751FB8"/>
    <w:rsid w:val="00760A6C"/>
    <w:rsid w:val="0076209B"/>
    <w:rsid w:val="00766348"/>
    <w:rsid w:val="00767BE6"/>
    <w:rsid w:val="0077115D"/>
    <w:rsid w:val="00771AB2"/>
    <w:rsid w:val="007723A2"/>
    <w:rsid w:val="007731DB"/>
    <w:rsid w:val="00773DCB"/>
    <w:rsid w:val="0077407D"/>
    <w:rsid w:val="00774A20"/>
    <w:rsid w:val="00775CC0"/>
    <w:rsid w:val="00781930"/>
    <w:rsid w:val="00782985"/>
    <w:rsid w:val="0078741C"/>
    <w:rsid w:val="0078756B"/>
    <w:rsid w:val="007877A7"/>
    <w:rsid w:val="00787CD3"/>
    <w:rsid w:val="007900BB"/>
    <w:rsid w:val="00792141"/>
    <w:rsid w:val="0079256F"/>
    <w:rsid w:val="00792852"/>
    <w:rsid w:val="00792C6F"/>
    <w:rsid w:val="00792E09"/>
    <w:rsid w:val="007960C1"/>
    <w:rsid w:val="00796EAC"/>
    <w:rsid w:val="007A65BF"/>
    <w:rsid w:val="007A7FC2"/>
    <w:rsid w:val="007B0283"/>
    <w:rsid w:val="007B3BA5"/>
    <w:rsid w:val="007B49C9"/>
    <w:rsid w:val="007B5DA3"/>
    <w:rsid w:val="007B6A0C"/>
    <w:rsid w:val="007B6E0F"/>
    <w:rsid w:val="007C087E"/>
    <w:rsid w:val="007C0FDC"/>
    <w:rsid w:val="007C5E63"/>
    <w:rsid w:val="007D2B08"/>
    <w:rsid w:val="007D47C4"/>
    <w:rsid w:val="007E1911"/>
    <w:rsid w:val="007E71B6"/>
    <w:rsid w:val="007F0718"/>
    <w:rsid w:val="007F3AA7"/>
    <w:rsid w:val="007F7413"/>
    <w:rsid w:val="007F7C9E"/>
    <w:rsid w:val="0080416C"/>
    <w:rsid w:val="00806C04"/>
    <w:rsid w:val="008110D9"/>
    <w:rsid w:val="00811A56"/>
    <w:rsid w:val="008120DC"/>
    <w:rsid w:val="00815490"/>
    <w:rsid w:val="00816789"/>
    <w:rsid w:val="00822776"/>
    <w:rsid w:val="00824F3D"/>
    <w:rsid w:val="00832463"/>
    <w:rsid w:val="0084226E"/>
    <w:rsid w:val="008439ED"/>
    <w:rsid w:val="00850632"/>
    <w:rsid w:val="008517C0"/>
    <w:rsid w:val="00855BA6"/>
    <w:rsid w:val="00856F15"/>
    <w:rsid w:val="008572EB"/>
    <w:rsid w:val="00863346"/>
    <w:rsid w:val="008658EE"/>
    <w:rsid w:val="00865A26"/>
    <w:rsid w:val="00865EEB"/>
    <w:rsid w:val="0086655B"/>
    <w:rsid w:val="00867A0C"/>
    <w:rsid w:val="00867E8D"/>
    <w:rsid w:val="00870F74"/>
    <w:rsid w:val="008726EA"/>
    <w:rsid w:val="00873B66"/>
    <w:rsid w:val="00880407"/>
    <w:rsid w:val="00883A2D"/>
    <w:rsid w:val="0088467B"/>
    <w:rsid w:val="00885EB4"/>
    <w:rsid w:val="00887985"/>
    <w:rsid w:val="00887E3C"/>
    <w:rsid w:val="00892FC1"/>
    <w:rsid w:val="0089414D"/>
    <w:rsid w:val="00895004"/>
    <w:rsid w:val="008973D5"/>
    <w:rsid w:val="008A14E0"/>
    <w:rsid w:val="008A180A"/>
    <w:rsid w:val="008A41BE"/>
    <w:rsid w:val="008A62AB"/>
    <w:rsid w:val="008A6821"/>
    <w:rsid w:val="008B169E"/>
    <w:rsid w:val="008B4B6C"/>
    <w:rsid w:val="008B6494"/>
    <w:rsid w:val="008B662E"/>
    <w:rsid w:val="008B7C86"/>
    <w:rsid w:val="008C5984"/>
    <w:rsid w:val="008D0CA8"/>
    <w:rsid w:val="008D5075"/>
    <w:rsid w:val="008D75E1"/>
    <w:rsid w:val="008E2001"/>
    <w:rsid w:val="008E228E"/>
    <w:rsid w:val="008E283C"/>
    <w:rsid w:val="008E38D6"/>
    <w:rsid w:val="008E7DBF"/>
    <w:rsid w:val="008F14F1"/>
    <w:rsid w:val="008F1D4A"/>
    <w:rsid w:val="008F2EF7"/>
    <w:rsid w:val="008F3151"/>
    <w:rsid w:val="008F67D9"/>
    <w:rsid w:val="008F7315"/>
    <w:rsid w:val="008F789B"/>
    <w:rsid w:val="0090462D"/>
    <w:rsid w:val="00905CE2"/>
    <w:rsid w:val="00907C32"/>
    <w:rsid w:val="00911057"/>
    <w:rsid w:val="0091373E"/>
    <w:rsid w:val="00915AB0"/>
    <w:rsid w:val="0091628E"/>
    <w:rsid w:val="009205B2"/>
    <w:rsid w:val="00920A68"/>
    <w:rsid w:val="00921009"/>
    <w:rsid w:val="00921079"/>
    <w:rsid w:val="00925409"/>
    <w:rsid w:val="00926668"/>
    <w:rsid w:val="00926951"/>
    <w:rsid w:val="00926954"/>
    <w:rsid w:val="009271F2"/>
    <w:rsid w:val="0093237F"/>
    <w:rsid w:val="0093523F"/>
    <w:rsid w:val="00942AEC"/>
    <w:rsid w:val="00942CE1"/>
    <w:rsid w:val="00944BA7"/>
    <w:rsid w:val="00946A84"/>
    <w:rsid w:val="00946C28"/>
    <w:rsid w:val="00950555"/>
    <w:rsid w:val="00950EDE"/>
    <w:rsid w:val="009519C4"/>
    <w:rsid w:val="00951DB6"/>
    <w:rsid w:val="009541F1"/>
    <w:rsid w:val="00955D16"/>
    <w:rsid w:val="00956E32"/>
    <w:rsid w:val="00961E1F"/>
    <w:rsid w:val="00972636"/>
    <w:rsid w:val="00975B90"/>
    <w:rsid w:val="00977197"/>
    <w:rsid w:val="00981E37"/>
    <w:rsid w:val="00982660"/>
    <w:rsid w:val="00983376"/>
    <w:rsid w:val="00991771"/>
    <w:rsid w:val="00994AA8"/>
    <w:rsid w:val="00996057"/>
    <w:rsid w:val="009B01AC"/>
    <w:rsid w:val="009B19B8"/>
    <w:rsid w:val="009B2E74"/>
    <w:rsid w:val="009B2F45"/>
    <w:rsid w:val="009B4DAC"/>
    <w:rsid w:val="009B5D37"/>
    <w:rsid w:val="009C1EF8"/>
    <w:rsid w:val="009C2A8B"/>
    <w:rsid w:val="009C30C7"/>
    <w:rsid w:val="009C72A9"/>
    <w:rsid w:val="009C755D"/>
    <w:rsid w:val="009D0BF2"/>
    <w:rsid w:val="009D1F0E"/>
    <w:rsid w:val="009D592D"/>
    <w:rsid w:val="009E00BD"/>
    <w:rsid w:val="009E20B6"/>
    <w:rsid w:val="009E2D7D"/>
    <w:rsid w:val="009E4006"/>
    <w:rsid w:val="009E64AC"/>
    <w:rsid w:val="009E6606"/>
    <w:rsid w:val="009F0ECF"/>
    <w:rsid w:val="009F3299"/>
    <w:rsid w:val="009F693E"/>
    <w:rsid w:val="00A01B42"/>
    <w:rsid w:val="00A038B1"/>
    <w:rsid w:val="00A0401C"/>
    <w:rsid w:val="00A04E2B"/>
    <w:rsid w:val="00A05CC8"/>
    <w:rsid w:val="00A061B7"/>
    <w:rsid w:val="00A07D65"/>
    <w:rsid w:val="00A07EBE"/>
    <w:rsid w:val="00A12FDD"/>
    <w:rsid w:val="00A1372E"/>
    <w:rsid w:val="00A2004F"/>
    <w:rsid w:val="00A200C8"/>
    <w:rsid w:val="00A2247D"/>
    <w:rsid w:val="00A224C9"/>
    <w:rsid w:val="00A23BD6"/>
    <w:rsid w:val="00A23F91"/>
    <w:rsid w:val="00A26AAB"/>
    <w:rsid w:val="00A27730"/>
    <w:rsid w:val="00A27B4A"/>
    <w:rsid w:val="00A3060A"/>
    <w:rsid w:val="00A31D37"/>
    <w:rsid w:val="00A34930"/>
    <w:rsid w:val="00A34E04"/>
    <w:rsid w:val="00A361FE"/>
    <w:rsid w:val="00A36D87"/>
    <w:rsid w:val="00A428A4"/>
    <w:rsid w:val="00A433DF"/>
    <w:rsid w:val="00A45B06"/>
    <w:rsid w:val="00A45B87"/>
    <w:rsid w:val="00A46FB9"/>
    <w:rsid w:val="00A517BC"/>
    <w:rsid w:val="00A522DD"/>
    <w:rsid w:val="00A5260C"/>
    <w:rsid w:val="00A52C09"/>
    <w:rsid w:val="00A53D61"/>
    <w:rsid w:val="00A545C9"/>
    <w:rsid w:val="00A564AF"/>
    <w:rsid w:val="00A56E58"/>
    <w:rsid w:val="00A5720B"/>
    <w:rsid w:val="00A60791"/>
    <w:rsid w:val="00A658ED"/>
    <w:rsid w:val="00A664C1"/>
    <w:rsid w:val="00A71C3B"/>
    <w:rsid w:val="00A76DF6"/>
    <w:rsid w:val="00A77760"/>
    <w:rsid w:val="00A82D72"/>
    <w:rsid w:val="00A83E3F"/>
    <w:rsid w:val="00A840C9"/>
    <w:rsid w:val="00A844E8"/>
    <w:rsid w:val="00A85DA0"/>
    <w:rsid w:val="00A87217"/>
    <w:rsid w:val="00A87967"/>
    <w:rsid w:val="00A90E12"/>
    <w:rsid w:val="00A9202F"/>
    <w:rsid w:val="00A93CB4"/>
    <w:rsid w:val="00A97202"/>
    <w:rsid w:val="00AA0618"/>
    <w:rsid w:val="00AA09F0"/>
    <w:rsid w:val="00AA0DDE"/>
    <w:rsid w:val="00AA40E5"/>
    <w:rsid w:val="00AB3B2A"/>
    <w:rsid w:val="00AC01E6"/>
    <w:rsid w:val="00AC239E"/>
    <w:rsid w:val="00AC27A9"/>
    <w:rsid w:val="00AC3661"/>
    <w:rsid w:val="00AC4FF0"/>
    <w:rsid w:val="00AC579A"/>
    <w:rsid w:val="00AC76DD"/>
    <w:rsid w:val="00AD07C6"/>
    <w:rsid w:val="00AD1CCD"/>
    <w:rsid w:val="00AD2FF5"/>
    <w:rsid w:val="00AD3ECF"/>
    <w:rsid w:val="00AE2B23"/>
    <w:rsid w:val="00AE482F"/>
    <w:rsid w:val="00AE4A4E"/>
    <w:rsid w:val="00AF21A2"/>
    <w:rsid w:val="00AF384C"/>
    <w:rsid w:val="00AF4D40"/>
    <w:rsid w:val="00AF7B25"/>
    <w:rsid w:val="00B05A33"/>
    <w:rsid w:val="00B07B2B"/>
    <w:rsid w:val="00B100CC"/>
    <w:rsid w:val="00B15C22"/>
    <w:rsid w:val="00B261A6"/>
    <w:rsid w:val="00B3085D"/>
    <w:rsid w:val="00B3120E"/>
    <w:rsid w:val="00B318DE"/>
    <w:rsid w:val="00B36AAE"/>
    <w:rsid w:val="00B375B8"/>
    <w:rsid w:val="00B37DA8"/>
    <w:rsid w:val="00B4140C"/>
    <w:rsid w:val="00B4325A"/>
    <w:rsid w:val="00B50ED0"/>
    <w:rsid w:val="00B51010"/>
    <w:rsid w:val="00B54535"/>
    <w:rsid w:val="00B5699D"/>
    <w:rsid w:val="00B60049"/>
    <w:rsid w:val="00B6158C"/>
    <w:rsid w:val="00B66A19"/>
    <w:rsid w:val="00B743EE"/>
    <w:rsid w:val="00B74AED"/>
    <w:rsid w:val="00B817AE"/>
    <w:rsid w:val="00B81E70"/>
    <w:rsid w:val="00B82901"/>
    <w:rsid w:val="00B83E2F"/>
    <w:rsid w:val="00B90974"/>
    <w:rsid w:val="00B90EA2"/>
    <w:rsid w:val="00B90EDA"/>
    <w:rsid w:val="00B96CE8"/>
    <w:rsid w:val="00B97615"/>
    <w:rsid w:val="00BA2593"/>
    <w:rsid w:val="00BA27AA"/>
    <w:rsid w:val="00BA3F8A"/>
    <w:rsid w:val="00BA55F2"/>
    <w:rsid w:val="00BA58F1"/>
    <w:rsid w:val="00BA5A70"/>
    <w:rsid w:val="00BA5F44"/>
    <w:rsid w:val="00BA6132"/>
    <w:rsid w:val="00BA73D4"/>
    <w:rsid w:val="00BB1001"/>
    <w:rsid w:val="00BB192E"/>
    <w:rsid w:val="00BB20DB"/>
    <w:rsid w:val="00BB7FEA"/>
    <w:rsid w:val="00BC0ADE"/>
    <w:rsid w:val="00BC0BE6"/>
    <w:rsid w:val="00BC5ED8"/>
    <w:rsid w:val="00BC68D1"/>
    <w:rsid w:val="00BC7829"/>
    <w:rsid w:val="00BD482D"/>
    <w:rsid w:val="00BD5EEC"/>
    <w:rsid w:val="00BD7190"/>
    <w:rsid w:val="00BD76DB"/>
    <w:rsid w:val="00BD79BF"/>
    <w:rsid w:val="00BE0349"/>
    <w:rsid w:val="00BE3BD7"/>
    <w:rsid w:val="00BE51D5"/>
    <w:rsid w:val="00BF2228"/>
    <w:rsid w:val="00BF41DC"/>
    <w:rsid w:val="00BF4848"/>
    <w:rsid w:val="00BF51E5"/>
    <w:rsid w:val="00BF7382"/>
    <w:rsid w:val="00C03757"/>
    <w:rsid w:val="00C0638A"/>
    <w:rsid w:val="00C10033"/>
    <w:rsid w:val="00C10E8B"/>
    <w:rsid w:val="00C1194D"/>
    <w:rsid w:val="00C12372"/>
    <w:rsid w:val="00C129FA"/>
    <w:rsid w:val="00C1370D"/>
    <w:rsid w:val="00C13904"/>
    <w:rsid w:val="00C14565"/>
    <w:rsid w:val="00C146E6"/>
    <w:rsid w:val="00C159CF"/>
    <w:rsid w:val="00C164E8"/>
    <w:rsid w:val="00C216EA"/>
    <w:rsid w:val="00C21CD3"/>
    <w:rsid w:val="00C2205B"/>
    <w:rsid w:val="00C24ADB"/>
    <w:rsid w:val="00C268CA"/>
    <w:rsid w:val="00C26FEE"/>
    <w:rsid w:val="00C30CA9"/>
    <w:rsid w:val="00C318D6"/>
    <w:rsid w:val="00C33FF9"/>
    <w:rsid w:val="00C3681F"/>
    <w:rsid w:val="00C40B68"/>
    <w:rsid w:val="00C44732"/>
    <w:rsid w:val="00C44E16"/>
    <w:rsid w:val="00C4718F"/>
    <w:rsid w:val="00C51508"/>
    <w:rsid w:val="00C51F7D"/>
    <w:rsid w:val="00C525E9"/>
    <w:rsid w:val="00C534AF"/>
    <w:rsid w:val="00C53C1A"/>
    <w:rsid w:val="00C561C7"/>
    <w:rsid w:val="00C56B6C"/>
    <w:rsid w:val="00C60513"/>
    <w:rsid w:val="00C61D0A"/>
    <w:rsid w:val="00C63C5C"/>
    <w:rsid w:val="00C6453A"/>
    <w:rsid w:val="00C66231"/>
    <w:rsid w:val="00C67A77"/>
    <w:rsid w:val="00C71E6D"/>
    <w:rsid w:val="00C75BB9"/>
    <w:rsid w:val="00C82037"/>
    <w:rsid w:val="00C82962"/>
    <w:rsid w:val="00C8387C"/>
    <w:rsid w:val="00C83CF7"/>
    <w:rsid w:val="00C8688D"/>
    <w:rsid w:val="00C92026"/>
    <w:rsid w:val="00C92795"/>
    <w:rsid w:val="00C95710"/>
    <w:rsid w:val="00C96CC2"/>
    <w:rsid w:val="00CA0613"/>
    <w:rsid w:val="00CA6AD9"/>
    <w:rsid w:val="00CA7893"/>
    <w:rsid w:val="00CB0FB7"/>
    <w:rsid w:val="00CB517C"/>
    <w:rsid w:val="00CB5C6B"/>
    <w:rsid w:val="00CB5CB5"/>
    <w:rsid w:val="00CC2F7F"/>
    <w:rsid w:val="00CC43DC"/>
    <w:rsid w:val="00CD121B"/>
    <w:rsid w:val="00CD2E82"/>
    <w:rsid w:val="00CD3F88"/>
    <w:rsid w:val="00CD75FF"/>
    <w:rsid w:val="00CD77C9"/>
    <w:rsid w:val="00CE1714"/>
    <w:rsid w:val="00CF4E0F"/>
    <w:rsid w:val="00CF572A"/>
    <w:rsid w:val="00CF5F1E"/>
    <w:rsid w:val="00CF758B"/>
    <w:rsid w:val="00CF7ABC"/>
    <w:rsid w:val="00D005EA"/>
    <w:rsid w:val="00D03F14"/>
    <w:rsid w:val="00D074B8"/>
    <w:rsid w:val="00D1071A"/>
    <w:rsid w:val="00D10D2C"/>
    <w:rsid w:val="00D11B8E"/>
    <w:rsid w:val="00D11D70"/>
    <w:rsid w:val="00D12D89"/>
    <w:rsid w:val="00D1362B"/>
    <w:rsid w:val="00D14E1D"/>
    <w:rsid w:val="00D16325"/>
    <w:rsid w:val="00D172A9"/>
    <w:rsid w:val="00D20ED1"/>
    <w:rsid w:val="00D23D37"/>
    <w:rsid w:val="00D250B9"/>
    <w:rsid w:val="00D263CE"/>
    <w:rsid w:val="00D329AB"/>
    <w:rsid w:val="00D37762"/>
    <w:rsid w:val="00D40DDD"/>
    <w:rsid w:val="00D42054"/>
    <w:rsid w:val="00D42862"/>
    <w:rsid w:val="00D526F3"/>
    <w:rsid w:val="00D527CC"/>
    <w:rsid w:val="00D55C71"/>
    <w:rsid w:val="00D57C85"/>
    <w:rsid w:val="00D61AE4"/>
    <w:rsid w:val="00D65103"/>
    <w:rsid w:val="00D65162"/>
    <w:rsid w:val="00D704A9"/>
    <w:rsid w:val="00D72987"/>
    <w:rsid w:val="00D73551"/>
    <w:rsid w:val="00D75376"/>
    <w:rsid w:val="00D75AAA"/>
    <w:rsid w:val="00D7759A"/>
    <w:rsid w:val="00D779D0"/>
    <w:rsid w:val="00D80C40"/>
    <w:rsid w:val="00D80D15"/>
    <w:rsid w:val="00D81103"/>
    <w:rsid w:val="00D84D07"/>
    <w:rsid w:val="00D85B5A"/>
    <w:rsid w:val="00D8752E"/>
    <w:rsid w:val="00D91600"/>
    <w:rsid w:val="00D92E03"/>
    <w:rsid w:val="00D93733"/>
    <w:rsid w:val="00D940CE"/>
    <w:rsid w:val="00DA0E6E"/>
    <w:rsid w:val="00DA32B8"/>
    <w:rsid w:val="00DB0596"/>
    <w:rsid w:val="00DB0E3C"/>
    <w:rsid w:val="00DB4FE0"/>
    <w:rsid w:val="00DC2B8C"/>
    <w:rsid w:val="00DC5E5C"/>
    <w:rsid w:val="00DD0D0B"/>
    <w:rsid w:val="00DD1F71"/>
    <w:rsid w:val="00DD36CF"/>
    <w:rsid w:val="00DD4FB4"/>
    <w:rsid w:val="00DD785F"/>
    <w:rsid w:val="00DE219A"/>
    <w:rsid w:val="00DE2A09"/>
    <w:rsid w:val="00DE35A5"/>
    <w:rsid w:val="00DE59A4"/>
    <w:rsid w:val="00DE708C"/>
    <w:rsid w:val="00DF535A"/>
    <w:rsid w:val="00DF67E3"/>
    <w:rsid w:val="00E01034"/>
    <w:rsid w:val="00E066BF"/>
    <w:rsid w:val="00E119CD"/>
    <w:rsid w:val="00E130EC"/>
    <w:rsid w:val="00E1343F"/>
    <w:rsid w:val="00E14590"/>
    <w:rsid w:val="00E151E0"/>
    <w:rsid w:val="00E16DC6"/>
    <w:rsid w:val="00E20D74"/>
    <w:rsid w:val="00E21235"/>
    <w:rsid w:val="00E241A7"/>
    <w:rsid w:val="00E2697C"/>
    <w:rsid w:val="00E27A03"/>
    <w:rsid w:val="00E34BA1"/>
    <w:rsid w:val="00E36D68"/>
    <w:rsid w:val="00E37653"/>
    <w:rsid w:val="00E416E2"/>
    <w:rsid w:val="00E420F8"/>
    <w:rsid w:val="00E458CB"/>
    <w:rsid w:val="00E47E30"/>
    <w:rsid w:val="00E52CA9"/>
    <w:rsid w:val="00E567DF"/>
    <w:rsid w:val="00E61DBC"/>
    <w:rsid w:val="00E631FF"/>
    <w:rsid w:val="00E63C69"/>
    <w:rsid w:val="00E63C9D"/>
    <w:rsid w:val="00E67C3E"/>
    <w:rsid w:val="00E70D3A"/>
    <w:rsid w:val="00E71CE3"/>
    <w:rsid w:val="00E81DF3"/>
    <w:rsid w:val="00E860EC"/>
    <w:rsid w:val="00E87E72"/>
    <w:rsid w:val="00E9121F"/>
    <w:rsid w:val="00E91BE7"/>
    <w:rsid w:val="00EA2F5B"/>
    <w:rsid w:val="00EA392B"/>
    <w:rsid w:val="00EA7BB4"/>
    <w:rsid w:val="00EB308E"/>
    <w:rsid w:val="00EB3A59"/>
    <w:rsid w:val="00EB4503"/>
    <w:rsid w:val="00EB5D1C"/>
    <w:rsid w:val="00EB63F4"/>
    <w:rsid w:val="00EB64FE"/>
    <w:rsid w:val="00EB6E50"/>
    <w:rsid w:val="00EB7EC4"/>
    <w:rsid w:val="00EC041D"/>
    <w:rsid w:val="00EC2AA6"/>
    <w:rsid w:val="00EC37B7"/>
    <w:rsid w:val="00EC7D63"/>
    <w:rsid w:val="00ED1DBC"/>
    <w:rsid w:val="00ED782A"/>
    <w:rsid w:val="00ED7EB7"/>
    <w:rsid w:val="00EE2A04"/>
    <w:rsid w:val="00EE3790"/>
    <w:rsid w:val="00EE4BCB"/>
    <w:rsid w:val="00EE4EAD"/>
    <w:rsid w:val="00EE5E0B"/>
    <w:rsid w:val="00EF00D2"/>
    <w:rsid w:val="00EF1CA0"/>
    <w:rsid w:val="00EF31D5"/>
    <w:rsid w:val="00EF33BD"/>
    <w:rsid w:val="00EF5354"/>
    <w:rsid w:val="00F00269"/>
    <w:rsid w:val="00F00AAE"/>
    <w:rsid w:val="00F00FDE"/>
    <w:rsid w:val="00F100AD"/>
    <w:rsid w:val="00F11BBA"/>
    <w:rsid w:val="00F11C80"/>
    <w:rsid w:val="00F12CA2"/>
    <w:rsid w:val="00F13B25"/>
    <w:rsid w:val="00F15A64"/>
    <w:rsid w:val="00F177FC"/>
    <w:rsid w:val="00F2294A"/>
    <w:rsid w:val="00F237E4"/>
    <w:rsid w:val="00F24E1C"/>
    <w:rsid w:val="00F262D7"/>
    <w:rsid w:val="00F3663E"/>
    <w:rsid w:val="00F36A19"/>
    <w:rsid w:val="00F36C0A"/>
    <w:rsid w:val="00F4512F"/>
    <w:rsid w:val="00F47475"/>
    <w:rsid w:val="00F57AAE"/>
    <w:rsid w:val="00F61FB1"/>
    <w:rsid w:val="00F6415F"/>
    <w:rsid w:val="00F671D1"/>
    <w:rsid w:val="00F70757"/>
    <w:rsid w:val="00F710ED"/>
    <w:rsid w:val="00F7129E"/>
    <w:rsid w:val="00F74C72"/>
    <w:rsid w:val="00F7670D"/>
    <w:rsid w:val="00F8110F"/>
    <w:rsid w:val="00F8296A"/>
    <w:rsid w:val="00F84AC3"/>
    <w:rsid w:val="00F86ADA"/>
    <w:rsid w:val="00F91F0E"/>
    <w:rsid w:val="00F9211C"/>
    <w:rsid w:val="00F94323"/>
    <w:rsid w:val="00F9576F"/>
    <w:rsid w:val="00FA14C8"/>
    <w:rsid w:val="00FA1E90"/>
    <w:rsid w:val="00FA4540"/>
    <w:rsid w:val="00FA63AC"/>
    <w:rsid w:val="00FA6D46"/>
    <w:rsid w:val="00FB04A6"/>
    <w:rsid w:val="00FB1E19"/>
    <w:rsid w:val="00FB334D"/>
    <w:rsid w:val="00FC0158"/>
    <w:rsid w:val="00FC3DCE"/>
    <w:rsid w:val="00FC4BCE"/>
    <w:rsid w:val="00FC6AE3"/>
    <w:rsid w:val="00FD3603"/>
    <w:rsid w:val="00FD4277"/>
    <w:rsid w:val="00FD6068"/>
    <w:rsid w:val="00FD6E4D"/>
    <w:rsid w:val="00FE0AD4"/>
    <w:rsid w:val="00FE0F17"/>
    <w:rsid w:val="00FE1134"/>
    <w:rsid w:val="00FE2580"/>
    <w:rsid w:val="00FE512F"/>
    <w:rsid w:val="00FF0C21"/>
    <w:rsid w:val="00FF473F"/>
    <w:rsid w:val="00FF51A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923720"/>
  <w15:docId w15:val="{F2595A57-C356-4F9C-8489-D1415F4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FD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559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46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4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1466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9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8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67F2"/>
    <w:pPr>
      <w:spacing w:after="0" w:line="240" w:lineRule="auto"/>
    </w:pPr>
    <w:rPr>
      <w:rFonts w:eastAsiaTheme="minorHAnsi"/>
    </w:rPr>
  </w:style>
  <w:style w:type="paragraph" w:styleId="Encabezado">
    <w:name w:val="header"/>
    <w:basedOn w:val="Normal"/>
    <w:link w:val="Encabezado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9A5"/>
  </w:style>
  <w:style w:type="paragraph" w:styleId="Piedepgina">
    <w:name w:val="footer"/>
    <w:basedOn w:val="Normal"/>
    <w:link w:val="Piedepgina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37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3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2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1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934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88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98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2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2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2020 - 2021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4237038551999182"/>
          <c:w val="0.77181208053691219"/>
          <c:h val="0.574212768858438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F276-4E83-9076-6ADF7CA0F303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F276-4E83-9076-6ADF7CA0F30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F276-4E83-9076-6ADF7CA0F303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F276-4E83-9076-6ADF7CA0F30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276-4E83-9076-6ADF7CA0F303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2FDA-4FBB-9B58-D142C86D626E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276-4E83-9076-6ADF7CA0F303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276-4E83-9076-6ADF7CA0F303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F276-4E83-9076-6ADF7CA0F3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276-4E83-9076-6ADF7CA0F303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F276-4E83-9076-6ADF7CA0F303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276-4E83-9076-6ADF7CA0F303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F276-4E83-9076-6ADF7CA0F303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2FDA-4FBB-9B58-D142C86D626E}"/>
              </c:ext>
            </c:extLst>
          </c:dPt>
          <c:dPt>
            <c:idx val="17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7867-438D-B853-FAD858E1C1E0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7867-438D-B853-FAD858E1C1E0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6C05-4AF3-8F7C-C3ED73422DCC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D1BA-428F-AB34-7F7C4FACFE42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327-47D0-ADBD-89EB886F9DB0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D2EF-4799-B2CF-1700F1DB2970}"/>
              </c:ext>
            </c:extLst>
          </c:dPt>
          <c:dLbls>
            <c:dLbl>
              <c:idx val="0"/>
              <c:layout>
                <c:manualLayout>
                  <c:x val="-9.2107325446878375E-3"/>
                  <c:y val="-0.211000477975396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76-4E83-9076-6ADF7CA0F303}"/>
                </c:ext>
              </c:extLst>
            </c:dLbl>
            <c:dLbl>
              <c:idx val="1"/>
              <c:layout>
                <c:manualLayout>
                  <c:x val="3.0255802086077994E-3"/>
                  <c:y val="-0.161426177514667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76-4E83-9076-6ADF7CA0F303}"/>
                </c:ext>
              </c:extLst>
            </c:dLbl>
            <c:dLbl>
              <c:idx val="2"/>
              <c:layout>
                <c:manualLayout>
                  <c:x val="-9.0767406258234536E-3"/>
                  <c:y val="-0.19481267954354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76-4E83-9076-6ADF7CA0F303}"/>
                </c:ext>
              </c:extLst>
            </c:dLbl>
            <c:dLbl>
              <c:idx val="3"/>
              <c:layout>
                <c:manualLayout>
                  <c:x val="3.0255140368937983E-3"/>
                  <c:y val="-0.280122764207189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76-4E83-9076-6ADF7CA0F303}"/>
                </c:ext>
              </c:extLst>
            </c:dLbl>
            <c:dLbl>
              <c:idx val="4"/>
              <c:layout>
                <c:manualLayout>
                  <c:x val="-2.5174591691939567E-3"/>
                  <c:y val="-0.204633174846754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76-4E83-9076-6ADF7CA0F303}"/>
                </c:ext>
              </c:extLst>
            </c:dLbl>
            <c:dLbl>
              <c:idx val="5"/>
              <c:layout>
                <c:manualLayout>
                  <c:x val="3.5335689045936395E-3"/>
                  <c:y val="-0.1596759829941385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FDA-4FBB-9B58-D142C86D626E}"/>
                </c:ext>
              </c:extLst>
            </c:dLbl>
            <c:dLbl>
              <c:idx val="6"/>
              <c:layout>
                <c:manualLayout>
                  <c:x val="-7.0671378091872791E-3"/>
                  <c:y val="-0.10775477346481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FDA-4FBB-9B58-D142C86D626E}"/>
                </c:ext>
              </c:extLst>
            </c:dLbl>
            <c:dLbl>
              <c:idx val="7"/>
              <c:layout>
                <c:manualLayout>
                  <c:x val="-3.5335689045936395E-3"/>
                  <c:y val="-0.136985065365231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76-4E83-9076-6ADF7CA0F303}"/>
                </c:ext>
              </c:extLst>
            </c:dLbl>
            <c:dLbl>
              <c:idx val="8"/>
              <c:layout>
                <c:manualLayout>
                  <c:x val="3.5335689045935749E-3"/>
                  <c:y val="-0.15306080350179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76-4E83-9076-6ADF7CA0F303}"/>
                </c:ext>
              </c:extLst>
            </c:dLbl>
            <c:dLbl>
              <c:idx val="9"/>
              <c:layout>
                <c:manualLayout>
                  <c:x val="-6.478134822455403E-17"/>
                  <c:y val="-0.177317132483040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76-4E83-9076-6ADF7CA0F303}"/>
                </c:ext>
              </c:extLst>
            </c:dLbl>
            <c:dLbl>
              <c:idx val="10"/>
              <c:layout>
                <c:manualLayout>
                  <c:x val="-3.1606121035516071E-3"/>
                  <c:y val="-0.193441803680076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276-4E83-9076-6ADF7CA0F303}"/>
                </c:ext>
              </c:extLst>
            </c:dLbl>
            <c:dLbl>
              <c:idx val="11"/>
              <c:layout>
                <c:manualLayout>
                  <c:x val="7.8154319107901563E-3"/>
                  <c:y val="-0.1894775578868665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276-4E83-9076-6ADF7CA0F303}"/>
                </c:ext>
              </c:extLst>
            </c:dLbl>
            <c:dLbl>
              <c:idx val="12"/>
              <c:layout>
                <c:manualLayout>
                  <c:x val="3.5335689045936395E-3"/>
                  <c:y val="-0.234512171601552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76-4E83-9076-6ADF7CA0F303}"/>
                </c:ext>
              </c:extLst>
            </c:dLbl>
            <c:dLbl>
              <c:idx val="13"/>
              <c:layout>
                <c:manualLayout>
                  <c:x val="1.3471382375545599E-3"/>
                  <c:y val="-0.2237378477411587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76-4E83-9076-6ADF7CA0F303}"/>
                </c:ext>
              </c:extLst>
            </c:dLbl>
            <c:dLbl>
              <c:idx val="14"/>
              <c:layout>
                <c:manualLayout>
                  <c:x val="-3.3839416481779559E-3"/>
                  <c:y val="-0.295349376788480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76-4E83-9076-6ADF7CA0F303}"/>
                </c:ext>
              </c:extLst>
            </c:dLbl>
            <c:dLbl>
              <c:idx val="15"/>
              <c:layout>
                <c:manualLayout>
                  <c:x val="-7.0671378091874083E-3"/>
                  <c:y val="-0.1689688788901387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76-4E83-9076-6ADF7CA0F303}"/>
                </c:ext>
              </c:extLst>
            </c:dLbl>
            <c:dLbl>
              <c:idx val="16"/>
              <c:layout>
                <c:manualLayout>
                  <c:x val="3.5335914502399907E-3"/>
                  <c:y val="-0.2246926792765186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DA-4FBB-9B58-D142C86D626E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7867-438D-B853-FAD858E1C1E0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7867-438D-B853-FAD858E1C1E0}"/>
                </c:ext>
              </c:extLst>
            </c:dLbl>
            <c:dLbl>
              <c:idx val="19"/>
              <c:layout>
                <c:manualLayout>
                  <c:x val="-1.7667844522968327E-2"/>
                  <c:y val="-0.1066193271295633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C05-4AF3-8F7C-C3ED73422DCC}"/>
                </c:ext>
              </c:extLst>
            </c:dLbl>
            <c:dLbl>
              <c:idx val="20"/>
              <c:layout>
                <c:manualLayout>
                  <c:x val="1.7667844522968067E-2"/>
                  <c:y val="-0.109083273681698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1BA-428F-AB34-7F7C4FACFE42}"/>
                </c:ext>
              </c:extLst>
            </c:dLbl>
            <c:dLbl>
              <c:idx val="21"/>
              <c:layout>
                <c:manualLayout>
                  <c:x val="-3.6832412523020259E-3"/>
                  <c:y val="-0.150265472541123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327-47D0-ADBD-89EB886F9DB0}"/>
                </c:ext>
              </c:extLst>
            </c:dLbl>
            <c:dLbl>
              <c:idx val="22"/>
              <c:layout>
                <c:manualLayout>
                  <c:x val="2.2099447513812018E-2"/>
                  <c:y val="-0.142135719681924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2EF-4799-B2CF-1700F1DB29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Hoja1!$A$2:$A$31</c:f>
              <c:strCache>
                <c:ptCount val="1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</c:strCache>
            </c:strRef>
          </c:cat>
          <c:val>
            <c:numRef>
              <c:f>Hoja1!$B$2:$B$31</c:f>
              <c:numCache>
                <c:formatCode>_ * #,##0_ ;_ * \-#,##0_ ;_ * "-"??_ ;_ @_ </c:formatCode>
                <c:ptCount val="18"/>
                <c:pt idx="0">
                  <c:v>11007.279920810002</c:v>
                </c:pt>
                <c:pt idx="1">
                  <c:v>8029.0699897171253</c:v>
                </c:pt>
                <c:pt idx="2">
                  <c:v>7786.0749014100002</c:v>
                </c:pt>
                <c:pt idx="3">
                  <c:v>7761.4177418400013</c:v>
                </c:pt>
                <c:pt idx="4">
                  <c:v>7297.7837052900013</c:v>
                </c:pt>
                <c:pt idx="5">
                  <c:v>4521.0541196524873</c:v>
                </c:pt>
                <c:pt idx="6">
                  <c:v>6406.4</c:v>
                </c:pt>
                <c:pt idx="7">
                  <c:v>7078</c:v>
                </c:pt>
                <c:pt idx="8">
                  <c:v>7201</c:v>
                </c:pt>
                <c:pt idx="9">
                  <c:v>8060.4455239599993</c:v>
                </c:pt>
                <c:pt idx="10">
                  <c:v>8603.1413889600008</c:v>
                </c:pt>
                <c:pt idx="11">
                  <c:v>9373.312317197935</c:v>
                </c:pt>
                <c:pt idx="12">
                  <c:v>10884</c:v>
                </c:pt>
                <c:pt idx="13">
                  <c:v>9522</c:v>
                </c:pt>
                <c:pt idx="14">
                  <c:v>11338</c:v>
                </c:pt>
                <c:pt idx="15">
                  <c:v>14826</c:v>
                </c:pt>
                <c:pt idx="16">
                  <c:v>9926</c:v>
                </c:pt>
                <c:pt idx="17">
                  <c:v>9767.4433946251575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7867-438D-B853-FAD858E1C1E0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7867-438D-B853-FAD858E1C1E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7867-438D-B853-FAD858E1C1E0}"/>
                </c:ext>
              </c:extLst>
            </c:dLbl>
            <c:dLbl>
              <c:idx val="12"/>
              <c:layout>
                <c:manualLayout>
                  <c:x val="-4.9840634561563915E-2"/>
                  <c:y val="-0.113010428592568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276-4E83-9076-6ADF7CA0F303}"/>
                </c:ext>
              </c:extLst>
            </c:dLbl>
            <c:dLbl>
              <c:idx val="13"/>
              <c:layout>
                <c:manualLayout>
                  <c:x val="-3.673158788013689E-2"/>
                  <c:y val="-1.10648788709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FDA-4FBB-9B58-D142C86D626E}"/>
                </c:ext>
              </c:extLst>
            </c:dLbl>
            <c:dLbl>
              <c:idx val="14"/>
              <c:layout>
                <c:manualLayout>
                  <c:x val="-5.8877626484534734E-2"/>
                  <c:y val="-9.35977375007577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FDA-4FBB-9B58-D142C86D626E}"/>
                </c:ext>
              </c:extLst>
            </c:dLbl>
            <c:dLbl>
              <c:idx val="15"/>
              <c:layout>
                <c:manualLayout>
                  <c:x val="-6.5795159582952678E-2"/>
                  <c:y val="-1.84106068238683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DA-4FBB-9B58-D142C86D626E}"/>
                </c:ext>
              </c:extLst>
            </c:dLbl>
            <c:dLbl>
              <c:idx val="16"/>
              <c:layout>
                <c:manualLayout>
                  <c:x val="-6.2261484098939932E-2"/>
                  <c:y val="-2.4231516514981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39-4A58-B6BA-4018928BA5AA}"/>
                </c:ext>
              </c:extLst>
            </c:dLbl>
            <c:dLbl>
              <c:idx val="17"/>
              <c:layout>
                <c:manualLayout>
                  <c:x val="-7.5901060070671378E-2"/>
                  <c:y val="-9.817990932951652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B5-4699-A223-6B6B18DA773A}"/>
                </c:ext>
              </c:extLst>
            </c:dLbl>
            <c:dLbl>
              <c:idx val="20"/>
              <c:layout>
                <c:manualLayout>
                  <c:x val="-5.6482649613549686E-2"/>
                  <c:y val="2.8257097633788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650-430B-92E3-3605730C639C}"/>
                </c:ext>
              </c:extLst>
            </c:dLbl>
            <c:dLbl>
              <c:idx val="22"/>
              <c:layout>
                <c:manualLayout>
                  <c:x val="-5.6482649613549825E-2"/>
                  <c:y val="-6.15602389463928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2EF-4799-B2CF-1700F1DB29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Hoja1!$A$2:$A$31</c:f>
              <c:strCache>
                <c:ptCount val="1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</c:strCache>
            </c:strRef>
          </c:cat>
          <c:val>
            <c:numRef>
              <c:f>Hoja1!$C$2:$C$31</c:f>
              <c:numCache>
                <c:formatCode>0.0</c:formatCode>
                <c:ptCount val="18"/>
                <c:pt idx="0">
                  <c:v>4.8960625971204541</c:v>
                </c:pt>
                <c:pt idx="1">
                  <c:v>-2.0476070091235532</c:v>
                </c:pt>
                <c:pt idx="2">
                  <c:v>-17.870817671351634</c:v>
                </c:pt>
                <c:pt idx="3">
                  <c:v>-41.237131146646696</c:v>
                </c:pt>
                <c:pt idx="4">
                  <c:v>-19.770121964367405</c:v>
                </c:pt>
                <c:pt idx="5">
                  <c:v>-47.037388345666386</c:v>
                </c:pt>
                <c:pt idx="6">
                  <c:v>-20.6</c:v>
                </c:pt>
                <c:pt idx="7">
                  <c:v>-13.1</c:v>
                </c:pt>
                <c:pt idx="8">
                  <c:v>-19.930848074084185</c:v>
                </c:pt>
                <c:pt idx="9">
                  <c:v>-12.909795522681634</c:v>
                </c:pt>
                <c:pt idx="10">
                  <c:v>-10.786232125192052</c:v>
                </c:pt>
                <c:pt idx="11">
                  <c:v>-3.1</c:v>
                </c:pt>
                <c:pt idx="12">
                  <c:v>-3.7</c:v>
                </c:pt>
                <c:pt idx="13">
                  <c:v>15.797062041832287</c:v>
                </c:pt>
                <c:pt idx="14">
                  <c:v>42</c:v>
                </c:pt>
                <c:pt idx="15">
                  <c:v>86.6</c:v>
                </c:pt>
                <c:pt idx="16">
                  <c:v>32.799999999999997</c:v>
                </c:pt>
                <c:pt idx="17">
                  <c:v>109.87489849082475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A-F276-4E83-9076-6ADF7CA0F30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Hoja1!$A$2:$A$31</c:f>
              <c:strCache>
                <c:ptCount val="1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</c:strCache>
            </c:strRef>
          </c:cat>
          <c:val>
            <c:numRef>
              <c:f>Hoja1!$D$2:$D$31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1505411646865696"/>
          <c:y val="0.92207849018872645"/>
          <c:w val="0.5541239691010188"/>
          <c:h val="5.0904547474696651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/>
              <a:t>Impuesto a la Renta: 2020 - 2021</a:t>
            </a:r>
          </a:p>
          <a:p>
            <a:pPr algn="l">
              <a:defRPr/>
            </a:pPr>
            <a:r>
              <a:rPr lang="es-PE" b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5319511739477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934A-4DA6-A536-6B1A8E0EEE18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2EF2-4F5A-BA13-B7AE0BE89EB0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42F3-4E17-A2B0-603FE299F4D6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F822-4FD3-89F6-92D7F4E7BE2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34A-4DA6-A536-6B1A8E0EEE18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EBF2-4EA5-9B3E-D5E7DF2520A8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34A-4DA6-A536-6B1A8E0EEE18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934A-4DA6-A536-6B1A8E0EEE18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934A-4DA6-A536-6B1A8E0EEE18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34A-4DA6-A536-6B1A8E0EEE18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934A-4DA6-A536-6B1A8E0EEE18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34A-4DA6-A536-6B1A8E0EEE18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934A-4DA6-A536-6B1A8E0EEE18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AD63-46DA-AD3B-A0EBD02C7E5E}"/>
              </c:ext>
            </c:extLst>
          </c:dPt>
          <c:dPt>
            <c:idx val="17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E013-4A83-A3D9-B00CD7098F7D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E013-4A83-A3D9-B00CD7098F7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F1CF-4358-B346-27C8C85703F3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C9DA-4BBD-ADC4-3D9EA4A136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1857-4144-9DE8-2BA4092D9E9D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2765-47E1-BBA5-AD65A36DFC25}"/>
              </c:ext>
            </c:extLst>
          </c:dPt>
          <c:dLbls>
            <c:dLbl>
              <c:idx val="7"/>
              <c:layout>
                <c:manualLayout>
                  <c:x val="7.4377091855707756E-3"/>
                  <c:y val="-2.81832195218021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4A-4DA6-A536-6B1A8E0EEE18}"/>
                </c:ext>
              </c:extLst>
            </c:dLbl>
            <c:dLbl>
              <c:idx val="10"/>
              <c:layout>
                <c:manualLayout>
                  <c:x val="0"/>
                  <c:y val="-1.665852374513791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4A-4DA6-A536-6B1A8E0EEE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Hoja1!$A$2:$A$43</c:f>
              <c:strCache>
                <c:ptCount val="1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</c:strCache>
            </c:strRef>
          </c:cat>
          <c:val>
            <c:numRef>
              <c:f>Hoja1!$B$2:$B$43</c:f>
              <c:numCache>
                <c:formatCode>_ * #,##0_ ;_ * \-#,##0_ ;_ * "-"??_ ;_ @_ </c:formatCode>
                <c:ptCount val="18"/>
                <c:pt idx="0">
                  <c:v>4374.6741067000012</c:v>
                </c:pt>
                <c:pt idx="1">
                  <c:v>3405.6330130799997</c:v>
                </c:pt>
                <c:pt idx="2">
                  <c:v>3854.5266706700004</c:v>
                </c:pt>
                <c:pt idx="3">
                  <c:v>4617.7957680099989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2376.6586071799998</c:v>
                </c:pt>
                <c:pt idx="7">
                  <c:v>2468</c:v>
                </c:pt>
                <c:pt idx="8">
                  <c:v>2428.5797633199995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3057.82783642</c:v>
                </c:pt>
                <c:pt idx="12">
                  <c:v>4471.9462622699994</c:v>
                </c:pt>
                <c:pt idx="13">
                  <c:v>3680.5432731399997</c:v>
                </c:pt>
                <c:pt idx="14">
                  <c:v>5736</c:v>
                </c:pt>
                <c:pt idx="15">
                  <c:v>8126</c:v>
                </c:pt>
                <c:pt idx="16">
                  <c:v>3353</c:v>
                </c:pt>
                <c:pt idx="17">
                  <c:v>3642.9227451790348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288000"/>
        <c:axId val="14438809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712008386456341E-2"/>
                  <c:y val="-0.129990190620111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CBD-4945-81B7-3882879A356C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934A-4DA6-A536-6B1A8E0EEE18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934A-4DA6-A536-6B1A8E0EEE18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934A-4DA6-A536-6B1A8E0EEE18}"/>
                </c:ext>
              </c:extLst>
            </c:dLbl>
            <c:dLbl>
              <c:idx val="8"/>
              <c:layout>
                <c:manualLayout>
                  <c:x val="-6.1286723689103755E-2"/>
                  <c:y val="-9.15101521400734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34A-4DA6-A536-6B1A8E0EEE18}"/>
                </c:ext>
              </c:extLst>
            </c:dLbl>
            <c:dLbl>
              <c:idx val="9"/>
              <c:layout>
                <c:manualLayout>
                  <c:x val="-6.1286723689103755E-2"/>
                  <c:y val="-7.7080137710058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34A-4DA6-A536-6B1A8E0EEE18}"/>
                </c:ext>
              </c:extLst>
            </c:dLbl>
            <c:dLbl>
              <c:idx val="10"/>
              <c:layout>
                <c:manualLayout>
                  <c:x val="-6.1286723689103755E-2"/>
                  <c:y val="-0.101130161760083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CBD-4945-81B7-3882879A356C}"/>
                </c:ext>
              </c:extLst>
            </c:dLbl>
            <c:dLbl>
              <c:idx val="12"/>
              <c:layout>
                <c:manualLayout>
                  <c:x val="-5.7763182168238641E-2"/>
                  <c:y val="-0.168470229100150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CBD-4945-81B7-3882879A356C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2765-47E1-BBA5-AD65A36DFC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Hoja1!$A$2:$A$43</c:f>
              <c:strCache>
                <c:ptCount val="1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</c:strCache>
            </c:strRef>
          </c:cat>
          <c:val>
            <c:numRef>
              <c:f>Hoja1!$C$2:$C$43</c:f>
              <c:numCache>
                <c:formatCode>0.0</c:formatCode>
                <c:ptCount val="18"/>
                <c:pt idx="0">
                  <c:v>4.2232518602321356</c:v>
                </c:pt>
                <c:pt idx="1">
                  <c:v>6.6255651098421353</c:v>
                </c:pt>
                <c:pt idx="2">
                  <c:v>-24.476220479219922</c:v>
                </c:pt>
                <c:pt idx="3">
                  <c:v>-33.79917277546096</c:v>
                </c:pt>
                <c:pt idx="4">
                  <c:v>22.160349972277849</c:v>
                </c:pt>
                <c:pt idx="5">
                  <c:v>-45.337464597691515</c:v>
                </c:pt>
                <c:pt idx="6">
                  <c:v>-18.041219573235047</c:v>
                </c:pt>
                <c:pt idx="7">
                  <c:v>-14.5</c:v>
                </c:pt>
                <c:pt idx="8">
                  <c:v>-21.179374603036361</c:v>
                </c:pt>
                <c:pt idx="9">
                  <c:v>-12.543653712524726</c:v>
                </c:pt>
                <c:pt idx="10">
                  <c:v>-19.50063501790088</c:v>
                </c:pt>
                <c:pt idx="11">
                  <c:v>-5.8</c:v>
                </c:pt>
                <c:pt idx="12">
                  <c:v>-0.4</c:v>
                </c:pt>
                <c:pt idx="13">
                  <c:v>5.537896033090095</c:v>
                </c:pt>
                <c:pt idx="14">
                  <c:v>45.1</c:v>
                </c:pt>
                <c:pt idx="15">
                  <c:v>71.900000000000006</c:v>
                </c:pt>
                <c:pt idx="16">
                  <c:v>-22.7</c:v>
                </c:pt>
                <c:pt idx="17">
                  <c:v>123.09183246906743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C-934A-4DA6-A536-6B1A8E0EEE18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Hoja1!$A$2:$A$43</c:f>
              <c:strCache>
                <c:ptCount val="1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</c:strCache>
            </c:strRef>
          </c:cat>
          <c:val>
            <c:numRef>
              <c:f>Hoja1!$D$2:$D$43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9632"/>
        <c:axId val="144391168"/>
      </c:lineChart>
      <c:catAx>
        <c:axId val="14428800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388096"/>
        <c:crosses val="autoZero"/>
        <c:auto val="1"/>
        <c:lblAlgn val="ctr"/>
        <c:lblOffset val="100"/>
        <c:noMultiLvlLbl val="1"/>
      </c:catAx>
      <c:valAx>
        <c:axId val="14438809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288000"/>
        <c:crosses val="autoZero"/>
        <c:crossBetween val="between"/>
      </c:valAx>
      <c:catAx>
        <c:axId val="14438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4391168"/>
        <c:crosses val="autoZero"/>
        <c:auto val="1"/>
        <c:lblAlgn val="ctr"/>
        <c:lblOffset val="100"/>
        <c:noMultiLvlLbl val="1"/>
      </c:catAx>
      <c:valAx>
        <c:axId val="14439116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s-PE"/>
          </a:p>
        </c:txPr>
        <c:crossAx val="144389632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749463401492812"/>
          <c:y val="0.91880780803459638"/>
          <c:w val="0.55324995653145881"/>
          <c:h val="5.090453799282156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sz="1050" dirty="0"/>
              <a:t>Impuesto General a las</a:t>
            </a:r>
            <a:r>
              <a:rPr lang="es-PE" sz="1050" baseline="0" dirty="0"/>
              <a:t> Ventas</a:t>
            </a:r>
            <a:r>
              <a:rPr lang="es-PE" sz="1050" dirty="0"/>
              <a:t>: 2020 - 2021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8588709165963169E-2"/>
          <c:y val="3.036339207599050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3476999585"/>
          <c:y val="0.20396161417322833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58B2-48A4-8E3B-79AEB065D96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4036-4CA5-AE0F-61521548845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2BAF-49EC-BAF2-A94280C53A1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2BAF-49EC-BAF2-A94280C53A1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CB3-498C-841D-C7BD24249050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6-1BF0-4BA5-B21B-34A99582EE56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CB3-498C-841D-C7BD24249050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2BAF-49EC-BAF2-A94280C53A12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E38C-4380-A7F5-DC59FF10F979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CB3-498C-841D-C7BD24249050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CB3-498C-841D-C7BD2424905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CB3-498C-841D-C7BD2424905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CB3-498C-841D-C7BD24249050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BAF-49EC-BAF2-A94280C53A12}"/>
              </c:ext>
            </c:extLst>
          </c:dPt>
          <c:dPt>
            <c:idx val="17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7-034A-4BEA-AED5-171A677218AA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034A-4BEA-AED5-171A677218AA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608B-4218-B1DB-5950ADCB9C10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1D0-42C0-9B46-619CE6DCE8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97C-4D90-8946-02671CD05220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E38C-4380-A7F5-DC59FF10F979}"/>
              </c:ext>
            </c:extLst>
          </c:dPt>
          <c:dLbls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CB3-498C-841D-C7BD24249050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2BAF-49EC-BAF2-A94280C53A12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034A-4BEA-AED5-171A677218AA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08B-4218-B1DB-5950ADCB9C10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01D0-42C0-9B46-619CE6DCE81B}"/>
                </c:ext>
              </c:extLst>
            </c:dLbl>
            <c:dLbl>
              <c:idx val="2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397C-4D90-8946-02671CD052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Hoja1!$A$2:$A$31</c:f>
              <c:strCache>
                <c:ptCount val="1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</c:strCache>
            </c:strRef>
          </c:cat>
          <c:val>
            <c:numRef>
              <c:f>Hoja1!$B$2:$B$31</c:f>
              <c:numCache>
                <c:formatCode>_ * #,##0_ ;_ * \-#,##0_ ;_ * "-"??_ ;_ @_ </c:formatCode>
                <c:ptCount val="18"/>
                <c:pt idx="0">
                  <c:v>6391.5114638523028</c:v>
                </c:pt>
                <c:pt idx="1">
                  <c:v>4870.2744353131893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3225.1799514972463</c:v>
                </c:pt>
                <c:pt idx="5">
                  <c:v>3327.194928379643</c:v>
                </c:pt>
                <c:pt idx="6">
                  <c:v>4042.6596511015105</c:v>
                </c:pt>
                <c:pt idx="7">
                  <c:v>4480.2344804468457</c:v>
                </c:pt>
                <c:pt idx="8">
                  <c:v>4858.4086839540323</c:v>
                </c:pt>
                <c:pt idx="9">
                  <c:v>5201.2314685411893</c:v>
                </c:pt>
                <c:pt idx="10">
                  <c:v>5424.2201257003671</c:v>
                </c:pt>
                <c:pt idx="11">
                  <c:v>5982.032508754648</c:v>
                </c:pt>
                <c:pt idx="12">
                  <c:v>6340.2152692395011</c:v>
                </c:pt>
                <c:pt idx="13">
                  <c:v>5623.859919223758</c:v>
                </c:pt>
                <c:pt idx="14">
                  <c:v>6098</c:v>
                </c:pt>
                <c:pt idx="15">
                  <c:v>5904</c:v>
                </c:pt>
                <c:pt idx="16">
                  <c:v>5992</c:v>
                </c:pt>
                <c:pt idx="17">
                  <c:v>6145.8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6CB3-498C-841D-C7BD24249050}"/>
                </c:ext>
              </c:extLst>
            </c:dLbl>
            <c:dLbl>
              <c:idx val="6"/>
              <c:layout>
                <c:manualLayout>
                  <c:x val="-5.5126275296872446E-2"/>
                  <c:y val="-0.11970583273503368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B3-498C-841D-C7BD2424905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CB3-498C-841D-C7BD24249050}"/>
                </c:ext>
              </c:extLst>
            </c:dLbl>
            <c:dLbl>
              <c:idx val="12"/>
              <c:layout>
                <c:manualLayout>
                  <c:x val="-4.5001910646336671E-2"/>
                  <c:y val="-7.4144247594050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244837218314216E-2"/>
                      <c:h val="6.39634889388826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2828-4AB2-8267-FECE51A8DFF2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E38C-4380-A7F5-DC59FF10F9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Hoja1!$A$2:$A$31</c:f>
              <c:strCache>
                <c:ptCount val="1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</c:strCache>
            </c:strRef>
          </c:cat>
          <c:val>
            <c:numRef>
              <c:f>Hoja1!$C$2:$C$31</c:f>
              <c:numCache>
                <c:formatCode>0.0</c:formatCode>
                <c:ptCount val="18"/>
                <c:pt idx="0">
                  <c:v>0.73769622467543261</c:v>
                </c:pt>
                <c:pt idx="1">
                  <c:v>-3.3958150736572601</c:v>
                </c:pt>
                <c:pt idx="2">
                  <c:v>-11.166070425158436</c:v>
                </c:pt>
                <c:pt idx="3">
                  <c:v>-35.44265016540826</c:v>
                </c:pt>
                <c:pt idx="4">
                  <c:v>-39.43674097679186</c:v>
                </c:pt>
                <c:pt idx="5">
                  <c:v>-35.789925093549492</c:v>
                </c:pt>
                <c:pt idx="6">
                  <c:v>-22.688331382977857</c:v>
                </c:pt>
                <c:pt idx="7">
                  <c:v>-16.899999999999999</c:v>
                </c:pt>
                <c:pt idx="8">
                  <c:v>-11.687971100432071</c:v>
                </c:pt>
                <c:pt idx="9">
                  <c:v>-4.2059697869550554</c:v>
                </c:pt>
                <c:pt idx="10">
                  <c:v>-2.4858162510627113</c:v>
                </c:pt>
                <c:pt idx="11">
                  <c:v>5</c:v>
                </c:pt>
                <c:pt idx="12">
                  <c:v>-3.4</c:v>
                </c:pt>
                <c:pt idx="13">
                  <c:v>12.765282305418735</c:v>
                </c:pt>
                <c:pt idx="14">
                  <c:v>41.5</c:v>
                </c:pt>
                <c:pt idx="15">
                  <c:v>70.7</c:v>
                </c:pt>
                <c:pt idx="16">
                  <c:v>81.3</c:v>
                </c:pt>
                <c:pt idx="17">
                  <c:v>79.440090511896088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CB3-498C-841D-C7BD24249050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Hoja1!$A$2:$A$31</c:f>
              <c:strCache>
                <c:ptCount val="1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</c:strCache>
            </c:strRef>
          </c:cat>
          <c:val>
            <c:numRef>
              <c:f>Hoja1!$D$2:$D$31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2020 -2021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6F10-4A7F-8390-2E6E221D874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71E3-438C-AF6E-32D9DDA6FDB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EA99-4DB7-AE66-5FEB02AE2CC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A4CE-4A5E-BAEF-1BC07BF24D16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F10-4A7F-8390-2E6E221D874C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6-08F6-4FF1-AE62-04C147CF0979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F10-4A7F-8390-2E6E221D874C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D30-4CD1-89D6-BE91171DE951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879E-4F30-8ED0-6A180C3414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F10-4A7F-8390-2E6E221D874C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F10-4A7F-8390-2E6E221D874C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F10-4A7F-8390-2E6E221D874C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F10-4A7F-8390-2E6E221D874C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EC58-4289-9463-0C196C1D4F99}"/>
              </c:ext>
            </c:extLst>
          </c:dPt>
          <c:dPt>
            <c:idx val="17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D24C-4AF1-9C08-A0B478CB2065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D24C-4AF1-9C08-A0B478CB2065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B167-4F19-A734-0340A11E15F0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052-471C-BB06-65E0C22D641F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D30-4CD1-89D6-BE91171DE951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879E-4F30-8ED0-6A180C341403}"/>
              </c:ext>
            </c:extLst>
          </c:dPt>
          <c:dLbls>
            <c:dLbl>
              <c:idx val="0"/>
              <c:layout>
                <c:manualLayout>
                  <c:x val="0"/>
                  <c:y val="-0.116431521145181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10-4A7F-8390-2E6E221D874C}"/>
                </c:ext>
              </c:extLst>
            </c:dLbl>
            <c:dLbl>
              <c:idx val="12"/>
              <c:layout>
                <c:manualLayout>
                  <c:x val="0"/>
                  <c:y val="-0.224191956823811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0-4A7F-8390-2E6E221D874C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F10-4A7F-8390-2E6E221D874C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EC58-4289-9463-0C196C1D4F99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D24C-4AF1-9C08-A0B478CB2065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D24C-4AF1-9C08-A0B478CB2065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B167-4F19-A734-0340A11E15F0}"/>
                </c:ext>
              </c:extLst>
            </c:dLbl>
            <c:dLbl>
              <c:idx val="20"/>
              <c:layout>
                <c:manualLayout>
                  <c:x val="1.7985611510791366E-2"/>
                  <c:y val="-8.08196226111122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052-471C-BB06-65E0C22D641F}"/>
                </c:ext>
              </c:extLst>
            </c:dLbl>
            <c:dLbl>
              <c:idx val="21"/>
              <c:layout>
                <c:manualLayout>
                  <c:x val="0"/>
                  <c:y val="-0.190050459810689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D30-4CD1-89D6-BE91171DE9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Hoja1!$A$2:$A$31</c:f>
              <c:strCache>
                <c:ptCount val="1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</c:strCache>
            </c:strRef>
          </c:cat>
          <c:val>
            <c:numRef>
              <c:f>Hoja1!$B$2:$B$31</c:f>
              <c:numCache>
                <c:formatCode>_ * #,##0_ ;_ * \-#,##0_ ;_ * "-"??_ ;_ @_ </c:formatCode>
                <c:ptCount val="18"/>
                <c:pt idx="0">
                  <c:v>935.73666637714098</c:v>
                </c:pt>
                <c:pt idx="1">
                  <c:v>670.25454108416898</c:v>
                </c:pt>
                <c:pt idx="2">
                  <c:v>703.93996938972191</c:v>
                </c:pt>
                <c:pt idx="3">
                  <c:v>333.90574693000008</c:v>
                </c:pt>
                <c:pt idx="4">
                  <c:v>243.40620640313324</c:v>
                </c:pt>
                <c:pt idx="5">
                  <c:v>325.1381802001722</c:v>
                </c:pt>
                <c:pt idx="6">
                  <c:v>464.2086570316543</c:v>
                </c:pt>
                <c:pt idx="7">
                  <c:v>554.78760148048468</c:v>
                </c:pt>
                <c:pt idx="8">
                  <c:v>518.07365604311906</c:v>
                </c:pt>
                <c:pt idx="9">
                  <c:v>588.16964276600629</c:v>
                </c:pt>
                <c:pt idx="10">
                  <c:v>758.64474600651192</c:v>
                </c:pt>
                <c:pt idx="11">
                  <c:v>824.18860122531521</c:v>
                </c:pt>
                <c:pt idx="12">
                  <c:v>883.23860165075871</c:v>
                </c:pt>
                <c:pt idx="13">
                  <c:v>696.78827196589043</c:v>
                </c:pt>
                <c:pt idx="14">
                  <c:v>709</c:v>
                </c:pt>
                <c:pt idx="15">
                  <c:v>702</c:v>
                </c:pt>
                <c:pt idx="16">
                  <c:v>686</c:v>
                </c:pt>
                <c:pt idx="17">
                  <c:v>677.40000000000009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5.8759134424743668E-2"/>
                  <c:y val="-0.10597294799150375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24C-4AF1-9C08-A0B478CB2065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D24C-4AF1-9C08-A0B478CB2065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D24C-4AF1-9C08-A0B478CB2065}"/>
                </c:ext>
              </c:extLst>
            </c:dLbl>
            <c:dLbl>
              <c:idx val="12"/>
              <c:layout>
                <c:manualLayout>
                  <c:x val="-4.7895825072225749E-2"/>
                  <c:y val="-3.1192972174993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58-4289-9463-0C196C1D4F99}"/>
                </c:ext>
              </c:extLst>
            </c:dLbl>
            <c:dLbl>
              <c:idx val="15"/>
              <c:layout>
                <c:manualLayout>
                  <c:x val="-5.9280575539568343E-2"/>
                  <c:y val="-7.685401856737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58-4289-9463-0C196C1D4F99}"/>
                </c:ext>
              </c:extLst>
            </c:dLbl>
            <c:dLbl>
              <c:idx val="17"/>
              <c:layout>
                <c:manualLayout>
                  <c:x val="-3.4100719424460434E-2"/>
                  <c:y val="-1.276758563748244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167-4F19-A734-0340A11E15F0}"/>
                </c:ext>
              </c:extLst>
            </c:dLbl>
            <c:dLbl>
              <c:idx val="18"/>
              <c:layout>
                <c:manualLayout>
                  <c:x val="-7.0071942446043159E-2"/>
                  <c:y val="-5.12785709970396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3A5-4630-A0D8-05AA73D73E77}"/>
                </c:ext>
              </c:extLst>
            </c:dLbl>
            <c:dLbl>
              <c:idx val="19"/>
              <c:layout>
                <c:manualLayout>
                  <c:x val="-5.5683453237410072E-2"/>
                  <c:y val="-6.84970316136414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167-4F19-A734-0340A11E15F0}"/>
                </c:ext>
              </c:extLst>
            </c:dLbl>
            <c:dLbl>
              <c:idx val="20"/>
              <c:layout>
                <c:manualLayout>
                  <c:x val="-4.8489208633093528E-2"/>
                  <c:y val="3.0562861228024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99C-4CD9-BC22-D4F58DB74CFC}"/>
                </c:ext>
              </c:extLst>
            </c:dLbl>
            <c:dLbl>
              <c:idx val="21"/>
              <c:layout>
                <c:manualLayout>
                  <c:x val="-5.5683453237410203E-2"/>
                  <c:y val="-5.1956261362639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D30-4CD1-89D6-BE91171DE951}"/>
                </c:ext>
              </c:extLst>
            </c:dLbl>
            <c:dLbl>
              <c:idx val="22"/>
              <c:layout>
                <c:manualLayout>
                  <c:x val="-5.1681867104741534E-2"/>
                  <c:y val="-9.86004697067699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79E-4F30-8ED0-6A180C341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Hoja1!$A$2:$A$31</c:f>
              <c:strCache>
                <c:ptCount val="1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</c:strCache>
            </c:strRef>
          </c:cat>
          <c:val>
            <c:numRef>
              <c:f>Hoja1!$C$2:$C$31</c:f>
              <c:numCache>
                <c:formatCode>0.0</c:formatCode>
                <c:ptCount val="18"/>
                <c:pt idx="0">
                  <c:v>20.698992013434172</c:v>
                </c:pt>
                <c:pt idx="1">
                  <c:v>-1.2116522123832185</c:v>
                </c:pt>
                <c:pt idx="2">
                  <c:v>15.052253054357712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-23.979667260314784</c:v>
                </c:pt>
                <c:pt idx="7">
                  <c:v>-21.2</c:v>
                </c:pt>
                <c:pt idx="8">
                  <c:v>-28.23700177941366</c:v>
                </c:pt>
                <c:pt idx="9">
                  <c:v>-21.517249430660211</c:v>
                </c:pt>
                <c:pt idx="10">
                  <c:v>5.0136847463023049</c:v>
                </c:pt>
                <c:pt idx="11">
                  <c:v>15.6</c:v>
                </c:pt>
                <c:pt idx="12">
                  <c:v>-8.1</c:v>
                </c:pt>
                <c:pt idx="13">
                  <c:v>1.5208903673926244</c:v>
                </c:pt>
                <c:pt idx="14">
                  <c:v>-1.8</c:v>
                </c:pt>
                <c:pt idx="15">
                  <c:v>105.2</c:v>
                </c:pt>
                <c:pt idx="16">
                  <c:v>175.1</c:v>
                </c:pt>
                <c:pt idx="17">
                  <c:v>102.39348254746123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F10-4A7F-8390-2E6E221D874C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Hoja1!$A$2:$A$31</c:f>
              <c:strCache>
                <c:ptCount val="1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</c:strCache>
            </c:strRef>
          </c:cat>
          <c:val>
            <c:numRef>
              <c:f>Hoja1!$D$2:$D$31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5.8496572820483782E-2"/>
          <c:y val="0.91813472136920948"/>
          <c:w val="0.88035233815668335"/>
          <c:h val="5.0904302491198837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Devoluciones: 2020 - 2021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4177349622942834"/>
          <c:w val="0.77181208053691219"/>
          <c:h val="0.57480988630824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D8A-4BEA-BBE4-98FC665A866D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D8A-4BEA-BBE4-98FC665A866D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D8A-4BEA-BBE4-98FC665A866D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C253-4F8E-B131-2A50F6C9867F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D8A-4BEA-BBE4-98FC665A866D}"/>
              </c:ext>
            </c:extLst>
          </c:dPt>
          <c:dPt>
            <c:idx val="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4157-405B-8589-432EC99F129B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D8A-4BEA-BBE4-98FC665A866D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AF9-4A16-9E9B-C86FA8F3E410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FD1C-4745-87B4-12FC0A53CC6E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D8A-4BEA-BBE4-98FC665A866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D8A-4BEA-BBE4-98FC665A866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D8A-4BEA-BBE4-98FC665A866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D8A-4BEA-BBE4-98FC665A866D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D8A-4BEA-BBE4-98FC665A866D}"/>
              </c:ext>
            </c:extLst>
          </c:dPt>
          <c:dPt>
            <c:idx val="17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7-3D8A-4BEA-BBE4-98FC665A866D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solidFill>
                  <a:schemeClr val="bg1">
                    <a:lumMod val="9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3D8A-4BEA-BBE4-98FC665A866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3D8A-4BEA-BBE4-98FC665A866D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432B-449A-A4E1-D89534298841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AF9-4A16-9E9B-C86FA8F3E410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FD1C-4745-87B4-12FC0A53CC6E}"/>
              </c:ext>
            </c:extLst>
          </c:dPt>
          <c:dLbls>
            <c:dLbl>
              <c:idx val="0"/>
              <c:layout>
                <c:manualLayout>
                  <c:x val="0"/>
                  <c:y val="-0.130740110306980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8A-4BEA-BBE4-98FC665A866D}"/>
                </c:ext>
              </c:extLst>
            </c:dLbl>
            <c:dLbl>
              <c:idx val="1"/>
              <c:layout>
                <c:manualLayout>
                  <c:x val="0"/>
                  <c:y val="-0.151709836819573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8A-4BEA-BBE4-98FC665A866D}"/>
                </c:ext>
              </c:extLst>
            </c:dLbl>
            <c:dLbl>
              <c:idx val="2"/>
              <c:layout>
                <c:manualLayout>
                  <c:x val="3.5460992907801092E-3"/>
                  <c:y val="-0.205973716590468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D8A-4BEA-BBE4-98FC665A866D}"/>
                </c:ext>
              </c:extLst>
            </c:dLbl>
            <c:dLbl>
              <c:idx val="7"/>
              <c:layout>
                <c:manualLayout>
                  <c:x val="0"/>
                  <c:y val="-0.228781630703550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D8A-4BEA-BBE4-98FC665A866D}"/>
                </c:ext>
              </c:extLst>
            </c:dLbl>
            <c:dLbl>
              <c:idx val="8"/>
              <c:layout>
                <c:manualLayout>
                  <c:x val="-6.50110693175489E-17"/>
                  <c:y val="-0.187429092581600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8A-4BEA-BBE4-98FC665A866D}"/>
                </c:ext>
              </c:extLst>
            </c:dLbl>
            <c:dLbl>
              <c:idx val="11"/>
              <c:layout>
                <c:manualLayout>
                  <c:x val="0"/>
                  <c:y val="-0.1162056128405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D8A-4BEA-BBE4-98FC665A866D}"/>
                </c:ext>
              </c:extLst>
            </c:dLbl>
            <c:dLbl>
              <c:idx val="12"/>
              <c:layout>
                <c:manualLayout>
                  <c:x val="3.5460992907801418E-3"/>
                  <c:y val="-0.104123342545237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8A-4BEA-BBE4-98FC665A866D}"/>
                </c:ext>
              </c:extLst>
            </c:dLbl>
            <c:dLbl>
              <c:idx val="13"/>
              <c:layout>
                <c:manualLayout>
                  <c:x val="0"/>
                  <c:y val="-0.170974860852900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8A-4BEA-BBE4-98FC665A866D}"/>
                </c:ext>
              </c:extLst>
            </c:dLbl>
            <c:dLbl>
              <c:idx val="14"/>
              <c:layout>
                <c:manualLayout>
                  <c:x val="-1.107011070110701E-2"/>
                  <c:y val="-0.22972636792155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D8A-4BEA-BBE4-98FC665A866D}"/>
                </c:ext>
              </c:extLst>
            </c:dLbl>
            <c:dLbl>
              <c:idx val="15"/>
              <c:layout>
                <c:manualLayout>
                  <c:x val="0"/>
                  <c:y val="-0.116207578396185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8A-4BEA-BBE4-98FC665A866D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3D8A-4BEA-BBE4-98FC665A866D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3D8A-4BEA-BBE4-98FC665A866D}"/>
                </c:ext>
              </c:extLst>
            </c:dLbl>
            <c:dLbl>
              <c:idx val="18"/>
              <c:layout>
                <c:manualLayout>
                  <c:x val="0"/>
                  <c:y val="-0.191779260243493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8A-4BEA-BBE4-98FC665A866D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432B-449A-A4E1-D89534298841}"/>
                </c:ext>
              </c:extLst>
            </c:dLbl>
            <c:dLbl>
              <c:idx val="21"/>
              <c:layout>
                <c:manualLayout>
                  <c:x val="-1.3529979001881025E-16"/>
                  <c:y val="-0.248132918732138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F9-4A16-9E9B-C86FA8F3E410}"/>
                </c:ext>
              </c:extLst>
            </c:dLbl>
            <c:dLbl>
              <c:idx val="22"/>
              <c:layout>
                <c:manualLayout>
                  <c:x val="0"/>
                  <c:y val="-0.219725529815512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Hoja1!$A$2:$A$31</c:f>
              <c:strCache>
                <c:ptCount val="1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</c:strCache>
            </c:strRef>
          </c:cat>
          <c:val>
            <c:numRef>
              <c:f>Hoja1!$B$2:$B$31</c:f>
              <c:numCache>
                <c:formatCode>_ * #,##0_ ;_ * \-#,##0_ ;_ * "-"??_ ;_ @_ </c:formatCode>
                <c:ptCount val="18"/>
                <c:pt idx="0">
                  <c:v>1346.47012793</c:v>
                </c:pt>
                <c:pt idx="1">
                  <c:v>1510.6560846499999</c:v>
                </c:pt>
                <c:pt idx="2">
                  <c:v>1429.9930229399999</c:v>
                </c:pt>
                <c:pt idx="3">
                  <c:v>1399.0415506300001</c:v>
                </c:pt>
                <c:pt idx="4">
                  <c:v>1057.4114015299999</c:v>
                </c:pt>
                <c:pt idx="5">
                  <c:v>1374.33047263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1615.4451047699999</c:v>
                </c:pt>
                <c:pt idx="10">
                  <c:v>1555</c:v>
                </c:pt>
                <c:pt idx="11">
                  <c:v>1644.53668397555</c:v>
                </c:pt>
                <c:pt idx="12">
                  <c:v>1371</c:v>
                </c:pt>
                <c:pt idx="13">
                  <c:v>1171.4000000000001</c:v>
                </c:pt>
                <c:pt idx="14">
                  <c:v>1881</c:v>
                </c:pt>
                <c:pt idx="15">
                  <c:v>1652</c:v>
                </c:pt>
                <c:pt idx="16">
                  <c:v>1440</c:v>
                </c:pt>
                <c:pt idx="17">
                  <c:v>1975.98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8777216"/>
        <c:axId val="1488527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0665103032333694E-2"/>
                  <c:y val="-2.2952972116628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D8A-4BEA-BBE4-98FC665A866D}"/>
                </c:ext>
              </c:extLst>
            </c:dLbl>
            <c:dLbl>
              <c:idx val="4"/>
              <c:layout>
                <c:manualLayout>
                  <c:x val="-6.1447249905569955E-2"/>
                  <c:y val="4.694218514747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D8A-4BEA-BBE4-98FC665A866D}"/>
                </c:ext>
              </c:extLst>
            </c:dLbl>
            <c:dLbl>
              <c:idx val="5"/>
              <c:layout>
                <c:manualLayout>
                  <c:x val="-5.5581253450329847E-2"/>
                  <c:y val="-3.793050581607903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D8A-4BEA-BBE4-98FC665A866D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3D8A-4BEA-BBE4-98FC665A866D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3D8A-4BEA-BBE4-98FC665A866D}"/>
                </c:ext>
              </c:extLst>
            </c:dLbl>
            <c:dLbl>
              <c:idx val="12"/>
              <c:layout>
                <c:manualLayout>
                  <c:x val="-3.9363686550251333E-2"/>
                  <c:y val="2.2094247440132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636-49C3-9874-0CE8727C3B67}"/>
                </c:ext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D8A-4BEA-BBE4-98FC665A866D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AB6F-4E54-831B-13A4BAEBE7AD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Hoja1!$A$2:$A$31</c:f>
              <c:strCache>
                <c:ptCount val="1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</c:strCache>
            </c:strRef>
          </c:cat>
          <c:val>
            <c:numRef>
              <c:f>Hoja1!$C$2:$C$31</c:f>
              <c:numCache>
                <c:formatCode>0.0</c:formatCode>
                <c:ptCount val="18"/>
                <c:pt idx="0">
                  <c:v>-2.7391472584362031</c:v>
                </c:pt>
                <c:pt idx="1">
                  <c:v>5.6498778983682607</c:v>
                </c:pt>
                <c:pt idx="2">
                  <c:v>-6.9517224965093938</c:v>
                </c:pt>
                <c:pt idx="3">
                  <c:v>-12.169631818476311</c:v>
                </c:pt>
                <c:pt idx="4">
                  <c:v>-26.498905086769597</c:v>
                </c:pt>
                <c:pt idx="5">
                  <c:v>-8.418581790484259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7.550343342764454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</c:v>
                </c:pt>
                <c:pt idx="13">
                  <c:v>-24.275926863179166</c:v>
                </c:pt>
                <c:pt idx="14">
                  <c:v>28</c:v>
                </c:pt>
                <c:pt idx="15">
                  <c:v>15.3</c:v>
                </c:pt>
                <c:pt idx="16">
                  <c:v>32.9</c:v>
                </c:pt>
                <c:pt idx="17">
                  <c:v>39.672424001804508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6-3D8A-4BEA-BBE4-98FC665A866D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Hoja1!$A$2:$A$31</c:f>
              <c:strCache>
                <c:ptCount val="18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</c:strCache>
            </c:strRef>
          </c:cat>
          <c:val>
            <c:numRef>
              <c:f>Hoja1!$D$2:$D$31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854272"/>
        <c:axId val="148855808"/>
      </c:lineChart>
      <c:catAx>
        <c:axId val="14877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8852736"/>
        <c:crosses val="autoZero"/>
        <c:auto val="1"/>
        <c:lblAlgn val="ctr"/>
        <c:lblOffset val="100"/>
        <c:noMultiLvlLbl val="1"/>
      </c:catAx>
      <c:valAx>
        <c:axId val="1488527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8777216"/>
        <c:crosses val="autoZero"/>
        <c:crossBetween val="between"/>
      </c:valAx>
      <c:catAx>
        <c:axId val="14885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855808"/>
        <c:crosses val="autoZero"/>
        <c:auto val="1"/>
        <c:lblAlgn val="ctr"/>
        <c:lblOffset val="100"/>
        <c:noMultiLvlLbl val="1"/>
      </c:catAx>
      <c:valAx>
        <c:axId val="14885580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accent5"/>
                </a:solidFill>
              </a:defRPr>
            </a:pPr>
            <a:endParaRPr lang="es-PE"/>
          </a:p>
        </c:txPr>
        <c:crossAx val="148854272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7993171978963884"/>
          <c:y val="0.91414806923473058"/>
          <c:w val="0.6498556430446194"/>
          <c:h val="5.090435213321749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2D2EC-7E43-4910-93DC-8D532EAF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 Vecorena Jorge Luis</dc:creator>
  <cp:lastModifiedBy>Manzaneda Miranda Gardy Raul</cp:lastModifiedBy>
  <cp:revision>3</cp:revision>
  <cp:lastPrinted>2021-05-05T13:09:00Z</cp:lastPrinted>
  <dcterms:created xsi:type="dcterms:W3CDTF">2021-07-02T13:32:00Z</dcterms:created>
  <dcterms:modified xsi:type="dcterms:W3CDTF">2021-07-05T14:06:00Z</dcterms:modified>
</cp:coreProperties>
</file>