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26627" w14:textId="205A8167" w:rsidR="00657B31" w:rsidRPr="00F34EB0" w:rsidRDefault="00657B31" w:rsidP="00BA155C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</w:pPr>
      <w:bookmarkStart w:id="0" w:name="_GoBack"/>
      <w:bookmarkEnd w:id="0"/>
      <w:r w:rsidRPr="00F34EB0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  <w:t>SUNA</w:t>
      </w:r>
      <w:r w:rsidR="00B43A51" w:rsidRPr="00F34EB0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  <w:t xml:space="preserve">T </w:t>
      </w:r>
      <w:r w:rsidRPr="00F34EB0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  <w:t>INTERV</w:t>
      </w:r>
      <w:r w:rsidR="007E5C82" w:rsidRPr="00F34EB0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  <w:t>INO</w:t>
      </w:r>
      <w:r w:rsidRPr="00F34EB0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  <w:t xml:space="preserve"> MERCANCÍAS POR MÁS DE US$ 1</w:t>
      </w:r>
      <w:r w:rsidR="00BA155C" w:rsidRPr="00F34EB0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  <w:t>30</w:t>
      </w:r>
      <w:r w:rsidRPr="00F34EB0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  <w:t xml:space="preserve"> MILLONES EN 11 MIL OPERACIONES </w:t>
      </w:r>
      <w:r w:rsidR="00B43A51" w:rsidRPr="00F34EB0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  <w:t>CONTRA EL CONTRABANDO</w:t>
      </w:r>
      <w:r w:rsidR="007E5C82" w:rsidRPr="00F34EB0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  <w:t xml:space="preserve"> EL 2021</w:t>
      </w:r>
    </w:p>
    <w:p w14:paraId="27D5C208" w14:textId="77777777" w:rsidR="00657B31" w:rsidRPr="00F34EB0" w:rsidRDefault="00657B31" w:rsidP="00657B31">
      <w:pPr>
        <w:spacing w:after="0"/>
        <w:jc w:val="center"/>
        <w:rPr>
          <w:rFonts w:ascii="Arial" w:eastAsia="Times New Roman" w:hAnsi="Arial" w:cs="Arial"/>
          <w:color w:val="000000" w:themeColor="text1"/>
          <w:lang w:eastAsia="es-PE"/>
        </w:rPr>
      </w:pPr>
    </w:p>
    <w:p w14:paraId="4E817AE8" w14:textId="3DE0890D" w:rsidR="00B43A51" w:rsidRPr="00F34EB0" w:rsidRDefault="00B43A51" w:rsidP="00F34EB0">
      <w:pPr>
        <w:pStyle w:val="Prrafodelista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  <w:r w:rsidRPr="00F34EB0">
        <w:rPr>
          <w:rFonts w:ascii="Arial" w:eastAsia="Times New Roman" w:hAnsi="Arial" w:cs="Arial"/>
          <w:b/>
          <w:bCs/>
          <w:i/>
          <w:iCs/>
          <w:color w:val="000000" w:themeColor="text1"/>
          <w:lang w:eastAsia="es-PE"/>
        </w:rPr>
        <w:t xml:space="preserve">Y adjudicó más </w:t>
      </w:r>
      <w:r w:rsidR="00513DDA" w:rsidRPr="00F34EB0">
        <w:rPr>
          <w:rFonts w:ascii="Arial" w:eastAsia="Times New Roman" w:hAnsi="Arial" w:cs="Arial"/>
          <w:b/>
          <w:bCs/>
          <w:i/>
          <w:iCs/>
          <w:color w:val="000000" w:themeColor="text1"/>
          <w:lang w:eastAsia="es-PE"/>
        </w:rPr>
        <w:t>1</w:t>
      </w:r>
      <w:r w:rsidR="00F34EB0" w:rsidRPr="00F34EB0">
        <w:rPr>
          <w:rFonts w:ascii="Arial" w:eastAsia="Times New Roman" w:hAnsi="Arial" w:cs="Arial"/>
          <w:b/>
          <w:bCs/>
          <w:i/>
          <w:iCs/>
          <w:color w:val="000000" w:themeColor="text1"/>
          <w:lang w:eastAsia="es-PE"/>
        </w:rPr>
        <w:t>,</w:t>
      </w:r>
      <w:r w:rsidR="002A73A1" w:rsidRPr="00F34EB0">
        <w:rPr>
          <w:rFonts w:ascii="Arial" w:eastAsia="Times New Roman" w:hAnsi="Arial" w:cs="Arial"/>
          <w:b/>
          <w:bCs/>
          <w:i/>
          <w:iCs/>
          <w:color w:val="000000" w:themeColor="text1"/>
          <w:lang w:eastAsia="es-PE"/>
        </w:rPr>
        <w:t>46</w:t>
      </w:r>
      <w:r w:rsidR="00004CA1" w:rsidRPr="00F34EB0">
        <w:rPr>
          <w:rFonts w:ascii="Arial" w:eastAsia="Times New Roman" w:hAnsi="Arial" w:cs="Arial"/>
          <w:b/>
          <w:bCs/>
          <w:i/>
          <w:iCs/>
          <w:color w:val="000000" w:themeColor="text1"/>
          <w:lang w:eastAsia="es-PE"/>
        </w:rPr>
        <w:t>0</w:t>
      </w:r>
      <w:r w:rsidR="00513DDA" w:rsidRPr="00F34EB0">
        <w:rPr>
          <w:rFonts w:ascii="Arial" w:eastAsia="Times New Roman" w:hAnsi="Arial" w:cs="Arial"/>
          <w:b/>
          <w:bCs/>
          <w:i/>
          <w:iCs/>
          <w:color w:val="000000" w:themeColor="text1"/>
          <w:lang w:eastAsia="es-PE"/>
        </w:rPr>
        <w:t xml:space="preserve"> toneladas de </w:t>
      </w:r>
      <w:r w:rsidRPr="00F34EB0">
        <w:rPr>
          <w:rFonts w:ascii="Arial" w:eastAsia="Times New Roman" w:hAnsi="Arial" w:cs="Arial"/>
          <w:b/>
          <w:bCs/>
          <w:i/>
          <w:iCs/>
          <w:color w:val="000000" w:themeColor="text1"/>
          <w:lang w:eastAsia="es-PE"/>
        </w:rPr>
        <w:t xml:space="preserve">esas mercancías </w:t>
      </w:r>
      <w:r w:rsidR="009170B5" w:rsidRPr="00F34EB0">
        <w:rPr>
          <w:rFonts w:ascii="Arial" w:eastAsia="Times New Roman" w:hAnsi="Arial" w:cs="Arial"/>
          <w:b/>
          <w:bCs/>
          <w:i/>
          <w:iCs/>
          <w:color w:val="000000" w:themeColor="text1"/>
          <w:lang w:eastAsia="es-PE"/>
        </w:rPr>
        <w:t xml:space="preserve">a favor del personal de salud y </w:t>
      </w:r>
      <w:r w:rsidRPr="00F34EB0">
        <w:rPr>
          <w:rFonts w:ascii="Arial" w:eastAsia="Times New Roman" w:hAnsi="Arial" w:cs="Arial"/>
          <w:b/>
          <w:bCs/>
          <w:i/>
          <w:iCs/>
          <w:color w:val="000000" w:themeColor="text1"/>
          <w:lang w:eastAsia="es-PE"/>
        </w:rPr>
        <w:t>la población vulnerable</w:t>
      </w:r>
      <w:r w:rsidR="009170B5" w:rsidRPr="00F34EB0">
        <w:rPr>
          <w:rFonts w:ascii="Arial" w:eastAsia="Times New Roman" w:hAnsi="Arial" w:cs="Arial"/>
          <w:b/>
          <w:bCs/>
          <w:i/>
          <w:iCs/>
          <w:color w:val="000000" w:themeColor="text1"/>
          <w:lang w:eastAsia="es-PE"/>
        </w:rPr>
        <w:t>, para hacer frente a la pandemia de la COVID-19</w:t>
      </w:r>
      <w:r w:rsidR="00F34EB0" w:rsidRPr="00F34EB0">
        <w:rPr>
          <w:rFonts w:ascii="Arial" w:eastAsia="Times New Roman" w:hAnsi="Arial" w:cs="Arial"/>
          <w:b/>
          <w:bCs/>
          <w:i/>
          <w:iCs/>
          <w:color w:val="000000" w:themeColor="text1"/>
          <w:lang w:eastAsia="es-PE"/>
        </w:rPr>
        <w:t>.</w:t>
      </w:r>
      <w:r w:rsidRPr="00F34EB0">
        <w:rPr>
          <w:rFonts w:ascii="Arial" w:eastAsia="Times New Roman" w:hAnsi="Arial" w:cs="Arial"/>
          <w:b/>
          <w:bCs/>
          <w:i/>
          <w:iCs/>
          <w:color w:val="000000" w:themeColor="text1"/>
          <w:lang w:eastAsia="es-PE"/>
        </w:rPr>
        <w:t xml:space="preserve"> </w:t>
      </w:r>
    </w:p>
    <w:p w14:paraId="5854F37E" w14:textId="77777777" w:rsidR="009170B5" w:rsidRPr="00F34EB0" w:rsidRDefault="009170B5" w:rsidP="009170B5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</w:p>
    <w:p w14:paraId="4E0E011D" w14:textId="1B642AE1" w:rsidR="00B43A51" w:rsidRPr="00F34EB0" w:rsidRDefault="00B43A51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  <w:r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Durante el 2021, la </w:t>
      </w:r>
      <w:r w:rsidR="00551855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Superintendencia Nacional de Aduanas y de Administración Tributaria (SUNAT) </w:t>
      </w:r>
      <w:r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realizó más </w:t>
      </w:r>
      <w:r w:rsidR="00FA299F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de </w:t>
      </w:r>
      <w:r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11 </w:t>
      </w:r>
      <w:r w:rsidR="0020531D" w:rsidRPr="00F34EB0">
        <w:rPr>
          <w:rFonts w:ascii="Arial" w:eastAsia="Times New Roman" w:hAnsi="Arial" w:cs="Arial"/>
          <w:color w:val="000000" w:themeColor="text1"/>
          <w:lang w:eastAsia="es-PE"/>
        </w:rPr>
        <w:t>300</w:t>
      </w:r>
      <w:r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acciones de control aduanero en todo el país para hacer frente al contrabando, logrando la intervención de mercancías por más de US$ 1</w:t>
      </w:r>
      <w:r w:rsidR="00C27E30" w:rsidRPr="00F34EB0">
        <w:rPr>
          <w:rFonts w:ascii="Arial" w:eastAsia="Times New Roman" w:hAnsi="Arial" w:cs="Arial"/>
          <w:color w:val="000000" w:themeColor="text1"/>
          <w:lang w:eastAsia="es-PE"/>
        </w:rPr>
        <w:t>30.96</w:t>
      </w:r>
      <w:r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millones y adjudicando </w:t>
      </w:r>
      <w:r w:rsidR="002A73A1" w:rsidRPr="00F34EB0">
        <w:rPr>
          <w:rFonts w:ascii="Arial" w:eastAsia="Times New Roman" w:hAnsi="Arial" w:cs="Arial"/>
          <w:color w:val="000000" w:themeColor="text1"/>
          <w:lang w:eastAsia="es-PE"/>
        </w:rPr>
        <w:t>1,468</w:t>
      </w:r>
      <w:r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toneladas de </w:t>
      </w:r>
      <w:r w:rsidR="00E02F19" w:rsidRPr="00F34EB0">
        <w:rPr>
          <w:rFonts w:ascii="Arial" w:eastAsia="Times New Roman" w:hAnsi="Arial" w:cs="Arial"/>
          <w:color w:val="000000" w:themeColor="text1"/>
          <w:lang w:eastAsia="es-PE"/>
        </w:rPr>
        <w:t>algunos de esos</w:t>
      </w:r>
      <w:r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productos</w:t>
      </w:r>
      <w:r w:rsidR="00876945" w:rsidRPr="00F34EB0">
        <w:rPr>
          <w:rFonts w:ascii="Arial" w:eastAsia="Times New Roman" w:hAnsi="Arial" w:cs="Arial"/>
          <w:color w:val="000000" w:themeColor="text1"/>
          <w:lang w:eastAsia="es-PE"/>
        </w:rPr>
        <w:t>, principalmente,</w:t>
      </w:r>
      <w:r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a favor de</w:t>
      </w:r>
      <w:r w:rsidR="00E02F19" w:rsidRPr="00F34EB0">
        <w:rPr>
          <w:rFonts w:ascii="Arial" w:eastAsia="Times New Roman" w:hAnsi="Arial" w:cs="Arial"/>
          <w:color w:val="000000" w:themeColor="text1"/>
          <w:lang w:eastAsia="es-PE"/>
        </w:rPr>
        <w:t>l personal de salud y</w:t>
      </w:r>
      <w:r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la población vulnerable.</w:t>
      </w:r>
    </w:p>
    <w:p w14:paraId="0A4D954C" w14:textId="77777777" w:rsidR="00B43A51" w:rsidRPr="00F34EB0" w:rsidRDefault="00B43A51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</w:p>
    <w:p w14:paraId="5D653D54" w14:textId="77777777" w:rsidR="00551855" w:rsidRPr="00F34EB0" w:rsidRDefault="00E02F19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  <w:r w:rsidRPr="00F34EB0">
        <w:rPr>
          <w:rFonts w:ascii="Arial" w:eastAsia="Times New Roman" w:hAnsi="Arial" w:cs="Arial"/>
          <w:color w:val="000000" w:themeColor="text1"/>
          <w:lang w:eastAsia="es-PE"/>
        </w:rPr>
        <w:t>Los resultados alcanzados este año rep</w:t>
      </w:r>
      <w:r w:rsidR="00551855" w:rsidRPr="00F34EB0">
        <w:rPr>
          <w:rFonts w:ascii="Arial" w:eastAsia="Times New Roman" w:hAnsi="Arial" w:cs="Arial"/>
          <w:color w:val="000000" w:themeColor="text1"/>
          <w:lang w:eastAsia="es-PE"/>
        </w:rPr>
        <w:t>resent</w:t>
      </w:r>
      <w:r w:rsidRPr="00F34EB0">
        <w:rPr>
          <w:rFonts w:ascii="Arial" w:eastAsia="Times New Roman" w:hAnsi="Arial" w:cs="Arial"/>
          <w:color w:val="000000" w:themeColor="text1"/>
          <w:lang w:eastAsia="es-PE"/>
        </w:rPr>
        <w:t>an</w:t>
      </w:r>
      <w:r w:rsidR="00551855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un incremento de 6</w:t>
      </w:r>
      <w:r w:rsidR="00301422" w:rsidRPr="00F34EB0">
        <w:rPr>
          <w:rFonts w:ascii="Arial" w:eastAsia="Times New Roman" w:hAnsi="Arial" w:cs="Arial"/>
          <w:color w:val="000000" w:themeColor="text1"/>
          <w:lang w:eastAsia="es-PE"/>
        </w:rPr>
        <w:t>7</w:t>
      </w:r>
      <w:r w:rsidR="00551855" w:rsidRPr="00F34EB0">
        <w:rPr>
          <w:rFonts w:ascii="Arial" w:eastAsia="Times New Roman" w:hAnsi="Arial" w:cs="Arial"/>
          <w:color w:val="000000" w:themeColor="text1"/>
          <w:lang w:eastAsia="es-PE"/>
        </w:rPr>
        <w:t>% compara</w:t>
      </w:r>
      <w:r w:rsidRPr="00F34EB0">
        <w:rPr>
          <w:rFonts w:ascii="Arial" w:eastAsia="Times New Roman" w:hAnsi="Arial" w:cs="Arial"/>
          <w:color w:val="000000" w:themeColor="text1"/>
          <w:lang w:eastAsia="es-PE"/>
        </w:rPr>
        <w:t>dos</w:t>
      </w:r>
      <w:r w:rsidR="00551855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con las intervenciones </w:t>
      </w:r>
      <w:r w:rsidR="00513DDA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efectuadas durante </w:t>
      </w:r>
      <w:r w:rsidR="00551855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el año 2020 (US$ 78.6 millones) y </w:t>
      </w:r>
      <w:r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de </w:t>
      </w:r>
      <w:r w:rsidR="00551855" w:rsidRPr="00F34EB0">
        <w:rPr>
          <w:rFonts w:ascii="Arial" w:eastAsia="Times New Roman" w:hAnsi="Arial" w:cs="Arial"/>
          <w:color w:val="000000" w:themeColor="text1"/>
          <w:lang w:eastAsia="es-PE"/>
        </w:rPr>
        <w:t>4.5%</w:t>
      </w:r>
      <w:r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respecto a</w:t>
      </w:r>
      <w:r w:rsidR="00551855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l</w:t>
      </w:r>
      <w:r w:rsidRPr="00F34EB0">
        <w:rPr>
          <w:rFonts w:ascii="Arial" w:eastAsia="Times New Roman" w:hAnsi="Arial" w:cs="Arial"/>
          <w:color w:val="000000" w:themeColor="text1"/>
          <w:lang w:eastAsia="es-PE"/>
        </w:rPr>
        <w:t>as del 2019 (US$</w:t>
      </w:r>
      <w:r w:rsidR="00551855" w:rsidRPr="00F34EB0">
        <w:rPr>
          <w:rFonts w:ascii="Arial" w:eastAsia="Times New Roman" w:hAnsi="Arial" w:cs="Arial"/>
          <w:color w:val="000000" w:themeColor="text1"/>
          <w:lang w:eastAsia="es-PE"/>
        </w:rPr>
        <w:t>123.3 millones</w:t>
      </w:r>
      <w:r w:rsidRPr="00F34EB0">
        <w:rPr>
          <w:rFonts w:ascii="Arial" w:eastAsia="Times New Roman" w:hAnsi="Arial" w:cs="Arial"/>
          <w:color w:val="000000" w:themeColor="text1"/>
          <w:lang w:eastAsia="es-PE"/>
        </w:rPr>
        <w:t>).</w:t>
      </w:r>
    </w:p>
    <w:p w14:paraId="0FEEAC9D" w14:textId="77777777" w:rsidR="00551855" w:rsidRPr="00F34EB0" w:rsidRDefault="00551855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</w:p>
    <w:p w14:paraId="3FDE91EA" w14:textId="1D7629A2" w:rsidR="00004CA1" w:rsidRPr="00F34EB0" w:rsidRDefault="00513DDA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  <w:r w:rsidRPr="00F34EB0">
        <w:rPr>
          <w:rFonts w:ascii="Arial" w:eastAsia="Times New Roman" w:hAnsi="Arial" w:cs="Arial"/>
          <w:color w:val="000000" w:themeColor="text1"/>
          <w:lang w:eastAsia="es-PE"/>
        </w:rPr>
        <w:t>L</w:t>
      </w:r>
      <w:r w:rsidR="00551855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os </w:t>
      </w:r>
      <w:bookmarkStart w:id="1" w:name="_Hlk91610501"/>
      <w:r w:rsidR="00E02F19" w:rsidRPr="00F34EB0">
        <w:rPr>
          <w:rFonts w:ascii="Arial" w:eastAsia="Times New Roman" w:hAnsi="Arial" w:cs="Arial"/>
          <w:color w:val="000000" w:themeColor="text1"/>
          <w:lang w:eastAsia="es-PE"/>
        </w:rPr>
        <w:t>principales p</w:t>
      </w:r>
      <w:r w:rsidR="00551855" w:rsidRPr="00F34EB0">
        <w:rPr>
          <w:rFonts w:ascii="Arial" w:eastAsia="Times New Roman" w:hAnsi="Arial" w:cs="Arial"/>
          <w:color w:val="000000" w:themeColor="text1"/>
          <w:lang w:eastAsia="es-PE"/>
        </w:rPr>
        <w:t>roductos</w:t>
      </w:r>
      <w:r w:rsidR="00E02F19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</w:t>
      </w:r>
      <w:bookmarkEnd w:id="1"/>
      <w:r w:rsidR="00B6487C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incautados </w:t>
      </w:r>
      <w:r w:rsidR="00E02F19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por la Aduana </w:t>
      </w:r>
      <w:r w:rsidR="007E5C82" w:rsidRPr="00F34EB0">
        <w:rPr>
          <w:rFonts w:ascii="Arial" w:eastAsia="Times New Roman" w:hAnsi="Arial" w:cs="Arial"/>
          <w:color w:val="000000" w:themeColor="text1"/>
          <w:lang w:eastAsia="es-PE"/>
        </w:rPr>
        <w:t>fueron</w:t>
      </w:r>
      <w:r w:rsidR="00E02F19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las</w:t>
      </w:r>
      <w:r w:rsidR="00551855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prendas de vestir y calzado que representan</w:t>
      </w:r>
      <w:r w:rsidR="0058136C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el </w:t>
      </w:r>
      <w:r w:rsidR="00F440EE" w:rsidRPr="00F34EB0">
        <w:rPr>
          <w:rFonts w:ascii="Arial" w:eastAsia="Times New Roman" w:hAnsi="Arial" w:cs="Arial"/>
          <w:color w:val="000000" w:themeColor="text1"/>
          <w:lang w:eastAsia="es-PE"/>
        </w:rPr>
        <w:t>(</w:t>
      </w:r>
      <w:r w:rsidR="001A2FE1" w:rsidRPr="00F34EB0">
        <w:rPr>
          <w:rFonts w:ascii="Arial" w:eastAsia="Times New Roman" w:hAnsi="Arial" w:cs="Arial"/>
          <w:color w:val="000000" w:themeColor="text1"/>
          <w:lang w:eastAsia="es-PE"/>
        </w:rPr>
        <w:t>36.59</w:t>
      </w:r>
      <w:r w:rsidR="007E6444" w:rsidRPr="00F34EB0">
        <w:rPr>
          <w:rFonts w:ascii="Arial" w:eastAsia="Times New Roman" w:hAnsi="Arial" w:cs="Arial"/>
          <w:color w:val="000000" w:themeColor="text1"/>
          <w:lang w:eastAsia="es-PE"/>
        </w:rPr>
        <w:t>%</w:t>
      </w:r>
      <w:r w:rsidR="00F440EE" w:rsidRPr="00F34EB0">
        <w:rPr>
          <w:rFonts w:ascii="Arial" w:eastAsia="Times New Roman" w:hAnsi="Arial" w:cs="Arial"/>
          <w:color w:val="000000" w:themeColor="text1"/>
          <w:lang w:eastAsia="es-PE"/>
        </w:rPr>
        <w:t>)</w:t>
      </w:r>
      <w:r w:rsidR="001A2FE1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</w:t>
      </w:r>
      <w:r w:rsidR="00551855" w:rsidRPr="00F34EB0">
        <w:rPr>
          <w:rFonts w:ascii="Arial" w:eastAsia="Times New Roman" w:hAnsi="Arial" w:cs="Arial"/>
          <w:color w:val="000000" w:themeColor="text1"/>
          <w:lang w:eastAsia="es-PE"/>
        </w:rPr>
        <w:t>del total</w:t>
      </w:r>
      <w:r w:rsidRPr="00F34EB0">
        <w:rPr>
          <w:rFonts w:ascii="Arial" w:eastAsia="Times New Roman" w:hAnsi="Arial" w:cs="Arial"/>
          <w:color w:val="000000" w:themeColor="text1"/>
          <w:lang w:eastAsia="es-PE"/>
        </w:rPr>
        <w:t>;</w:t>
      </w:r>
      <w:r w:rsidR="00551855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</w:t>
      </w:r>
      <w:r w:rsidR="00F440EE" w:rsidRPr="00F34EB0">
        <w:rPr>
          <w:rFonts w:ascii="Arial" w:eastAsia="Times New Roman" w:hAnsi="Arial" w:cs="Arial"/>
          <w:color w:val="000000" w:themeColor="text1"/>
          <w:lang w:eastAsia="es-PE"/>
        </w:rPr>
        <w:t>los demás artículos textiles confeccionados (6.48%)</w:t>
      </w:r>
      <w:r w:rsidR="00551855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, </w:t>
      </w:r>
      <w:r w:rsidR="007512C2" w:rsidRPr="00F34EB0">
        <w:rPr>
          <w:rFonts w:ascii="Arial" w:eastAsia="Times New Roman" w:hAnsi="Arial" w:cs="Arial"/>
          <w:color w:val="000000" w:themeColor="text1"/>
          <w:lang w:eastAsia="es-PE"/>
        </w:rPr>
        <w:t>así como</w:t>
      </w:r>
      <w:r w:rsidR="00551855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vehículos y sus partes</w:t>
      </w:r>
      <w:r w:rsidR="007512C2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(</w:t>
      </w:r>
      <w:r w:rsidR="00F440EE" w:rsidRPr="00F34EB0">
        <w:rPr>
          <w:rFonts w:ascii="Arial" w:eastAsia="Times New Roman" w:hAnsi="Arial" w:cs="Arial"/>
          <w:color w:val="000000" w:themeColor="text1"/>
          <w:lang w:eastAsia="es-PE"/>
        </w:rPr>
        <w:t>5.12</w:t>
      </w:r>
      <w:r w:rsidR="007512C2" w:rsidRPr="00F34EB0">
        <w:rPr>
          <w:rFonts w:ascii="Arial" w:eastAsia="Times New Roman" w:hAnsi="Arial" w:cs="Arial"/>
          <w:color w:val="000000" w:themeColor="text1"/>
          <w:lang w:eastAsia="es-PE"/>
        </w:rPr>
        <w:t>%)</w:t>
      </w:r>
      <w:r w:rsidR="00551855" w:rsidRPr="00F34EB0">
        <w:rPr>
          <w:rFonts w:ascii="Arial" w:eastAsia="Times New Roman" w:hAnsi="Arial" w:cs="Arial"/>
          <w:color w:val="000000" w:themeColor="text1"/>
          <w:lang w:eastAsia="es-PE"/>
        </w:rPr>
        <w:t>, cigarrill</w:t>
      </w:r>
      <w:r w:rsidR="007512C2" w:rsidRPr="00F34EB0">
        <w:rPr>
          <w:rFonts w:ascii="Arial" w:eastAsia="Times New Roman" w:hAnsi="Arial" w:cs="Arial"/>
          <w:color w:val="000000" w:themeColor="text1"/>
          <w:lang w:eastAsia="es-PE"/>
        </w:rPr>
        <w:t>os (</w:t>
      </w:r>
      <w:r w:rsidR="00952829" w:rsidRPr="00F34EB0">
        <w:rPr>
          <w:rFonts w:ascii="Arial" w:eastAsia="Times New Roman" w:hAnsi="Arial" w:cs="Arial"/>
          <w:color w:val="000000" w:themeColor="text1"/>
          <w:lang w:eastAsia="es-PE"/>
        </w:rPr>
        <w:t>4.80</w:t>
      </w:r>
      <w:r w:rsidR="007512C2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%), </w:t>
      </w:r>
      <w:r w:rsidR="00952829" w:rsidRPr="00F34EB0">
        <w:rPr>
          <w:rFonts w:ascii="Arial" w:eastAsia="Times New Roman" w:hAnsi="Arial" w:cs="Arial"/>
          <w:color w:val="000000" w:themeColor="text1"/>
          <w:lang w:eastAsia="es-PE"/>
        </w:rPr>
        <w:t>juguetes</w:t>
      </w:r>
      <w:r w:rsidR="0058136C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(</w:t>
      </w:r>
      <w:r w:rsidR="00952829" w:rsidRPr="00F34EB0">
        <w:rPr>
          <w:rFonts w:ascii="Arial" w:eastAsia="Times New Roman" w:hAnsi="Arial" w:cs="Arial"/>
          <w:color w:val="000000" w:themeColor="text1"/>
          <w:lang w:eastAsia="es-PE"/>
        </w:rPr>
        <w:t>4.55</w:t>
      </w:r>
      <w:r w:rsidR="0058136C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%), </w:t>
      </w:r>
      <w:r w:rsidR="007512C2" w:rsidRPr="00F34EB0">
        <w:rPr>
          <w:rFonts w:ascii="Arial" w:eastAsia="Times New Roman" w:hAnsi="Arial" w:cs="Arial"/>
          <w:color w:val="000000" w:themeColor="text1"/>
          <w:lang w:eastAsia="es-PE"/>
        </w:rPr>
        <w:t>entre otras mercancías</w:t>
      </w:r>
      <w:r w:rsidR="0058136C" w:rsidRPr="00F34EB0">
        <w:rPr>
          <w:rFonts w:ascii="Arial" w:eastAsia="Times New Roman" w:hAnsi="Arial" w:cs="Arial"/>
          <w:color w:val="000000" w:themeColor="text1"/>
          <w:lang w:eastAsia="es-PE"/>
        </w:rPr>
        <w:t>.</w:t>
      </w:r>
      <w:r w:rsidR="0088164D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</w:t>
      </w:r>
    </w:p>
    <w:p w14:paraId="4009BB64" w14:textId="77777777" w:rsidR="00004CA1" w:rsidRPr="00F34EB0" w:rsidRDefault="00004CA1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</w:p>
    <w:p w14:paraId="5260C87E" w14:textId="5A1A2E6B" w:rsidR="00E02F19" w:rsidRPr="00F34EB0" w:rsidRDefault="00CC2012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  <w:r w:rsidRPr="00F34EB0">
        <w:rPr>
          <w:rFonts w:ascii="Arial" w:eastAsia="Times New Roman" w:hAnsi="Arial" w:cs="Arial"/>
          <w:color w:val="000000" w:themeColor="text1"/>
          <w:lang w:eastAsia="es-PE"/>
        </w:rPr>
        <w:t>En el caso de productos relacionados al COVID-19 (</w:t>
      </w:r>
      <w:r w:rsidR="0088164D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que se encuentran </w:t>
      </w:r>
      <w:r w:rsidRPr="00F34EB0">
        <w:rPr>
          <w:rFonts w:ascii="Arial" w:eastAsia="Times New Roman" w:hAnsi="Arial" w:cs="Arial"/>
          <w:color w:val="000000" w:themeColor="text1"/>
          <w:lang w:eastAsia="es-PE"/>
        </w:rPr>
        <w:t>en los distintos rubros, como artículos textiles</w:t>
      </w:r>
      <w:r w:rsidRPr="00F34EB0">
        <w:rPr>
          <w:rFonts w:ascii="Arial" w:eastAsia="Times New Roman" w:hAnsi="Arial" w:cs="Arial"/>
          <w:color w:val="000000" w:themeColor="text1"/>
          <w:lang w:val="es-ES" w:eastAsia="es-PE"/>
        </w:rPr>
        <w:t xml:space="preserve"> -mascarillas,</w:t>
      </w:r>
      <w:r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vehículos especiales,</w:t>
      </w:r>
      <w:r w:rsidR="0088164D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suministros médicos, elementos de protección personal, </w:t>
      </w:r>
      <w:r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entre otros), </w:t>
      </w:r>
      <w:r w:rsidR="007E5C82" w:rsidRPr="00F34EB0">
        <w:rPr>
          <w:rFonts w:ascii="Arial" w:eastAsia="Times New Roman" w:hAnsi="Arial" w:cs="Arial"/>
          <w:color w:val="000000" w:themeColor="text1"/>
          <w:lang w:eastAsia="es-PE"/>
        </w:rPr>
        <w:t>estos representan el 14.6% de lo intervenido.</w:t>
      </w:r>
    </w:p>
    <w:p w14:paraId="65F87239" w14:textId="77777777" w:rsidR="00E02F19" w:rsidRPr="00F34EB0" w:rsidRDefault="00E02F19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</w:p>
    <w:p w14:paraId="5B61ED34" w14:textId="244B3DD6" w:rsidR="00551855" w:rsidRPr="00F34EB0" w:rsidRDefault="007E5C82" w:rsidP="0058136C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  <w:r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En comparación al 2020, se registró un incremento significativo de 336% en la intervención de prendas de vestir al pasar de más de US$ 5,5 millones a US$ 24,13 millones, solo hasta el cierre de noviembre. </w:t>
      </w:r>
      <w:r w:rsidR="007512C2" w:rsidRPr="00F34EB0">
        <w:rPr>
          <w:rFonts w:ascii="Arial" w:eastAsia="Times New Roman" w:hAnsi="Arial" w:cs="Arial"/>
          <w:color w:val="000000" w:themeColor="text1"/>
          <w:lang w:eastAsia="es-PE"/>
        </w:rPr>
        <w:t>Con relación a</w:t>
      </w:r>
      <w:r w:rsidR="00551855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las intervenciones de cigarrillos</w:t>
      </w:r>
      <w:r w:rsidR="00E02F19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de contrabando, el incremento del valor de la mercancía incautada fue de 1</w:t>
      </w:r>
      <w:r w:rsidR="003676B6" w:rsidRPr="00F34EB0">
        <w:rPr>
          <w:rFonts w:ascii="Arial" w:eastAsia="Times New Roman" w:hAnsi="Arial" w:cs="Arial"/>
          <w:color w:val="000000" w:themeColor="text1"/>
          <w:lang w:eastAsia="es-PE"/>
        </w:rPr>
        <w:t>80</w:t>
      </w:r>
      <w:r w:rsidR="00E02F19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% al pasar de </w:t>
      </w:r>
      <w:r w:rsidR="00D27291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US$ 1,12 millones en el 2020, a </w:t>
      </w:r>
      <w:r w:rsidR="003676B6" w:rsidRPr="00F34EB0">
        <w:rPr>
          <w:rFonts w:ascii="Arial" w:eastAsia="Times New Roman" w:hAnsi="Arial" w:cs="Arial"/>
          <w:color w:val="000000" w:themeColor="text1"/>
          <w:lang w:eastAsia="es-PE"/>
        </w:rPr>
        <w:t>3</w:t>
      </w:r>
      <w:r w:rsidR="00551855" w:rsidRPr="00F34EB0">
        <w:rPr>
          <w:rFonts w:ascii="Arial" w:eastAsia="Times New Roman" w:hAnsi="Arial" w:cs="Arial"/>
          <w:color w:val="000000" w:themeColor="text1"/>
          <w:lang w:eastAsia="es-PE"/>
        </w:rPr>
        <w:t>,</w:t>
      </w:r>
      <w:r w:rsidR="003676B6" w:rsidRPr="00F34EB0">
        <w:rPr>
          <w:rFonts w:ascii="Arial" w:eastAsia="Times New Roman" w:hAnsi="Arial" w:cs="Arial"/>
          <w:color w:val="000000" w:themeColor="text1"/>
          <w:lang w:eastAsia="es-PE"/>
        </w:rPr>
        <w:t>12</w:t>
      </w:r>
      <w:r w:rsidR="00551855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millones</w:t>
      </w:r>
      <w:r w:rsidR="007512C2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en el 2021</w:t>
      </w:r>
      <w:r w:rsidR="00D27291" w:rsidRPr="00F34EB0">
        <w:rPr>
          <w:rFonts w:ascii="Arial" w:eastAsia="Times New Roman" w:hAnsi="Arial" w:cs="Arial"/>
          <w:color w:val="000000" w:themeColor="text1"/>
          <w:lang w:eastAsia="es-PE"/>
        </w:rPr>
        <w:t>.</w:t>
      </w:r>
    </w:p>
    <w:p w14:paraId="56D5D9D4" w14:textId="77777777" w:rsidR="00551855" w:rsidRPr="00F34EB0" w:rsidRDefault="00551855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</w:p>
    <w:p w14:paraId="6512701B" w14:textId="77777777" w:rsidR="00551855" w:rsidRPr="00F34EB0" w:rsidRDefault="00102BC3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  <w:r w:rsidRPr="00F34EB0">
        <w:rPr>
          <w:rFonts w:ascii="Arial" w:eastAsia="Times New Roman" w:hAnsi="Arial" w:cs="Arial"/>
          <w:color w:val="000000" w:themeColor="text1"/>
          <w:lang w:eastAsia="es-PE"/>
        </w:rPr>
        <w:t>Asimismo</w:t>
      </w:r>
      <w:r w:rsidR="00023C69" w:rsidRPr="00F34EB0">
        <w:rPr>
          <w:rFonts w:ascii="Arial" w:eastAsia="Times New Roman" w:hAnsi="Arial" w:cs="Arial"/>
          <w:color w:val="000000" w:themeColor="text1"/>
          <w:lang w:eastAsia="es-PE"/>
        </w:rPr>
        <w:t>, se efectuaron</w:t>
      </w:r>
      <w:r w:rsidR="00551855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2</w:t>
      </w:r>
      <w:r w:rsidR="00A10CB5" w:rsidRPr="00F34EB0">
        <w:rPr>
          <w:rFonts w:ascii="Arial" w:eastAsia="Times New Roman" w:hAnsi="Arial" w:cs="Arial"/>
          <w:color w:val="000000" w:themeColor="text1"/>
          <w:lang w:eastAsia="es-PE"/>
        </w:rPr>
        <w:t>51</w:t>
      </w:r>
      <w:r w:rsidR="00551855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acciones </w:t>
      </w:r>
      <w:r w:rsidR="0045202D" w:rsidRPr="00F34EB0">
        <w:rPr>
          <w:rFonts w:ascii="Arial" w:eastAsia="Times New Roman" w:hAnsi="Arial" w:cs="Arial"/>
          <w:color w:val="000000" w:themeColor="text1"/>
          <w:lang w:eastAsia="es-PE"/>
        </w:rPr>
        <w:t>con el</w:t>
      </w:r>
      <w:r w:rsidR="00023C69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tráfico ilícito de mercancías</w:t>
      </w:r>
      <w:r w:rsidR="0045202D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en los diferentes puntos de control aduanero ya sea aéreo, marítimo, fluvial y terrestre</w:t>
      </w:r>
      <w:r w:rsidR="00023C69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, interviniendo </w:t>
      </w:r>
      <w:r w:rsidR="0045202D" w:rsidRPr="00F34EB0">
        <w:rPr>
          <w:rFonts w:ascii="Arial" w:eastAsia="Times New Roman" w:hAnsi="Arial" w:cs="Arial"/>
          <w:color w:val="000000" w:themeColor="text1"/>
          <w:lang w:eastAsia="es-PE"/>
        </w:rPr>
        <w:t>más de 10 toneladas de drogas</w:t>
      </w:r>
      <w:r w:rsidR="00A10CB5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(10,123.51</w:t>
      </w:r>
      <w:r w:rsidR="004E2049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kg</w:t>
      </w:r>
      <w:r w:rsidR="00A10CB5" w:rsidRPr="00F34EB0">
        <w:rPr>
          <w:rFonts w:ascii="Arial" w:eastAsia="Times New Roman" w:hAnsi="Arial" w:cs="Arial"/>
          <w:color w:val="000000" w:themeColor="text1"/>
          <w:lang w:eastAsia="es-PE"/>
        </w:rPr>
        <w:t>)</w:t>
      </w:r>
      <w:r w:rsidR="00876945" w:rsidRPr="00F34EB0">
        <w:rPr>
          <w:rFonts w:ascii="Arial" w:eastAsia="Times New Roman" w:hAnsi="Arial" w:cs="Arial"/>
          <w:color w:val="000000" w:themeColor="text1"/>
          <w:lang w:eastAsia="es-PE"/>
        </w:rPr>
        <w:t>. En algunas de estas operaciones el rol de los canes del programa K-9 fue determinante.</w:t>
      </w:r>
    </w:p>
    <w:p w14:paraId="0F63B0B3" w14:textId="77777777" w:rsidR="00DF4181" w:rsidRPr="00F34EB0" w:rsidRDefault="00DF4181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</w:p>
    <w:p w14:paraId="2E7284A7" w14:textId="7E1BA257" w:rsidR="00551855" w:rsidRPr="00F34EB0" w:rsidRDefault="00CC784E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  <w:r w:rsidRPr="00F34EB0">
        <w:rPr>
          <w:rFonts w:ascii="Arial" w:eastAsia="Times New Roman" w:hAnsi="Arial" w:cs="Arial"/>
          <w:color w:val="000000" w:themeColor="text1"/>
          <w:lang w:eastAsia="es-PE"/>
        </w:rPr>
        <w:t>Estos resultados</w:t>
      </w:r>
      <w:r w:rsidR="00876945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se</w:t>
      </w:r>
      <w:r w:rsidR="00551855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explican por la mayor capacitación y especialización de los oficiales de </w:t>
      </w:r>
      <w:r w:rsidR="0045202D" w:rsidRPr="00F34EB0">
        <w:rPr>
          <w:rFonts w:ascii="Arial" w:eastAsia="Times New Roman" w:hAnsi="Arial" w:cs="Arial"/>
          <w:color w:val="000000" w:themeColor="text1"/>
          <w:lang w:eastAsia="es-PE"/>
        </w:rPr>
        <w:t>A</w:t>
      </w:r>
      <w:r w:rsidR="00551855" w:rsidRPr="00F34EB0">
        <w:rPr>
          <w:rFonts w:ascii="Arial" w:eastAsia="Times New Roman" w:hAnsi="Arial" w:cs="Arial"/>
          <w:color w:val="000000" w:themeColor="text1"/>
          <w:lang w:eastAsia="es-PE"/>
        </w:rPr>
        <w:t>duanas, con un adecuado manejo de la información y gestión de riesgos, la intensificación de los controles con el soporte de equipos especializados y reforzamiento de cooperación interinstitucional</w:t>
      </w:r>
      <w:r w:rsidR="0045202D" w:rsidRPr="00F34EB0">
        <w:rPr>
          <w:rFonts w:ascii="Arial" w:eastAsia="Times New Roman" w:hAnsi="Arial" w:cs="Arial"/>
          <w:color w:val="000000" w:themeColor="text1"/>
          <w:lang w:eastAsia="es-PE"/>
        </w:rPr>
        <w:t>, mejorando las acciones de control</w:t>
      </w:r>
      <w:r w:rsidR="00551855" w:rsidRPr="00F34EB0">
        <w:rPr>
          <w:rFonts w:ascii="Arial" w:eastAsia="Times New Roman" w:hAnsi="Arial" w:cs="Arial"/>
          <w:color w:val="000000" w:themeColor="text1"/>
          <w:lang w:eastAsia="es-PE"/>
        </w:rPr>
        <w:t>.</w:t>
      </w:r>
    </w:p>
    <w:p w14:paraId="7A57CEA9" w14:textId="77777777" w:rsidR="00551855" w:rsidRPr="00F34EB0" w:rsidRDefault="00551855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</w:p>
    <w:p w14:paraId="16501423" w14:textId="77777777" w:rsidR="007E5C82" w:rsidRPr="00F34EB0" w:rsidRDefault="007E5C82" w:rsidP="007E5C82">
      <w:pPr>
        <w:spacing w:after="0"/>
        <w:jc w:val="both"/>
        <w:rPr>
          <w:rFonts w:ascii="Arial" w:hAnsi="Arial" w:cs="Arial"/>
          <w:color w:val="000000" w:themeColor="text1"/>
          <w:lang w:eastAsia="es-PE"/>
        </w:rPr>
      </w:pPr>
      <w:r w:rsidRPr="00F34EB0">
        <w:rPr>
          <w:rFonts w:ascii="Arial" w:hAnsi="Arial" w:cs="Arial"/>
          <w:color w:val="000000" w:themeColor="text1"/>
          <w:lang w:eastAsia="es-PE"/>
        </w:rPr>
        <w:t>Con relación a las incidencias reportadas por la presunta comisión de delitos aduaneros, de las 11,388 acciones de control aduanero realizadas a nivel nacional, se comunicaron al Ministerio Público 393 informes de indicio de delito aduanero por un monto de US$ 33,37 millones, representando un incremento de 375.15 % respecto del año 2020 (US$ 8,89 millones).</w:t>
      </w:r>
    </w:p>
    <w:p w14:paraId="2984EED9" w14:textId="3998EDF3" w:rsidR="007E5C82" w:rsidRPr="00F34EB0" w:rsidRDefault="007E5C82" w:rsidP="00551855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lang w:eastAsia="es-PE"/>
        </w:rPr>
      </w:pPr>
    </w:p>
    <w:p w14:paraId="3AED4B49" w14:textId="77777777" w:rsidR="00F34EB0" w:rsidRPr="00F34EB0" w:rsidRDefault="00F34EB0" w:rsidP="00551855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lang w:eastAsia="es-PE"/>
        </w:rPr>
      </w:pPr>
    </w:p>
    <w:p w14:paraId="15A01AFD" w14:textId="192131EC" w:rsidR="0045202D" w:rsidRPr="00F34EB0" w:rsidRDefault="0058136C" w:rsidP="00551855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lang w:eastAsia="es-PE"/>
        </w:rPr>
      </w:pPr>
      <w:r w:rsidRPr="00F34EB0">
        <w:rPr>
          <w:rFonts w:ascii="Arial" w:eastAsia="Times New Roman" w:hAnsi="Arial" w:cs="Arial"/>
          <w:b/>
          <w:bCs/>
          <w:color w:val="000000" w:themeColor="text1"/>
          <w:lang w:eastAsia="es-PE"/>
        </w:rPr>
        <w:lastRenderedPageBreak/>
        <w:t xml:space="preserve">Adjudicaciones </w:t>
      </w:r>
    </w:p>
    <w:p w14:paraId="3A381D79" w14:textId="77777777" w:rsidR="0045202D" w:rsidRPr="00F34EB0" w:rsidRDefault="0045202D" w:rsidP="00551855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lang w:eastAsia="es-PE"/>
        </w:rPr>
      </w:pPr>
    </w:p>
    <w:p w14:paraId="15CF8254" w14:textId="77777777" w:rsidR="0058136C" w:rsidRPr="00F34EB0" w:rsidRDefault="0058136C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  <w:r w:rsidRPr="00F34EB0">
        <w:rPr>
          <w:rFonts w:ascii="Arial" w:eastAsia="Times New Roman" w:hAnsi="Arial" w:cs="Arial"/>
          <w:color w:val="000000" w:themeColor="text1"/>
          <w:lang w:eastAsia="es-PE"/>
        </w:rPr>
        <w:t>Asimismo, durante el presente año</w:t>
      </w:r>
      <w:r w:rsidR="00102BC3" w:rsidRPr="00F34EB0">
        <w:rPr>
          <w:rFonts w:ascii="Arial" w:eastAsia="Times New Roman" w:hAnsi="Arial" w:cs="Arial"/>
          <w:color w:val="000000" w:themeColor="text1"/>
          <w:lang w:eastAsia="es-PE"/>
        </w:rPr>
        <w:t>, más de 1,</w:t>
      </w:r>
      <w:r w:rsidR="002A73A1" w:rsidRPr="00F34EB0">
        <w:rPr>
          <w:rFonts w:ascii="Arial" w:eastAsia="Times New Roman" w:hAnsi="Arial" w:cs="Arial"/>
          <w:color w:val="000000" w:themeColor="text1"/>
          <w:lang w:eastAsia="es-PE"/>
        </w:rPr>
        <w:t>468</w:t>
      </w:r>
      <w:r w:rsidR="00102BC3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toneladas de las mercancías incautadas en las diversas acciones de control </w:t>
      </w:r>
      <w:r w:rsidR="00A23039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fueron adjudicadas </w:t>
      </w:r>
      <w:r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a diversas entidades públicas y privadas para ser destinadas, principalmente, al personal de salud y la población vulnerable, en el contexto de lucha contra la propagación de la pandemia de la COVID-19. </w:t>
      </w:r>
    </w:p>
    <w:p w14:paraId="54C77C0C" w14:textId="77777777" w:rsidR="0058136C" w:rsidRPr="00F34EB0" w:rsidRDefault="0058136C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</w:p>
    <w:p w14:paraId="03EEC6A8" w14:textId="77777777" w:rsidR="0058136C" w:rsidRPr="00F34EB0" w:rsidRDefault="006A3502" w:rsidP="00A23039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  <w:r w:rsidRPr="00F34EB0">
        <w:rPr>
          <w:rFonts w:ascii="Arial" w:eastAsia="Times New Roman" w:hAnsi="Arial" w:cs="Arial"/>
          <w:color w:val="000000" w:themeColor="text1"/>
          <w:lang w:eastAsia="es-PE"/>
        </w:rPr>
        <w:t>Entre las diferentes mercancías que adjudicó la SUNAT</w:t>
      </w:r>
      <w:r w:rsidR="0058136C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al Ministerio de Salud</w:t>
      </w:r>
      <w:r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destacan principalmente </w:t>
      </w:r>
      <w:r w:rsidR="00EF7C81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equipos médicos, </w:t>
      </w:r>
      <w:r w:rsidRPr="00F34EB0">
        <w:rPr>
          <w:rFonts w:ascii="Arial" w:eastAsia="Times New Roman" w:hAnsi="Arial" w:cs="Arial"/>
          <w:color w:val="000000" w:themeColor="text1"/>
          <w:lang w:eastAsia="es-PE"/>
        </w:rPr>
        <w:t>balones de oxígeno, termómetros, mascarillas, oxímetros, termómetros</w:t>
      </w:r>
      <w:r w:rsidR="0058136C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. También se entregó </w:t>
      </w:r>
      <w:r w:rsidR="00876945" w:rsidRPr="00F34EB0">
        <w:rPr>
          <w:rFonts w:ascii="Arial" w:eastAsia="Times New Roman" w:hAnsi="Arial" w:cs="Arial"/>
          <w:color w:val="000000" w:themeColor="text1"/>
          <w:lang w:eastAsia="es-PE"/>
        </w:rPr>
        <w:t>prendas de vestir, textiles, alimentos, calzado a otras entidades y organizaciones de la sociedad civil, para atender las necesidades de los más necesitados.</w:t>
      </w:r>
    </w:p>
    <w:p w14:paraId="7A47DCE4" w14:textId="77777777" w:rsidR="0058136C" w:rsidRPr="00F34EB0" w:rsidRDefault="0058136C" w:rsidP="00A23039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</w:p>
    <w:p w14:paraId="31F20A12" w14:textId="77777777" w:rsidR="00A23039" w:rsidRPr="00F34EB0" w:rsidRDefault="00876945" w:rsidP="00A23039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  <w:r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Además, se adjudicó </w:t>
      </w:r>
      <w:r w:rsidR="006A3502" w:rsidRPr="00F34EB0">
        <w:rPr>
          <w:rFonts w:ascii="Arial" w:eastAsia="Times New Roman" w:hAnsi="Arial" w:cs="Arial"/>
          <w:color w:val="000000" w:themeColor="text1"/>
          <w:lang w:eastAsia="es-PE"/>
        </w:rPr>
        <w:t>maquinaria, vehículos, motocicletas,</w:t>
      </w:r>
      <w:r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equipos de cómputo, entre otros, especialmente, a los gobiernos subnacionales.</w:t>
      </w:r>
    </w:p>
    <w:p w14:paraId="2D79161A" w14:textId="77777777" w:rsidR="006A3502" w:rsidRPr="00F34EB0" w:rsidRDefault="006A3502" w:rsidP="00A23039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</w:p>
    <w:p w14:paraId="1951BAD0" w14:textId="77777777" w:rsidR="00876945" w:rsidRPr="00F34EB0" w:rsidRDefault="00876945" w:rsidP="00876945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  <w:r w:rsidRPr="00F34EB0">
        <w:rPr>
          <w:rFonts w:ascii="Arial" w:eastAsia="Times New Roman" w:hAnsi="Arial" w:cs="Arial"/>
          <w:color w:val="000000" w:themeColor="text1"/>
          <w:lang w:eastAsia="es-PE"/>
        </w:rPr>
        <w:t>Cabe indicar que los bienes que se adjudican se obtienen de aquellos declarados en situación de abandono legal, así como de las incautaciones, comisos, y otras acciones de control realizadas que realiza la SUNAT, en las vía terrestre, aérea, marítima y fluvial, para frenar el contrabando y el traslado de mercancías sin documentación, actividades que afectan a los negocios formales que y ponen en peligro la salud de los ciudadanos.</w:t>
      </w:r>
    </w:p>
    <w:p w14:paraId="6F788F75" w14:textId="77777777" w:rsidR="00876945" w:rsidRPr="00F34EB0" w:rsidRDefault="00876945" w:rsidP="00A23039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</w:p>
    <w:p w14:paraId="7F2469CB" w14:textId="77777777" w:rsidR="00A23039" w:rsidRPr="0045202D" w:rsidRDefault="00A23039" w:rsidP="00A23039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Para obtener más información sobre los bienes que están disponibles a ser adjudicados, las entidades públicas y benéficas </w:t>
      </w:r>
      <w:r w:rsidR="00876945" w:rsidRPr="00F34EB0">
        <w:rPr>
          <w:rFonts w:ascii="Arial" w:eastAsia="Times New Roman" w:hAnsi="Arial" w:cs="Arial"/>
          <w:color w:val="000000" w:themeColor="text1"/>
          <w:lang w:eastAsia="es-PE"/>
        </w:rPr>
        <w:t>se debe</w:t>
      </w:r>
      <w:r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 ingresar a</w:t>
      </w:r>
      <w:r w:rsidR="00876945" w:rsidRPr="00F34EB0">
        <w:rPr>
          <w:rFonts w:ascii="Arial" w:eastAsia="Times New Roman" w:hAnsi="Arial" w:cs="Arial"/>
          <w:color w:val="000000" w:themeColor="text1"/>
          <w:lang w:eastAsia="es-PE"/>
        </w:rPr>
        <w:t xml:space="preserve">l siguiente enlace </w:t>
      </w:r>
      <w:hyperlink r:id="rId10" w:history="1">
        <w:r w:rsidR="00876945" w:rsidRPr="00B517FD">
          <w:rPr>
            <w:rStyle w:val="Hipervnculo"/>
            <w:rFonts w:ascii="Arial" w:eastAsia="Times New Roman" w:hAnsi="Arial" w:cs="Arial"/>
            <w:lang w:eastAsia="es-PE"/>
          </w:rPr>
          <w:t>https://www.sunat.gob.pe/cuentassunat/adquisiciones/donaciones/bsDisponibles/index.html</w:t>
        </w:r>
      </w:hyperlink>
      <w:r>
        <w:rPr>
          <w:rFonts w:ascii="Arial" w:eastAsia="Times New Roman" w:hAnsi="Arial" w:cs="Arial"/>
          <w:color w:val="222222"/>
          <w:lang w:eastAsia="es-PE"/>
        </w:rPr>
        <w:t xml:space="preserve"> </w:t>
      </w:r>
      <w:r w:rsidRPr="00A23039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Pr="00F34EB0">
        <w:rPr>
          <w:rFonts w:ascii="Arial" w:eastAsia="Times New Roman" w:hAnsi="Arial" w:cs="Arial"/>
          <w:color w:val="000000" w:themeColor="text1"/>
          <w:lang w:eastAsia="es-PE"/>
        </w:rPr>
        <w:t>y cumplir con los procedimientos establecidos.</w:t>
      </w:r>
    </w:p>
    <w:p w14:paraId="32FB9F56" w14:textId="3C6DF85A" w:rsidR="00A45B01" w:rsidRDefault="00A45B01" w:rsidP="00CD4986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61DD5D73" w14:textId="77777777" w:rsidR="00F34EB0" w:rsidRDefault="00F34EB0" w:rsidP="00CD4986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7A1C7331" w14:textId="77777777" w:rsidR="00CD4986" w:rsidRPr="00A45B01" w:rsidRDefault="00CD4986" w:rsidP="00CD4986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  <w:r w:rsidRPr="00A45B01">
        <w:rPr>
          <w:rFonts w:ascii="Arial" w:eastAsia="Times New Roman" w:hAnsi="Arial" w:cs="Arial"/>
          <w:b/>
          <w:bCs/>
          <w:color w:val="222222"/>
          <w:lang w:eastAsia="es-PE"/>
        </w:rPr>
        <w:t>Gerencia de Comunicaciones e Imagen Institucional</w:t>
      </w:r>
    </w:p>
    <w:p w14:paraId="307C0D8C" w14:textId="56FE66A0" w:rsidR="00E6615C" w:rsidRPr="00CD4986" w:rsidRDefault="00CD4986" w:rsidP="00CD4986">
      <w:pPr>
        <w:spacing w:after="0"/>
        <w:jc w:val="both"/>
      </w:pPr>
      <w:r w:rsidRPr="00CD4986">
        <w:rPr>
          <w:rFonts w:ascii="Arial" w:eastAsia="Times New Roman" w:hAnsi="Arial" w:cs="Arial"/>
          <w:color w:val="222222"/>
          <w:lang w:eastAsia="es-PE"/>
        </w:rPr>
        <w:t xml:space="preserve">Lima, </w:t>
      </w:r>
      <w:r w:rsidR="00F34EB0">
        <w:rPr>
          <w:rFonts w:ascii="Arial" w:eastAsia="Times New Roman" w:hAnsi="Arial" w:cs="Arial"/>
          <w:color w:val="222222"/>
          <w:lang w:eastAsia="es-PE"/>
        </w:rPr>
        <w:t>lunes 3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 de </w:t>
      </w:r>
      <w:r w:rsidR="007E5C82">
        <w:rPr>
          <w:rFonts w:ascii="Arial" w:eastAsia="Times New Roman" w:hAnsi="Arial" w:cs="Arial"/>
          <w:color w:val="222222"/>
          <w:lang w:eastAsia="es-PE"/>
        </w:rPr>
        <w:t>enero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 de 202</w:t>
      </w:r>
      <w:r w:rsidR="007E5C82">
        <w:rPr>
          <w:rFonts w:ascii="Arial" w:eastAsia="Times New Roman" w:hAnsi="Arial" w:cs="Arial"/>
          <w:color w:val="222222"/>
          <w:lang w:eastAsia="es-PE"/>
        </w:rPr>
        <w:t>2</w:t>
      </w:r>
      <w:r w:rsidR="00F34EB0">
        <w:rPr>
          <w:rFonts w:ascii="Arial" w:eastAsia="Times New Roman" w:hAnsi="Arial" w:cs="Arial"/>
          <w:color w:val="222222"/>
          <w:lang w:eastAsia="es-PE"/>
        </w:rPr>
        <w:t>.</w:t>
      </w:r>
    </w:p>
    <w:sectPr w:rsidR="00E6615C" w:rsidRPr="00CD4986" w:rsidSect="008E137C">
      <w:headerReference w:type="default" r:id="rId11"/>
      <w:footerReference w:type="default" r:id="rId12"/>
      <w:pgSz w:w="11906" w:h="16838"/>
      <w:pgMar w:top="1134" w:right="1701" w:bottom="993" w:left="1701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B990B" w14:textId="77777777" w:rsidR="00F83A05" w:rsidRDefault="00F83A05" w:rsidP="00A62652">
      <w:pPr>
        <w:spacing w:after="0" w:line="240" w:lineRule="auto"/>
      </w:pPr>
      <w:r>
        <w:separator/>
      </w:r>
    </w:p>
  </w:endnote>
  <w:endnote w:type="continuationSeparator" w:id="0">
    <w:p w14:paraId="63DFD371" w14:textId="77777777" w:rsidR="00F83A05" w:rsidRDefault="00F83A05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427A7" w14:textId="7D921BC1" w:rsidR="008E137C" w:rsidRDefault="000A35DD">
    <w:pPr>
      <w:pStyle w:val="Piedepgina"/>
    </w:pPr>
    <w:r>
      <w:rPr>
        <w:noProof/>
      </w:rPr>
      <w:drawing>
        <wp:inline distT="0" distB="0" distL="0" distR="0" wp14:anchorId="756BECD8" wp14:editId="32FBB66C">
          <wp:extent cx="285750" cy="2857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137C"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38A8D" w14:textId="77777777" w:rsidR="00F83A05" w:rsidRDefault="00F83A05" w:rsidP="00A62652">
      <w:pPr>
        <w:spacing w:after="0" w:line="240" w:lineRule="auto"/>
      </w:pPr>
      <w:r>
        <w:separator/>
      </w:r>
    </w:p>
  </w:footnote>
  <w:footnote w:type="continuationSeparator" w:id="0">
    <w:p w14:paraId="7B1CB606" w14:textId="77777777" w:rsidR="00F83A05" w:rsidRDefault="00F83A05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0A43F" w14:textId="652A7AEA" w:rsidR="00A62652" w:rsidRDefault="000A35DD" w:rsidP="00A62652">
    <w:pPr>
      <w:pStyle w:val="Encabezado"/>
      <w:ind w:left="-284"/>
    </w:pPr>
    <w:r w:rsidRPr="000F63EA">
      <w:rPr>
        <w:noProof/>
        <w:lang w:eastAsia="es-PE"/>
      </w:rPr>
      <w:drawing>
        <wp:inline distT="0" distB="0" distL="0" distR="0" wp14:anchorId="0D259258" wp14:editId="7D5FF442">
          <wp:extent cx="2209165" cy="702310"/>
          <wp:effectExtent l="0" t="0" r="0" b="0"/>
          <wp:docPr id="2" name="Imagen 3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1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CAF"/>
    <w:multiLevelType w:val="hybridMultilevel"/>
    <w:tmpl w:val="9438C7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34C68"/>
    <w:multiLevelType w:val="hybridMultilevel"/>
    <w:tmpl w:val="E5A46C6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0396F"/>
    <w:multiLevelType w:val="hybridMultilevel"/>
    <w:tmpl w:val="39806C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04CA1"/>
    <w:rsid w:val="00023C69"/>
    <w:rsid w:val="00027880"/>
    <w:rsid w:val="000411CA"/>
    <w:rsid w:val="00041A65"/>
    <w:rsid w:val="00046DDF"/>
    <w:rsid w:val="000715D1"/>
    <w:rsid w:val="00076794"/>
    <w:rsid w:val="00081A57"/>
    <w:rsid w:val="000841D4"/>
    <w:rsid w:val="000A35DD"/>
    <w:rsid w:val="000B53FD"/>
    <w:rsid w:val="000B613E"/>
    <w:rsid w:val="000D5AD9"/>
    <w:rsid w:val="00102BC3"/>
    <w:rsid w:val="00113A01"/>
    <w:rsid w:val="00131153"/>
    <w:rsid w:val="001807C6"/>
    <w:rsid w:val="001A2FE1"/>
    <w:rsid w:val="001D52CF"/>
    <w:rsid w:val="001E37B9"/>
    <w:rsid w:val="0020531D"/>
    <w:rsid w:val="002A0D69"/>
    <w:rsid w:val="002A73A1"/>
    <w:rsid w:val="00301422"/>
    <w:rsid w:val="003131A0"/>
    <w:rsid w:val="003235EC"/>
    <w:rsid w:val="00352A33"/>
    <w:rsid w:val="00356D9E"/>
    <w:rsid w:val="003676B6"/>
    <w:rsid w:val="00372BA5"/>
    <w:rsid w:val="003D1F4D"/>
    <w:rsid w:val="00400D1A"/>
    <w:rsid w:val="00426DCA"/>
    <w:rsid w:val="0043182A"/>
    <w:rsid w:val="00435733"/>
    <w:rsid w:val="0045001E"/>
    <w:rsid w:val="0045202D"/>
    <w:rsid w:val="00473323"/>
    <w:rsid w:val="004752A9"/>
    <w:rsid w:val="004E2049"/>
    <w:rsid w:val="00513DDA"/>
    <w:rsid w:val="00544063"/>
    <w:rsid w:val="00551855"/>
    <w:rsid w:val="00574BAC"/>
    <w:rsid w:val="0058136C"/>
    <w:rsid w:val="00584649"/>
    <w:rsid w:val="00594421"/>
    <w:rsid w:val="005A2A8A"/>
    <w:rsid w:val="005C32D8"/>
    <w:rsid w:val="005D24EF"/>
    <w:rsid w:val="00626387"/>
    <w:rsid w:val="00643553"/>
    <w:rsid w:val="00657B31"/>
    <w:rsid w:val="006A3502"/>
    <w:rsid w:val="006D3BAD"/>
    <w:rsid w:val="00740AAC"/>
    <w:rsid w:val="007512C2"/>
    <w:rsid w:val="007D1CA4"/>
    <w:rsid w:val="007E5C82"/>
    <w:rsid w:val="007E6444"/>
    <w:rsid w:val="00810F48"/>
    <w:rsid w:val="00811823"/>
    <w:rsid w:val="00817A2E"/>
    <w:rsid w:val="00876945"/>
    <w:rsid w:val="0088164D"/>
    <w:rsid w:val="008E137C"/>
    <w:rsid w:val="009170B5"/>
    <w:rsid w:val="00931752"/>
    <w:rsid w:val="00952829"/>
    <w:rsid w:val="0096702B"/>
    <w:rsid w:val="0097481E"/>
    <w:rsid w:val="00984B09"/>
    <w:rsid w:val="00984EC5"/>
    <w:rsid w:val="009F1075"/>
    <w:rsid w:val="00A10CB5"/>
    <w:rsid w:val="00A23039"/>
    <w:rsid w:val="00A34241"/>
    <w:rsid w:val="00A45B01"/>
    <w:rsid w:val="00A47E2F"/>
    <w:rsid w:val="00A62652"/>
    <w:rsid w:val="00A931A7"/>
    <w:rsid w:val="00AF3FCF"/>
    <w:rsid w:val="00B43A51"/>
    <w:rsid w:val="00B6487C"/>
    <w:rsid w:val="00BA06B2"/>
    <w:rsid w:val="00BA13E8"/>
    <w:rsid w:val="00BA155C"/>
    <w:rsid w:val="00BC56FA"/>
    <w:rsid w:val="00BD637E"/>
    <w:rsid w:val="00C27E30"/>
    <w:rsid w:val="00CC025C"/>
    <w:rsid w:val="00CC123C"/>
    <w:rsid w:val="00CC2012"/>
    <w:rsid w:val="00CC784E"/>
    <w:rsid w:val="00CD4986"/>
    <w:rsid w:val="00D11A9D"/>
    <w:rsid w:val="00D20225"/>
    <w:rsid w:val="00D21469"/>
    <w:rsid w:val="00D21E31"/>
    <w:rsid w:val="00D26CE0"/>
    <w:rsid w:val="00D27291"/>
    <w:rsid w:val="00D92273"/>
    <w:rsid w:val="00DC32F6"/>
    <w:rsid w:val="00DF25F2"/>
    <w:rsid w:val="00DF4181"/>
    <w:rsid w:val="00E02F19"/>
    <w:rsid w:val="00E2549F"/>
    <w:rsid w:val="00E408D3"/>
    <w:rsid w:val="00E4620E"/>
    <w:rsid w:val="00E6615C"/>
    <w:rsid w:val="00E9724C"/>
    <w:rsid w:val="00EA67F0"/>
    <w:rsid w:val="00EB4C2D"/>
    <w:rsid w:val="00EE657A"/>
    <w:rsid w:val="00EF7C81"/>
    <w:rsid w:val="00F34EB0"/>
    <w:rsid w:val="00F440EE"/>
    <w:rsid w:val="00F83A05"/>
    <w:rsid w:val="00FA299F"/>
    <w:rsid w:val="00FD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632CF2"/>
  <w15:docId w15:val="{B283B920-5FD5-4BD8-BD41-17C534E7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3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FCF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F34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unat.gob.pe/cuentassunat/adquisiciones/donaciones/bsDisponibles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4" ma:contentTypeDescription="Create a new document." ma:contentTypeScope="" ma:versionID="02a8c0bbca851b9a762326b187e3816c">
  <xsd:schema xmlns:xsd="http://www.w3.org/2001/XMLSchema" xmlns:xs="http://www.w3.org/2001/XMLSchema" xmlns:p="http://schemas.microsoft.com/office/2006/metadata/properties" xmlns:ns3="81235c9d-fcbb-45ee-aaba-6de813bdd543" xmlns:ns4="d7a5cb5a-68d2-4338-9d99-90e286879dec" targetNamespace="http://schemas.microsoft.com/office/2006/metadata/properties" ma:root="true" ma:fieldsID="e6d6c5e6d24c78364f29bdff6525a59e" ns3:_="" ns4:_="">
    <xsd:import namespace="81235c9d-fcbb-45ee-aaba-6de813bdd543"/>
    <xsd:import namespace="d7a5cb5a-68d2-4338-9d99-90e286879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BADE54-1778-4B4B-AC2E-1FD17AB4CA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9BC7A4-1691-461D-A9CE-D9677BE09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5c9d-fcbb-45ee-aaba-6de813bdd543"/>
    <ds:schemaRef ds:uri="d7a5cb5a-68d2-4338-9d99-90e28687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9A38E1-E00D-4271-81F1-0842D0479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Links>
    <vt:vector size="6" baseType="variant">
      <vt:variant>
        <vt:i4>3014709</vt:i4>
      </vt:variant>
      <vt:variant>
        <vt:i4>0</vt:i4>
      </vt:variant>
      <vt:variant>
        <vt:i4>0</vt:i4>
      </vt:variant>
      <vt:variant>
        <vt:i4>5</vt:i4>
      </vt:variant>
      <vt:variant>
        <vt:lpwstr>https://www.sunat.gob.pe/cuentassunat/adquisiciones/donaciones/bsDisponibles/index.html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Vallenas Romero Alvaro Rodolfo</cp:lastModifiedBy>
  <cp:revision>2</cp:revision>
  <dcterms:created xsi:type="dcterms:W3CDTF">2022-01-05T15:58:00Z</dcterms:created>
  <dcterms:modified xsi:type="dcterms:W3CDTF">2022-01-05T15:58:00Z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