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BED2" w14:textId="44A89A71" w:rsidR="005F551C" w:rsidRPr="005F551C" w:rsidRDefault="005F551C" w:rsidP="005F551C">
      <w:pPr>
        <w:spacing w:after="0"/>
        <w:jc w:val="right"/>
        <w:rPr>
          <w:rFonts w:ascii="Arial" w:hAnsi="Arial" w:cs="Arial"/>
          <w:bCs/>
          <w:sz w:val="24"/>
          <w:szCs w:val="24"/>
          <w:lang w:val="es-ES"/>
        </w:rPr>
      </w:pPr>
      <w:r w:rsidRPr="005F551C">
        <w:rPr>
          <w:rFonts w:ascii="Arial" w:hAnsi="Arial" w:cs="Arial"/>
          <w:bCs/>
          <w:sz w:val="24"/>
          <w:szCs w:val="24"/>
          <w:lang w:val="es-ES"/>
        </w:rPr>
        <w:t xml:space="preserve">Nota de Prensa </w:t>
      </w:r>
      <w:proofErr w:type="spellStart"/>
      <w:r w:rsidRPr="005F551C">
        <w:rPr>
          <w:rFonts w:ascii="Arial" w:hAnsi="Arial" w:cs="Arial"/>
          <w:bCs/>
          <w:sz w:val="24"/>
          <w:szCs w:val="24"/>
          <w:lang w:val="es-ES"/>
        </w:rPr>
        <w:t>N°</w:t>
      </w:r>
      <w:proofErr w:type="spellEnd"/>
      <w:r w:rsidRPr="005F551C">
        <w:rPr>
          <w:rFonts w:ascii="Arial" w:hAnsi="Arial" w:cs="Arial"/>
          <w:bCs/>
          <w:sz w:val="24"/>
          <w:szCs w:val="24"/>
          <w:lang w:val="es-ES"/>
        </w:rPr>
        <w:t xml:space="preserve"> 04</w:t>
      </w:r>
      <w:r w:rsidR="00E27316">
        <w:rPr>
          <w:rFonts w:ascii="Arial" w:hAnsi="Arial" w:cs="Arial"/>
          <w:bCs/>
          <w:sz w:val="24"/>
          <w:szCs w:val="24"/>
          <w:lang w:val="es-ES"/>
        </w:rPr>
        <w:t>4</w:t>
      </w:r>
      <w:bookmarkStart w:id="0" w:name="_GoBack"/>
      <w:bookmarkEnd w:id="0"/>
    </w:p>
    <w:p w14:paraId="38EE55E3" w14:textId="77777777" w:rsidR="005F551C" w:rsidRPr="005F551C" w:rsidRDefault="005F551C" w:rsidP="005F551C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1CC6448" w14:textId="58C9C1CD" w:rsidR="00766294" w:rsidRPr="008E4A12" w:rsidRDefault="008E4A12" w:rsidP="005A00AA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8E4A12">
        <w:rPr>
          <w:rFonts w:ascii="Arial" w:hAnsi="Arial" w:cs="Arial"/>
          <w:b/>
          <w:bCs/>
          <w:sz w:val="36"/>
          <w:szCs w:val="36"/>
          <w:lang w:val="es-ES"/>
        </w:rPr>
        <w:t>SUNAT REALIZARÁ CONVOCATORIA ABIERTA PARA DESIGNAR NUEVO ADMINISTRADOR DEL CLUB SPORT BOYS ASSOCIATION</w:t>
      </w:r>
    </w:p>
    <w:p w14:paraId="34FDF722" w14:textId="0DFEA3C1" w:rsidR="009E4A23" w:rsidRDefault="009E4A23" w:rsidP="005A00A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CDCD2C4" w14:textId="5874EB0D" w:rsidR="009E4A23" w:rsidRPr="008E4A12" w:rsidRDefault="009E4A23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 xml:space="preserve">La Superintendencia Nacional de Aduanas y de Administración Tributaria (SUNAT) informa que ante la renuncia de </w:t>
      </w:r>
      <w:r w:rsidR="006539CC" w:rsidRPr="008E4A12">
        <w:rPr>
          <w:rFonts w:ascii="Arial" w:hAnsi="Arial" w:cs="Arial"/>
          <w:lang w:val="es-ES"/>
        </w:rPr>
        <w:t xml:space="preserve">la Señora </w:t>
      </w:r>
      <w:r w:rsidRPr="008E4A12">
        <w:rPr>
          <w:rFonts w:ascii="Arial" w:hAnsi="Arial" w:cs="Arial"/>
          <w:lang w:val="es-ES"/>
        </w:rPr>
        <w:t>Yuly Yanny Herrera Llamocca, como administradora provisional del Club Sport Boys Association, presentada el día de ayer 12 de julio de 2022, realizará una convocatoria abierta para designar a un nuevo administrador.</w:t>
      </w:r>
    </w:p>
    <w:p w14:paraId="2E5FB475" w14:textId="289ABA95" w:rsidR="009E4A23" w:rsidRPr="008E4A12" w:rsidRDefault="009E4A23" w:rsidP="005A00AA">
      <w:pPr>
        <w:spacing w:after="0"/>
        <w:jc w:val="both"/>
        <w:rPr>
          <w:rFonts w:ascii="Arial" w:hAnsi="Arial" w:cs="Arial"/>
          <w:lang w:val="es-ES"/>
        </w:rPr>
      </w:pPr>
    </w:p>
    <w:p w14:paraId="52F4A3F2" w14:textId="33C4D0C3" w:rsidR="009E4A23" w:rsidRPr="008E4A12" w:rsidRDefault="009E4A23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Este proceso está sustenta</w:t>
      </w:r>
      <w:r w:rsidR="00FB0C45" w:rsidRPr="008E4A12">
        <w:rPr>
          <w:rFonts w:ascii="Arial" w:hAnsi="Arial" w:cs="Arial"/>
          <w:lang w:val="es-ES"/>
        </w:rPr>
        <w:t>ndo en la Ley N° 31279, que regula el procedimiento concursal de apoyo a la actividad deportiva futbolística en el Perú, vigente desde medi</w:t>
      </w:r>
      <w:r w:rsidR="006539CC" w:rsidRPr="008E4A12">
        <w:rPr>
          <w:rFonts w:ascii="Arial" w:hAnsi="Arial" w:cs="Arial"/>
          <w:lang w:val="es-ES"/>
        </w:rPr>
        <w:t>a</w:t>
      </w:r>
      <w:r w:rsidR="00FB0C45" w:rsidRPr="008E4A12">
        <w:rPr>
          <w:rFonts w:ascii="Arial" w:hAnsi="Arial" w:cs="Arial"/>
          <w:lang w:val="es-ES"/>
        </w:rPr>
        <w:t xml:space="preserve">dos del 2021 y que faculta a la SUNAT la selección de un administrador </w:t>
      </w:r>
      <w:r w:rsidR="006539CC" w:rsidRPr="008E4A12">
        <w:rPr>
          <w:rFonts w:ascii="Arial" w:hAnsi="Arial" w:cs="Arial"/>
          <w:lang w:val="es-ES"/>
        </w:rPr>
        <w:t>provisional inmersos en dicha ley.</w:t>
      </w:r>
    </w:p>
    <w:p w14:paraId="156A4BDE" w14:textId="29ED3BEC" w:rsidR="00FB0C45" w:rsidRPr="008E4A12" w:rsidRDefault="00FB0C45" w:rsidP="005A00AA">
      <w:pPr>
        <w:spacing w:after="0"/>
        <w:jc w:val="both"/>
        <w:rPr>
          <w:rFonts w:ascii="Arial" w:hAnsi="Arial" w:cs="Arial"/>
          <w:lang w:val="es-ES"/>
        </w:rPr>
      </w:pPr>
    </w:p>
    <w:p w14:paraId="0D209006" w14:textId="00040A0B" w:rsidR="00FB0C45" w:rsidRPr="008E4A12" w:rsidRDefault="00FB0C45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 xml:space="preserve">La convocatoria abierta a todos los interesados en asumir la administración </w:t>
      </w:r>
      <w:r w:rsidR="006539CC" w:rsidRPr="008E4A12">
        <w:rPr>
          <w:rFonts w:ascii="Arial" w:hAnsi="Arial" w:cs="Arial"/>
          <w:lang w:val="es-ES"/>
        </w:rPr>
        <w:t>provisional</w:t>
      </w:r>
      <w:r w:rsidRPr="008E4A12">
        <w:rPr>
          <w:rFonts w:ascii="Arial" w:hAnsi="Arial" w:cs="Arial"/>
          <w:lang w:val="es-ES"/>
        </w:rPr>
        <w:t xml:space="preserve"> del Club Sport Boys Association</w:t>
      </w:r>
      <w:r w:rsidR="008751A4" w:rsidRPr="008E4A12">
        <w:rPr>
          <w:rFonts w:ascii="Arial" w:hAnsi="Arial" w:cs="Arial"/>
          <w:lang w:val="es-ES"/>
        </w:rPr>
        <w:t>,</w:t>
      </w:r>
      <w:r w:rsidRPr="008E4A12">
        <w:rPr>
          <w:rFonts w:ascii="Arial" w:hAnsi="Arial" w:cs="Arial"/>
          <w:lang w:val="es-ES"/>
        </w:rPr>
        <w:t xml:space="preserve"> se publicará el día de mañana, jueves 14 de julio del 2022, en el portal institucional de la SUNAT (</w:t>
      </w:r>
      <w:hyperlink r:id="rId7" w:history="1">
        <w:r w:rsidRPr="008E4A12">
          <w:rPr>
            <w:rStyle w:val="Hipervnculo"/>
            <w:rFonts w:ascii="Arial" w:hAnsi="Arial" w:cs="Arial"/>
            <w:lang w:val="es-ES"/>
          </w:rPr>
          <w:t>www.sunat.gob.pe</w:t>
        </w:r>
      </w:hyperlink>
      <w:r w:rsidRPr="008E4A12">
        <w:rPr>
          <w:rFonts w:ascii="Arial" w:hAnsi="Arial" w:cs="Arial"/>
          <w:lang w:val="es-ES"/>
        </w:rPr>
        <w:t>)</w:t>
      </w:r>
      <w:r w:rsidR="008751A4" w:rsidRPr="008E4A12">
        <w:rPr>
          <w:rFonts w:ascii="Arial" w:hAnsi="Arial" w:cs="Arial"/>
          <w:lang w:val="es-ES"/>
        </w:rPr>
        <w:t xml:space="preserve"> y sus redes sociales oficiales.</w:t>
      </w:r>
    </w:p>
    <w:p w14:paraId="0704AC85" w14:textId="77777777" w:rsidR="006539CC" w:rsidRPr="008E4A12" w:rsidRDefault="006539CC" w:rsidP="005A00AA">
      <w:pPr>
        <w:pStyle w:val="Prrafodelista"/>
        <w:jc w:val="both"/>
        <w:rPr>
          <w:rFonts w:ascii="Arial" w:hAnsi="Arial" w:cs="Arial"/>
          <w:lang w:val="es-ES"/>
        </w:rPr>
      </w:pPr>
    </w:p>
    <w:p w14:paraId="36020849" w14:textId="7D3B6064" w:rsidR="006539CC" w:rsidRPr="008E4A12" w:rsidRDefault="006539CC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Se precisa que la Señora Yuly He</w:t>
      </w:r>
      <w:r w:rsidR="004F2599" w:rsidRPr="008E4A12">
        <w:rPr>
          <w:rFonts w:ascii="Arial" w:hAnsi="Arial" w:cs="Arial"/>
          <w:lang w:val="es-ES"/>
        </w:rPr>
        <w:t>r</w:t>
      </w:r>
      <w:r w:rsidRPr="008E4A12">
        <w:rPr>
          <w:rFonts w:ascii="Arial" w:hAnsi="Arial" w:cs="Arial"/>
          <w:lang w:val="es-ES"/>
        </w:rPr>
        <w:t xml:space="preserve">rera se </w:t>
      </w:r>
      <w:r w:rsidR="00644545" w:rsidRPr="008E4A12">
        <w:rPr>
          <w:rFonts w:ascii="Arial" w:hAnsi="Arial" w:cs="Arial"/>
          <w:lang w:val="es-ES"/>
        </w:rPr>
        <w:t>mantendrá</w:t>
      </w:r>
      <w:r w:rsidRPr="008E4A12">
        <w:rPr>
          <w:rFonts w:ascii="Arial" w:hAnsi="Arial" w:cs="Arial"/>
          <w:lang w:val="es-ES"/>
        </w:rPr>
        <w:t xml:space="preserve"> en funciones como administradora</w:t>
      </w:r>
      <w:r w:rsidR="00644545" w:rsidRPr="008E4A12">
        <w:rPr>
          <w:rFonts w:ascii="Arial" w:hAnsi="Arial" w:cs="Arial"/>
          <w:lang w:val="es-ES"/>
        </w:rPr>
        <w:t xml:space="preserve"> provisional</w:t>
      </w:r>
      <w:r w:rsidRPr="008E4A12">
        <w:rPr>
          <w:rFonts w:ascii="Arial" w:hAnsi="Arial" w:cs="Arial"/>
          <w:lang w:val="es-ES"/>
        </w:rPr>
        <w:t>, hasta la designación del nuevo administrador.</w:t>
      </w:r>
    </w:p>
    <w:p w14:paraId="5889FBE9" w14:textId="72F3927A" w:rsidR="008751A4" w:rsidRPr="008E4A12" w:rsidRDefault="008751A4" w:rsidP="005A00AA">
      <w:pPr>
        <w:spacing w:after="0"/>
        <w:jc w:val="both"/>
        <w:rPr>
          <w:rFonts w:ascii="Arial" w:hAnsi="Arial" w:cs="Arial"/>
          <w:lang w:val="es-ES"/>
        </w:rPr>
      </w:pPr>
    </w:p>
    <w:p w14:paraId="26F93DD1" w14:textId="77777777" w:rsidR="005A00AA" w:rsidRPr="008E4A12" w:rsidRDefault="005A00AA" w:rsidP="008E4A12">
      <w:pPr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De esta manera, se garantiza la gestión administrativa y deportiva del club rosado en cumplimiento de la normatividad vigente, lo que permitirá su operatividad de gestión.</w:t>
      </w:r>
    </w:p>
    <w:p w14:paraId="1D312AE1" w14:textId="6FEE3902" w:rsidR="008751A4" w:rsidRPr="008E4A12" w:rsidRDefault="008751A4" w:rsidP="009E4A23">
      <w:pPr>
        <w:spacing w:after="0"/>
        <w:jc w:val="both"/>
        <w:rPr>
          <w:rFonts w:ascii="Arial" w:hAnsi="Arial" w:cs="Arial"/>
          <w:lang w:val="es-ES"/>
        </w:rPr>
      </w:pPr>
    </w:p>
    <w:p w14:paraId="210DF4D2" w14:textId="29254B30" w:rsidR="008751A4" w:rsidRPr="008E4A12" w:rsidRDefault="005A00AA" w:rsidP="009E4A2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8E4A12">
        <w:rPr>
          <w:rFonts w:ascii="Arial" w:hAnsi="Arial" w:cs="Arial"/>
          <w:b/>
          <w:bCs/>
          <w:lang w:val="es-ES"/>
        </w:rPr>
        <w:t>Gerencia de Comunicaciones e Imagen Institucional</w:t>
      </w:r>
    </w:p>
    <w:p w14:paraId="706F3A9C" w14:textId="23B4F380" w:rsidR="008751A4" w:rsidRPr="008E4A12" w:rsidRDefault="008751A4" w:rsidP="009E4A23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Lima, miércoles 13 de julio del 2022.</w:t>
      </w:r>
    </w:p>
    <w:p w14:paraId="39A13472" w14:textId="77777777" w:rsidR="008751A4" w:rsidRDefault="008751A4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5FBE8C3" w14:textId="7C1D482B" w:rsidR="009E4A23" w:rsidRDefault="009E4A23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A6696D4" w14:textId="77777777" w:rsidR="009E4A23" w:rsidRPr="009E4A23" w:rsidRDefault="009E4A23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9E4A23" w:rsidRPr="009E4A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60E" w14:textId="77777777" w:rsidR="00E24457" w:rsidRDefault="00E24457" w:rsidP="005A00AA">
      <w:pPr>
        <w:spacing w:after="0" w:line="240" w:lineRule="auto"/>
      </w:pPr>
      <w:r>
        <w:separator/>
      </w:r>
    </w:p>
  </w:endnote>
  <w:endnote w:type="continuationSeparator" w:id="0">
    <w:p w14:paraId="005C5609" w14:textId="77777777" w:rsidR="00E24457" w:rsidRDefault="00E24457" w:rsidP="005A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FEEF" w14:textId="77777777" w:rsidR="00E24457" w:rsidRDefault="00E24457" w:rsidP="005A00AA">
      <w:pPr>
        <w:spacing w:after="0" w:line="240" w:lineRule="auto"/>
      </w:pPr>
      <w:r>
        <w:separator/>
      </w:r>
    </w:p>
  </w:footnote>
  <w:footnote w:type="continuationSeparator" w:id="0">
    <w:p w14:paraId="3C0784F3" w14:textId="77777777" w:rsidR="00E24457" w:rsidRDefault="00E24457" w:rsidP="005A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2A28" w14:textId="1AC63EF6" w:rsidR="005A00AA" w:rsidRDefault="005A00AA">
    <w:pPr>
      <w:pStyle w:val="Encabezado"/>
    </w:pPr>
    <w:r w:rsidRPr="000F63EA">
      <w:rPr>
        <w:noProof/>
        <w:lang w:eastAsia="es-PE"/>
      </w:rPr>
      <w:drawing>
        <wp:inline distT="0" distB="0" distL="0" distR="0" wp14:anchorId="426A283A" wp14:editId="7D961022">
          <wp:extent cx="2209800" cy="704850"/>
          <wp:effectExtent l="0" t="0" r="0" b="0"/>
          <wp:docPr id="1" name="Imagen 1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79B6"/>
    <w:multiLevelType w:val="hybridMultilevel"/>
    <w:tmpl w:val="199CD3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AF"/>
    <w:multiLevelType w:val="hybridMultilevel"/>
    <w:tmpl w:val="858844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7F47"/>
    <w:multiLevelType w:val="hybridMultilevel"/>
    <w:tmpl w:val="30CE9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23"/>
    <w:rsid w:val="004F2599"/>
    <w:rsid w:val="005A00AA"/>
    <w:rsid w:val="005F551C"/>
    <w:rsid w:val="00644545"/>
    <w:rsid w:val="006539CC"/>
    <w:rsid w:val="00766294"/>
    <w:rsid w:val="008751A4"/>
    <w:rsid w:val="008E4A12"/>
    <w:rsid w:val="009C3AF0"/>
    <w:rsid w:val="009E4A23"/>
    <w:rsid w:val="00A23C52"/>
    <w:rsid w:val="00A574ED"/>
    <w:rsid w:val="00B37DBC"/>
    <w:rsid w:val="00DA4683"/>
    <w:rsid w:val="00E24457"/>
    <w:rsid w:val="00E27316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6078A"/>
  <w15:chartTrackingRefBased/>
  <w15:docId w15:val="{616ACC0C-66A4-4DB0-8C1D-1AD6AE0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0C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C4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0AA"/>
  </w:style>
  <w:style w:type="paragraph" w:styleId="Piedepgina">
    <w:name w:val="footer"/>
    <w:basedOn w:val="Normal"/>
    <w:link w:val="PiedepginaCar"/>
    <w:uiPriority w:val="99"/>
    <w:unhideWhenUsed/>
    <w:rsid w:val="005A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Lizarbe Carlos Gary</dc:creator>
  <cp:keywords/>
  <dc:description/>
  <cp:lastModifiedBy>Manzaneda Miranda Gardy Raul</cp:lastModifiedBy>
  <cp:revision>4</cp:revision>
  <dcterms:created xsi:type="dcterms:W3CDTF">2022-07-14T14:42:00Z</dcterms:created>
  <dcterms:modified xsi:type="dcterms:W3CDTF">2022-08-02T21:53:00Z</dcterms:modified>
</cp:coreProperties>
</file>