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9CE4" w14:textId="77777777" w:rsidR="001271BE" w:rsidRPr="001271BE" w:rsidRDefault="001271BE" w:rsidP="001271BE">
      <w:pPr>
        <w:pBdr>
          <w:top w:val="nil"/>
          <w:left w:val="nil"/>
          <w:bottom w:val="nil"/>
          <w:right w:val="nil"/>
          <w:between w:val="nil"/>
        </w:pBdr>
        <w:spacing w:after="120" w:line="240" w:lineRule="auto"/>
        <w:ind w:left="68"/>
        <w:contextualSpacing/>
        <w:jc w:val="right"/>
        <w:rPr>
          <w:rFonts w:ascii="Arial" w:eastAsia="Arial" w:hAnsi="Arial" w:cs="Arial"/>
          <w:bCs/>
          <w:iCs/>
          <w:caps/>
          <w:sz w:val="24"/>
          <w:szCs w:val="24"/>
        </w:rPr>
      </w:pPr>
      <w:r w:rsidRPr="001271BE">
        <w:rPr>
          <w:rFonts w:ascii="Arial" w:eastAsia="Arial" w:hAnsi="Arial" w:cs="Arial"/>
          <w:bCs/>
          <w:iCs/>
          <w:caps/>
          <w:sz w:val="24"/>
          <w:szCs w:val="24"/>
        </w:rPr>
        <w:t xml:space="preserve">Nota de Prensa </w:t>
      </w:r>
      <w:proofErr w:type="spellStart"/>
      <w:r w:rsidRPr="001271BE">
        <w:rPr>
          <w:rFonts w:ascii="Arial" w:eastAsia="Arial" w:hAnsi="Arial" w:cs="Arial"/>
          <w:bCs/>
          <w:iCs/>
          <w:caps/>
          <w:sz w:val="24"/>
          <w:szCs w:val="24"/>
        </w:rPr>
        <w:t>N°</w:t>
      </w:r>
      <w:proofErr w:type="spellEnd"/>
      <w:r w:rsidRPr="001271BE">
        <w:rPr>
          <w:rFonts w:ascii="Arial" w:eastAsia="Arial" w:hAnsi="Arial" w:cs="Arial"/>
          <w:bCs/>
          <w:iCs/>
          <w:caps/>
          <w:sz w:val="24"/>
          <w:szCs w:val="24"/>
        </w:rPr>
        <w:t xml:space="preserve"> 031</w:t>
      </w:r>
    </w:p>
    <w:p w14:paraId="2C3A87AF" w14:textId="152E4026" w:rsidR="00D20D11" w:rsidRDefault="00D20D11" w:rsidP="00D20D11">
      <w:pPr>
        <w:pBdr>
          <w:top w:val="nil"/>
          <w:left w:val="nil"/>
          <w:bottom w:val="nil"/>
          <w:right w:val="nil"/>
          <w:between w:val="nil"/>
        </w:pBdr>
        <w:spacing w:after="120" w:line="240" w:lineRule="auto"/>
        <w:ind w:left="68"/>
        <w:contextualSpacing/>
        <w:rPr>
          <w:rFonts w:ascii="Arial" w:eastAsia="Arial" w:hAnsi="Arial" w:cs="Arial"/>
          <w:b/>
          <w:i/>
        </w:rPr>
      </w:pPr>
      <w:r>
        <w:rPr>
          <w:rFonts w:ascii="Arial" w:eastAsia="Arial" w:hAnsi="Arial" w:cs="Arial"/>
          <w:b/>
          <w:i/>
          <w:caps/>
        </w:rPr>
        <w:t>s</w:t>
      </w:r>
      <w:r>
        <w:rPr>
          <w:rFonts w:ascii="Arial" w:eastAsia="Arial" w:hAnsi="Arial" w:cs="Arial"/>
          <w:b/>
          <w:i/>
        </w:rPr>
        <w:t>e retoma tendencia positiva</w:t>
      </w:r>
    </w:p>
    <w:p w14:paraId="5470B09A" w14:textId="77777777" w:rsidR="00D20D11" w:rsidRPr="00D20D11" w:rsidRDefault="00D20D11" w:rsidP="00D20D11">
      <w:pPr>
        <w:pBdr>
          <w:top w:val="nil"/>
          <w:left w:val="nil"/>
          <w:bottom w:val="nil"/>
          <w:right w:val="nil"/>
          <w:between w:val="nil"/>
        </w:pBdr>
        <w:spacing w:after="120" w:line="240" w:lineRule="auto"/>
        <w:ind w:left="68"/>
        <w:contextualSpacing/>
        <w:rPr>
          <w:rFonts w:ascii="Arial" w:eastAsia="Arial" w:hAnsi="Arial" w:cs="Arial"/>
          <w:b/>
          <w:i/>
          <w:caps/>
          <w:sz w:val="12"/>
          <w:szCs w:val="12"/>
        </w:rPr>
      </w:pPr>
    </w:p>
    <w:p w14:paraId="32C6453D" w14:textId="0A9FD538" w:rsidR="009162C5" w:rsidRPr="007A275F" w:rsidRDefault="0021750A" w:rsidP="00D03376">
      <w:pPr>
        <w:pBdr>
          <w:top w:val="nil"/>
          <w:left w:val="nil"/>
          <w:bottom w:val="nil"/>
          <w:right w:val="nil"/>
          <w:between w:val="nil"/>
        </w:pBdr>
        <w:spacing w:after="0" w:line="240" w:lineRule="auto"/>
        <w:ind w:left="68"/>
        <w:contextualSpacing/>
        <w:jc w:val="center"/>
        <w:rPr>
          <w:rFonts w:ascii="Arial" w:eastAsia="Arial" w:hAnsi="Arial" w:cs="Arial"/>
          <w:b/>
          <w:iCs/>
          <w:caps/>
          <w:sz w:val="36"/>
          <w:szCs w:val="36"/>
        </w:rPr>
      </w:pPr>
      <w:r w:rsidRPr="007A275F">
        <w:rPr>
          <w:rFonts w:ascii="Arial" w:eastAsia="Arial" w:hAnsi="Arial" w:cs="Arial"/>
          <w:b/>
          <w:iCs/>
          <w:caps/>
          <w:sz w:val="36"/>
          <w:szCs w:val="36"/>
        </w:rPr>
        <w:t xml:space="preserve">INGRESOS </w:t>
      </w:r>
      <w:r w:rsidR="00754A2C" w:rsidRPr="007A275F">
        <w:rPr>
          <w:rFonts w:ascii="Arial" w:eastAsia="Arial" w:hAnsi="Arial" w:cs="Arial"/>
          <w:b/>
          <w:iCs/>
          <w:caps/>
          <w:sz w:val="36"/>
          <w:szCs w:val="36"/>
        </w:rPr>
        <w:t xml:space="preserve">TRIBUTARIOS </w:t>
      </w:r>
      <w:r w:rsidR="00D20D11">
        <w:rPr>
          <w:rFonts w:ascii="Arial" w:eastAsia="Arial" w:hAnsi="Arial" w:cs="Arial"/>
          <w:b/>
          <w:iCs/>
          <w:caps/>
          <w:sz w:val="36"/>
          <w:szCs w:val="36"/>
        </w:rPr>
        <w:t>REGISTRA</w:t>
      </w:r>
      <w:r w:rsidR="00C55DD7">
        <w:rPr>
          <w:rFonts w:ascii="Arial" w:eastAsia="Arial" w:hAnsi="Arial" w:cs="Arial"/>
          <w:b/>
          <w:iCs/>
          <w:caps/>
          <w:sz w:val="36"/>
          <w:szCs w:val="36"/>
        </w:rPr>
        <w:t>R</w:t>
      </w:r>
      <w:r w:rsidR="00D20D11">
        <w:rPr>
          <w:rFonts w:ascii="Arial" w:eastAsia="Arial" w:hAnsi="Arial" w:cs="Arial"/>
          <w:b/>
          <w:iCs/>
          <w:caps/>
          <w:sz w:val="36"/>
          <w:szCs w:val="36"/>
        </w:rPr>
        <w:t>ON UN CRECIMIENTO DE</w:t>
      </w:r>
      <w:r w:rsidR="00D03376" w:rsidRPr="007A275F">
        <w:rPr>
          <w:rFonts w:ascii="Arial" w:eastAsia="Arial" w:hAnsi="Arial" w:cs="Arial"/>
          <w:b/>
          <w:iCs/>
          <w:caps/>
          <w:sz w:val="36"/>
          <w:szCs w:val="36"/>
        </w:rPr>
        <w:t xml:space="preserve"> 4% EN ABRIL</w:t>
      </w:r>
    </w:p>
    <w:p w14:paraId="3C6BAF17" w14:textId="77777777" w:rsidR="007A275F" w:rsidRDefault="007A275F" w:rsidP="007A275F">
      <w:pPr>
        <w:pStyle w:val="Prrafodelista"/>
        <w:spacing w:after="0" w:line="240" w:lineRule="auto"/>
        <w:jc w:val="both"/>
        <w:rPr>
          <w:rFonts w:ascii="Arial" w:hAnsi="Arial" w:cs="Arial"/>
          <w:b/>
          <w:bCs/>
          <w:i/>
          <w:iCs/>
          <w:noProof/>
        </w:rPr>
      </w:pPr>
    </w:p>
    <w:p w14:paraId="2CA6D1D7" w14:textId="162839D3" w:rsidR="00E461B1" w:rsidRDefault="002D00C9" w:rsidP="007A275F">
      <w:pPr>
        <w:pStyle w:val="Prrafodelista"/>
        <w:numPr>
          <w:ilvl w:val="0"/>
          <w:numId w:val="21"/>
        </w:numPr>
        <w:spacing w:after="120" w:line="240" w:lineRule="auto"/>
        <w:jc w:val="both"/>
        <w:rPr>
          <w:rFonts w:ascii="Arial" w:hAnsi="Arial" w:cs="Arial"/>
          <w:b/>
          <w:bCs/>
          <w:i/>
          <w:iCs/>
          <w:noProof/>
        </w:rPr>
      </w:pPr>
      <w:r w:rsidRPr="007A275F">
        <w:rPr>
          <w:rFonts w:ascii="Arial" w:hAnsi="Arial" w:cs="Arial"/>
          <w:b/>
          <w:bCs/>
          <w:i/>
          <w:iCs/>
          <w:noProof/>
        </w:rPr>
        <w:t>Recaudación por concepto de IGV sumó S/ 7 270 millones en abril, con un aumento de 13,5%.</w:t>
      </w:r>
    </w:p>
    <w:p w14:paraId="6409435E" w14:textId="77777777" w:rsidR="007A275F" w:rsidRPr="007A275F" w:rsidRDefault="007A275F" w:rsidP="007A275F">
      <w:pPr>
        <w:pStyle w:val="Prrafodelista"/>
        <w:spacing w:after="120" w:line="240" w:lineRule="auto"/>
        <w:jc w:val="both"/>
        <w:rPr>
          <w:rFonts w:ascii="Arial" w:hAnsi="Arial" w:cs="Arial"/>
          <w:b/>
          <w:bCs/>
          <w:i/>
          <w:iCs/>
          <w:noProof/>
          <w:sz w:val="12"/>
          <w:szCs w:val="12"/>
        </w:rPr>
      </w:pPr>
    </w:p>
    <w:p w14:paraId="7074F075" w14:textId="0A28CB1E" w:rsidR="002D00C9" w:rsidRDefault="002D00C9" w:rsidP="007A275F">
      <w:pPr>
        <w:pStyle w:val="Prrafodelista"/>
        <w:numPr>
          <w:ilvl w:val="0"/>
          <w:numId w:val="21"/>
        </w:numPr>
        <w:spacing w:after="0" w:line="240" w:lineRule="auto"/>
        <w:jc w:val="both"/>
        <w:rPr>
          <w:rFonts w:ascii="Arial" w:hAnsi="Arial" w:cs="Arial"/>
          <w:b/>
          <w:bCs/>
          <w:i/>
          <w:iCs/>
          <w:noProof/>
        </w:rPr>
      </w:pPr>
      <w:r w:rsidRPr="007A275F">
        <w:rPr>
          <w:rFonts w:ascii="Arial" w:hAnsi="Arial" w:cs="Arial"/>
          <w:b/>
          <w:bCs/>
          <w:i/>
          <w:iCs/>
          <w:noProof/>
        </w:rPr>
        <w:t>Ingresos por Impuesto a la Renta registran un incremento de 4,2%</w:t>
      </w:r>
      <w:r w:rsidR="00855BA3" w:rsidRPr="007A275F">
        <w:rPr>
          <w:rFonts w:ascii="Arial" w:hAnsi="Arial" w:cs="Arial"/>
          <w:b/>
          <w:bCs/>
          <w:i/>
          <w:iCs/>
          <w:noProof/>
        </w:rPr>
        <w:t xml:space="preserve"> en el cuarto mes del año</w:t>
      </w:r>
      <w:r w:rsidRPr="007A275F">
        <w:rPr>
          <w:rFonts w:ascii="Arial" w:hAnsi="Arial" w:cs="Arial"/>
          <w:b/>
          <w:bCs/>
          <w:i/>
          <w:iCs/>
          <w:noProof/>
        </w:rPr>
        <w:t>.</w:t>
      </w:r>
    </w:p>
    <w:p w14:paraId="5A04F57E" w14:textId="77777777" w:rsidR="007A275F" w:rsidRPr="007A275F" w:rsidRDefault="007A275F" w:rsidP="007A275F">
      <w:pPr>
        <w:pStyle w:val="Prrafodelista"/>
        <w:spacing w:after="0" w:line="240" w:lineRule="auto"/>
        <w:jc w:val="both"/>
        <w:rPr>
          <w:rFonts w:ascii="Arial" w:hAnsi="Arial" w:cs="Arial"/>
          <w:b/>
          <w:bCs/>
          <w:i/>
          <w:iCs/>
          <w:noProof/>
        </w:rPr>
      </w:pPr>
    </w:p>
    <w:p w14:paraId="37407D27" w14:textId="1C9BA7BB" w:rsidR="00631C67" w:rsidRDefault="00953FAD" w:rsidP="007A275F">
      <w:pPr>
        <w:spacing w:after="0" w:line="240" w:lineRule="auto"/>
        <w:jc w:val="both"/>
        <w:rPr>
          <w:rFonts w:ascii="Arial" w:hAnsi="Arial" w:cs="Arial"/>
          <w:noProof/>
        </w:rPr>
      </w:pPr>
      <w:r w:rsidRPr="007A275F">
        <w:rPr>
          <w:rFonts w:ascii="Arial" w:hAnsi="Arial" w:cs="Arial"/>
          <w:noProof/>
        </w:rPr>
        <w:t>L</w:t>
      </w:r>
      <w:r w:rsidR="006D3BDC" w:rsidRPr="007A275F">
        <w:rPr>
          <w:rFonts w:ascii="Arial" w:hAnsi="Arial" w:cs="Arial"/>
          <w:noProof/>
        </w:rPr>
        <w:t>os ingresos tributarios del Gobierno Central Netos (descontando las devoluciones de impuestos) alcanzaron los S/ 1</w:t>
      </w:r>
      <w:r w:rsidR="002E5BBA" w:rsidRPr="007A275F">
        <w:rPr>
          <w:rFonts w:ascii="Arial" w:hAnsi="Arial" w:cs="Arial"/>
          <w:noProof/>
        </w:rPr>
        <w:t>7</w:t>
      </w:r>
      <w:r w:rsidR="00D902E2" w:rsidRPr="007A275F">
        <w:rPr>
          <w:rFonts w:ascii="Arial" w:hAnsi="Arial" w:cs="Arial"/>
          <w:noProof/>
        </w:rPr>
        <w:t xml:space="preserve"> </w:t>
      </w:r>
      <w:r w:rsidR="002E5BBA" w:rsidRPr="007A275F">
        <w:rPr>
          <w:rFonts w:ascii="Arial" w:hAnsi="Arial" w:cs="Arial"/>
          <w:noProof/>
        </w:rPr>
        <w:t>6</w:t>
      </w:r>
      <w:r w:rsidR="003E64F9" w:rsidRPr="007A275F">
        <w:rPr>
          <w:rFonts w:ascii="Arial" w:hAnsi="Arial" w:cs="Arial"/>
          <w:noProof/>
        </w:rPr>
        <w:t xml:space="preserve">20 </w:t>
      </w:r>
      <w:r w:rsidR="006D3BDC" w:rsidRPr="007A275F">
        <w:rPr>
          <w:rFonts w:ascii="Arial" w:hAnsi="Arial" w:cs="Arial"/>
          <w:noProof/>
        </w:rPr>
        <w:t>millones</w:t>
      </w:r>
      <w:r w:rsidRPr="007A275F">
        <w:rPr>
          <w:rFonts w:ascii="Arial" w:hAnsi="Arial" w:cs="Arial"/>
          <w:noProof/>
        </w:rPr>
        <w:t xml:space="preserve"> durante el mes de abril de 2024</w:t>
      </w:r>
      <w:r w:rsidR="00BF5C53" w:rsidRPr="007A275F">
        <w:rPr>
          <w:rFonts w:ascii="Arial" w:hAnsi="Arial" w:cs="Arial"/>
          <w:noProof/>
        </w:rPr>
        <w:t xml:space="preserve">, </w:t>
      </w:r>
      <w:r w:rsidRPr="007A275F">
        <w:rPr>
          <w:rFonts w:ascii="Arial" w:hAnsi="Arial" w:cs="Arial"/>
          <w:noProof/>
        </w:rPr>
        <w:t xml:space="preserve">importe equivalente a un </w:t>
      </w:r>
      <w:r w:rsidR="002E5BBA" w:rsidRPr="007A275F">
        <w:rPr>
          <w:rFonts w:ascii="Arial" w:hAnsi="Arial" w:cs="Arial"/>
          <w:noProof/>
        </w:rPr>
        <w:t xml:space="preserve">crecimiento </w:t>
      </w:r>
      <w:r w:rsidR="004C4BDE" w:rsidRPr="007A275F">
        <w:rPr>
          <w:rFonts w:ascii="Arial" w:hAnsi="Arial" w:cs="Arial"/>
          <w:noProof/>
        </w:rPr>
        <w:t xml:space="preserve">de </w:t>
      </w:r>
      <w:r w:rsidR="003E64F9" w:rsidRPr="007A275F">
        <w:rPr>
          <w:rFonts w:ascii="Arial" w:hAnsi="Arial" w:cs="Arial"/>
          <w:noProof/>
        </w:rPr>
        <w:t>4,0</w:t>
      </w:r>
      <w:r w:rsidR="004C4BDE" w:rsidRPr="007A275F">
        <w:rPr>
          <w:rFonts w:ascii="Arial" w:hAnsi="Arial" w:cs="Arial"/>
          <w:noProof/>
        </w:rPr>
        <w:t>%</w:t>
      </w:r>
      <w:r w:rsidR="00317181" w:rsidRPr="007A275F">
        <w:rPr>
          <w:rFonts w:ascii="Arial" w:hAnsi="Arial" w:cs="Arial"/>
          <w:vertAlign w:val="superscript"/>
          <w:lang w:eastAsia="en-US"/>
        </w:rPr>
        <w:footnoteReference w:id="1"/>
      </w:r>
      <w:r w:rsidR="004C4BDE" w:rsidRPr="007A275F">
        <w:rPr>
          <w:rFonts w:ascii="Arial" w:hAnsi="Arial" w:cs="Arial"/>
          <w:noProof/>
        </w:rPr>
        <w:t xml:space="preserve"> con respecto </w:t>
      </w:r>
      <w:r w:rsidR="007A275F">
        <w:rPr>
          <w:rFonts w:ascii="Arial" w:hAnsi="Arial" w:cs="Arial"/>
          <w:noProof/>
        </w:rPr>
        <w:t>al</w:t>
      </w:r>
      <w:r w:rsidR="004C4BDE" w:rsidRPr="007A275F">
        <w:rPr>
          <w:rFonts w:ascii="Arial" w:hAnsi="Arial" w:cs="Arial"/>
          <w:noProof/>
        </w:rPr>
        <w:t xml:space="preserve"> mismo período del año </w:t>
      </w:r>
      <w:r w:rsidR="00D03376" w:rsidRPr="007A275F">
        <w:rPr>
          <w:rFonts w:ascii="Arial" w:hAnsi="Arial" w:cs="Arial"/>
          <w:noProof/>
        </w:rPr>
        <w:t>pasado</w:t>
      </w:r>
      <w:r w:rsidR="00855BA3" w:rsidRPr="007A275F">
        <w:rPr>
          <w:rFonts w:ascii="Arial" w:hAnsi="Arial" w:cs="Arial"/>
          <w:noProof/>
        </w:rPr>
        <w:t>, informó la S</w:t>
      </w:r>
      <w:r w:rsidR="007A275F">
        <w:rPr>
          <w:rFonts w:ascii="Arial" w:hAnsi="Arial" w:cs="Arial"/>
          <w:noProof/>
        </w:rPr>
        <w:t>uperintendencia Nacional de Aduanas y de Administración Tributaria (SUNAT)</w:t>
      </w:r>
      <w:r w:rsidR="002E227B" w:rsidRPr="007A275F">
        <w:rPr>
          <w:rFonts w:ascii="Arial" w:hAnsi="Arial" w:cs="Arial"/>
          <w:noProof/>
        </w:rPr>
        <w:t>.</w:t>
      </w:r>
    </w:p>
    <w:p w14:paraId="51AAB13C" w14:textId="77777777" w:rsidR="007A275F" w:rsidRPr="007A275F" w:rsidRDefault="007A275F" w:rsidP="007A275F">
      <w:pPr>
        <w:spacing w:after="0" w:line="240" w:lineRule="auto"/>
        <w:jc w:val="both"/>
        <w:rPr>
          <w:rFonts w:ascii="Arial" w:hAnsi="Arial" w:cs="Arial"/>
          <w:noProof/>
        </w:rPr>
      </w:pPr>
    </w:p>
    <w:p w14:paraId="1A716A7C" w14:textId="1A7E7CEA" w:rsidR="009162C5" w:rsidRDefault="00571F78" w:rsidP="007A275F">
      <w:pPr>
        <w:spacing w:after="0" w:line="240" w:lineRule="auto"/>
        <w:jc w:val="both"/>
        <w:rPr>
          <w:rFonts w:ascii="Arial" w:eastAsia="Arial" w:hAnsi="Arial" w:cs="Arial"/>
          <w:b/>
        </w:rPr>
      </w:pPr>
      <w:r w:rsidRPr="007A275F">
        <w:rPr>
          <w:rFonts w:ascii="Arial" w:eastAsia="Arial" w:hAnsi="Arial" w:cs="Arial"/>
          <w:b/>
        </w:rPr>
        <w:t>D</w:t>
      </w:r>
      <w:r w:rsidR="009162C5" w:rsidRPr="007A275F">
        <w:rPr>
          <w:rFonts w:ascii="Arial" w:eastAsia="Arial" w:hAnsi="Arial" w:cs="Arial"/>
          <w:b/>
        </w:rPr>
        <w:t>eterminantes de</w:t>
      </w:r>
      <w:r w:rsidR="004A32EF" w:rsidRPr="007A275F">
        <w:rPr>
          <w:rFonts w:ascii="Arial" w:eastAsia="Arial" w:hAnsi="Arial" w:cs="Arial"/>
          <w:b/>
        </w:rPr>
        <w:t xml:space="preserve"> </w:t>
      </w:r>
      <w:r w:rsidR="009162C5" w:rsidRPr="007A275F">
        <w:rPr>
          <w:rFonts w:ascii="Arial" w:eastAsia="Arial" w:hAnsi="Arial" w:cs="Arial"/>
          <w:b/>
        </w:rPr>
        <w:t>l</w:t>
      </w:r>
      <w:r w:rsidR="004A32EF" w:rsidRPr="007A275F">
        <w:rPr>
          <w:rFonts w:ascii="Arial" w:eastAsia="Arial" w:hAnsi="Arial" w:cs="Arial"/>
          <w:b/>
        </w:rPr>
        <w:t>a</w:t>
      </w:r>
      <w:r w:rsidR="009162C5" w:rsidRPr="007A275F">
        <w:rPr>
          <w:rFonts w:ascii="Arial" w:eastAsia="Arial" w:hAnsi="Arial" w:cs="Arial"/>
          <w:b/>
        </w:rPr>
        <w:t xml:space="preserve"> recaudación de</w:t>
      </w:r>
      <w:r w:rsidR="00211D90" w:rsidRPr="007A275F">
        <w:rPr>
          <w:rFonts w:ascii="Arial" w:eastAsia="Arial" w:hAnsi="Arial" w:cs="Arial"/>
          <w:b/>
        </w:rPr>
        <w:t xml:space="preserve"> </w:t>
      </w:r>
      <w:r w:rsidR="002E5BBA" w:rsidRPr="007A275F">
        <w:rPr>
          <w:rFonts w:ascii="Arial" w:eastAsia="Arial" w:hAnsi="Arial" w:cs="Arial"/>
          <w:b/>
        </w:rPr>
        <w:t>abril:</w:t>
      </w:r>
    </w:p>
    <w:p w14:paraId="018AD788" w14:textId="77777777" w:rsidR="007A275F" w:rsidRPr="007A275F" w:rsidRDefault="007A275F" w:rsidP="007A275F">
      <w:pPr>
        <w:spacing w:after="0" w:line="240" w:lineRule="auto"/>
        <w:jc w:val="both"/>
        <w:rPr>
          <w:rFonts w:ascii="Arial" w:eastAsia="Arial" w:hAnsi="Arial" w:cs="Arial"/>
          <w:b/>
        </w:rPr>
      </w:pPr>
    </w:p>
    <w:p w14:paraId="16ACCE80" w14:textId="467B2A90" w:rsidR="006D5363" w:rsidRDefault="006D5363" w:rsidP="007A275F">
      <w:pPr>
        <w:spacing w:after="0" w:line="240" w:lineRule="auto"/>
        <w:jc w:val="both"/>
        <w:rPr>
          <w:rFonts w:ascii="Arial" w:hAnsi="Arial" w:cs="Arial"/>
          <w:bCs/>
        </w:rPr>
      </w:pPr>
      <w:r w:rsidRPr="007A275F">
        <w:rPr>
          <w:rFonts w:ascii="Arial" w:hAnsi="Arial" w:cs="Arial"/>
          <w:bCs/>
        </w:rPr>
        <w:t xml:space="preserve">El </w:t>
      </w:r>
      <w:r w:rsidR="00DF13E4" w:rsidRPr="007A275F">
        <w:rPr>
          <w:rFonts w:ascii="Arial" w:hAnsi="Arial" w:cs="Arial"/>
          <w:bCs/>
        </w:rPr>
        <w:t xml:space="preserve">positivo </w:t>
      </w:r>
      <w:r w:rsidRPr="007A275F">
        <w:rPr>
          <w:rFonts w:ascii="Arial" w:hAnsi="Arial" w:cs="Arial"/>
          <w:bCs/>
        </w:rPr>
        <w:t xml:space="preserve">desempeño </w:t>
      </w:r>
      <w:r w:rsidR="00953FAD" w:rsidRPr="007A275F">
        <w:rPr>
          <w:rFonts w:ascii="Arial" w:hAnsi="Arial" w:cs="Arial"/>
          <w:bCs/>
        </w:rPr>
        <w:t>de</w:t>
      </w:r>
      <w:r w:rsidR="00267D1D" w:rsidRPr="007A275F">
        <w:rPr>
          <w:rFonts w:ascii="Arial" w:hAnsi="Arial" w:cs="Arial"/>
          <w:bCs/>
        </w:rPr>
        <w:t xml:space="preserve"> la recaudación de</w:t>
      </w:r>
      <w:r w:rsidR="00953FAD" w:rsidRPr="007A275F">
        <w:rPr>
          <w:rFonts w:ascii="Arial" w:hAnsi="Arial" w:cs="Arial"/>
          <w:bCs/>
        </w:rPr>
        <w:t>l mes de</w:t>
      </w:r>
      <w:r w:rsidR="00267D1D" w:rsidRPr="007A275F">
        <w:rPr>
          <w:rFonts w:ascii="Arial" w:hAnsi="Arial" w:cs="Arial"/>
          <w:bCs/>
        </w:rPr>
        <w:t xml:space="preserve"> </w:t>
      </w:r>
      <w:r w:rsidR="002E5BBA" w:rsidRPr="007A275F">
        <w:rPr>
          <w:rFonts w:ascii="Arial" w:hAnsi="Arial" w:cs="Arial"/>
          <w:bCs/>
        </w:rPr>
        <w:t>abril</w:t>
      </w:r>
      <w:r w:rsidRPr="007A275F">
        <w:rPr>
          <w:rFonts w:ascii="Arial" w:hAnsi="Arial" w:cs="Arial"/>
          <w:bCs/>
        </w:rPr>
        <w:t xml:space="preserve"> se </w:t>
      </w:r>
      <w:r w:rsidR="00953FAD" w:rsidRPr="007A275F">
        <w:rPr>
          <w:rFonts w:ascii="Arial" w:hAnsi="Arial" w:cs="Arial"/>
          <w:bCs/>
        </w:rPr>
        <w:t xml:space="preserve">sostuvo </w:t>
      </w:r>
      <w:r w:rsidR="00DF13E4" w:rsidRPr="007A275F">
        <w:rPr>
          <w:rFonts w:ascii="Arial" w:hAnsi="Arial" w:cs="Arial"/>
          <w:bCs/>
        </w:rPr>
        <w:t xml:space="preserve">principalmente </w:t>
      </w:r>
      <w:r w:rsidR="00317181" w:rsidRPr="007A275F">
        <w:rPr>
          <w:rFonts w:ascii="Arial" w:hAnsi="Arial" w:cs="Arial"/>
          <w:bCs/>
        </w:rPr>
        <w:t>en</w:t>
      </w:r>
      <w:r w:rsidRPr="007A275F">
        <w:rPr>
          <w:rFonts w:ascii="Arial" w:hAnsi="Arial" w:cs="Arial"/>
          <w:bCs/>
        </w:rPr>
        <w:t xml:space="preserve"> los siguientes</w:t>
      </w:r>
      <w:r w:rsidR="00317181" w:rsidRPr="007A275F">
        <w:rPr>
          <w:rFonts w:ascii="Arial" w:hAnsi="Arial" w:cs="Arial"/>
          <w:bCs/>
        </w:rPr>
        <w:t xml:space="preserve"> factores</w:t>
      </w:r>
      <w:r w:rsidRPr="007A275F">
        <w:rPr>
          <w:rFonts w:ascii="Arial" w:hAnsi="Arial" w:cs="Arial"/>
          <w:bCs/>
        </w:rPr>
        <w:t>:</w:t>
      </w:r>
    </w:p>
    <w:p w14:paraId="7E1CABF4" w14:textId="77777777" w:rsidR="007A275F" w:rsidRPr="007A275F" w:rsidRDefault="007A275F" w:rsidP="007A275F">
      <w:pPr>
        <w:spacing w:after="0" w:line="240" w:lineRule="auto"/>
        <w:jc w:val="both"/>
        <w:rPr>
          <w:rFonts w:ascii="Arial" w:hAnsi="Arial" w:cs="Arial"/>
          <w:bCs/>
        </w:rPr>
      </w:pPr>
    </w:p>
    <w:p w14:paraId="1FBF8749" w14:textId="203F1D16" w:rsidR="00DF13E4" w:rsidRDefault="00953FAD" w:rsidP="007A275F">
      <w:pPr>
        <w:pStyle w:val="Prrafodelista"/>
        <w:numPr>
          <w:ilvl w:val="0"/>
          <w:numId w:val="4"/>
        </w:numPr>
        <w:spacing w:after="0" w:line="240" w:lineRule="auto"/>
        <w:ind w:left="426"/>
        <w:contextualSpacing w:val="0"/>
        <w:jc w:val="both"/>
        <w:rPr>
          <w:rFonts w:ascii="Arial" w:eastAsia="Arial" w:hAnsi="Arial" w:cs="Arial"/>
        </w:rPr>
      </w:pPr>
      <w:r w:rsidRPr="007A275F">
        <w:rPr>
          <w:rFonts w:ascii="Arial" w:eastAsia="Arial" w:hAnsi="Arial" w:cs="Arial"/>
        </w:rPr>
        <w:t>La evolución</w:t>
      </w:r>
      <w:r w:rsidR="00F3701B" w:rsidRPr="007A275F">
        <w:rPr>
          <w:rFonts w:ascii="Arial" w:eastAsia="Arial" w:hAnsi="Arial" w:cs="Arial"/>
        </w:rPr>
        <w:t xml:space="preserve"> </w:t>
      </w:r>
      <w:r w:rsidR="00DF13E4" w:rsidRPr="007A275F">
        <w:rPr>
          <w:rFonts w:ascii="Arial" w:eastAsia="Arial" w:hAnsi="Arial" w:cs="Arial"/>
        </w:rPr>
        <w:t>de la actividad económica de marzo -mes vinculado a la mayoría de las obligaciones tributarias internas que se pagan tributos durante el mes de abril</w:t>
      </w:r>
      <w:r w:rsidRPr="007A275F">
        <w:rPr>
          <w:rFonts w:ascii="Arial" w:eastAsia="Arial" w:hAnsi="Arial" w:cs="Arial"/>
        </w:rPr>
        <w:t xml:space="preserve">- la misma </w:t>
      </w:r>
      <w:r w:rsidR="00DF13E4" w:rsidRPr="007A275F">
        <w:rPr>
          <w:rFonts w:ascii="Arial" w:eastAsia="Arial" w:hAnsi="Arial" w:cs="Arial"/>
        </w:rPr>
        <w:t>que</w:t>
      </w:r>
      <w:r w:rsidRPr="007A275F">
        <w:rPr>
          <w:rFonts w:ascii="Arial" w:eastAsia="Arial" w:hAnsi="Arial" w:cs="Arial"/>
        </w:rPr>
        <w:t xml:space="preserve"> se</w:t>
      </w:r>
      <w:r w:rsidR="00DF13E4" w:rsidRPr="007A275F">
        <w:rPr>
          <w:rFonts w:ascii="Arial" w:eastAsia="Arial" w:hAnsi="Arial" w:cs="Arial"/>
        </w:rPr>
        <w:t xml:space="preserve"> habría reflejado en un comportamiento positivo de los ingresos y en especial del IGV. </w:t>
      </w:r>
    </w:p>
    <w:p w14:paraId="1AD148E9" w14:textId="77777777" w:rsidR="007A275F" w:rsidRPr="007A275F" w:rsidRDefault="007A275F" w:rsidP="007A275F">
      <w:pPr>
        <w:pStyle w:val="Prrafodelista"/>
        <w:spacing w:after="0" w:line="240" w:lineRule="auto"/>
        <w:ind w:left="426"/>
        <w:contextualSpacing w:val="0"/>
        <w:jc w:val="both"/>
        <w:rPr>
          <w:rFonts w:ascii="Arial" w:eastAsia="Arial" w:hAnsi="Arial" w:cs="Arial"/>
        </w:rPr>
      </w:pPr>
    </w:p>
    <w:p w14:paraId="3A4E4A6D" w14:textId="77777777" w:rsidR="007A275F" w:rsidRDefault="00DF13E4" w:rsidP="007A275F">
      <w:pPr>
        <w:pStyle w:val="Prrafodelista"/>
        <w:numPr>
          <w:ilvl w:val="0"/>
          <w:numId w:val="4"/>
        </w:numPr>
        <w:spacing w:after="0" w:line="240" w:lineRule="auto"/>
        <w:ind w:left="426"/>
        <w:contextualSpacing w:val="0"/>
        <w:jc w:val="both"/>
        <w:rPr>
          <w:rFonts w:ascii="Arial" w:eastAsia="Arial" w:hAnsi="Arial" w:cs="Arial"/>
        </w:rPr>
      </w:pPr>
      <w:r w:rsidRPr="007A275F">
        <w:rPr>
          <w:rFonts w:ascii="Arial" w:eastAsia="Arial" w:hAnsi="Arial" w:cs="Arial"/>
        </w:rPr>
        <w:t>El incremento de las importaciones (1</w:t>
      </w:r>
      <w:r w:rsidR="003E64F9" w:rsidRPr="007A275F">
        <w:rPr>
          <w:rFonts w:ascii="Arial" w:eastAsia="Arial" w:hAnsi="Arial" w:cs="Arial"/>
        </w:rPr>
        <w:t>1,5</w:t>
      </w:r>
      <w:r w:rsidRPr="007A275F">
        <w:rPr>
          <w:rFonts w:ascii="Arial" w:eastAsia="Arial" w:hAnsi="Arial" w:cs="Arial"/>
        </w:rPr>
        <w:t xml:space="preserve">%), que constituyen la base imponible para los tributos aduaneros. </w:t>
      </w:r>
    </w:p>
    <w:p w14:paraId="688A103C" w14:textId="77777777" w:rsidR="007A275F" w:rsidRPr="007A275F" w:rsidRDefault="007A275F" w:rsidP="007A275F">
      <w:pPr>
        <w:pStyle w:val="Prrafodelista"/>
        <w:rPr>
          <w:rFonts w:ascii="Arial" w:eastAsia="Arial" w:hAnsi="Arial" w:cs="Arial"/>
        </w:rPr>
      </w:pPr>
    </w:p>
    <w:p w14:paraId="1BDBDDD9" w14:textId="34119D9D" w:rsidR="00DF13E4" w:rsidRDefault="007A275F" w:rsidP="007A275F">
      <w:pPr>
        <w:pStyle w:val="Prrafodelista"/>
        <w:numPr>
          <w:ilvl w:val="0"/>
          <w:numId w:val="4"/>
        </w:numPr>
        <w:spacing w:after="0" w:line="240" w:lineRule="auto"/>
        <w:ind w:left="426"/>
        <w:contextualSpacing w:val="0"/>
        <w:jc w:val="both"/>
        <w:rPr>
          <w:rFonts w:ascii="Arial" w:eastAsia="Arial" w:hAnsi="Arial" w:cs="Arial"/>
        </w:rPr>
      </w:pPr>
      <w:r>
        <w:rPr>
          <w:rFonts w:ascii="Arial" w:eastAsia="Arial" w:hAnsi="Arial" w:cs="Arial"/>
        </w:rPr>
        <w:t>También se debe considerar</w:t>
      </w:r>
      <w:r w:rsidR="00DF13E4" w:rsidRPr="007A275F">
        <w:rPr>
          <w:rFonts w:ascii="Arial" w:eastAsia="Arial" w:hAnsi="Arial" w:cs="Arial"/>
        </w:rPr>
        <w:t xml:space="preserve"> el impacto de algunos pagos realizados el último día hábil de marzo y que </w:t>
      </w:r>
      <w:r>
        <w:rPr>
          <w:rFonts w:ascii="Arial" w:eastAsia="Arial" w:hAnsi="Arial" w:cs="Arial"/>
        </w:rPr>
        <w:t xml:space="preserve">se </w:t>
      </w:r>
      <w:r w:rsidR="00DF13E4" w:rsidRPr="007A275F">
        <w:rPr>
          <w:rFonts w:ascii="Arial" w:eastAsia="Arial" w:hAnsi="Arial" w:cs="Arial"/>
        </w:rPr>
        <w:t xml:space="preserve">acreditaron como recaudación del mes de abril, </w:t>
      </w:r>
      <w:r>
        <w:rPr>
          <w:rFonts w:ascii="Arial" w:eastAsia="Arial" w:hAnsi="Arial" w:cs="Arial"/>
        </w:rPr>
        <w:t xml:space="preserve">así </w:t>
      </w:r>
      <w:r w:rsidR="00DF13E4" w:rsidRPr="007A275F">
        <w:rPr>
          <w:rFonts w:ascii="Arial" w:eastAsia="Arial" w:hAnsi="Arial" w:cs="Arial"/>
        </w:rPr>
        <w:t xml:space="preserve">como la menor base de comparación </w:t>
      </w:r>
      <w:r w:rsidR="00953FAD" w:rsidRPr="007A275F">
        <w:rPr>
          <w:rFonts w:ascii="Arial" w:eastAsia="Arial" w:hAnsi="Arial" w:cs="Arial"/>
        </w:rPr>
        <w:t xml:space="preserve">respecto </w:t>
      </w:r>
      <w:r>
        <w:rPr>
          <w:rFonts w:ascii="Arial" w:eastAsia="Arial" w:hAnsi="Arial" w:cs="Arial"/>
        </w:rPr>
        <w:t>del mismo periodo del</w:t>
      </w:r>
      <w:r w:rsidR="00953FAD" w:rsidRPr="007A275F">
        <w:rPr>
          <w:rFonts w:ascii="Arial" w:eastAsia="Arial" w:hAnsi="Arial" w:cs="Arial"/>
        </w:rPr>
        <w:t xml:space="preserve"> 2023, </w:t>
      </w:r>
      <w:r>
        <w:rPr>
          <w:rFonts w:ascii="Arial" w:eastAsia="Arial" w:hAnsi="Arial" w:cs="Arial"/>
        </w:rPr>
        <w:t>ello debido a que</w:t>
      </w:r>
      <w:r w:rsidR="00953FAD" w:rsidRPr="007A275F">
        <w:rPr>
          <w:rFonts w:ascii="Arial" w:eastAsia="Arial" w:hAnsi="Arial" w:cs="Arial"/>
        </w:rPr>
        <w:t xml:space="preserve"> </w:t>
      </w:r>
      <w:r w:rsidR="00DF13E4" w:rsidRPr="007A275F">
        <w:rPr>
          <w:rFonts w:ascii="Arial" w:eastAsia="Arial" w:hAnsi="Arial" w:cs="Arial"/>
        </w:rPr>
        <w:t>contó con una menor cantidad de días hábiles por los feriados asociados a la Semana Santa.</w:t>
      </w:r>
    </w:p>
    <w:p w14:paraId="4B85F086" w14:textId="77777777" w:rsidR="007A275F" w:rsidRPr="007A275F" w:rsidRDefault="007A275F" w:rsidP="007A275F">
      <w:pPr>
        <w:pStyle w:val="Prrafodelista"/>
        <w:rPr>
          <w:rFonts w:ascii="Arial" w:eastAsia="Arial" w:hAnsi="Arial" w:cs="Arial"/>
        </w:rPr>
      </w:pPr>
    </w:p>
    <w:p w14:paraId="7E4DD8F6" w14:textId="22D850C6" w:rsidR="00DF13E4" w:rsidRDefault="00755F38" w:rsidP="007A275F">
      <w:pPr>
        <w:pStyle w:val="Prrafodelista"/>
        <w:numPr>
          <w:ilvl w:val="0"/>
          <w:numId w:val="4"/>
        </w:numPr>
        <w:spacing w:after="0" w:line="240" w:lineRule="auto"/>
        <w:ind w:left="426"/>
        <w:contextualSpacing w:val="0"/>
        <w:jc w:val="both"/>
        <w:rPr>
          <w:rFonts w:ascii="Arial" w:eastAsia="Arial" w:hAnsi="Arial" w:cs="Arial"/>
        </w:rPr>
      </w:pPr>
      <w:r w:rsidRPr="007A275F">
        <w:rPr>
          <w:rFonts w:ascii="Arial" w:eastAsia="Arial" w:hAnsi="Arial" w:cs="Arial"/>
        </w:rPr>
        <w:t xml:space="preserve">Los </w:t>
      </w:r>
      <w:r w:rsidR="00953FAD" w:rsidRPr="007A275F">
        <w:rPr>
          <w:rFonts w:ascii="Arial" w:eastAsia="Arial" w:hAnsi="Arial" w:cs="Arial"/>
        </w:rPr>
        <w:t xml:space="preserve">significativos </w:t>
      </w:r>
      <w:r w:rsidR="00267D1D" w:rsidRPr="007A275F">
        <w:rPr>
          <w:rFonts w:ascii="Arial" w:eastAsia="Arial" w:hAnsi="Arial" w:cs="Arial"/>
        </w:rPr>
        <w:t xml:space="preserve">ingresos extraordinarios </w:t>
      </w:r>
      <w:r w:rsidR="00DF13E4" w:rsidRPr="007A275F">
        <w:rPr>
          <w:rFonts w:ascii="Arial" w:eastAsia="Arial" w:hAnsi="Arial" w:cs="Arial"/>
        </w:rPr>
        <w:t xml:space="preserve">obtenidos </w:t>
      </w:r>
      <w:r w:rsidR="00267D1D" w:rsidRPr="007A275F">
        <w:rPr>
          <w:rFonts w:ascii="Arial" w:eastAsia="Arial" w:hAnsi="Arial" w:cs="Arial"/>
        </w:rPr>
        <w:t xml:space="preserve">por acciones de la SUNAT que sumaron casi S/ 1 000 millones frente a los S/ 600 millones recibidos en abril </w:t>
      </w:r>
      <w:r w:rsidR="00D03376" w:rsidRPr="007A275F">
        <w:rPr>
          <w:rFonts w:ascii="Arial" w:eastAsia="Arial" w:hAnsi="Arial" w:cs="Arial"/>
        </w:rPr>
        <w:t xml:space="preserve">del </w:t>
      </w:r>
      <w:r w:rsidR="00267D1D" w:rsidRPr="007A275F">
        <w:rPr>
          <w:rFonts w:ascii="Arial" w:eastAsia="Arial" w:hAnsi="Arial" w:cs="Arial"/>
        </w:rPr>
        <w:t>2023.</w:t>
      </w:r>
    </w:p>
    <w:p w14:paraId="69D1774F" w14:textId="77777777" w:rsidR="007A275F" w:rsidRDefault="007A275F" w:rsidP="007A275F">
      <w:pPr>
        <w:spacing w:after="0" w:line="240" w:lineRule="auto"/>
        <w:ind w:left="426"/>
        <w:jc w:val="both"/>
        <w:rPr>
          <w:rFonts w:ascii="Arial" w:eastAsia="Arial" w:hAnsi="Arial" w:cs="Arial"/>
        </w:rPr>
      </w:pPr>
    </w:p>
    <w:p w14:paraId="3088E1FE" w14:textId="23DB0790" w:rsidR="00755F38" w:rsidRDefault="00267D1D" w:rsidP="007A275F">
      <w:pPr>
        <w:spacing w:after="0" w:line="240" w:lineRule="auto"/>
        <w:ind w:left="426"/>
        <w:jc w:val="both"/>
        <w:rPr>
          <w:rFonts w:ascii="Arial" w:eastAsia="Arial" w:hAnsi="Arial" w:cs="Arial"/>
        </w:rPr>
      </w:pPr>
      <w:r w:rsidRPr="007A275F">
        <w:rPr>
          <w:rFonts w:ascii="Arial" w:eastAsia="Arial" w:hAnsi="Arial" w:cs="Arial"/>
        </w:rPr>
        <w:t xml:space="preserve">Este resultado estuvo </w:t>
      </w:r>
      <w:r w:rsidR="00953FAD" w:rsidRPr="007A275F">
        <w:rPr>
          <w:rFonts w:ascii="Arial" w:eastAsia="Arial" w:hAnsi="Arial" w:cs="Arial"/>
        </w:rPr>
        <w:t>asociado</w:t>
      </w:r>
      <w:r w:rsidRPr="007A275F">
        <w:rPr>
          <w:rFonts w:ascii="Arial" w:eastAsia="Arial" w:hAnsi="Arial" w:cs="Arial"/>
        </w:rPr>
        <w:t xml:space="preserve"> principalmente </w:t>
      </w:r>
      <w:r w:rsidR="00953FAD" w:rsidRPr="007A275F">
        <w:rPr>
          <w:rFonts w:ascii="Arial" w:eastAsia="Arial" w:hAnsi="Arial" w:cs="Arial"/>
        </w:rPr>
        <w:t>a</w:t>
      </w:r>
      <w:r w:rsidR="00F3260F" w:rsidRPr="007A275F">
        <w:rPr>
          <w:rFonts w:ascii="Arial" w:eastAsia="Arial" w:hAnsi="Arial" w:cs="Arial"/>
        </w:rPr>
        <w:t xml:space="preserve"> </w:t>
      </w:r>
      <w:r w:rsidR="00220F44" w:rsidRPr="007A275F">
        <w:rPr>
          <w:rFonts w:ascii="Arial" w:eastAsia="Arial" w:hAnsi="Arial" w:cs="Arial"/>
        </w:rPr>
        <w:t>los</w:t>
      </w:r>
      <w:r w:rsidRPr="007A275F">
        <w:rPr>
          <w:rFonts w:ascii="Arial" w:eastAsia="Arial" w:hAnsi="Arial" w:cs="Arial"/>
        </w:rPr>
        <w:t xml:space="preserve"> S/ 746 millones </w:t>
      </w:r>
      <w:r w:rsidR="00220F44" w:rsidRPr="007A275F">
        <w:rPr>
          <w:rFonts w:ascii="Arial" w:eastAsia="Arial" w:hAnsi="Arial" w:cs="Arial"/>
        </w:rPr>
        <w:t xml:space="preserve">cobrados </w:t>
      </w:r>
      <w:r w:rsidRPr="007A275F">
        <w:rPr>
          <w:rFonts w:ascii="Arial" w:eastAsia="Arial" w:hAnsi="Arial" w:cs="Arial"/>
        </w:rPr>
        <w:t xml:space="preserve">a </w:t>
      </w:r>
      <w:r w:rsidR="00F3260F" w:rsidRPr="007A275F">
        <w:rPr>
          <w:rFonts w:ascii="Arial" w:eastAsia="Arial" w:hAnsi="Arial" w:cs="Arial"/>
        </w:rPr>
        <w:t>una importante empresa de telecomunicaciones</w:t>
      </w:r>
      <w:r w:rsidR="005B216F" w:rsidRPr="007A275F">
        <w:rPr>
          <w:rFonts w:ascii="Arial" w:eastAsia="Arial" w:hAnsi="Arial" w:cs="Arial"/>
        </w:rPr>
        <w:t>,</w:t>
      </w:r>
      <w:r w:rsidR="00F3260F" w:rsidRPr="007A275F">
        <w:rPr>
          <w:rFonts w:ascii="Arial" w:eastAsia="Arial" w:hAnsi="Arial" w:cs="Arial"/>
        </w:rPr>
        <w:t xml:space="preserve"> </w:t>
      </w:r>
      <w:r w:rsidR="00220F44" w:rsidRPr="007A275F">
        <w:rPr>
          <w:rFonts w:ascii="Arial" w:eastAsia="Arial" w:hAnsi="Arial" w:cs="Arial"/>
        </w:rPr>
        <w:t xml:space="preserve">tras la resolución </w:t>
      </w:r>
      <w:r w:rsidR="005B216F" w:rsidRPr="007A275F">
        <w:rPr>
          <w:rFonts w:ascii="Arial" w:eastAsia="Arial" w:hAnsi="Arial" w:cs="Arial"/>
        </w:rPr>
        <w:t xml:space="preserve">a favor del Estado </w:t>
      </w:r>
      <w:r w:rsidR="00220F44" w:rsidRPr="007A275F">
        <w:rPr>
          <w:rFonts w:ascii="Arial" w:eastAsia="Arial" w:hAnsi="Arial" w:cs="Arial"/>
        </w:rPr>
        <w:t xml:space="preserve">de una controversia fiscal </w:t>
      </w:r>
      <w:r w:rsidR="005B216F" w:rsidRPr="007A275F">
        <w:rPr>
          <w:rFonts w:ascii="Arial" w:eastAsia="Arial" w:hAnsi="Arial" w:cs="Arial"/>
        </w:rPr>
        <w:t xml:space="preserve">que fue materia de litigio </w:t>
      </w:r>
      <w:r w:rsidR="00A03C99" w:rsidRPr="007A275F">
        <w:rPr>
          <w:rFonts w:ascii="Arial" w:eastAsia="Arial" w:hAnsi="Arial" w:cs="Arial"/>
        </w:rPr>
        <w:t>por cerca</w:t>
      </w:r>
      <w:r w:rsidR="005B216F" w:rsidRPr="007A275F">
        <w:rPr>
          <w:rFonts w:ascii="Arial" w:eastAsia="Arial" w:hAnsi="Arial" w:cs="Arial"/>
        </w:rPr>
        <w:t xml:space="preserve"> de 20 años</w:t>
      </w:r>
      <w:r w:rsidR="00F3260F" w:rsidRPr="007A275F">
        <w:rPr>
          <w:rFonts w:ascii="Arial" w:eastAsia="Arial" w:hAnsi="Arial" w:cs="Arial"/>
        </w:rPr>
        <w:t xml:space="preserve">. </w:t>
      </w:r>
    </w:p>
    <w:p w14:paraId="18A673CB" w14:textId="77777777" w:rsidR="007A275F" w:rsidRPr="007A275F" w:rsidRDefault="007A275F" w:rsidP="007A275F">
      <w:pPr>
        <w:spacing w:after="0" w:line="240" w:lineRule="auto"/>
        <w:ind w:left="426"/>
        <w:jc w:val="both"/>
        <w:rPr>
          <w:rFonts w:ascii="Arial" w:eastAsia="Arial" w:hAnsi="Arial" w:cs="Arial"/>
        </w:rPr>
      </w:pPr>
    </w:p>
    <w:p w14:paraId="385227FE" w14:textId="532C9D30" w:rsidR="00321EF9" w:rsidRDefault="00422930" w:rsidP="007A275F">
      <w:pPr>
        <w:spacing w:after="0" w:line="240" w:lineRule="auto"/>
        <w:jc w:val="both"/>
        <w:rPr>
          <w:rFonts w:ascii="Arial" w:hAnsi="Arial" w:cs="Arial"/>
          <w:bCs/>
        </w:rPr>
      </w:pPr>
      <w:r w:rsidRPr="007A275F">
        <w:rPr>
          <w:rFonts w:ascii="Arial" w:hAnsi="Arial" w:cs="Arial"/>
          <w:bCs/>
        </w:rPr>
        <w:t>E</w:t>
      </w:r>
      <w:r w:rsidR="00A9005A" w:rsidRPr="007A275F">
        <w:rPr>
          <w:rFonts w:ascii="Arial" w:hAnsi="Arial" w:cs="Arial"/>
          <w:bCs/>
        </w:rPr>
        <w:t xml:space="preserve">n contraposición, </w:t>
      </w:r>
      <w:r w:rsidR="00267D1D" w:rsidRPr="007A275F">
        <w:rPr>
          <w:rFonts w:ascii="Arial" w:hAnsi="Arial" w:cs="Arial"/>
          <w:bCs/>
        </w:rPr>
        <w:t xml:space="preserve">se </w:t>
      </w:r>
      <w:r w:rsidR="00953FAD" w:rsidRPr="007A275F">
        <w:rPr>
          <w:rFonts w:ascii="Arial" w:hAnsi="Arial" w:cs="Arial"/>
          <w:bCs/>
        </w:rPr>
        <w:t>observaron</w:t>
      </w:r>
      <w:r w:rsidR="00267D1D" w:rsidRPr="007A275F">
        <w:rPr>
          <w:rFonts w:ascii="Arial" w:hAnsi="Arial" w:cs="Arial"/>
          <w:bCs/>
        </w:rPr>
        <w:t xml:space="preserve"> </w:t>
      </w:r>
      <w:r w:rsidR="00321EF9" w:rsidRPr="007A275F">
        <w:rPr>
          <w:rFonts w:ascii="Arial" w:hAnsi="Arial" w:cs="Arial"/>
          <w:bCs/>
        </w:rPr>
        <w:t xml:space="preserve">los siguientes factores que </w:t>
      </w:r>
      <w:r w:rsidR="00953FAD" w:rsidRPr="007A275F">
        <w:rPr>
          <w:rFonts w:ascii="Arial" w:hAnsi="Arial" w:cs="Arial"/>
          <w:bCs/>
        </w:rPr>
        <w:t>afectaron</w:t>
      </w:r>
      <w:r w:rsidR="00321EF9" w:rsidRPr="007A275F">
        <w:rPr>
          <w:rFonts w:ascii="Arial" w:hAnsi="Arial" w:cs="Arial"/>
          <w:bCs/>
        </w:rPr>
        <w:t xml:space="preserve"> a la recaudación:</w:t>
      </w:r>
    </w:p>
    <w:p w14:paraId="3C16D66B" w14:textId="77777777" w:rsidR="00D1403E" w:rsidRPr="007A275F" w:rsidRDefault="00D1403E" w:rsidP="007A275F">
      <w:pPr>
        <w:spacing w:after="0" w:line="240" w:lineRule="auto"/>
        <w:jc w:val="both"/>
        <w:rPr>
          <w:rFonts w:ascii="Arial" w:hAnsi="Arial" w:cs="Arial"/>
          <w:bCs/>
        </w:rPr>
      </w:pPr>
    </w:p>
    <w:p w14:paraId="017BEF0F" w14:textId="77777777" w:rsidR="00D1403E" w:rsidRDefault="00321EF9" w:rsidP="007A275F">
      <w:pPr>
        <w:pStyle w:val="Prrafodelista"/>
        <w:numPr>
          <w:ilvl w:val="0"/>
          <w:numId w:val="4"/>
        </w:numPr>
        <w:spacing w:after="0" w:line="240" w:lineRule="auto"/>
        <w:ind w:left="426"/>
        <w:contextualSpacing w:val="0"/>
        <w:jc w:val="both"/>
        <w:rPr>
          <w:rFonts w:ascii="Arial" w:eastAsia="Arial" w:hAnsi="Arial" w:cs="Arial"/>
        </w:rPr>
      </w:pPr>
      <w:r w:rsidRPr="007A275F">
        <w:rPr>
          <w:rFonts w:ascii="Arial" w:eastAsia="Arial" w:hAnsi="Arial" w:cs="Arial"/>
        </w:rPr>
        <w:t xml:space="preserve">Los </w:t>
      </w:r>
      <w:r w:rsidR="00267D1D" w:rsidRPr="007A275F">
        <w:rPr>
          <w:rFonts w:ascii="Arial" w:eastAsia="Arial" w:hAnsi="Arial" w:cs="Arial"/>
        </w:rPr>
        <w:t xml:space="preserve">menores pagos </w:t>
      </w:r>
      <w:r w:rsidR="00FB6223" w:rsidRPr="007A275F">
        <w:rPr>
          <w:rFonts w:ascii="Arial" w:eastAsia="Arial" w:hAnsi="Arial" w:cs="Arial"/>
        </w:rPr>
        <w:t>recibido</w:t>
      </w:r>
      <w:r w:rsidR="00D1403E">
        <w:rPr>
          <w:rFonts w:ascii="Arial" w:eastAsia="Arial" w:hAnsi="Arial" w:cs="Arial"/>
        </w:rPr>
        <w:t>s</w:t>
      </w:r>
      <w:r w:rsidR="00FB6223" w:rsidRPr="007A275F">
        <w:rPr>
          <w:rFonts w:ascii="Arial" w:eastAsia="Arial" w:hAnsi="Arial" w:cs="Arial"/>
        </w:rPr>
        <w:t xml:space="preserve"> por concepto del Impuesto a la Renta, tanto en lo que corresponde a la </w:t>
      </w:r>
      <w:r w:rsidR="00267D1D" w:rsidRPr="007A275F">
        <w:rPr>
          <w:rFonts w:ascii="Arial" w:eastAsia="Arial" w:hAnsi="Arial" w:cs="Arial"/>
        </w:rPr>
        <w:t xml:space="preserve">Regularización </w:t>
      </w:r>
      <w:r w:rsidR="00FB6223" w:rsidRPr="007A275F">
        <w:rPr>
          <w:rFonts w:ascii="Arial" w:eastAsia="Arial" w:hAnsi="Arial" w:cs="Arial"/>
        </w:rPr>
        <w:t xml:space="preserve">como a los </w:t>
      </w:r>
      <w:r w:rsidR="00D1403E">
        <w:rPr>
          <w:rFonts w:ascii="Arial" w:eastAsia="Arial" w:hAnsi="Arial" w:cs="Arial"/>
        </w:rPr>
        <w:t>P</w:t>
      </w:r>
      <w:r w:rsidR="00267D1D" w:rsidRPr="007A275F">
        <w:rPr>
          <w:rFonts w:ascii="Arial" w:eastAsia="Arial" w:hAnsi="Arial" w:cs="Arial"/>
        </w:rPr>
        <w:t xml:space="preserve">agos a </w:t>
      </w:r>
      <w:r w:rsidR="00D1403E">
        <w:rPr>
          <w:rFonts w:ascii="Arial" w:eastAsia="Arial" w:hAnsi="Arial" w:cs="Arial"/>
        </w:rPr>
        <w:t>C</w:t>
      </w:r>
      <w:r w:rsidR="00267D1D" w:rsidRPr="007A275F">
        <w:rPr>
          <w:rFonts w:ascii="Arial" w:eastAsia="Arial" w:hAnsi="Arial" w:cs="Arial"/>
        </w:rPr>
        <w:t xml:space="preserve">uenta </w:t>
      </w:r>
      <w:r w:rsidRPr="007A275F">
        <w:rPr>
          <w:rFonts w:ascii="Arial" w:eastAsia="Arial" w:hAnsi="Arial" w:cs="Arial"/>
        </w:rPr>
        <w:t xml:space="preserve">de </w:t>
      </w:r>
      <w:r w:rsidR="00D1403E">
        <w:rPr>
          <w:rFonts w:ascii="Arial" w:eastAsia="Arial" w:hAnsi="Arial" w:cs="Arial"/>
        </w:rPr>
        <w:t>T</w:t>
      </w:r>
      <w:r w:rsidRPr="007A275F">
        <w:rPr>
          <w:rFonts w:ascii="Arial" w:eastAsia="Arial" w:hAnsi="Arial" w:cs="Arial"/>
        </w:rPr>
        <w:t xml:space="preserve">ercera </w:t>
      </w:r>
      <w:r w:rsidR="00D1403E">
        <w:rPr>
          <w:rFonts w:ascii="Arial" w:eastAsia="Arial" w:hAnsi="Arial" w:cs="Arial"/>
        </w:rPr>
        <w:t>C</w:t>
      </w:r>
      <w:r w:rsidRPr="007A275F">
        <w:rPr>
          <w:rFonts w:ascii="Arial" w:eastAsia="Arial" w:hAnsi="Arial" w:cs="Arial"/>
        </w:rPr>
        <w:t>ategoría</w:t>
      </w:r>
      <w:r w:rsidR="00D03376" w:rsidRPr="007A275F">
        <w:rPr>
          <w:rFonts w:ascii="Arial" w:eastAsia="Arial" w:hAnsi="Arial" w:cs="Arial"/>
        </w:rPr>
        <w:t>,</w:t>
      </w:r>
      <w:r w:rsidR="00442251" w:rsidRPr="007A275F">
        <w:rPr>
          <w:rFonts w:ascii="Arial" w:eastAsia="Arial" w:hAnsi="Arial" w:cs="Arial"/>
        </w:rPr>
        <w:t xml:space="preserve"> </w:t>
      </w:r>
      <w:r w:rsidR="00D1403E">
        <w:rPr>
          <w:rFonts w:ascii="Arial" w:eastAsia="Arial" w:hAnsi="Arial" w:cs="Arial"/>
        </w:rPr>
        <w:lastRenderedPageBreak/>
        <w:t>debido a</w:t>
      </w:r>
      <w:r w:rsidR="00442251" w:rsidRPr="007A275F">
        <w:rPr>
          <w:rFonts w:ascii="Arial" w:eastAsia="Arial" w:hAnsi="Arial" w:cs="Arial"/>
        </w:rPr>
        <w:t xml:space="preserve"> la determinación de</w:t>
      </w:r>
      <w:r w:rsidRPr="007A275F">
        <w:rPr>
          <w:rFonts w:ascii="Arial" w:eastAsia="Arial" w:hAnsi="Arial" w:cs="Arial"/>
        </w:rPr>
        <w:t xml:space="preserve"> menores coeficientes de pago y</w:t>
      </w:r>
      <w:r w:rsidR="00442251" w:rsidRPr="007A275F">
        <w:rPr>
          <w:rFonts w:ascii="Arial" w:eastAsia="Arial" w:hAnsi="Arial" w:cs="Arial"/>
        </w:rPr>
        <w:t xml:space="preserve"> mayores</w:t>
      </w:r>
      <w:r w:rsidRPr="007A275F">
        <w:rPr>
          <w:rFonts w:ascii="Arial" w:eastAsia="Arial" w:hAnsi="Arial" w:cs="Arial"/>
        </w:rPr>
        <w:t xml:space="preserve"> saldos a favor</w:t>
      </w:r>
      <w:r w:rsidR="00442251" w:rsidRPr="007A275F">
        <w:rPr>
          <w:rFonts w:ascii="Arial" w:eastAsia="Arial" w:hAnsi="Arial" w:cs="Arial"/>
        </w:rPr>
        <w:t xml:space="preserve">. </w:t>
      </w:r>
    </w:p>
    <w:p w14:paraId="41562D1A" w14:textId="0A8EC362" w:rsidR="00442251" w:rsidRDefault="00442251" w:rsidP="00D1403E">
      <w:pPr>
        <w:pStyle w:val="Prrafodelista"/>
        <w:spacing w:after="0" w:line="240" w:lineRule="auto"/>
        <w:ind w:left="426"/>
        <w:contextualSpacing w:val="0"/>
        <w:jc w:val="both"/>
        <w:rPr>
          <w:rFonts w:ascii="Arial" w:eastAsia="Arial" w:hAnsi="Arial" w:cs="Arial"/>
        </w:rPr>
      </w:pPr>
      <w:r w:rsidRPr="007A275F">
        <w:rPr>
          <w:rFonts w:ascii="Arial" w:eastAsia="Arial" w:hAnsi="Arial" w:cs="Arial"/>
        </w:rPr>
        <w:t xml:space="preserve">Al respecto, es conveniente mencionar que este factor extenderá su impacto durante los siguientes meses del año 2024, </w:t>
      </w:r>
      <w:r w:rsidR="00D03376" w:rsidRPr="007A275F">
        <w:rPr>
          <w:rFonts w:ascii="Arial" w:eastAsia="Arial" w:hAnsi="Arial" w:cs="Arial"/>
        </w:rPr>
        <w:t xml:space="preserve">debido a </w:t>
      </w:r>
      <w:r w:rsidRPr="007A275F">
        <w:rPr>
          <w:rFonts w:ascii="Arial" w:eastAsia="Arial" w:hAnsi="Arial" w:cs="Arial"/>
        </w:rPr>
        <w:t>que los coeficientes y saldo seguirán siendo aplicados.</w:t>
      </w:r>
    </w:p>
    <w:p w14:paraId="21EA2B2B" w14:textId="77777777" w:rsidR="00D1403E" w:rsidRPr="007A275F" w:rsidRDefault="00D1403E" w:rsidP="00D1403E">
      <w:pPr>
        <w:pStyle w:val="Prrafodelista"/>
        <w:spacing w:after="0" w:line="240" w:lineRule="auto"/>
        <w:ind w:left="426"/>
        <w:contextualSpacing w:val="0"/>
        <w:jc w:val="both"/>
        <w:rPr>
          <w:rFonts w:ascii="Arial" w:eastAsia="Arial" w:hAnsi="Arial" w:cs="Arial"/>
        </w:rPr>
      </w:pPr>
    </w:p>
    <w:p w14:paraId="68F0EB26" w14:textId="2F86E82D" w:rsidR="00267D1D" w:rsidRDefault="00442251" w:rsidP="007A275F">
      <w:pPr>
        <w:pStyle w:val="Prrafodelista"/>
        <w:numPr>
          <w:ilvl w:val="0"/>
          <w:numId w:val="4"/>
        </w:numPr>
        <w:spacing w:after="0" w:line="240" w:lineRule="auto"/>
        <w:ind w:left="426"/>
        <w:contextualSpacing w:val="0"/>
        <w:jc w:val="both"/>
        <w:rPr>
          <w:rFonts w:ascii="Arial" w:eastAsia="Arial" w:hAnsi="Arial" w:cs="Arial"/>
        </w:rPr>
      </w:pPr>
      <w:r w:rsidRPr="007A275F">
        <w:rPr>
          <w:rFonts w:ascii="Arial" w:eastAsia="Arial" w:hAnsi="Arial" w:cs="Arial"/>
        </w:rPr>
        <w:t xml:space="preserve">El </w:t>
      </w:r>
      <w:r w:rsidR="00321EF9" w:rsidRPr="007A275F">
        <w:rPr>
          <w:rFonts w:ascii="Arial" w:eastAsia="Arial" w:hAnsi="Arial" w:cs="Arial"/>
        </w:rPr>
        <w:t xml:space="preserve">impacto </w:t>
      </w:r>
      <w:r w:rsidRPr="007A275F">
        <w:rPr>
          <w:rFonts w:ascii="Arial" w:eastAsia="Arial" w:hAnsi="Arial" w:cs="Arial"/>
        </w:rPr>
        <w:t xml:space="preserve">negativo </w:t>
      </w:r>
      <w:r w:rsidR="00953FAD" w:rsidRPr="007A275F">
        <w:rPr>
          <w:rFonts w:ascii="Arial" w:eastAsia="Arial" w:hAnsi="Arial" w:cs="Arial"/>
        </w:rPr>
        <w:t xml:space="preserve">sobre la recaudación </w:t>
      </w:r>
      <w:r w:rsidR="001F3E6D" w:rsidRPr="007A275F">
        <w:rPr>
          <w:rFonts w:ascii="Arial" w:eastAsia="Arial" w:hAnsi="Arial" w:cs="Arial"/>
        </w:rPr>
        <w:t>generado por</w:t>
      </w:r>
      <w:r w:rsidRPr="007A275F">
        <w:rPr>
          <w:rFonts w:ascii="Arial" w:eastAsia="Arial" w:hAnsi="Arial" w:cs="Arial"/>
        </w:rPr>
        <w:t xml:space="preserve"> las siguientes normas</w:t>
      </w:r>
      <w:r w:rsidR="00321EF9" w:rsidRPr="007A275F">
        <w:rPr>
          <w:rFonts w:ascii="Arial" w:eastAsia="Arial" w:hAnsi="Arial" w:cs="Arial"/>
        </w:rPr>
        <w:t>:</w:t>
      </w:r>
    </w:p>
    <w:p w14:paraId="6585D67B" w14:textId="77777777" w:rsidR="00D1403E" w:rsidRPr="007A275F" w:rsidRDefault="00D1403E" w:rsidP="00D1403E">
      <w:pPr>
        <w:pStyle w:val="Prrafodelista"/>
        <w:spacing w:after="0" w:line="240" w:lineRule="auto"/>
        <w:ind w:left="426"/>
        <w:contextualSpacing w:val="0"/>
        <w:jc w:val="both"/>
        <w:rPr>
          <w:rFonts w:ascii="Arial" w:eastAsia="Arial" w:hAnsi="Arial" w:cs="Arial"/>
        </w:rPr>
      </w:pPr>
    </w:p>
    <w:p w14:paraId="7D7A12BA" w14:textId="69C6D464" w:rsidR="00267D1D" w:rsidRDefault="00442251" w:rsidP="00D1403E">
      <w:pPr>
        <w:pStyle w:val="Prrafodelista"/>
        <w:numPr>
          <w:ilvl w:val="0"/>
          <w:numId w:val="22"/>
        </w:numPr>
        <w:spacing w:after="0" w:line="240" w:lineRule="auto"/>
        <w:jc w:val="both"/>
        <w:rPr>
          <w:rFonts w:ascii="Arial" w:eastAsia="Arial" w:hAnsi="Arial" w:cs="Arial"/>
        </w:rPr>
      </w:pPr>
      <w:r w:rsidRPr="00D1403E">
        <w:rPr>
          <w:rFonts w:ascii="Arial" w:eastAsia="Arial" w:hAnsi="Arial" w:cs="Arial"/>
        </w:rPr>
        <w:t>La</w:t>
      </w:r>
      <w:r w:rsidR="00267D1D" w:rsidRPr="00D1403E">
        <w:rPr>
          <w:rFonts w:ascii="Arial" w:eastAsia="Arial" w:hAnsi="Arial" w:cs="Arial"/>
        </w:rPr>
        <w:t xml:space="preserve"> postergación de la declaración y pago de </w:t>
      </w:r>
      <w:r w:rsidR="00D1403E">
        <w:rPr>
          <w:rFonts w:ascii="Arial" w:eastAsia="Arial" w:hAnsi="Arial" w:cs="Arial"/>
        </w:rPr>
        <w:t xml:space="preserve">la </w:t>
      </w:r>
      <w:r w:rsidR="00267D1D" w:rsidRPr="00D1403E">
        <w:rPr>
          <w:rFonts w:ascii="Arial" w:eastAsia="Arial" w:hAnsi="Arial" w:cs="Arial"/>
        </w:rPr>
        <w:t>Regularización del Impuesto a la Renta para las Personas Naturales y las empresas MYPES y del Impuesto a las Transacciones Financieras - ITF, aprobad</w:t>
      </w:r>
      <w:r w:rsidR="00D1403E">
        <w:rPr>
          <w:rFonts w:ascii="Arial" w:eastAsia="Arial" w:hAnsi="Arial" w:cs="Arial"/>
        </w:rPr>
        <w:t>o</w:t>
      </w:r>
      <w:r w:rsidR="00267D1D" w:rsidRPr="00D1403E">
        <w:rPr>
          <w:rFonts w:ascii="Arial" w:eastAsia="Arial" w:hAnsi="Arial" w:cs="Arial"/>
        </w:rPr>
        <w:t xml:space="preserve"> mediante la Ley </w:t>
      </w:r>
      <w:proofErr w:type="spellStart"/>
      <w:r w:rsidR="00267D1D" w:rsidRPr="00D1403E">
        <w:rPr>
          <w:rFonts w:ascii="Arial" w:eastAsia="Arial" w:hAnsi="Arial" w:cs="Arial"/>
        </w:rPr>
        <w:t>N°</w:t>
      </w:r>
      <w:proofErr w:type="spellEnd"/>
      <w:r w:rsidR="00267D1D" w:rsidRPr="00D1403E">
        <w:rPr>
          <w:rFonts w:ascii="Arial" w:eastAsia="Arial" w:hAnsi="Arial" w:cs="Arial"/>
        </w:rPr>
        <w:t xml:space="preserve"> 31940</w:t>
      </w:r>
      <w:r w:rsidR="00D1403E">
        <w:rPr>
          <w:rFonts w:ascii="Arial" w:eastAsia="Arial" w:hAnsi="Arial" w:cs="Arial"/>
        </w:rPr>
        <w:t>,</w:t>
      </w:r>
      <w:r w:rsidRPr="00D1403E">
        <w:rPr>
          <w:rFonts w:ascii="Arial" w:eastAsia="Arial" w:hAnsi="Arial" w:cs="Arial"/>
        </w:rPr>
        <w:t xml:space="preserve"> que reduce los pagos recibidos en abril</w:t>
      </w:r>
      <w:r w:rsidR="00D1403E">
        <w:rPr>
          <w:rFonts w:ascii="Arial" w:eastAsia="Arial" w:hAnsi="Arial" w:cs="Arial"/>
        </w:rPr>
        <w:t>.</w:t>
      </w:r>
    </w:p>
    <w:p w14:paraId="0BCEEC14" w14:textId="77777777" w:rsidR="00D1403E" w:rsidRPr="00D1403E" w:rsidRDefault="00D1403E" w:rsidP="00D1403E">
      <w:pPr>
        <w:pStyle w:val="Prrafodelista"/>
        <w:spacing w:after="0" w:line="240" w:lineRule="auto"/>
        <w:ind w:left="1211"/>
        <w:jc w:val="both"/>
        <w:rPr>
          <w:rFonts w:ascii="Arial" w:eastAsia="Arial" w:hAnsi="Arial" w:cs="Arial"/>
        </w:rPr>
      </w:pPr>
    </w:p>
    <w:p w14:paraId="4F2D686C" w14:textId="6D09AFF0" w:rsidR="00267D1D" w:rsidRDefault="00267D1D" w:rsidP="00D1403E">
      <w:pPr>
        <w:pStyle w:val="Prrafodelista"/>
        <w:numPr>
          <w:ilvl w:val="0"/>
          <w:numId w:val="22"/>
        </w:numPr>
        <w:spacing w:after="0" w:line="240" w:lineRule="auto"/>
        <w:jc w:val="both"/>
        <w:rPr>
          <w:rFonts w:ascii="Arial" w:eastAsia="Arial" w:hAnsi="Arial" w:cs="Arial"/>
        </w:rPr>
      </w:pPr>
      <w:r w:rsidRPr="00D1403E">
        <w:rPr>
          <w:rFonts w:ascii="Arial" w:eastAsia="Arial" w:hAnsi="Arial" w:cs="Arial"/>
        </w:rPr>
        <w:t xml:space="preserve">La Ley </w:t>
      </w:r>
      <w:proofErr w:type="spellStart"/>
      <w:r w:rsidRPr="00D1403E">
        <w:rPr>
          <w:rFonts w:ascii="Arial" w:eastAsia="Arial" w:hAnsi="Arial" w:cs="Arial"/>
        </w:rPr>
        <w:t>N°</w:t>
      </w:r>
      <w:proofErr w:type="spellEnd"/>
      <w:r w:rsidRPr="00D1403E">
        <w:rPr>
          <w:rFonts w:ascii="Arial" w:eastAsia="Arial" w:hAnsi="Arial" w:cs="Arial"/>
        </w:rPr>
        <w:t xml:space="preserve"> 31903 que dispone la libre disposición de fondos de las cuentas de detracciones pertenecientes a las empresas consideradas MYPES, la cual viene afectando los flujos correspondientes a los denominados Ingresos Como Recaudación </w:t>
      </w:r>
      <w:r w:rsidR="00D03376" w:rsidRPr="00D1403E">
        <w:rPr>
          <w:rFonts w:ascii="Arial" w:eastAsia="Arial" w:hAnsi="Arial" w:cs="Arial"/>
        </w:rPr>
        <w:t>–</w:t>
      </w:r>
      <w:r w:rsidRPr="00D1403E">
        <w:rPr>
          <w:rFonts w:ascii="Arial" w:eastAsia="Arial" w:hAnsi="Arial" w:cs="Arial"/>
        </w:rPr>
        <w:t xml:space="preserve"> ICR</w:t>
      </w:r>
      <w:r w:rsidR="00D03376" w:rsidRPr="00D1403E">
        <w:rPr>
          <w:rFonts w:ascii="Arial" w:eastAsia="Arial" w:hAnsi="Arial" w:cs="Arial"/>
        </w:rPr>
        <w:t>; y</w:t>
      </w:r>
      <w:r w:rsidRPr="00D1403E">
        <w:rPr>
          <w:rFonts w:ascii="Arial" w:eastAsia="Arial" w:hAnsi="Arial" w:cs="Arial"/>
        </w:rPr>
        <w:t xml:space="preserve"> </w:t>
      </w:r>
    </w:p>
    <w:p w14:paraId="1558F6E7" w14:textId="77777777" w:rsidR="00D1403E" w:rsidRPr="00D1403E" w:rsidRDefault="00D1403E" w:rsidP="00D1403E">
      <w:pPr>
        <w:pStyle w:val="Prrafodelista"/>
        <w:rPr>
          <w:rFonts w:ascii="Arial" w:eastAsia="Arial" w:hAnsi="Arial" w:cs="Arial"/>
        </w:rPr>
      </w:pPr>
    </w:p>
    <w:p w14:paraId="1C0BE502" w14:textId="0F236510" w:rsidR="00267D1D" w:rsidRPr="00D1403E" w:rsidRDefault="00321EF9" w:rsidP="00D1403E">
      <w:pPr>
        <w:pStyle w:val="Prrafodelista"/>
        <w:numPr>
          <w:ilvl w:val="0"/>
          <w:numId w:val="22"/>
        </w:numPr>
        <w:spacing w:after="0" w:line="240" w:lineRule="auto"/>
        <w:jc w:val="both"/>
        <w:rPr>
          <w:rFonts w:ascii="Arial" w:eastAsia="Arial" w:hAnsi="Arial" w:cs="Arial"/>
        </w:rPr>
      </w:pPr>
      <w:r w:rsidRPr="00D1403E">
        <w:rPr>
          <w:rFonts w:ascii="Arial" w:eastAsia="Arial" w:hAnsi="Arial" w:cs="Arial"/>
        </w:rPr>
        <w:t>L</w:t>
      </w:r>
      <w:r w:rsidR="00267D1D" w:rsidRPr="00D1403E">
        <w:rPr>
          <w:rFonts w:ascii="Arial" w:eastAsia="Arial" w:hAnsi="Arial" w:cs="Arial"/>
        </w:rPr>
        <w:t xml:space="preserve">a Ley </w:t>
      </w:r>
      <w:proofErr w:type="spellStart"/>
      <w:r w:rsidR="00267D1D" w:rsidRPr="00D1403E">
        <w:rPr>
          <w:rFonts w:ascii="Arial" w:eastAsia="Arial" w:hAnsi="Arial" w:cs="Arial"/>
        </w:rPr>
        <w:t>N°</w:t>
      </w:r>
      <w:proofErr w:type="spellEnd"/>
      <w:r w:rsidR="00267D1D" w:rsidRPr="00D1403E">
        <w:rPr>
          <w:rFonts w:ascii="Arial" w:eastAsia="Arial" w:hAnsi="Arial" w:cs="Arial"/>
        </w:rPr>
        <w:t xml:space="preserve"> 31962</w:t>
      </w:r>
      <w:r w:rsidRPr="00D1403E">
        <w:rPr>
          <w:rFonts w:ascii="Arial" w:eastAsia="Arial" w:hAnsi="Arial" w:cs="Arial"/>
        </w:rPr>
        <w:t>,</w:t>
      </w:r>
      <w:r w:rsidR="00267D1D" w:rsidRPr="00D1403E">
        <w:rPr>
          <w:rFonts w:ascii="Arial" w:eastAsia="Arial" w:hAnsi="Arial" w:cs="Arial"/>
        </w:rPr>
        <w:t xml:space="preserve"> que modificó la aplicación de los intereses tanto en las devoluciones como en la actualización de las multas</w:t>
      </w:r>
      <w:r w:rsidR="00D03376" w:rsidRPr="00D1403E">
        <w:rPr>
          <w:rFonts w:ascii="Arial" w:eastAsia="Arial" w:hAnsi="Arial" w:cs="Arial"/>
        </w:rPr>
        <w:t>,</w:t>
      </w:r>
      <w:r w:rsidRPr="00D1403E">
        <w:rPr>
          <w:rFonts w:ascii="Arial" w:eastAsia="Arial" w:hAnsi="Arial" w:cs="Arial"/>
        </w:rPr>
        <w:t xml:space="preserve"> </w:t>
      </w:r>
      <w:r w:rsidR="00D1403E">
        <w:rPr>
          <w:rFonts w:ascii="Arial" w:eastAsia="Arial" w:hAnsi="Arial" w:cs="Arial"/>
        </w:rPr>
        <w:t>a pesar de que su</w:t>
      </w:r>
      <w:r w:rsidRPr="00D1403E">
        <w:rPr>
          <w:rFonts w:ascii="Arial" w:eastAsia="Arial" w:hAnsi="Arial" w:cs="Arial"/>
        </w:rPr>
        <w:t xml:space="preserve"> </w:t>
      </w:r>
      <w:r w:rsidR="00D1403E">
        <w:rPr>
          <w:rFonts w:ascii="Arial" w:eastAsia="Arial" w:hAnsi="Arial" w:cs="Arial"/>
        </w:rPr>
        <w:t xml:space="preserve">impacto es negativo todavía no es tan </w:t>
      </w:r>
      <w:r w:rsidRPr="00D1403E">
        <w:rPr>
          <w:rFonts w:ascii="Arial" w:eastAsia="Arial" w:hAnsi="Arial" w:cs="Arial"/>
        </w:rPr>
        <w:t>significativo</w:t>
      </w:r>
      <w:r w:rsidR="00267D1D" w:rsidRPr="00D1403E">
        <w:rPr>
          <w:rFonts w:ascii="Arial" w:eastAsia="Arial" w:hAnsi="Arial" w:cs="Arial"/>
        </w:rPr>
        <w:t>.</w:t>
      </w:r>
    </w:p>
    <w:p w14:paraId="4DA671C2" w14:textId="77777777" w:rsidR="00D1403E" w:rsidRPr="007A275F" w:rsidRDefault="00D1403E" w:rsidP="00D1403E">
      <w:pPr>
        <w:pStyle w:val="Prrafodelista"/>
        <w:spacing w:after="0" w:line="240" w:lineRule="auto"/>
        <w:ind w:left="851"/>
        <w:contextualSpacing w:val="0"/>
        <w:jc w:val="both"/>
        <w:rPr>
          <w:rFonts w:ascii="Arial" w:eastAsia="Arial" w:hAnsi="Arial" w:cs="Arial"/>
        </w:rPr>
      </w:pPr>
    </w:p>
    <w:p w14:paraId="257EAAD7" w14:textId="5BE8D4B4" w:rsidR="00FF3382" w:rsidRDefault="00021229" w:rsidP="007A275F">
      <w:pPr>
        <w:pStyle w:val="Prrafodelista"/>
        <w:spacing w:after="0" w:line="240" w:lineRule="auto"/>
        <w:ind w:left="66"/>
        <w:contextualSpacing w:val="0"/>
        <w:jc w:val="both"/>
        <w:rPr>
          <w:rFonts w:ascii="Arial" w:hAnsi="Arial" w:cs="Arial"/>
          <w:b/>
        </w:rPr>
      </w:pPr>
      <w:r w:rsidRPr="007A275F">
        <w:rPr>
          <w:rFonts w:ascii="Arial" w:hAnsi="Arial" w:cs="Arial"/>
          <w:b/>
        </w:rPr>
        <w:t>Resultados por tributos</w:t>
      </w:r>
    </w:p>
    <w:p w14:paraId="0E34D895" w14:textId="77777777" w:rsidR="00D1403E" w:rsidRPr="007A275F" w:rsidRDefault="00D1403E" w:rsidP="007A275F">
      <w:pPr>
        <w:pStyle w:val="Prrafodelista"/>
        <w:spacing w:after="0" w:line="240" w:lineRule="auto"/>
        <w:ind w:left="66"/>
        <w:contextualSpacing w:val="0"/>
        <w:jc w:val="both"/>
        <w:rPr>
          <w:rFonts w:ascii="Arial" w:hAnsi="Arial" w:cs="Arial"/>
          <w:b/>
        </w:rPr>
      </w:pPr>
    </w:p>
    <w:p w14:paraId="27EBDB86" w14:textId="1C6581C8" w:rsidR="00DC57F1" w:rsidRPr="00D1403E" w:rsidRDefault="009162C5" w:rsidP="007A275F">
      <w:pPr>
        <w:pStyle w:val="Prrafodelista"/>
        <w:numPr>
          <w:ilvl w:val="0"/>
          <w:numId w:val="5"/>
        </w:numPr>
        <w:spacing w:after="0" w:line="240" w:lineRule="auto"/>
        <w:ind w:left="426"/>
        <w:contextualSpacing w:val="0"/>
        <w:jc w:val="both"/>
        <w:rPr>
          <w:rFonts w:ascii="Arial" w:hAnsi="Arial" w:cs="Arial"/>
          <w:b/>
        </w:rPr>
      </w:pPr>
      <w:r w:rsidRPr="007A275F">
        <w:rPr>
          <w:rFonts w:ascii="Arial" w:hAnsi="Arial" w:cs="Arial"/>
          <w:b/>
        </w:rPr>
        <w:t xml:space="preserve">Impuesto a la Renta: </w:t>
      </w:r>
      <w:bookmarkStart w:id="0" w:name="_Hlk131425485"/>
      <w:r w:rsidR="00DC57F1" w:rsidRPr="007A275F">
        <w:rPr>
          <w:rFonts w:ascii="Arial" w:hAnsi="Arial" w:cs="Arial"/>
          <w:bCs/>
        </w:rPr>
        <w:t xml:space="preserve">En </w:t>
      </w:r>
      <w:r w:rsidR="00C81376" w:rsidRPr="007A275F">
        <w:rPr>
          <w:rFonts w:ascii="Arial" w:hAnsi="Arial" w:cs="Arial"/>
          <w:bCs/>
        </w:rPr>
        <w:t>abril</w:t>
      </w:r>
      <w:r w:rsidR="00DC57F1" w:rsidRPr="007A275F">
        <w:rPr>
          <w:rFonts w:ascii="Arial" w:hAnsi="Arial" w:cs="Arial"/>
          <w:bCs/>
        </w:rPr>
        <w:t xml:space="preserve">, se recaudaron S/ </w:t>
      </w:r>
      <w:r w:rsidR="00C81376" w:rsidRPr="007A275F">
        <w:rPr>
          <w:rFonts w:ascii="Arial" w:hAnsi="Arial" w:cs="Arial"/>
          <w:bCs/>
        </w:rPr>
        <w:t>10 3</w:t>
      </w:r>
      <w:r w:rsidR="001A21FD" w:rsidRPr="007A275F">
        <w:rPr>
          <w:rFonts w:ascii="Arial" w:hAnsi="Arial" w:cs="Arial"/>
          <w:bCs/>
        </w:rPr>
        <w:t>48</w:t>
      </w:r>
      <w:r w:rsidR="00DC57F1" w:rsidRPr="007A275F">
        <w:rPr>
          <w:rFonts w:ascii="Arial" w:hAnsi="Arial" w:cs="Arial"/>
          <w:bCs/>
        </w:rPr>
        <w:t xml:space="preserve"> millones por este concepto, importe que representa </w:t>
      </w:r>
      <w:bookmarkStart w:id="1" w:name="_Hlk160009263"/>
      <w:r w:rsidR="00DC57F1" w:rsidRPr="007A275F">
        <w:rPr>
          <w:rFonts w:ascii="Arial" w:hAnsi="Arial" w:cs="Arial"/>
          <w:bCs/>
        </w:rPr>
        <w:t>un</w:t>
      </w:r>
      <w:bookmarkEnd w:id="1"/>
      <w:r w:rsidR="00C81376" w:rsidRPr="007A275F">
        <w:rPr>
          <w:rFonts w:ascii="Arial" w:hAnsi="Arial" w:cs="Arial"/>
          <w:bCs/>
        </w:rPr>
        <w:t xml:space="preserve"> incremento de </w:t>
      </w:r>
      <w:r w:rsidR="001A21FD" w:rsidRPr="007A275F">
        <w:rPr>
          <w:rFonts w:ascii="Arial" w:hAnsi="Arial" w:cs="Arial"/>
          <w:bCs/>
        </w:rPr>
        <w:t>4,2</w:t>
      </w:r>
      <w:r w:rsidR="00DC57F1" w:rsidRPr="007A275F">
        <w:rPr>
          <w:rFonts w:ascii="Arial" w:hAnsi="Arial" w:cs="Arial"/>
          <w:bCs/>
        </w:rPr>
        <w:t>% en comparación con el mismo mes del año 2023.</w:t>
      </w:r>
    </w:p>
    <w:p w14:paraId="7D308B3A" w14:textId="77777777" w:rsidR="00D1403E" w:rsidRPr="007A275F" w:rsidRDefault="00D1403E" w:rsidP="00D1403E">
      <w:pPr>
        <w:pStyle w:val="Prrafodelista"/>
        <w:spacing w:after="0" w:line="240" w:lineRule="auto"/>
        <w:ind w:left="426"/>
        <w:contextualSpacing w:val="0"/>
        <w:jc w:val="both"/>
        <w:rPr>
          <w:rFonts w:ascii="Arial" w:hAnsi="Arial" w:cs="Arial"/>
          <w:b/>
        </w:rPr>
      </w:pPr>
    </w:p>
    <w:bookmarkEnd w:id="0"/>
    <w:p w14:paraId="6FD4D86B" w14:textId="77777777" w:rsidR="00D1403E" w:rsidRDefault="00D1403E" w:rsidP="007A275F">
      <w:pPr>
        <w:spacing w:after="0" w:line="240" w:lineRule="auto"/>
        <w:ind w:left="426"/>
        <w:jc w:val="both"/>
        <w:rPr>
          <w:rFonts w:ascii="Arial" w:hAnsi="Arial" w:cs="Arial"/>
        </w:rPr>
      </w:pPr>
      <w:r>
        <w:rPr>
          <w:rFonts w:ascii="Arial" w:hAnsi="Arial" w:cs="Arial"/>
        </w:rPr>
        <w:t>S</w:t>
      </w:r>
      <w:r w:rsidR="00DC57F1" w:rsidRPr="007A275F">
        <w:rPr>
          <w:rFonts w:ascii="Arial" w:hAnsi="Arial" w:cs="Arial"/>
        </w:rPr>
        <w:t xml:space="preserve">e registraron </w:t>
      </w:r>
      <w:r w:rsidR="00C81376" w:rsidRPr="007A275F">
        <w:rPr>
          <w:rFonts w:ascii="Arial" w:hAnsi="Arial" w:cs="Arial"/>
        </w:rPr>
        <w:t>crecimientos</w:t>
      </w:r>
      <w:r w:rsidR="00DC57F1" w:rsidRPr="007A275F">
        <w:rPr>
          <w:rFonts w:ascii="Arial" w:hAnsi="Arial" w:cs="Arial"/>
        </w:rPr>
        <w:t xml:space="preserve"> en los pagos por Regularización (</w:t>
      </w:r>
      <w:r w:rsidR="00C81376" w:rsidRPr="007A275F">
        <w:rPr>
          <w:rFonts w:ascii="Arial" w:hAnsi="Arial" w:cs="Arial"/>
        </w:rPr>
        <w:t>9</w:t>
      </w:r>
      <w:r w:rsidR="00DC57F1" w:rsidRPr="007A275F">
        <w:rPr>
          <w:rFonts w:ascii="Arial" w:hAnsi="Arial" w:cs="Arial"/>
        </w:rPr>
        <w:t>,</w:t>
      </w:r>
      <w:r w:rsidR="001A21FD" w:rsidRPr="007A275F">
        <w:rPr>
          <w:rFonts w:ascii="Arial" w:hAnsi="Arial" w:cs="Arial"/>
        </w:rPr>
        <w:t>7</w:t>
      </w:r>
      <w:r w:rsidR="00DC57F1" w:rsidRPr="007A275F">
        <w:rPr>
          <w:rFonts w:ascii="Arial" w:hAnsi="Arial" w:cs="Arial"/>
        </w:rPr>
        <w:t>%)</w:t>
      </w:r>
      <w:r w:rsidR="00C81376" w:rsidRPr="007A275F">
        <w:rPr>
          <w:rFonts w:ascii="Arial" w:hAnsi="Arial" w:cs="Arial"/>
        </w:rPr>
        <w:t xml:space="preserve">, </w:t>
      </w:r>
      <w:r w:rsidR="00DC57F1" w:rsidRPr="007A275F">
        <w:rPr>
          <w:rFonts w:ascii="Arial" w:hAnsi="Arial" w:cs="Arial"/>
        </w:rPr>
        <w:t>Primera (</w:t>
      </w:r>
      <w:r w:rsidR="001A21FD" w:rsidRPr="007A275F">
        <w:rPr>
          <w:rFonts w:ascii="Arial" w:hAnsi="Arial" w:cs="Arial"/>
        </w:rPr>
        <w:t>27,1</w:t>
      </w:r>
      <w:r w:rsidR="00DC57F1" w:rsidRPr="007A275F">
        <w:rPr>
          <w:rFonts w:ascii="Arial" w:hAnsi="Arial" w:cs="Arial"/>
        </w:rPr>
        <w:t>%</w:t>
      </w:r>
      <w:r w:rsidR="00447C56" w:rsidRPr="007A275F">
        <w:rPr>
          <w:rFonts w:ascii="Arial" w:hAnsi="Arial" w:cs="Arial"/>
        </w:rPr>
        <w:t>)</w:t>
      </w:r>
      <w:r w:rsidR="00FB6223" w:rsidRPr="007A275F">
        <w:rPr>
          <w:rFonts w:ascii="Arial" w:hAnsi="Arial" w:cs="Arial"/>
        </w:rPr>
        <w:t xml:space="preserve"> y</w:t>
      </w:r>
      <w:r w:rsidR="00DC57F1" w:rsidRPr="007A275F">
        <w:rPr>
          <w:rFonts w:ascii="Arial" w:hAnsi="Arial" w:cs="Arial"/>
        </w:rPr>
        <w:t xml:space="preserve"> </w:t>
      </w:r>
      <w:r w:rsidR="00C81376" w:rsidRPr="007A275F">
        <w:rPr>
          <w:rFonts w:ascii="Arial" w:hAnsi="Arial" w:cs="Arial"/>
        </w:rPr>
        <w:t>Segunda Categoría (</w:t>
      </w:r>
      <w:r w:rsidR="001A21FD" w:rsidRPr="007A275F">
        <w:rPr>
          <w:rFonts w:ascii="Arial" w:hAnsi="Arial" w:cs="Arial"/>
        </w:rPr>
        <w:t>10,4</w:t>
      </w:r>
      <w:r w:rsidR="00C81376" w:rsidRPr="007A275F">
        <w:rPr>
          <w:rFonts w:ascii="Arial" w:hAnsi="Arial" w:cs="Arial"/>
        </w:rPr>
        <w:t>%), I</w:t>
      </w:r>
      <w:r w:rsidR="00FB6223" w:rsidRPr="007A275F">
        <w:rPr>
          <w:rFonts w:ascii="Arial" w:hAnsi="Arial" w:cs="Arial"/>
        </w:rPr>
        <w:t xml:space="preserve">mpuesto a la Renta </w:t>
      </w:r>
      <w:r w:rsidR="00C81376" w:rsidRPr="007A275F">
        <w:rPr>
          <w:rFonts w:ascii="Arial" w:hAnsi="Arial" w:cs="Arial"/>
        </w:rPr>
        <w:t xml:space="preserve">de </w:t>
      </w:r>
      <w:r w:rsidR="00FB6223" w:rsidRPr="007A275F">
        <w:rPr>
          <w:rFonts w:ascii="Arial" w:hAnsi="Arial" w:cs="Arial"/>
        </w:rPr>
        <w:t xml:space="preserve">sujetos </w:t>
      </w:r>
      <w:r w:rsidR="00C81376" w:rsidRPr="007A275F">
        <w:rPr>
          <w:rFonts w:ascii="Arial" w:hAnsi="Arial" w:cs="Arial"/>
        </w:rPr>
        <w:t>No Domiciliados (3</w:t>
      </w:r>
      <w:r w:rsidR="001A21FD" w:rsidRPr="007A275F">
        <w:rPr>
          <w:rFonts w:ascii="Arial" w:hAnsi="Arial" w:cs="Arial"/>
        </w:rPr>
        <w:t>6,3</w:t>
      </w:r>
      <w:r w:rsidR="00321EF9" w:rsidRPr="007A275F">
        <w:rPr>
          <w:rFonts w:ascii="Arial" w:hAnsi="Arial" w:cs="Arial"/>
        </w:rPr>
        <w:t>%</w:t>
      </w:r>
      <w:r w:rsidR="00C81376" w:rsidRPr="007A275F">
        <w:rPr>
          <w:rFonts w:ascii="Arial" w:hAnsi="Arial" w:cs="Arial"/>
        </w:rPr>
        <w:t xml:space="preserve">), </w:t>
      </w:r>
      <w:r w:rsidR="00DC57F1" w:rsidRPr="007A275F">
        <w:rPr>
          <w:rFonts w:ascii="Arial" w:hAnsi="Arial" w:cs="Arial"/>
        </w:rPr>
        <w:t>Régimen Especial de Renta - RER (</w:t>
      </w:r>
      <w:r w:rsidR="001A21FD" w:rsidRPr="007A275F">
        <w:rPr>
          <w:rFonts w:ascii="Arial" w:hAnsi="Arial" w:cs="Arial"/>
        </w:rPr>
        <w:t>22,7</w:t>
      </w:r>
      <w:r w:rsidR="00DC57F1" w:rsidRPr="007A275F">
        <w:rPr>
          <w:rFonts w:ascii="Arial" w:hAnsi="Arial" w:cs="Arial"/>
        </w:rPr>
        <w:t>%)</w:t>
      </w:r>
      <w:r w:rsidR="00C81376" w:rsidRPr="007A275F">
        <w:rPr>
          <w:rFonts w:ascii="Arial" w:hAnsi="Arial" w:cs="Arial"/>
        </w:rPr>
        <w:t xml:space="preserve"> </w:t>
      </w:r>
      <w:r w:rsidR="00DC57F1" w:rsidRPr="007A275F">
        <w:rPr>
          <w:rFonts w:ascii="Arial" w:hAnsi="Arial" w:cs="Arial"/>
        </w:rPr>
        <w:t xml:space="preserve">y en el </w:t>
      </w:r>
      <w:r w:rsidR="00FB6223" w:rsidRPr="007A275F">
        <w:rPr>
          <w:rFonts w:ascii="Arial" w:hAnsi="Arial" w:cs="Arial"/>
        </w:rPr>
        <w:t>r</w:t>
      </w:r>
      <w:r w:rsidR="00DC57F1" w:rsidRPr="007A275F">
        <w:rPr>
          <w:rFonts w:ascii="Arial" w:hAnsi="Arial" w:cs="Arial"/>
        </w:rPr>
        <w:t xml:space="preserve">esto de </w:t>
      </w:r>
      <w:r w:rsidR="00442251" w:rsidRPr="007A275F">
        <w:rPr>
          <w:rFonts w:ascii="Arial" w:hAnsi="Arial" w:cs="Arial"/>
        </w:rPr>
        <w:t>las rentas</w:t>
      </w:r>
      <w:r w:rsidR="00DC57F1" w:rsidRPr="007A275F">
        <w:rPr>
          <w:rFonts w:ascii="Arial" w:hAnsi="Arial" w:cs="Arial"/>
        </w:rPr>
        <w:t xml:space="preserve"> (</w:t>
      </w:r>
      <w:r w:rsidR="001A21FD" w:rsidRPr="007A275F">
        <w:rPr>
          <w:rFonts w:ascii="Arial" w:hAnsi="Arial" w:cs="Arial"/>
        </w:rPr>
        <w:t>90,2</w:t>
      </w:r>
      <w:r w:rsidR="00DC57F1" w:rsidRPr="007A275F">
        <w:rPr>
          <w:rFonts w:ascii="Arial" w:hAnsi="Arial" w:cs="Arial"/>
        </w:rPr>
        <w:t>%).</w:t>
      </w:r>
      <w:r w:rsidR="00C81376" w:rsidRPr="007A275F">
        <w:rPr>
          <w:rFonts w:ascii="Arial" w:hAnsi="Arial" w:cs="Arial"/>
        </w:rPr>
        <w:t xml:space="preserve"> </w:t>
      </w:r>
    </w:p>
    <w:p w14:paraId="5D84A7DA" w14:textId="77777777" w:rsidR="00D1403E" w:rsidRDefault="00D1403E" w:rsidP="007A275F">
      <w:pPr>
        <w:spacing w:after="0" w:line="240" w:lineRule="auto"/>
        <w:ind w:left="426"/>
        <w:jc w:val="both"/>
        <w:rPr>
          <w:rFonts w:ascii="Arial" w:hAnsi="Arial" w:cs="Arial"/>
        </w:rPr>
      </w:pPr>
    </w:p>
    <w:p w14:paraId="370FD809" w14:textId="537F80FF" w:rsidR="00FB6223" w:rsidRDefault="00C81376" w:rsidP="007A275F">
      <w:pPr>
        <w:spacing w:after="0" w:line="240" w:lineRule="auto"/>
        <w:ind w:left="426"/>
        <w:jc w:val="both"/>
        <w:rPr>
          <w:rFonts w:ascii="Arial" w:hAnsi="Arial" w:cs="Arial"/>
        </w:rPr>
      </w:pPr>
      <w:r w:rsidRPr="007A275F">
        <w:rPr>
          <w:rFonts w:ascii="Arial" w:hAnsi="Arial" w:cs="Arial"/>
        </w:rPr>
        <w:t>En contraposición</w:t>
      </w:r>
      <w:r w:rsidR="00321EF9" w:rsidRPr="007A275F">
        <w:rPr>
          <w:rFonts w:ascii="Arial" w:hAnsi="Arial" w:cs="Arial"/>
        </w:rPr>
        <w:t>,</w:t>
      </w:r>
      <w:r w:rsidRPr="007A275F">
        <w:rPr>
          <w:rFonts w:ascii="Arial" w:hAnsi="Arial" w:cs="Arial"/>
        </w:rPr>
        <w:t xml:space="preserve"> se </w:t>
      </w:r>
      <w:r w:rsidR="00FB6223" w:rsidRPr="007A275F">
        <w:rPr>
          <w:rFonts w:ascii="Arial" w:hAnsi="Arial" w:cs="Arial"/>
        </w:rPr>
        <w:t>observaron contracciones</w:t>
      </w:r>
      <w:r w:rsidRPr="007A275F">
        <w:rPr>
          <w:rFonts w:ascii="Arial" w:hAnsi="Arial" w:cs="Arial"/>
        </w:rPr>
        <w:t xml:space="preserve"> en los pagos a cuenta del Régimen General y </w:t>
      </w:r>
      <w:r w:rsidR="00FB6223" w:rsidRPr="007A275F">
        <w:rPr>
          <w:rFonts w:ascii="Arial" w:hAnsi="Arial" w:cs="Arial"/>
        </w:rPr>
        <w:t xml:space="preserve">del </w:t>
      </w:r>
      <w:r w:rsidRPr="007A275F">
        <w:rPr>
          <w:rFonts w:ascii="Arial" w:hAnsi="Arial" w:cs="Arial"/>
        </w:rPr>
        <w:t xml:space="preserve">Régimen </w:t>
      </w:r>
      <w:proofErr w:type="spellStart"/>
      <w:r w:rsidRPr="007A275F">
        <w:rPr>
          <w:rFonts w:ascii="Arial" w:hAnsi="Arial" w:cs="Arial"/>
        </w:rPr>
        <w:t>Mype</w:t>
      </w:r>
      <w:proofErr w:type="spellEnd"/>
      <w:r w:rsidRPr="007A275F">
        <w:rPr>
          <w:rFonts w:ascii="Arial" w:hAnsi="Arial" w:cs="Arial"/>
        </w:rPr>
        <w:t xml:space="preserve"> Tributario - RMT (-</w:t>
      </w:r>
      <w:r w:rsidR="001A21FD" w:rsidRPr="007A275F">
        <w:rPr>
          <w:rFonts w:ascii="Arial" w:hAnsi="Arial" w:cs="Arial"/>
        </w:rPr>
        <w:t>9,7</w:t>
      </w:r>
      <w:r w:rsidRPr="007A275F">
        <w:rPr>
          <w:rFonts w:ascii="Arial" w:hAnsi="Arial" w:cs="Arial"/>
        </w:rPr>
        <w:t>%), Cuarta Categoría (-</w:t>
      </w:r>
      <w:r w:rsidR="001A21FD" w:rsidRPr="007A275F">
        <w:rPr>
          <w:rFonts w:ascii="Arial" w:hAnsi="Arial" w:cs="Arial"/>
        </w:rPr>
        <w:t>6,1</w:t>
      </w:r>
      <w:r w:rsidRPr="007A275F">
        <w:rPr>
          <w:rFonts w:ascii="Arial" w:hAnsi="Arial" w:cs="Arial"/>
        </w:rPr>
        <w:t>%)</w:t>
      </w:r>
      <w:r w:rsidR="000B3424" w:rsidRPr="007A275F">
        <w:rPr>
          <w:rFonts w:ascii="Arial" w:hAnsi="Arial" w:cs="Arial"/>
        </w:rPr>
        <w:t xml:space="preserve"> y</w:t>
      </w:r>
      <w:r w:rsidRPr="007A275F">
        <w:rPr>
          <w:rFonts w:ascii="Arial" w:hAnsi="Arial" w:cs="Arial"/>
        </w:rPr>
        <w:t xml:space="preserve"> Quinta Categoría (-</w:t>
      </w:r>
      <w:r w:rsidR="001A21FD" w:rsidRPr="007A275F">
        <w:rPr>
          <w:rFonts w:ascii="Arial" w:hAnsi="Arial" w:cs="Arial"/>
        </w:rPr>
        <w:t>2,0</w:t>
      </w:r>
      <w:r w:rsidRPr="007A275F">
        <w:rPr>
          <w:rFonts w:ascii="Arial" w:hAnsi="Arial" w:cs="Arial"/>
        </w:rPr>
        <w:t>%).</w:t>
      </w:r>
      <w:r w:rsidR="00321EF9" w:rsidRPr="007A275F">
        <w:rPr>
          <w:rFonts w:ascii="Arial" w:hAnsi="Arial" w:cs="Arial"/>
        </w:rPr>
        <w:t xml:space="preserve"> </w:t>
      </w:r>
    </w:p>
    <w:p w14:paraId="01A67C64" w14:textId="77777777" w:rsidR="00D1403E" w:rsidRPr="007A275F" w:rsidRDefault="00D1403E" w:rsidP="00D1403E">
      <w:pPr>
        <w:spacing w:after="0" w:line="240" w:lineRule="auto"/>
        <w:jc w:val="both"/>
        <w:rPr>
          <w:rFonts w:ascii="Arial" w:hAnsi="Arial" w:cs="Arial"/>
        </w:rPr>
      </w:pPr>
    </w:p>
    <w:p w14:paraId="2712EB61" w14:textId="725DE6C1" w:rsidR="00DC57F1" w:rsidRDefault="00FB6223" w:rsidP="007A275F">
      <w:pPr>
        <w:spacing w:after="0" w:line="240" w:lineRule="auto"/>
        <w:ind w:left="426"/>
        <w:jc w:val="both"/>
        <w:rPr>
          <w:rFonts w:ascii="Arial" w:hAnsi="Arial" w:cs="Arial"/>
        </w:rPr>
      </w:pPr>
      <w:r w:rsidRPr="007A275F">
        <w:rPr>
          <w:rFonts w:ascii="Arial" w:hAnsi="Arial" w:cs="Arial"/>
        </w:rPr>
        <w:t>Cabe mencionar que l</w:t>
      </w:r>
      <w:r w:rsidR="00321EF9" w:rsidRPr="007A275F">
        <w:rPr>
          <w:rFonts w:ascii="Arial" w:hAnsi="Arial" w:cs="Arial"/>
        </w:rPr>
        <w:t xml:space="preserve">os pagos a cuenta reflejaron la aplicación de los menores coeficientes y mayores saldos a favor </w:t>
      </w:r>
      <w:r w:rsidRPr="007A275F">
        <w:rPr>
          <w:rFonts w:ascii="Arial" w:hAnsi="Arial" w:cs="Arial"/>
        </w:rPr>
        <w:t>declarados por algunos sectores</w:t>
      </w:r>
      <w:r w:rsidR="0000547E">
        <w:rPr>
          <w:rFonts w:ascii="Arial" w:hAnsi="Arial" w:cs="Arial"/>
        </w:rPr>
        <w:t>,</w:t>
      </w:r>
      <w:r w:rsidRPr="007A275F">
        <w:rPr>
          <w:rFonts w:ascii="Arial" w:hAnsi="Arial" w:cs="Arial"/>
        </w:rPr>
        <w:t xml:space="preserve"> </w:t>
      </w:r>
      <w:r w:rsidR="007254C3">
        <w:rPr>
          <w:rFonts w:ascii="Arial" w:hAnsi="Arial" w:cs="Arial"/>
        </w:rPr>
        <w:t>de gran importancia para la economía</w:t>
      </w:r>
      <w:r w:rsidR="0000547E">
        <w:rPr>
          <w:rFonts w:ascii="Arial" w:hAnsi="Arial" w:cs="Arial"/>
        </w:rPr>
        <w:t>,</w:t>
      </w:r>
      <w:r w:rsidR="007254C3">
        <w:rPr>
          <w:rFonts w:ascii="Arial" w:hAnsi="Arial" w:cs="Arial"/>
        </w:rPr>
        <w:t xml:space="preserve"> </w:t>
      </w:r>
      <w:r w:rsidRPr="007A275F">
        <w:rPr>
          <w:rFonts w:ascii="Arial" w:hAnsi="Arial" w:cs="Arial"/>
        </w:rPr>
        <w:t xml:space="preserve">durante la </w:t>
      </w:r>
      <w:r w:rsidR="00D1403E">
        <w:rPr>
          <w:rFonts w:ascii="Arial" w:hAnsi="Arial" w:cs="Arial"/>
        </w:rPr>
        <w:t>C</w:t>
      </w:r>
      <w:r w:rsidRPr="007A275F">
        <w:rPr>
          <w:rFonts w:ascii="Arial" w:hAnsi="Arial" w:cs="Arial"/>
        </w:rPr>
        <w:t xml:space="preserve">ampaña de </w:t>
      </w:r>
      <w:r w:rsidR="00D1403E">
        <w:rPr>
          <w:rFonts w:ascii="Arial" w:hAnsi="Arial" w:cs="Arial"/>
        </w:rPr>
        <w:t>R</w:t>
      </w:r>
      <w:r w:rsidRPr="007A275F">
        <w:rPr>
          <w:rFonts w:ascii="Arial" w:hAnsi="Arial" w:cs="Arial"/>
        </w:rPr>
        <w:t xml:space="preserve">egularización </w:t>
      </w:r>
      <w:r w:rsidR="00D1403E">
        <w:rPr>
          <w:rFonts w:ascii="Arial" w:hAnsi="Arial" w:cs="Arial"/>
        </w:rPr>
        <w:t>A</w:t>
      </w:r>
      <w:r w:rsidRPr="007A275F">
        <w:rPr>
          <w:rFonts w:ascii="Arial" w:hAnsi="Arial" w:cs="Arial"/>
        </w:rPr>
        <w:t>nual del Impuesto a la Renta.</w:t>
      </w:r>
    </w:p>
    <w:p w14:paraId="4964A90C" w14:textId="77777777" w:rsidR="00D1403E" w:rsidRPr="007A275F" w:rsidRDefault="00D1403E" w:rsidP="007A275F">
      <w:pPr>
        <w:spacing w:after="0" w:line="240" w:lineRule="auto"/>
        <w:ind w:left="426"/>
        <w:jc w:val="both"/>
        <w:rPr>
          <w:rFonts w:ascii="Arial" w:hAnsi="Arial" w:cs="Arial"/>
        </w:rPr>
      </w:pPr>
    </w:p>
    <w:p w14:paraId="02876BE0" w14:textId="797F85CE" w:rsidR="00DC57F1" w:rsidRDefault="00312F8B" w:rsidP="007A275F">
      <w:pPr>
        <w:pStyle w:val="Prrafodelista"/>
        <w:numPr>
          <w:ilvl w:val="0"/>
          <w:numId w:val="19"/>
        </w:numPr>
        <w:spacing w:after="0" w:line="240" w:lineRule="auto"/>
        <w:jc w:val="both"/>
        <w:rPr>
          <w:rFonts w:ascii="Arial" w:hAnsi="Arial" w:cs="Arial"/>
          <w:bCs/>
        </w:rPr>
      </w:pPr>
      <w:r w:rsidRPr="007A275F">
        <w:rPr>
          <w:rFonts w:ascii="Arial" w:hAnsi="Arial" w:cs="Arial"/>
          <w:b/>
        </w:rPr>
        <w:t>Impuesto General a las Ventas (IGV):</w:t>
      </w:r>
      <w:r w:rsidRPr="007A275F">
        <w:rPr>
          <w:rFonts w:ascii="Arial" w:hAnsi="Arial" w:cs="Arial"/>
          <w:bCs/>
        </w:rPr>
        <w:t xml:space="preserve"> </w:t>
      </w:r>
      <w:r w:rsidR="00DC57F1" w:rsidRPr="007A275F">
        <w:rPr>
          <w:rFonts w:ascii="Arial" w:hAnsi="Arial" w:cs="Arial"/>
          <w:bCs/>
        </w:rPr>
        <w:t xml:space="preserve">La recaudación del IGV alcanzó los S/ </w:t>
      </w:r>
      <w:r w:rsidR="00A650B1" w:rsidRPr="007A275F">
        <w:rPr>
          <w:rFonts w:ascii="Arial" w:hAnsi="Arial" w:cs="Arial"/>
          <w:bCs/>
        </w:rPr>
        <w:t>7</w:t>
      </w:r>
      <w:r w:rsidR="00DC57F1" w:rsidRPr="007A275F">
        <w:rPr>
          <w:rFonts w:ascii="Arial" w:hAnsi="Arial" w:cs="Arial"/>
          <w:bCs/>
        </w:rPr>
        <w:t xml:space="preserve"> </w:t>
      </w:r>
      <w:r w:rsidR="001A21FD" w:rsidRPr="007A275F">
        <w:rPr>
          <w:rFonts w:ascii="Arial" w:hAnsi="Arial" w:cs="Arial"/>
          <w:bCs/>
        </w:rPr>
        <w:t>270</w:t>
      </w:r>
      <w:r w:rsidR="00DC57F1" w:rsidRPr="007A275F">
        <w:rPr>
          <w:rFonts w:ascii="Arial" w:hAnsi="Arial" w:cs="Arial"/>
          <w:bCs/>
        </w:rPr>
        <w:t xml:space="preserve"> millones en </w:t>
      </w:r>
      <w:r w:rsidR="00A650B1" w:rsidRPr="007A275F">
        <w:rPr>
          <w:rFonts w:ascii="Arial" w:hAnsi="Arial" w:cs="Arial"/>
          <w:bCs/>
        </w:rPr>
        <w:t>abril</w:t>
      </w:r>
      <w:r w:rsidR="00DC57F1" w:rsidRPr="007A275F">
        <w:rPr>
          <w:rFonts w:ascii="Arial" w:hAnsi="Arial" w:cs="Arial"/>
          <w:bCs/>
        </w:rPr>
        <w:t xml:space="preserve">, lo que representa </w:t>
      </w:r>
      <w:r w:rsidR="00FB6223" w:rsidRPr="007A275F">
        <w:rPr>
          <w:rFonts w:ascii="Arial" w:hAnsi="Arial" w:cs="Arial"/>
          <w:bCs/>
        </w:rPr>
        <w:t>un incremento</w:t>
      </w:r>
      <w:r w:rsidR="00A650B1" w:rsidRPr="007A275F">
        <w:rPr>
          <w:rFonts w:ascii="Arial" w:hAnsi="Arial" w:cs="Arial"/>
          <w:bCs/>
        </w:rPr>
        <w:t xml:space="preserve"> </w:t>
      </w:r>
      <w:r w:rsidR="00DC57F1" w:rsidRPr="007A275F">
        <w:rPr>
          <w:rFonts w:ascii="Arial" w:hAnsi="Arial" w:cs="Arial"/>
          <w:bCs/>
        </w:rPr>
        <w:t>de 1</w:t>
      </w:r>
      <w:r w:rsidR="001A21FD" w:rsidRPr="007A275F">
        <w:rPr>
          <w:rFonts w:ascii="Arial" w:hAnsi="Arial" w:cs="Arial"/>
          <w:bCs/>
        </w:rPr>
        <w:t>3,5</w:t>
      </w:r>
      <w:r w:rsidR="00DC57F1" w:rsidRPr="007A275F">
        <w:rPr>
          <w:rFonts w:ascii="Arial" w:hAnsi="Arial" w:cs="Arial"/>
          <w:bCs/>
        </w:rPr>
        <w:t>% en comparación con el mismo mes del año 2023.</w:t>
      </w:r>
    </w:p>
    <w:p w14:paraId="2C3D2613" w14:textId="77777777" w:rsidR="007254C3" w:rsidRPr="007A275F" w:rsidRDefault="007254C3" w:rsidP="007254C3">
      <w:pPr>
        <w:pStyle w:val="Prrafodelista"/>
        <w:spacing w:after="0" w:line="240" w:lineRule="auto"/>
        <w:ind w:left="360"/>
        <w:jc w:val="both"/>
        <w:rPr>
          <w:rFonts w:ascii="Arial" w:hAnsi="Arial" w:cs="Arial"/>
          <w:bCs/>
        </w:rPr>
      </w:pPr>
    </w:p>
    <w:p w14:paraId="4C85BF67" w14:textId="351B60BB" w:rsidR="00A65A13" w:rsidRDefault="00A65A13" w:rsidP="007254C3">
      <w:pPr>
        <w:spacing w:after="0" w:line="240" w:lineRule="auto"/>
        <w:ind w:left="360"/>
        <w:jc w:val="both"/>
        <w:rPr>
          <w:rFonts w:ascii="Arial" w:hAnsi="Arial" w:cs="Arial"/>
          <w:bCs/>
        </w:rPr>
      </w:pPr>
      <w:r w:rsidRPr="007A275F">
        <w:rPr>
          <w:rFonts w:ascii="Arial" w:hAnsi="Arial" w:cs="Arial"/>
          <w:bCs/>
        </w:rPr>
        <w:t xml:space="preserve">El IGV Interno recaudó S/ </w:t>
      </w:r>
      <w:r w:rsidR="00A650B1" w:rsidRPr="007A275F">
        <w:rPr>
          <w:rFonts w:ascii="Arial" w:hAnsi="Arial" w:cs="Arial"/>
          <w:bCs/>
        </w:rPr>
        <w:t>4 0</w:t>
      </w:r>
      <w:r w:rsidR="00172E70" w:rsidRPr="007A275F">
        <w:rPr>
          <w:rFonts w:ascii="Arial" w:hAnsi="Arial" w:cs="Arial"/>
          <w:bCs/>
        </w:rPr>
        <w:t>80</w:t>
      </w:r>
      <w:r w:rsidRPr="007A275F">
        <w:rPr>
          <w:rFonts w:ascii="Arial" w:hAnsi="Arial" w:cs="Arial"/>
          <w:bCs/>
        </w:rPr>
        <w:t xml:space="preserve"> millones, lo que equivale a un</w:t>
      </w:r>
      <w:r w:rsidR="00A650B1" w:rsidRPr="007A275F">
        <w:rPr>
          <w:rFonts w:ascii="Arial" w:hAnsi="Arial" w:cs="Arial"/>
          <w:bCs/>
        </w:rPr>
        <w:t xml:space="preserve"> </w:t>
      </w:r>
      <w:r w:rsidR="00FB6223" w:rsidRPr="007A275F">
        <w:rPr>
          <w:rFonts w:ascii="Arial" w:hAnsi="Arial" w:cs="Arial"/>
          <w:bCs/>
        </w:rPr>
        <w:t>aumento</w:t>
      </w:r>
      <w:r w:rsidR="00A650B1" w:rsidRPr="007A275F">
        <w:rPr>
          <w:rFonts w:ascii="Arial" w:hAnsi="Arial" w:cs="Arial"/>
          <w:bCs/>
        </w:rPr>
        <w:t xml:space="preserve"> </w:t>
      </w:r>
      <w:r w:rsidRPr="007A275F">
        <w:rPr>
          <w:rFonts w:ascii="Arial" w:hAnsi="Arial" w:cs="Arial"/>
          <w:bCs/>
        </w:rPr>
        <w:t xml:space="preserve">del </w:t>
      </w:r>
      <w:r w:rsidR="00172E70" w:rsidRPr="007A275F">
        <w:rPr>
          <w:rFonts w:ascii="Arial" w:hAnsi="Arial" w:cs="Arial"/>
          <w:bCs/>
        </w:rPr>
        <w:t>6,1</w:t>
      </w:r>
      <w:r w:rsidR="00442251" w:rsidRPr="007A275F">
        <w:rPr>
          <w:rFonts w:ascii="Arial" w:hAnsi="Arial" w:cs="Arial"/>
          <w:bCs/>
        </w:rPr>
        <w:t>%, asociado</w:t>
      </w:r>
      <w:r w:rsidRPr="007A275F">
        <w:rPr>
          <w:rFonts w:ascii="Arial" w:hAnsi="Arial" w:cs="Arial"/>
          <w:bCs/>
        </w:rPr>
        <w:t xml:space="preserve"> </w:t>
      </w:r>
      <w:r w:rsidR="00A650B1" w:rsidRPr="007A275F">
        <w:rPr>
          <w:rFonts w:ascii="Arial" w:hAnsi="Arial" w:cs="Arial"/>
          <w:bCs/>
        </w:rPr>
        <w:t xml:space="preserve">al mejor desempeño de la actividad </w:t>
      </w:r>
      <w:r w:rsidR="00FB6223" w:rsidRPr="007A275F">
        <w:rPr>
          <w:rFonts w:ascii="Arial" w:hAnsi="Arial" w:cs="Arial"/>
          <w:bCs/>
        </w:rPr>
        <w:t xml:space="preserve">económica, a pesar de </w:t>
      </w:r>
      <w:r w:rsidR="00A650B1" w:rsidRPr="007A275F">
        <w:rPr>
          <w:rFonts w:ascii="Arial" w:hAnsi="Arial" w:cs="Arial"/>
          <w:bCs/>
        </w:rPr>
        <w:t>los menores</w:t>
      </w:r>
      <w:r w:rsidRPr="007A275F">
        <w:rPr>
          <w:rFonts w:ascii="Arial" w:hAnsi="Arial" w:cs="Arial"/>
          <w:bCs/>
        </w:rPr>
        <w:t xml:space="preserve"> pagos realizados por las empresas vinculadas a la producción y comercialización de gas</w:t>
      </w:r>
      <w:r w:rsidR="00A650B1" w:rsidRPr="007A275F">
        <w:rPr>
          <w:rFonts w:ascii="Arial" w:hAnsi="Arial" w:cs="Arial"/>
          <w:bCs/>
        </w:rPr>
        <w:t>.</w:t>
      </w:r>
    </w:p>
    <w:p w14:paraId="46618CE8" w14:textId="77777777" w:rsidR="007254C3" w:rsidRDefault="007254C3" w:rsidP="007254C3">
      <w:pPr>
        <w:spacing w:after="0" w:line="240" w:lineRule="auto"/>
        <w:ind w:left="360"/>
        <w:jc w:val="both"/>
        <w:rPr>
          <w:rFonts w:ascii="Arial" w:hAnsi="Arial" w:cs="Arial"/>
          <w:bCs/>
        </w:rPr>
      </w:pPr>
    </w:p>
    <w:p w14:paraId="5E1287FB" w14:textId="46409C32" w:rsidR="005F6357" w:rsidRDefault="005F0336" w:rsidP="007254C3">
      <w:pPr>
        <w:spacing w:after="0" w:line="240" w:lineRule="auto"/>
        <w:ind w:left="360"/>
        <w:jc w:val="both"/>
        <w:rPr>
          <w:rFonts w:ascii="Arial" w:hAnsi="Arial" w:cs="Arial"/>
          <w:bCs/>
        </w:rPr>
      </w:pPr>
      <w:r w:rsidRPr="007254C3">
        <w:rPr>
          <w:rFonts w:ascii="Arial" w:hAnsi="Arial" w:cs="Arial"/>
          <w:bCs/>
        </w:rPr>
        <w:t>Por su parte</w:t>
      </w:r>
      <w:r w:rsidR="00B05FD6" w:rsidRPr="007254C3">
        <w:rPr>
          <w:rFonts w:ascii="Arial" w:hAnsi="Arial" w:cs="Arial"/>
          <w:bCs/>
        </w:rPr>
        <w:t>, e</w:t>
      </w:r>
      <w:r w:rsidR="005F6357" w:rsidRPr="007254C3">
        <w:rPr>
          <w:rFonts w:ascii="Arial" w:hAnsi="Arial" w:cs="Arial"/>
          <w:bCs/>
        </w:rPr>
        <w:t xml:space="preserve">l IGV que grava a las importaciones recaudó S/ </w:t>
      </w:r>
      <w:r w:rsidR="00A650B1" w:rsidRPr="007254C3">
        <w:rPr>
          <w:rFonts w:ascii="Arial" w:hAnsi="Arial" w:cs="Arial"/>
          <w:bCs/>
        </w:rPr>
        <w:t>3</w:t>
      </w:r>
      <w:r w:rsidR="002C1EA9" w:rsidRPr="007254C3">
        <w:rPr>
          <w:rFonts w:ascii="Arial" w:hAnsi="Arial" w:cs="Arial"/>
          <w:bCs/>
        </w:rPr>
        <w:t xml:space="preserve"> </w:t>
      </w:r>
      <w:r w:rsidR="00172E70" w:rsidRPr="007254C3">
        <w:rPr>
          <w:rFonts w:ascii="Arial" w:hAnsi="Arial" w:cs="Arial"/>
          <w:bCs/>
        </w:rPr>
        <w:t xml:space="preserve">190 </w:t>
      </w:r>
      <w:r w:rsidR="005F6357" w:rsidRPr="007254C3">
        <w:rPr>
          <w:rFonts w:ascii="Arial" w:hAnsi="Arial" w:cs="Arial"/>
          <w:bCs/>
        </w:rPr>
        <w:t xml:space="preserve">millones, lo que representa </w:t>
      </w:r>
      <w:r w:rsidR="00FB6223" w:rsidRPr="007254C3">
        <w:rPr>
          <w:rFonts w:ascii="Arial" w:hAnsi="Arial" w:cs="Arial"/>
          <w:bCs/>
        </w:rPr>
        <w:t>un incremento de</w:t>
      </w:r>
      <w:r w:rsidR="005F6357" w:rsidRPr="007254C3">
        <w:rPr>
          <w:rFonts w:ascii="Arial" w:hAnsi="Arial" w:cs="Arial"/>
          <w:bCs/>
        </w:rPr>
        <w:t xml:space="preserve"> </w:t>
      </w:r>
      <w:r w:rsidR="00621F32" w:rsidRPr="007254C3">
        <w:rPr>
          <w:rFonts w:ascii="Arial" w:hAnsi="Arial" w:cs="Arial"/>
          <w:bCs/>
        </w:rPr>
        <w:t>2</w:t>
      </w:r>
      <w:r w:rsidR="00172E70" w:rsidRPr="007254C3">
        <w:rPr>
          <w:rFonts w:ascii="Arial" w:hAnsi="Arial" w:cs="Arial"/>
          <w:bCs/>
        </w:rPr>
        <w:t>4,6</w:t>
      </w:r>
      <w:r w:rsidR="00621F32" w:rsidRPr="007254C3">
        <w:rPr>
          <w:rFonts w:ascii="Arial" w:hAnsi="Arial" w:cs="Arial"/>
          <w:bCs/>
        </w:rPr>
        <w:t xml:space="preserve">% </w:t>
      </w:r>
      <w:r w:rsidR="005F6357" w:rsidRPr="007254C3">
        <w:rPr>
          <w:rFonts w:ascii="Arial" w:hAnsi="Arial" w:cs="Arial"/>
          <w:bCs/>
        </w:rPr>
        <w:t xml:space="preserve">en comparación con </w:t>
      </w:r>
      <w:r w:rsidR="00A650B1" w:rsidRPr="007254C3">
        <w:rPr>
          <w:rFonts w:ascii="Arial" w:hAnsi="Arial" w:cs="Arial"/>
          <w:bCs/>
        </w:rPr>
        <w:t>abril</w:t>
      </w:r>
      <w:r w:rsidR="005F6357" w:rsidRPr="007254C3">
        <w:rPr>
          <w:rFonts w:ascii="Arial" w:hAnsi="Arial" w:cs="Arial"/>
          <w:bCs/>
        </w:rPr>
        <w:t xml:space="preserve"> del año </w:t>
      </w:r>
      <w:r w:rsidR="007254C3">
        <w:rPr>
          <w:rFonts w:ascii="Arial" w:hAnsi="Arial" w:cs="Arial"/>
          <w:bCs/>
        </w:rPr>
        <w:t>pasado</w:t>
      </w:r>
      <w:r w:rsidRPr="007254C3">
        <w:rPr>
          <w:rFonts w:ascii="Arial" w:hAnsi="Arial" w:cs="Arial"/>
          <w:bCs/>
        </w:rPr>
        <w:t>, influenciad</w:t>
      </w:r>
      <w:r w:rsidR="00A650B1" w:rsidRPr="007254C3">
        <w:rPr>
          <w:rFonts w:ascii="Arial" w:hAnsi="Arial" w:cs="Arial"/>
          <w:bCs/>
        </w:rPr>
        <w:t>o</w:t>
      </w:r>
      <w:r w:rsidRPr="007254C3">
        <w:rPr>
          <w:rFonts w:ascii="Arial" w:hAnsi="Arial" w:cs="Arial"/>
          <w:bCs/>
        </w:rPr>
        <w:t xml:space="preserve"> </w:t>
      </w:r>
      <w:r w:rsidR="00A650B1" w:rsidRPr="007254C3">
        <w:rPr>
          <w:rFonts w:ascii="Arial" w:hAnsi="Arial" w:cs="Arial"/>
          <w:bCs/>
        </w:rPr>
        <w:t>por las mayores importaciones (</w:t>
      </w:r>
      <w:r w:rsidR="00321EF9" w:rsidRPr="007254C3">
        <w:rPr>
          <w:rFonts w:ascii="Arial" w:hAnsi="Arial" w:cs="Arial"/>
          <w:bCs/>
        </w:rPr>
        <w:t>1</w:t>
      </w:r>
      <w:r w:rsidR="00172E70" w:rsidRPr="007254C3">
        <w:rPr>
          <w:rFonts w:ascii="Arial" w:hAnsi="Arial" w:cs="Arial"/>
          <w:bCs/>
        </w:rPr>
        <w:t xml:space="preserve">1,5 </w:t>
      </w:r>
      <w:r w:rsidR="00A650B1" w:rsidRPr="007254C3">
        <w:rPr>
          <w:rFonts w:ascii="Arial" w:hAnsi="Arial" w:cs="Arial"/>
          <w:bCs/>
        </w:rPr>
        <w:t xml:space="preserve">%), la menor base de comparación </w:t>
      </w:r>
      <w:r w:rsidR="00A650B1" w:rsidRPr="007254C3">
        <w:rPr>
          <w:rFonts w:ascii="Arial" w:hAnsi="Arial" w:cs="Arial"/>
          <w:bCs/>
        </w:rPr>
        <w:lastRenderedPageBreak/>
        <w:t xml:space="preserve">2023 por los feriados y el efecto estadístico del pago asociado a las importaciones garantizadas -principalmente combustibles- realizado durante el último día hábil de marzo y que se acreditó como recaudación del mes de abril. </w:t>
      </w:r>
    </w:p>
    <w:p w14:paraId="37B50487" w14:textId="77777777" w:rsidR="007254C3" w:rsidRPr="007254C3" w:rsidRDefault="007254C3" w:rsidP="007254C3">
      <w:pPr>
        <w:spacing w:after="0" w:line="240" w:lineRule="auto"/>
        <w:ind w:left="360"/>
        <w:jc w:val="both"/>
        <w:rPr>
          <w:rFonts w:ascii="Arial" w:hAnsi="Arial" w:cs="Arial"/>
          <w:bCs/>
        </w:rPr>
      </w:pPr>
    </w:p>
    <w:p w14:paraId="479C9F66" w14:textId="367B8B21" w:rsidR="008E674E" w:rsidRDefault="00312F8B" w:rsidP="007A275F">
      <w:pPr>
        <w:pStyle w:val="Prrafodelista"/>
        <w:numPr>
          <w:ilvl w:val="0"/>
          <w:numId w:val="5"/>
        </w:numPr>
        <w:spacing w:after="0" w:line="240" w:lineRule="auto"/>
        <w:ind w:left="426"/>
        <w:contextualSpacing w:val="0"/>
        <w:jc w:val="both"/>
        <w:rPr>
          <w:rFonts w:ascii="Arial" w:hAnsi="Arial" w:cs="Arial"/>
          <w:bCs/>
        </w:rPr>
      </w:pPr>
      <w:r w:rsidRPr="007A275F">
        <w:rPr>
          <w:rFonts w:ascii="Arial" w:hAnsi="Arial" w:cs="Arial"/>
          <w:b/>
        </w:rPr>
        <w:t>Impuesto Selectivo al Consumo (ISC):</w:t>
      </w:r>
      <w:r w:rsidRPr="007A275F">
        <w:rPr>
          <w:rFonts w:ascii="Arial" w:hAnsi="Arial" w:cs="Arial"/>
          <w:bCs/>
        </w:rPr>
        <w:t xml:space="preserve"> La </w:t>
      </w:r>
      <w:r w:rsidR="006968B6" w:rsidRPr="007A275F">
        <w:rPr>
          <w:rFonts w:ascii="Arial" w:hAnsi="Arial" w:cs="Arial"/>
          <w:bCs/>
        </w:rPr>
        <w:t>recaudación del ISC alcanzó</w:t>
      </w:r>
      <w:r w:rsidR="00AD18D8" w:rsidRPr="007A275F">
        <w:rPr>
          <w:rFonts w:ascii="Arial" w:hAnsi="Arial" w:cs="Arial"/>
          <w:bCs/>
        </w:rPr>
        <w:t xml:space="preserve"> </w:t>
      </w:r>
      <w:r w:rsidR="006968B6" w:rsidRPr="007A275F">
        <w:rPr>
          <w:rFonts w:ascii="Arial" w:hAnsi="Arial" w:cs="Arial"/>
          <w:bCs/>
        </w:rPr>
        <w:t xml:space="preserve">S/ </w:t>
      </w:r>
      <w:r w:rsidR="00A650B1" w:rsidRPr="007A275F">
        <w:rPr>
          <w:rFonts w:ascii="Arial" w:hAnsi="Arial" w:cs="Arial"/>
          <w:bCs/>
        </w:rPr>
        <w:t>7</w:t>
      </w:r>
      <w:r w:rsidR="00172E70" w:rsidRPr="007A275F">
        <w:rPr>
          <w:rFonts w:ascii="Arial" w:hAnsi="Arial" w:cs="Arial"/>
          <w:bCs/>
        </w:rPr>
        <w:t>48</w:t>
      </w:r>
      <w:r w:rsidR="006968B6" w:rsidRPr="007A275F">
        <w:rPr>
          <w:rFonts w:ascii="Arial" w:hAnsi="Arial" w:cs="Arial"/>
          <w:bCs/>
        </w:rPr>
        <w:t xml:space="preserve"> millones</w:t>
      </w:r>
      <w:r w:rsidR="007A3710" w:rsidRPr="007A275F">
        <w:rPr>
          <w:rFonts w:ascii="Arial" w:hAnsi="Arial" w:cs="Arial"/>
          <w:bCs/>
        </w:rPr>
        <w:t xml:space="preserve"> en </w:t>
      </w:r>
      <w:r w:rsidR="00A650B1" w:rsidRPr="007A275F">
        <w:rPr>
          <w:rFonts w:ascii="Arial" w:hAnsi="Arial" w:cs="Arial"/>
          <w:bCs/>
        </w:rPr>
        <w:t>abril</w:t>
      </w:r>
      <w:r w:rsidR="006968B6" w:rsidRPr="007A275F">
        <w:rPr>
          <w:rFonts w:ascii="Arial" w:hAnsi="Arial" w:cs="Arial"/>
          <w:bCs/>
        </w:rPr>
        <w:t xml:space="preserve">, </w:t>
      </w:r>
      <w:r w:rsidR="007E2952" w:rsidRPr="007A275F">
        <w:rPr>
          <w:rFonts w:ascii="Arial" w:hAnsi="Arial" w:cs="Arial"/>
          <w:bCs/>
        </w:rPr>
        <w:t>monto</w:t>
      </w:r>
      <w:r w:rsidR="006968B6" w:rsidRPr="007A275F">
        <w:rPr>
          <w:rFonts w:ascii="Arial" w:hAnsi="Arial" w:cs="Arial"/>
          <w:bCs/>
        </w:rPr>
        <w:t xml:space="preserve"> que representa </w:t>
      </w:r>
      <w:r w:rsidR="00DD660D" w:rsidRPr="007A275F">
        <w:rPr>
          <w:rFonts w:ascii="Arial" w:hAnsi="Arial" w:cs="Arial"/>
          <w:bCs/>
        </w:rPr>
        <w:t>un</w:t>
      </w:r>
      <w:r w:rsidR="00C24D39" w:rsidRPr="007A275F">
        <w:rPr>
          <w:rFonts w:ascii="Arial" w:hAnsi="Arial" w:cs="Arial"/>
          <w:bCs/>
        </w:rPr>
        <w:t xml:space="preserve"> crecimiento</w:t>
      </w:r>
      <w:r w:rsidR="00DD660D" w:rsidRPr="007A275F">
        <w:rPr>
          <w:rFonts w:ascii="Arial" w:hAnsi="Arial" w:cs="Arial"/>
          <w:bCs/>
        </w:rPr>
        <w:t xml:space="preserve"> </w:t>
      </w:r>
      <w:r w:rsidR="006968B6" w:rsidRPr="007A275F">
        <w:rPr>
          <w:rFonts w:ascii="Arial" w:hAnsi="Arial" w:cs="Arial"/>
          <w:bCs/>
        </w:rPr>
        <w:t xml:space="preserve">del </w:t>
      </w:r>
      <w:r w:rsidR="00172E70" w:rsidRPr="007A275F">
        <w:rPr>
          <w:rFonts w:ascii="Arial" w:hAnsi="Arial" w:cs="Arial"/>
          <w:bCs/>
        </w:rPr>
        <w:t>2,9</w:t>
      </w:r>
      <w:r w:rsidR="006968B6" w:rsidRPr="007A275F">
        <w:rPr>
          <w:rFonts w:ascii="Arial" w:hAnsi="Arial" w:cs="Arial"/>
          <w:bCs/>
        </w:rPr>
        <w:t>%.</w:t>
      </w:r>
    </w:p>
    <w:p w14:paraId="3C9553E5" w14:textId="77777777" w:rsidR="007254C3" w:rsidRPr="007A275F" w:rsidRDefault="007254C3" w:rsidP="007254C3">
      <w:pPr>
        <w:pStyle w:val="Prrafodelista"/>
        <w:spacing w:after="0" w:line="240" w:lineRule="auto"/>
        <w:ind w:left="426"/>
        <w:contextualSpacing w:val="0"/>
        <w:jc w:val="both"/>
        <w:rPr>
          <w:rFonts w:ascii="Arial" w:hAnsi="Arial" w:cs="Arial"/>
          <w:bCs/>
        </w:rPr>
      </w:pPr>
    </w:p>
    <w:p w14:paraId="12329717" w14:textId="20F79B0E" w:rsidR="00FB6223" w:rsidRDefault="00C24D39" w:rsidP="007A275F">
      <w:pPr>
        <w:pStyle w:val="Prrafodelista"/>
        <w:spacing w:after="0" w:line="240" w:lineRule="auto"/>
        <w:ind w:left="426"/>
        <w:contextualSpacing w:val="0"/>
        <w:jc w:val="both"/>
        <w:rPr>
          <w:rFonts w:ascii="Arial" w:hAnsi="Arial" w:cs="Arial"/>
          <w:bCs/>
        </w:rPr>
      </w:pPr>
      <w:r w:rsidRPr="007A275F">
        <w:rPr>
          <w:rFonts w:ascii="Arial" w:hAnsi="Arial" w:cs="Arial"/>
          <w:bCs/>
        </w:rPr>
        <w:t xml:space="preserve">La recaudación del </w:t>
      </w:r>
      <w:r w:rsidR="006968B6" w:rsidRPr="007A275F">
        <w:rPr>
          <w:rFonts w:ascii="Arial" w:hAnsi="Arial" w:cs="Arial"/>
          <w:bCs/>
        </w:rPr>
        <w:t xml:space="preserve">ISC que grava a las importaciones </w:t>
      </w:r>
      <w:r w:rsidR="00A73979" w:rsidRPr="007A275F">
        <w:rPr>
          <w:rFonts w:ascii="Arial" w:hAnsi="Arial" w:cs="Arial"/>
          <w:bCs/>
        </w:rPr>
        <w:t xml:space="preserve">se </w:t>
      </w:r>
      <w:r w:rsidR="009C7464" w:rsidRPr="007A275F">
        <w:rPr>
          <w:rFonts w:ascii="Arial" w:hAnsi="Arial" w:cs="Arial"/>
          <w:bCs/>
        </w:rPr>
        <w:t>incrementó</w:t>
      </w:r>
      <w:r w:rsidR="00CE2C76" w:rsidRPr="007A275F">
        <w:rPr>
          <w:rFonts w:ascii="Arial" w:hAnsi="Arial" w:cs="Arial"/>
          <w:bCs/>
        </w:rPr>
        <w:t xml:space="preserve"> en </w:t>
      </w:r>
      <w:r w:rsidR="00172E70" w:rsidRPr="007A275F">
        <w:rPr>
          <w:rFonts w:ascii="Arial" w:hAnsi="Arial" w:cs="Arial"/>
          <w:bCs/>
        </w:rPr>
        <w:t>31</w:t>
      </w:r>
      <w:r w:rsidR="009526A5" w:rsidRPr="007A275F">
        <w:rPr>
          <w:rFonts w:ascii="Arial" w:hAnsi="Arial" w:cs="Arial"/>
          <w:bCs/>
        </w:rPr>
        <w:t>%</w:t>
      </w:r>
      <w:r w:rsidR="007E2952" w:rsidRPr="007A275F">
        <w:rPr>
          <w:rFonts w:ascii="Arial" w:hAnsi="Arial" w:cs="Arial"/>
          <w:bCs/>
        </w:rPr>
        <w:t xml:space="preserve">. </w:t>
      </w:r>
      <w:r w:rsidR="001B32BC" w:rsidRPr="007A275F">
        <w:rPr>
          <w:rFonts w:ascii="Arial" w:hAnsi="Arial" w:cs="Arial"/>
          <w:bCs/>
        </w:rPr>
        <w:t xml:space="preserve">El </w:t>
      </w:r>
      <w:r w:rsidR="009C7464" w:rsidRPr="007A275F">
        <w:rPr>
          <w:rFonts w:ascii="Arial" w:hAnsi="Arial" w:cs="Arial"/>
          <w:bCs/>
        </w:rPr>
        <w:t>aumento</w:t>
      </w:r>
      <w:r w:rsidR="001B32BC" w:rsidRPr="007A275F">
        <w:rPr>
          <w:rFonts w:ascii="Arial" w:hAnsi="Arial" w:cs="Arial"/>
          <w:bCs/>
        </w:rPr>
        <w:t xml:space="preserve"> se debe principalmente a </w:t>
      </w:r>
      <w:r w:rsidR="00755F38" w:rsidRPr="007A275F">
        <w:rPr>
          <w:rFonts w:ascii="Arial" w:hAnsi="Arial" w:cs="Arial"/>
          <w:bCs/>
        </w:rPr>
        <w:t xml:space="preserve">las </w:t>
      </w:r>
      <w:r w:rsidR="009C7464" w:rsidRPr="007A275F">
        <w:rPr>
          <w:rFonts w:ascii="Arial" w:hAnsi="Arial" w:cs="Arial"/>
          <w:bCs/>
        </w:rPr>
        <w:t>mayores</w:t>
      </w:r>
      <w:r w:rsidR="00755F38" w:rsidRPr="007A275F">
        <w:rPr>
          <w:rFonts w:ascii="Arial" w:hAnsi="Arial" w:cs="Arial"/>
          <w:bCs/>
        </w:rPr>
        <w:t xml:space="preserve"> importaciones gravadas y </w:t>
      </w:r>
      <w:r w:rsidR="00FB6223" w:rsidRPr="007A275F">
        <w:rPr>
          <w:rFonts w:ascii="Arial" w:hAnsi="Arial" w:cs="Arial"/>
          <w:bCs/>
        </w:rPr>
        <w:t xml:space="preserve">a </w:t>
      </w:r>
      <w:r w:rsidR="00755F38" w:rsidRPr="007A275F">
        <w:rPr>
          <w:rFonts w:ascii="Arial" w:hAnsi="Arial" w:cs="Arial"/>
          <w:bCs/>
        </w:rPr>
        <w:t xml:space="preserve">los pagos </w:t>
      </w:r>
      <w:r w:rsidR="00FB6223" w:rsidRPr="007A275F">
        <w:rPr>
          <w:rFonts w:ascii="Arial" w:hAnsi="Arial" w:cs="Arial"/>
          <w:bCs/>
        </w:rPr>
        <w:t>por importaciones garantizadas</w:t>
      </w:r>
      <w:r w:rsidR="007254C3">
        <w:rPr>
          <w:rFonts w:ascii="Arial" w:hAnsi="Arial" w:cs="Arial"/>
          <w:bCs/>
        </w:rPr>
        <w:t>.</w:t>
      </w:r>
      <w:r w:rsidR="00FB6223" w:rsidRPr="007A275F">
        <w:rPr>
          <w:rFonts w:ascii="Arial" w:hAnsi="Arial" w:cs="Arial"/>
          <w:bCs/>
        </w:rPr>
        <w:t xml:space="preserve"> realizados durante el último día hábil de marzo y que </w:t>
      </w:r>
      <w:r w:rsidR="007254C3">
        <w:rPr>
          <w:rFonts w:ascii="Arial" w:hAnsi="Arial" w:cs="Arial"/>
          <w:bCs/>
        </w:rPr>
        <w:t xml:space="preserve">se </w:t>
      </w:r>
      <w:r w:rsidR="00FB6223" w:rsidRPr="007A275F">
        <w:rPr>
          <w:rFonts w:ascii="Arial" w:hAnsi="Arial" w:cs="Arial"/>
          <w:bCs/>
        </w:rPr>
        <w:t>acreditaron como recaudación de abril</w:t>
      </w:r>
      <w:r w:rsidRPr="007A275F">
        <w:rPr>
          <w:rFonts w:ascii="Arial" w:hAnsi="Arial" w:cs="Arial"/>
          <w:bCs/>
        </w:rPr>
        <w:t>.</w:t>
      </w:r>
    </w:p>
    <w:p w14:paraId="36BEDE19" w14:textId="77777777" w:rsidR="007254C3" w:rsidRPr="007A275F" w:rsidRDefault="007254C3" w:rsidP="007A275F">
      <w:pPr>
        <w:pStyle w:val="Prrafodelista"/>
        <w:spacing w:after="0" w:line="240" w:lineRule="auto"/>
        <w:ind w:left="426"/>
        <w:contextualSpacing w:val="0"/>
        <w:jc w:val="both"/>
        <w:rPr>
          <w:rFonts w:ascii="Arial" w:hAnsi="Arial" w:cs="Arial"/>
          <w:bCs/>
        </w:rPr>
      </w:pPr>
    </w:p>
    <w:p w14:paraId="26B798DC" w14:textId="176A5E25" w:rsidR="00D20D11" w:rsidRDefault="00C24D39" w:rsidP="007A275F">
      <w:pPr>
        <w:pStyle w:val="Prrafodelista"/>
        <w:spacing w:after="0" w:line="240" w:lineRule="auto"/>
        <w:ind w:left="426"/>
        <w:contextualSpacing w:val="0"/>
        <w:jc w:val="both"/>
        <w:rPr>
          <w:rFonts w:ascii="Arial" w:hAnsi="Arial" w:cs="Arial"/>
          <w:bCs/>
        </w:rPr>
      </w:pPr>
      <w:r w:rsidRPr="007A275F">
        <w:rPr>
          <w:rFonts w:ascii="Arial" w:hAnsi="Arial" w:cs="Arial"/>
          <w:bCs/>
        </w:rPr>
        <w:t xml:space="preserve">En contraste, la recaudación correspondiente al ISC Interno se contrajo en 9,2%, debido a la evolución de la venta interna de los productos afectos al impuesto, principalmente cervezas y por los mayores créditos aplicados por una empresa de hidrocarburos. </w:t>
      </w:r>
    </w:p>
    <w:p w14:paraId="1EC0ABB5" w14:textId="77777777" w:rsidR="00D20D11" w:rsidRDefault="00D20D11" w:rsidP="007A275F">
      <w:pPr>
        <w:pStyle w:val="Prrafodelista"/>
        <w:spacing w:after="0" w:line="240" w:lineRule="auto"/>
        <w:ind w:left="426"/>
        <w:contextualSpacing w:val="0"/>
        <w:jc w:val="both"/>
        <w:rPr>
          <w:rFonts w:ascii="Arial" w:hAnsi="Arial" w:cs="Arial"/>
          <w:bCs/>
        </w:rPr>
      </w:pPr>
    </w:p>
    <w:p w14:paraId="5EEADEB3" w14:textId="5CBA7834" w:rsidR="00C24D39" w:rsidRDefault="00C24D39" w:rsidP="007A275F">
      <w:pPr>
        <w:pStyle w:val="Prrafodelista"/>
        <w:spacing w:after="0" w:line="240" w:lineRule="auto"/>
        <w:ind w:left="426"/>
        <w:contextualSpacing w:val="0"/>
        <w:jc w:val="both"/>
        <w:rPr>
          <w:rFonts w:ascii="Arial" w:eastAsia="Arial" w:hAnsi="Arial" w:cs="Arial"/>
        </w:rPr>
      </w:pPr>
      <w:r w:rsidRPr="007A275F">
        <w:rPr>
          <w:rFonts w:ascii="Arial" w:eastAsia="Arial" w:hAnsi="Arial" w:cs="Arial"/>
        </w:rPr>
        <w:t>Cabe mencionar que la reducción en el pago se ha dado a pesar de que desde el mes de abril se incrementó la tasa de ISC aplicad</w:t>
      </w:r>
      <w:r w:rsidR="00D20D11">
        <w:rPr>
          <w:rFonts w:ascii="Arial" w:eastAsia="Arial" w:hAnsi="Arial" w:cs="Arial"/>
        </w:rPr>
        <w:t>a</w:t>
      </w:r>
      <w:r w:rsidRPr="007A275F">
        <w:rPr>
          <w:rFonts w:ascii="Arial" w:eastAsia="Arial" w:hAnsi="Arial" w:cs="Arial"/>
        </w:rPr>
        <w:t xml:space="preserve"> a las cervezas, según lo establecido mediante el Decreto Supremo N.º 014-2024-EF.</w:t>
      </w:r>
    </w:p>
    <w:p w14:paraId="76F8711A" w14:textId="77777777" w:rsidR="007254C3" w:rsidRPr="007A275F" w:rsidRDefault="007254C3" w:rsidP="007A275F">
      <w:pPr>
        <w:pStyle w:val="Prrafodelista"/>
        <w:spacing w:after="0" w:line="240" w:lineRule="auto"/>
        <w:ind w:left="426"/>
        <w:contextualSpacing w:val="0"/>
        <w:jc w:val="both"/>
        <w:rPr>
          <w:rFonts w:ascii="Arial" w:hAnsi="Arial" w:cs="Arial"/>
          <w:bCs/>
        </w:rPr>
      </w:pPr>
    </w:p>
    <w:p w14:paraId="7DA86F17" w14:textId="0224E2B4" w:rsidR="007A3710" w:rsidRDefault="00312F8B" w:rsidP="007A275F">
      <w:pPr>
        <w:pStyle w:val="Prrafodelista"/>
        <w:numPr>
          <w:ilvl w:val="0"/>
          <w:numId w:val="17"/>
        </w:numPr>
        <w:spacing w:after="0" w:line="240" w:lineRule="auto"/>
        <w:contextualSpacing w:val="0"/>
        <w:jc w:val="both"/>
        <w:rPr>
          <w:rFonts w:ascii="Arial" w:hAnsi="Arial" w:cs="Arial"/>
          <w:bCs/>
        </w:rPr>
      </w:pPr>
      <w:r w:rsidRPr="007A275F">
        <w:rPr>
          <w:rFonts w:ascii="Arial" w:hAnsi="Arial" w:cs="Arial"/>
          <w:b/>
        </w:rPr>
        <w:t>Otros ingresos:</w:t>
      </w:r>
      <w:r w:rsidRPr="007A275F">
        <w:rPr>
          <w:rFonts w:ascii="Arial" w:hAnsi="Arial" w:cs="Arial"/>
          <w:bCs/>
        </w:rPr>
        <w:t xml:space="preserve"> La recaudación</w:t>
      </w:r>
      <w:r w:rsidR="00AD18D8" w:rsidRPr="007A275F">
        <w:rPr>
          <w:rFonts w:ascii="Arial" w:hAnsi="Arial" w:cs="Arial"/>
          <w:bCs/>
        </w:rPr>
        <w:t xml:space="preserve"> de </w:t>
      </w:r>
      <w:r w:rsidR="00321EF9" w:rsidRPr="007A275F">
        <w:rPr>
          <w:rFonts w:ascii="Arial" w:hAnsi="Arial" w:cs="Arial"/>
          <w:bCs/>
        </w:rPr>
        <w:t>abril</w:t>
      </w:r>
      <w:r w:rsidRPr="007A275F">
        <w:rPr>
          <w:rFonts w:ascii="Arial" w:hAnsi="Arial" w:cs="Arial"/>
          <w:bCs/>
        </w:rPr>
        <w:t xml:space="preserve"> ascendió a S/</w:t>
      </w:r>
      <w:r w:rsidR="00294C8E" w:rsidRPr="007A275F">
        <w:rPr>
          <w:rFonts w:ascii="Arial" w:hAnsi="Arial" w:cs="Arial"/>
          <w:bCs/>
        </w:rPr>
        <w:t xml:space="preserve"> </w:t>
      </w:r>
      <w:r w:rsidR="00C24D39" w:rsidRPr="007A275F">
        <w:rPr>
          <w:rFonts w:ascii="Arial" w:hAnsi="Arial" w:cs="Arial"/>
          <w:bCs/>
        </w:rPr>
        <w:t>1 825</w:t>
      </w:r>
      <w:r w:rsidR="00A65A13" w:rsidRPr="007A275F">
        <w:rPr>
          <w:rFonts w:ascii="Arial" w:hAnsi="Arial" w:cs="Arial"/>
          <w:bCs/>
        </w:rPr>
        <w:t xml:space="preserve"> </w:t>
      </w:r>
      <w:r w:rsidR="00294C8E" w:rsidRPr="007A275F">
        <w:rPr>
          <w:rFonts w:ascii="Arial" w:hAnsi="Arial" w:cs="Arial"/>
          <w:bCs/>
        </w:rPr>
        <w:t>mi</w:t>
      </w:r>
      <w:r w:rsidRPr="007A275F">
        <w:rPr>
          <w:rFonts w:ascii="Arial" w:hAnsi="Arial" w:cs="Arial"/>
          <w:bCs/>
        </w:rPr>
        <w:t xml:space="preserve">llones, monto </w:t>
      </w:r>
      <w:r w:rsidR="00171971" w:rsidRPr="007A275F">
        <w:rPr>
          <w:rFonts w:ascii="Arial" w:hAnsi="Arial" w:cs="Arial"/>
          <w:bCs/>
        </w:rPr>
        <w:t xml:space="preserve">que representa </w:t>
      </w:r>
      <w:r w:rsidR="00CF0457" w:rsidRPr="007A275F">
        <w:rPr>
          <w:rFonts w:ascii="Arial" w:hAnsi="Arial" w:cs="Arial"/>
          <w:bCs/>
        </w:rPr>
        <w:t>un</w:t>
      </w:r>
      <w:r w:rsidR="00561EDA" w:rsidRPr="007A275F">
        <w:rPr>
          <w:rFonts w:ascii="Arial" w:hAnsi="Arial" w:cs="Arial"/>
          <w:bCs/>
        </w:rPr>
        <w:t xml:space="preserve"> crecimiento de 1,2% </w:t>
      </w:r>
      <w:r w:rsidRPr="007A275F">
        <w:rPr>
          <w:rFonts w:ascii="Arial" w:hAnsi="Arial" w:cs="Arial"/>
          <w:bCs/>
        </w:rPr>
        <w:t xml:space="preserve">con respecto a lo obtenido </w:t>
      </w:r>
      <w:r w:rsidR="00D20D11">
        <w:rPr>
          <w:rFonts w:ascii="Arial" w:hAnsi="Arial" w:cs="Arial"/>
          <w:bCs/>
        </w:rPr>
        <w:t>en el mismo periodo del</w:t>
      </w:r>
      <w:r w:rsidRPr="007A275F">
        <w:rPr>
          <w:rFonts w:ascii="Arial" w:hAnsi="Arial" w:cs="Arial"/>
          <w:bCs/>
        </w:rPr>
        <w:t xml:space="preserve"> 202</w:t>
      </w:r>
      <w:r w:rsidR="00294C8E" w:rsidRPr="007A275F">
        <w:rPr>
          <w:rFonts w:ascii="Arial" w:hAnsi="Arial" w:cs="Arial"/>
          <w:bCs/>
        </w:rPr>
        <w:t>3</w:t>
      </w:r>
      <w:r w:rsidRPr="007A275F">
        <w:rPr>
          <w:rFonts w:ascii="Arial" w:hAnsi="Arial" w:cs="Arial"/>
          <w:bCs/>
        </w:rPr>
        <w:t>.</w:t>
      </w:r>
    </w:p>
    <w:p w14:paraId="06B538EF" w14:textId="77777777" w:rsidR="00D20D11" w:rsidRPr="007A275F" w:rsidRDefault="00D20D11" w:rsidP="00D20D11">
      <w:pPr>
        <w:pStyle w:val="Prrafodelista"/>
        <w:spacing w:after="0" w:line="240" w:lineRule="auto"/>
        <w:ind w:left="426"/>
        <w:contextualSpacing w:val="0"/>
        <w:jc w:val="both"/>
        <w:rPr>
          <w:rFonts w:ascii="Arial" w:hAnsi="Arial" w:cs="Arial"/>
          <w:bCs/>
        </w:rPr>
      </w:pPr>
    </w:p>
    <w:p w14:paraId="775040D8" w14:textId="6EE27154" w:rsidR="008F447E" w:rsidRDefault="00D20D11" w:rsidP="007A275F">
      <w:pPr>
        <w:pStyle w:val="Prrafodelista"/>
        <w:spacing w:after="0" w:line="240" w:lineRule="auto"/>
        <w:ind w:left="426"/>
        <w:contextualSpacing w:val="0"/>
        <w:jc w:val="both"/>
        <w:rPr>
          <w:rFonts w:ascii="Arial" w:hAnsi="Arial" w:cs="Arial"/>
          <w:bCs/>
        </w:rPr>
      </w:pPr>
      <w:r>
        <w:rPr>
          <w:rFonts w:ascii="Arial" w:hAnsi="Arial" w:cs="Arial"/>
          <w:bCs/>
        </w:rPr>
        <w:t>S</w:t>
      </w:r>
      <w:r w:rsidR="00321EF9" w:rsidRPr="007A275F">
        <w:rPr>
          <w:rFonts w:ascii="Arial" w:hAnsi="Arial" w:cs="Arial"/>
          <w:bCs/>
        </w:rPr>
        <w:t xml:space="preserve">e observaron </w:t>
      </w:r>
      <w:r w:rsidR="009C7464" w:rsidRPr="007A275F">
        <w:rPr>
          <w:rFonts w:ascii="Arial" w:hAnsi="Arial" w:cs="Arial"/>
          <w:bCs/>
        </w:rPr>
        <w:t>mayores pagos en</w:t>
      </w:r>
      <w:r w:rsidR="006F6452" w:rsidRPr="007A275F">
        <w:rPr>
          <w:rFonts w:ascii="Arial" w:hAnsi="Arial" w:cs="Arial"/>
          <w:bCs/>
        </w:rPr>
        <w:t xml:space="preserve"> </w:t>
      </w:r>
      <w:r w:rsidR="001D39A6" w:rsidRPr="007A275F">
        <w:rPr>
          <w:rFonts w:ascii="Arial" w:hAnsi="Arial" w:cs="Arial"/>
          <w:bCs/>
        </w:rPr>
        <w:t>Fraccionamientos (</w:t>
      </w:r>
      <w:r w:rsidR="003E64F9" w:rsidRPr="007A275F">
        <w:rPr>
          <w:rFonts w:ascii="Arial" w:hAnsi="Arial" w:cs="Arial"/>
          <w:bCs/>
        </w:rPr>
        <w:t>11,4</w:t>
      </w:r>
      <w:r w:rsidR="001D39A6" w:rsidRPr="007A275F">
        <w:rPr>
          <w:rFonts w:ascii="Arial" w:hAnsi="Arial" w:cs="Arial"/>
          <w:bCs/>
        </w:rPr>
        <w:t xml:space="preserve">%), </w:t>
      </w:r>
      <w:r w:rsidR="006F6452" w:rsidRPr="007A275F">
        <w:rPr>
          <w:rFonts w:ascii="Arial" w:hAnsi="Arial" w:cs="Arial"/>
          <w:bCs/>
        </w:rPr>
        <w:t>Régimen Único Simplificado (</w:t>
      </w:r>
      <w:r w:rsidR="003E64F9" w:rsidRPr="007A275F">
        <w:rPr>
          <w:rFonts w:ascii="Arial" w:hAnsi="Arial" w:cs="Arial"/>
          <w:bCs/>
        </w:rPr>
        <w:t>15,4</w:t>
      </w:r>
      <w:r w:rsidR="006F6452" w:rsidRPr="007A275F">
        <w:rPr>
          <w:rFonts w:ascii="Arial" w:hAnsi="Arial" w:cs="Arial"/>
          <w:bCs/>
        </w:rPr>
        <w:t>%)</w:t>
      </w:r>
      <w:r>
        <w:rPr>
          <w:rFonts w:ascii="Arial" w:hAnsi="Arial" w:cs="Arial"/>
          <w:bCs/>
        </w:rPr>
        <w:t xml:space="preserve"> y</w:t>
      </w:r>
      <w:r w:rsidR="00BD1DF0" w:rsidRPr="007A275F">
        <w:rPr>
          <w:rFonts w:ascii="Arial" w:hAnsi="Arial" w:cs="Arial"/>
          <w:bCs/>
        </w:rPr>
        <w:t xml:space="preserve"> Multas (1</w:t>
      </w:r>
      <w:r w:rsidR="003E64F9" w:rsidRPr="007A275F">
        <w:rPr>
          <w:rFonts w:ascii="Arial" w:hAnsi="Arial" w:cs="Arial"/>
          <w:bCs/>
        </w:rPr>
        <w:t>19,7</w:t>
      </w:r>
      <w:r w:rsidR="00BD1DF0" w:rsidRPr="007A275F">
        <w:rPr>
          <w:rFonts w:ascii="Arial" w:hAnsi="Arial" w:cs="Arial"/>
          <w:bCs/>
        </w:rPr>
        <w:t>%)</w:t>
      </w:r>
      <w:r w:rsidR="00D03376" w:rsidRPr="007A275F">
        <w:rPr>
          <w:rFonts w:ascii="Arial" w:hAnsi="Arial" w:cs="Arial"/>
          <w:bCs/>
        </w:rPr>
        <w:t>,</w:t>
      </w:r>
      <w:r w:rsidR="00321EF9" w:rsidRPr="007A275F">
        <w:rPr>
          <w:rFonts w:ascii="Arial" w:hAnsi="Arial" w:cs="Arial"/>
          <w:bCs/>
        </w:rPr>
        <w:t xml:space="preserve"> los que fueron compensados por l</w:t>
      </w:r>
      <w:r w:rsidR="00D03376" w:rsidRPr="007A275F">
        <w:rPr>
          <w:rFonts w:ascii="Arial" w:hAnsi="Arial" w:cs="Arial"/>
          <w:bCs/>
        </w:rPr>
        <w:t>os menores</w:t>
      </w:r>
      <w:r w:rsidR="00321EF9" w:rsidRPr="007A275F">
        <w:rPr>
          <w:rFonts w:ascii="Arial" w:hAnsi="Arial" w:cs="Arial"/>
          <w:bCs/>
        </w:rPr>
        <w:t xml:space="preserve"> pagos por Impuesto a los Casinos y Tragamonedas (-</w:t>
      </w:r>
      <w:r w:rsidR="003E64F9" w:rsidRPr="007A275F">
        <w:rPr>
          <w:rFonts w:ascii="Arial" w:hAnsi="Arial" w:cs="Arial"/>
          <w:bCs/>
        </w:rPr>
        <w:t>3,6</w:t>
      </w:r>
      <w:r w:rsidR="00321EF9" w:rsidRPr="007A275F">
        <w:rPr>
          <w:rFonts w:ascii="Arial" w:hAnsi="Arial" w:cs="Arial"/>
          <w:bCs/>
        </w:rPr>
        <w:t>%), los Ingresos Como Recaudación - ICR (-</w:t>
      </w:r>
      <w:r w:rsidR="003E64F9" w:rsidRPr="007A275F">
        <w:rPr>
          <w:rFonts w:ascii="Arial" w:hAnsi="Arial" w:cs="Arial"/>
          <w:bCs/>
        </w:rPr>
        <w:t>33,2</w:t>
      </w:r>
      <w:r w:rsidR="00321EF9" w:rsidRPr="007A275F">
        <w:rPr>
          <w:rFonts w:ascii="Arial" w:hAnsi="Arial" w:cs="Arial"/>
          <w:bCs/>
        </w:rPr>
        <w:t>%)</w:t>
      </w:r>
      <w:r w:rsidR="003E64F9" w:rsidRPr="007A275F">
        <w:rPr>
          <w:rFonts w:ascii="Arial" w:hAnsi="Arial" w:cs="Arial"/>
          <w:bCs/>
        </w:rPr>
        <w:t>,</w:t>
      </w:r>
      <w:r w:rsidR="00321EF9" w:rsidRPr="007A275F">
        <w:rPr>
          <w:rFonts w:ascii="Arial" w:hAnsi="Arial" w:cs="Arial"/>
          <w:bCs/>
        </w:rPr>
        <w:t xml:space="preserve"> </w:t>
      </w:r>
      <w:r w:rsidR="00D03376" w:rsidRPr="007A275F">
        <w:rPr>
          <w:rFonts w:ascii="Arial" w:hAnsi="Arial" w:cs="Arial"/>
          <w:bCs/>
        </w:rPr>
        <w:t xml:space="preserve">el </w:t>
      </w:r>
      <w:r w:rsidR="00321EF9" w:rsidRPr="007A275F">
        <w:rPr>
          <w:rFonts w:ascii="Arial" w:hAnsi="Arial" w:cs="Arial"/>
          <w:bCs/>
        </w:rPr>
        <w:t>ITAN (-</w:t>
      </w:r>
      <w:r w:rsidR="003E64F9" w:rsidRPr="007A275F">
        <w:rPr>
          <w:rFonts w:ascii="Arial" w:hAnsi="Arial" w:cs="Arial"/>
          <w:bCs/>
        </w:rPr>
        <w:t>4,5</w:t>
      </w:r>
      <w:r w:rsidR="00321EF9" w:rsidRPr="007A275F">
        <w:rPr>
          <w:rFonts w:ascii="Arial" w:hAnsi="Arial" w:cs="Arial"/>
          <w:bCs/>
        </w:rPr>
        <w:t>%)</w:t>
      </w:r>
      <w:r w:rsidR="003E64F9" w:rsidRPr="007A275F">
        <w:rPr>
          <w:rFonts w:ascii="Arial" w:hAnsi="Arial" w:cs="Arial"/>
          <w:bCs/>
        </w:rPr>
        <w:t xml:space="preserve"> y el Impuesto a las Transacciones Financieras - ITF (-12,2%)</w:t>
      </w:r>
      <w:r w:rsidR="00561EDA" w:rsidRPr="007A275F">
        <w:rPr>
          <w:rFonts w:ascii="Arial" w:hAnsi="Arial" w:cs="Arial"/>
          <w:bCs/>
        </w:rPr>
        <w:t>.</w:t>
      </w:r>
      <w:r w:rsidR="00321EF9" w:rsidRPr="007A275F">
        <w:rPr>
          <w:rFonts w:ascii="Arial" w:hAnsi="Arial" w:cs="Arial"/>
          <w:bCs/>
        </w:rPr>
        <w:t xml:space="preserve"> </w:t>
      </w:r>
    </w:p>
    <w:p w14:paraId="649B7C90" w14:textId="77777777" w:rsidR="00D20D11" w:rsidRPr="007A275F" w:rsidRDefault="00D20D11" w:rsidP="007A275F">
      <w:pPr>
        <w:pStyle w:val="Prrafodelista"/>
        <w:spacing w:after="0" w:line="240" w:lineRule="auto"/>
        <w:ind w:left="426"/>
        <w:contextualSpacing w:val="0"/>
        <w:jc w:val="both"/>
        <w:rPr>
          <w:rFonts w:ascii="Arial" w:hAnsi="Arial" w:cs="Arial"/>
          <w:bCs/>
        </w:rPr>
      </w:pPr>
    </w:p>
    <w:p w14:paraId="797CBB3C" w14:textId="66AA77CC" w:rsidR="00D20D11" w:rsidRDefault="00D20D11" w:rsidP="007A275F">
      <w:pPr>
        <w:pStyle w:val="Prrafodelista"/>
        <w:spacing w:after="0" w:line="240" w:lineRule="auto"/>
        <w:ind w:left="426"/>
        <w:contextualSpacing w:val="0"/>
        <w:jc w:val="both"/>
        <w:rPr>
          <w:rFonts w:ascii="Arial" w:hAnsi="Arial" w:cs="Arial"/>
          <w:bCs/>
        </w:rPr>
      </w:pPr>
      <w:r>
        <w:rPr>
          <w:rFonts w:ascii="Arial" w:hAnsi="Arial" w:cs="Arial"/>
          <w:bCs/>
        </w:rPr>
        <w:t xml:space="preserve">Cabe precisar que el significativo incremento del rubo Multas </w:t>
      </w:r>
      <w:r w:rsidR="00321EF9" w:rsidRPr="007A275F">
        <w:rPr>
          <w:rFonts w:ascii="Arial" w:hAnsi="Arial" w:cs="Arial"/>
          <w:bCs/>
        </w:rPr>
        <w:t>refleja</w:t>
      </w:r>
      <w:r w:rsidR="007E2952" w:rsidRPr="007A275F">
        <w:rPr>
          <w:rFonts w:ascii="Arial" w:hAnsi="Arial" w:cs="Arial"/>
          <w:bCs/>
        </w:rPr>
        <w:t xml:space="preserve"> el impacto de</w:t>
      </w:r>
      <w:r w:rsidR="00321EF9" w:rsidRPr="007A275F">
        <w:rPr>
          <w:rFonts w:ascii="Arial" w:hAnsi="Arial" w:cs="Arial"/>
          <w:bCs/>
        </w:rPr>
        <w:t xml:space="preserve"> </w:t>
      </w:r>
      <w:r w:rsidR="00BD1DF0" w:rsidRPr="007A275F">
        <w:rPr>
          <w:rFonts w:ascii="Arial" w:hAnsi="Arial" w:cs="Arial"/>
          <w:bCs/>
        </w:rPr>
        <w:t>pagos extraordinarios</w:t>
      </w:r>
      <w:r w:rsidR="007E2952" w:rsidRPr="007A275F">
        <w:rPr>
          <w:rFonts w:ascii="Arial" w:hAnsi="Arial" w:cs="Arial"/>
          <w:bCs/>
        </w:rPr>
        <w:t xml:space="preserve"> </w:t>
      </w:r>
      <w:r w:rsidR="00D03376" w:rsidRPr="007A275F">
        <w:rPr>
          <w:rFonts w:ascii="Arial" w:hAnsi="Arial" w:cs="Arial"/>
          <w:bCs/>
        </w:rPr>
        <w:t xml:space="preserve">por S/ 55 millones </w:t>
      </w:r>
      <w:r w:rsidR="007E2952" w:rsidRPr="007A275F">
        <w:rPr>
          <w:rFonts w:ascii="Arial" w:hAnsi="Arial" w:cs="Arial"/>
          <w:bCs/>
        </w:rPr>
        <w:t>obtenidos en el mes</w:t>
      </w:r>
      <w:r w:rsidR="00072BFE" w:rsidRPr="007A275F">
        <w:rPr>
          <w:rFonts w:ascii="Arial" w:hAnsi="Arial" w:cs="Arial"/>
          <w:bCs/>
        </w:rPr>
        <w:t>.</w:t>
      </w:r>
      <w:r w:rsidR="001B32BC" w:rsidRPr="007A275F">
        <w:rPr>
          <w:rFonts w:ascii="Arial" w:hAnsi="Arial" w:cs="Arial"/>
          <w:bCs/>
        </w:rPr>
        <w:t xml:space="preserve"> </w:t>
      </w:r>
    </w:p>
    <w:p w14:paraId="341AC668" w14:textId="77777777" w:rsidR="00D20D11" w:rsidRDefault="00D20D11" w:rsidP="007A275F">
      <w:pPr>
        <w:pStyle w:val="Prrafodelista"/>
        <w:spacing w:after="0" w:line="240" w:lineRule="auto"/>
        <w:ind w:left="426"/>
        <w:contextualSpacing w:val="0"/>
        <w:jc w:val="both"/>
        <w:rPr>
          <w:rFonts w:ascii="Arial" w:hAnsi="Arial" w:cs="Arial"/>
          <w:bCs/>
        </w:rPr>
      </w:pPr>
    </w:p>
    <w:p w14:paraId="135A94EC" w14:textId="4127EF79" w:rsidR="008E674E" w:rsidRDefault="001B32BC" w:rsidP="007A275F">
      <w:pPr>
        <w:pStyle w:val="Prrafodelista"/>
        <w:spacing w:after="0" w:line="240" w:lineRule="auto"/>
        <w:ind w:left="426"/>
        <w:contextualSpacing w:val="0"/>
        <w:jc w:val="both"/>
        <w:rPr>
          <w:rFonts w:ascii="Arial" w:eastAsia="Arial" w:hAnsi="Arial" w:cs="Arial"/>
        </w:rPr>
      </w:pPr>
      <w:r w:rsidRPr="007A275F">
        <w:rPr>
          <w:rFonts w:ascii="Arial" w:hAnsi="Arial" w:cs="Arial"/>
          <w:bCs/>
        </w:rPr>
        <w:t xml:space="preserve">Por su parte, </w:t>
      </w:r>
      <w:r w:rsidR="007E2952" w:rsidRPr="007A275F">
        <w:rPr>
          <w:rFonts w:ascii="Arial" w:hAnsi="Arial" w:cs="Arial"/>
          <w:bCs/>
        </w:rPr>
        <w:t>la recaudación asociada al</w:t>
      </w:r>
      <w:r w:rsidRPr="007A275F">
        <w:rPr>
          <w:rFonts w:ascii="Arial" w:hAnsi="Arial" w:cs="Arial"/>
          <w:bCs/>
        </w:rPr>
        <w:t xml:space="preserve"> ICR </w:t>
      </w:r>
      <w:r w:rsidR="007E2952" w:rsidRPr="007A275F">
        <w:rPr>
          <w:rFonts w:ascii="Arial" w:hAnsi="Arial" w:cs="Arial"/>
          <w:bCs/>
        </w:rPr>
        <w:t>continuó retrocediendo</w:t>
      </w:r>
      <w:r w:rsidRPr="007A275F">
        <w:rPr>
          <w:rFonts w:ascii="Arial" w:hAnsi="Arial" w:cs="Arial"/>
          <w:bCs/>
        </w:rPr>
        <w:t xml:space="preserve"> por efecto de la </w:t>
      </w:r>
      <w:r w:rsidRPr="007A275F">
        <w:rPr>
          <w:rFonts w:ascii="Arial" w:eastAsia="Arial" w:hAnsi="Arial" w:cs="Arial"/>
        </w:rPr>
        <w:t xml:space="preserve">aplicación de la Ley </w:t>
      </w:r>
      <w:proofErr w:type="spellStart"/>
      <w:r w:rsidRPr="007A275F">
        <w:rPr>
          <w:rFonts w:ascii="Arial" w:eastAsia="Arial" w:hAnsi="Arial" w:cs="Arial"/>
        </w:rPr>
        <w:t>N°</w:t>
      </w:r>
      <w:proofErr w:type="spellEnd"/>
      <w:r w:rsidRPr="007A275F">
        <w:rPr>
          <w:rFonts w:ascii="Arial" w:eastAsia="Arial" w:hAnsi="Arial" w:cs="Arial"/>
        </w:rPr>
        <w:t xml:space="preserve"> 31903 que dispuso la libre disposición de los fondos de las cuentas de detracciones</w:t>
      </w:r>
      <w:r w:rsidR="00EF140A" w:rsidRPr="007A275F">
        <w:rPr>
          <w:rFonts w:ascii="Arial" w:eastAsia="Arial" w:hAnsi="Arial" w:cs="Arial"/>
        </w:rPr>
        <w:t xml:space="preserve"> para MYPES</w:t>
      </w:r>
      <w:r w:rsidRPr="007A275F">
        <w:rPr>
          <w:rFonts w:ascii="Arial" w:eastAsia="Arial" w:hAnsi="Arial" w:cs="Arial"/>
        </w:rPr>
        <w:t>.</w:t>
      </w:r>
    </w:p>
    <w:p w14:paraId="483B0645" w14:textId="77777777" w:rsidR="00D20D11" w:rsidRPr="007A275F" w:rsidRDefault="00D20D11" w:rsidP="007A275F">
      <w:pPr>
        <w:pStyle w:val="Prrafodelista"/>
        <w:spacing w:after="0" w:line="240" w:lineRule="auto"/>
        <w:ind w:left="426"/>
        <w:contextualSpacing w:val="0"/>
        <w:jc w:val="both"/>
        <w:rPr>
          <w:rFonts w:ascii="Arial" w:hAnsi="Arial" w:cs="Arial"/>
          <w:bCs/>
        </w:rPr>
      </w:pPr>
    </w:p>
    <w:p w14:paraId="37565CB2" w14:textId="64261CEA" w:rsidR="00EE3FD8" w:rsidRPr="007A275F" w:rsidRDefault="00312F8B" w:rsidP="007A275F">
      <w:pPr>
        <w:pStyle w:val="Prrafodelista"/>
        <w:numPr>
          <w:ilvl w:val="0"/>
          <w:numId w:val="17"/>
        </w:numPr>
        <w:spacing w:after="0" w:line="240" w:lineRule="auto"/>
        <w:contextualSpacing w:val="0"/>
        <w:jc w:val="both"/>
        <w:rPr>
          <w:rFonts w:ascii="Arial" w:hAnsi="Arial" w:cs="Arial"/>
          <w:b/>
        </w:rPr>
      </w:pPr>
      <w:r w:rsidRPr="007A275F">
        <w:rPr>
          <w:rFonts w:ascii="Arial" w:hAnsi="Arial" w:cs="Arial"/>
          <w:b/>
        </w:rPr>
        <w:t xml:space="preserve">Devoluciones: </w:t>
      </w:r>
      <w:r w:rsidRPr="007A275F">
        <w:rPr>
          <w:rFonts w:ascii="Arial" w:hAnsi="Arial" w:cs="Arial"/>
          <w:bCs/>
        </w:rPr>
        <w:t xml:space="preserve">Las </w:t>
      </w:r>
      <w:r w:rsidR="006968B6" w:rsidRPr="007A275F">
        <w:rPr>
          <w:rFonts w:ascii="Arial" w:hAnsi="Arial" w:cs="Arial"/>
          <w:bCs/>
        </w:rPr>
        <w:t xml:space="preserve">devoluciones de impuestos realizadas durante el mes de </w:t>
      </w:r>
      <w:r w:rsidR="00321EF9" w:rsidRPr="007A275F">
        <w:rPr>
          <w:rFonts w:ascii="Arial" w:hAnsi="Arial" w:cs="Arial"/>
          <w:bCs/>
        </w:rPr>
        <w:t xml:space="preserve">abril </w:t>
      </w:r>
      <w:r w:rsidR="006968B6" w:rsidRPr="007A275F">
        <w:rPr>
          <w:rFonts w:ascii="Arial" w:hAnsi="Arial" w:cs="Arial"/>
          <w:bCs/>
        </w:rPr>
        <w:t xml:space="preserve">ascendieron a S/ </w:t>
      </w:r>
      <w:r w:rsidR="00BD1DF0" w:rsidRPr="007A275F">
        <w:rPr>
          <w:rFonts w:ascii="Arial" w:hAnsi="Arial" w:cs="Arial"/>
          <w:bCs/>
        </w:rPr>
        <w:t>2 7</w:t>
      </w:r>
      <w:r w:rsidR="00BA5176" w:rsidRPr="007A275F">
        <w:rPr>
          <w:rFonts w:ascii="Arial" w:hAnsi="Arial" w:cs="Arial"/>
          <w:bCs/>
        </w:rPr>
        <w:t>16</w:t>
      </w:r>
      <w:r w:rsidR="006968B6" w:rsidRPr="007A275F">
        <w:rPr>
          <w:rFonts w:ascii="Arial" w:hAnsi="Arial" w:cs="Arial"/>
          <w:bCs/>
        </w:rPr>
        <w:t xml:space="preserve"> millones, </w:t>
      </w:r>
      <w:r w:rsidR="0084782C" w:rsidRPr="007A275F">
        <w:rPr>
          <w:rFonts w:ascii="Arial" w:hAnsi="Arial" w:cs="Arial"/>
          <w:bCs/>
        </w:rPr>
        <w:t>monto</w:t>
      </w:r>
      <w:r w:rsidR="006968B6" w:rsidRPr="007A275F">
        <w:rPr>
          <w:rFonts w:ascii="Arial" w:hAnsi="Arial" w:cs="Arial"/>
          <w:bCs/>
        </w:rPr>
        <w:t xml:space="preserve"> que represent</w:t>
      </w:r>
      <w:r w:rsidR="00B65D52" w:rsidRPr="007A275F">
        <w:rPr>
          <w:rFonts w:ascii="Arial" w:hAnsi="Arial" w:cs="Arial"/>
          <w:bCs/>
        </w:rPr>
        <w:t>ó</w:t>
      </w:r>
      <w:r w:rsidR="006968B6" w:rsidRPr="007A275F">
        <w:rPr>
          <w:rFonts w:ascii="Arial" w:hAnsi="Arial" w:cs="Arial"/>
          <w:bCs/>
        </w:rPr>
        <w:t xml:space="preserve"> un</w:t>
      </w:r>
      <w:r w:rsidR="00EE6E28" w:rsidRPr="007A275F">
        <w:rPr>
          <w:rFonts w:ascii="Arial" w:hAnsi="Arial" w:cs="Arial"/>
          <w:bCs/>
        </w:rPr>
        <w:t xml:space="preserve"> </w:t>
      </w:r>
      <w:r w:rsidR="007E2952" w:rsidRPr="007A275F">
        <w:rPr>
          <w:rFonts w:ascii="Arial" w:hAnsi="Arial" w:cs="Arial"/>
          <w:bCs/>
        </w:rPr>
        <w:t>incremento</w:t>
      </w:r>
      <w:r w:rsidR="00E33135" w:rsidRPr="007A275F">
        <w:rPr>
          <w:rFonts w:ascii="Arial" w:hAnsi="Arial" w:cs="Arial"/>
          <w:bCs/>
        </w:rPr>
        <w:t xml:space="preserve"> </w:t>
      </w:r>
      <w:r w:rsidR="006968B6" w:rsidRPr="007A275F">
        <w:rPr>
          <w:rFonts w:ascii="Arial" w:hAnsi="Arial" w:cs="Arial"/>
          <w:bCs/>
        </w:rPr>
        <w:t>de</w:t>
      </w:r>
      <w:r w:rsidR="00BD1DF0" w:rsidRPr="007A275F">
        <w:rPr>
          <w:rFonts w:ascii="Arial" w:hAnsi="Arial" w:cs="Arial"/>
          <w:bCs/>
        </w:rPr>
        <w:t xml:space="preserve"> 3</w:t>
      </w:r>
      <w:r w:rsidR="00BA5176" w:rsidRPr="007A275F">
        <w:rPr>
          <w:rFonts w:ascii="Arial" w:hAnsi="Arial" w:cs="Arial"/>
          <w:bCs/>
        </w:rPr>
        <w:t>2</w:t>
      </w:r>
      <w:r w:rsidR="008B7071" w:rsidRPr="007A275F">
        <w:rPr>
          <w:rFonts w:ascii="Arial" w:hAnsi="Arial" w:cs="Arial"/>
          <w:bCs/>
        </w:rPr>
        <w:t>,</w:t>
      </w:r>
      <w:r w:rsidR="003E64F9" w:rsidRPr="007A275F">
        <w:rPr>
          <w:rFonts w:ascii="Arial" w:hAnsi="Arial" w:cs="Arial"/>
          <w:bCs/>
        </w:rPr>
        <w:t>2</w:t>
      </w:r>
      <w:r w:rsidR="006968B6" w:rsidRPr="007A275F">
        <w:rPr>
          <w:rFonts w:ascii="Arial" w:hAnsi="Arial" w:cs="Arial"/>
          <w:bCs/>
        </w:rPr>
        <w:t>%</w:t>
      </w:r>
      <w:r w:rsidR="00866D4E" w:rsidRPr="007A275F">
        <w:rPr>
          <w:rFonts w:ascii="Arial" w:hAnsi="Arial" w:cs="Arial"/>
          <w:bCs/>
        </w:rPr>
        <w:t>.</w:t>
      </w:r>
      <w:r w:rsidR="001B5D56" w:rsidRPr="007A275F">
        <w:rPr>
          <w:rFonts w:ascii="Arial" w:hAnsi="Arial" w:cs="Arial"/>
          <w:bCs/>
        </w:rPr>
        <w:t xml:space="preserve"> </w:t>
      </w:r>
    </w:p>
    <w:p w14:paraId="1523BF2C" w14:textId="1769A625" w:rsidR="001C1962" w:rsidRPr="00277E05" w:rsidRDefault="001C1962" w:rsidP="009E3510">
      <w:pPr>
        <w:pStyle w:val="Prrafodelista"/>
        <w:spacing w:before="240" w:line="240" w:lineRule="auto"/>
        <w:ind w:left="426"/>
        <w:contextualSpacing w:val="0"/>
        <w:jc w:val="both"/>
        <w:rPr>
          <w:rFonts w:ascii="Arial Nova" w:hAnsi="Arial Nova" w:cs="Arial"/>
          <w:b/>
        </w:rPr>
      </w:pPr>
    </w:p>
    <w:p w14:paraId="4B17A4E5" w14:textId="77777777" w:rsidR="001C1962" w:rsidRPr="00277E05" w:rsidRDefault="001C1962" w:rsidP="009E3510">
      <w:pPr>
        <w:pStyle w:val="Prrafodelista"/>
        <w:spacing w:before="240" w:line="240" w:lineRule="auto"/>
        <w:ind w:left="426"/>
        <w:contextualSpacing w:val="0"/>
        <w:jc w:val="both"/>
        <w:rPr>
          <w:rFonts w:ascii="Arial Nova" w:hAnsi="Arial Nova" w:cs="Arial"/>
          <w:b/>
        </w:rPr>
      </w:pPr>
    </w:p>
    <w:p w14:paraId="2EBE14AD" w14:textId="7F90AB02" w:rsidR="006968B6" w:rsidRPr="00277E05" w:rsidRDefault="006968B6" w:rsidP="009E3510">
      <w:pPr>
        <w:spacing w:before="240" w:line="240" w:lineRule="auto"/>
        <w:jc w:val="center"/>
        <w:rPr>
          <w:rFonts w:ascii="Arial Nova" w:hAnsi="Arial Nova" w:cs="Arial"/>
          <w:b/>
          <w:sz w:val="24"/>
          <w:szCs w:val="24"/>
        </w:rPr>
      </w:pPr>
    </w:p>
    <w:p w14:paraId="6BFD7298" w14:textId="75222F9F" w:rsidR="00283028" w:rsidRPr="00277E05" w:rsidRDefault="00283028" w:rsidP="009E3510">
      <w:pPr>
        <w:spacing w:before="240" w:line="240" w:lineRule="auto"/>
        <w:jc w:val="center"/>
        <w:rPr>
          <w:rFonts w:ascii="Arial Nova" w:hAnsi="Arial Nova" w:cs="Arial"/>
          <w:b/>
          <w:sz w:val="24"/>
          <w:szCs w:val="24"/>
        </w:rPr>
      </w:pPr>
    </w:p>
    <w:p w14:paraId="24F3F95E" w14:textId="6A62C2F3" w:rsidR="008B7071" w:rsidRPr="00277E05" w:rsidRDefault="004C4BDE" w:rsidP="009E3510">
      <w:pPr>
        <w:spacing w:before="240" w:line="240" w:lineRule="auto"/>
        <w:jc w:val="center"/>
        <w:rPr>
          <w:rFonts w:ascii="Arial Nova" w:hAnsi="Arial Nova" w:cs="Arial"/>
          <w:b/>
          <w:sz w:val="24"/>
          <w:szCs w:val="24"/>
        </w:rPr>
      </w:pPr>
      <w:r w:rsidRPr="00277E05">
        <w:rPr>
          <w:rFonts w:ascii="Arial Nova" w:hAnsi="Arial Nova" w:cs="Arial"/>
          <w:b/>
          <w:sz w:val="24"/>
          <w:szCs w:val="24"/>
        </w:rPr>
        <w:br w:type="page"/>
      </w:r>
      <w:r w:rsidR="008B7071" w:rsidRPr="00277E05">
        <w:rPr>
          <w:rFonts w:ascii="Arial Nova" w:hAnsi="Arial Nova" w:cs="Arial"/>
          <w:b/>
          <w:sz w:val="24"/>
          <w:szCs w:val="24"/>
        </w:rPr>
        <w:lastRenderedPageBreak/>
        <w:t>ANEXOS</w:t>
      </w:r>
    </w:p>
    <w:p w14:paraId="519D5E81" w14:textId="2FF16D21" w:rsidR="00442251" w:rsidRPr="00277E05" w:rsidRDefault="00442251" w:rsidP="00442251">
      <w:pPr>
        <w:spacing w:before="240" w:line="240" w:lineRule="auto"/>
        <w:jc w:val="both"/>
        <w:rPr>
          <w:rFonts w:ascii="Arial Nova" w:eastAsia="Arial" w:hAnsi="Arial Nova" w:cs="Arial"/>
        </w:rPr>
      </w:pPr>
      <w:r w:rsidRPr="00277E05">
        <w:rPr>
          <w:rFonts w:ascii="Arial Nova" w:hAnsi="Arial Nova"/>
          <w:noProof/>
          <w:sz w:val="18"/>
          <w:szCs w:val="18"/>
        </w:rPr>
        <w:drawing>
          <wp:anchor distT="0" distB="0" distL="114300" distR="114300" simplePos="0" relativeHeight="251714560" behindDoc="0" locked="0" layoutInCell="1" allowOverlap="1" wp14:anchorId="1D3F6C28" wp14:editId="3251DD4A">
            <wp:simplePos x="0" y="0"/>
            <wp:positionH relativeFrom="margin">
              <wp:posOffset>107315</wp:posOffset>
            </wp:positionH>
            <wp:positionV relativeFrom="page">
              <wp:posOffset>1496060</wp:posOffset>
            </wp:positionV>
            <wp:extent cx="5082540" cy="2338705"/>
            <wp:effectExtent l="0" t="0" r="3810" b="4445"/>
            <wp:wrapTopAndBottom/>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12B2D85A" w14:textId="564BAB24" w:rsidR="00442251" w:rsidRPr="00277E05" w:rsidRDefault="00442251" w:rsidP="009E3510">
      <w:pPr>
        <w:spacing w:before="240" w:line="240" w:lineRule="auto"/>
        <w:jc w:val="both"/>
        <w:rPr>
          <w:rFonts w:ascii="Arial Nova" w:hAnsi="Arial Nova" w:cs="Arial"/>
          <w:b/>
          <w:sz w:val="24"/>
          <w:szCs w:val="24"/>
        </w:rPr>
      </w:pPr>
    </w:p>
    <w:p w14:paraId="3EB24AD7" w14:textId="4F6FE859" w:rsidR="008B7071" w:rsidRPr="00277E05" w:rsidRDefault="000D5014" w:rsidP="009E3510">
      <w:pPr>
        <w:spacing w:before="240" w:line="240" w:lineRule="auto"/>
        <w:jc w:val="both"/>
        <w:rPr>
          <w:rFonts w:ascii="Arial Nova" w:hAnsi="Arial Nova" w:cs="Arial"/>
          <w:b/>
          <w:sz w:val="24"/>
          <w:szCs w:val="24"/>
        </w:rPr>
      </w:pPr>
      <w:r w:rsidRPr="00277E05">
        <w:rPr>
          <w:rFonts w:ascii="Arial Nova" w:hAnsi="Arial Nova" w:cs="Arial"/>
          <w:b/>
          <w:noProof/>
          <w:sz w:val="24"/>
          <w:szCs w:val="24"/>
        </w:rPr>
        <w:drawing>
          <wp:anchor distT="0" distB="0" distL="114300" distR="114300" simplePos="0" relativeHeight="251708416" behindDoc="0" locked="0" layoutInCell="1" allowOverlap="1" wp14:anchorId="72F9C8DE" wp14:editId="544A2D56">
            <wp:simplePos x="0" y="0"/>
            <wp:positionH relativeFrom="margin">
              <wp:posOffset>0</wp:posOffset>
            </wp:positionH>
            <wp:positionV relativeFrom="paragraph">
              <wp:posOffset>337185</wp:posOffset>
            </wp:positionV>
            <wp:extent cx="5104130" cy="2524760"/>
            <wp:effectExtent l="0" t="0" r="1270" b="889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277E05">
        <w:rPr>
          <w:rFonts w:ascii="Arial Nova" w:hAnsi="Arial Nova" w:cs="Arial"/>
          <w:b/>
          <w:noProof/>
          <w:sz w:val="24"/>
          <w:szCs w:val="24"/>
        </w:rPr>
        <w:drawing>
          <wp:anchor distT="0" distB="0" distL="114300" distR="114300" simplePos="0" relativeHeight="251709440" behindDoc="0" locked="0" layoutInCell="1" allowOverlap="1" wp14:anchorId="3D0469A3" wp14:editId="7FA5A563">
            <wp:simplePos x="0" y="0"/>
            <wp:positionH relativeFrom="margin">
              <wp:posOffset>95885</wp:posOffset>
            </wp:positionH>
            <wp:positionV relativeFrom="paragraph">
              <wp:posOffset>3143885</wp:posOffset>
            </wp:positionV>
            <wp:extent cx="5043170" cy="2240280"/>
            <wp:effectExtent l="0" t="0" r="5080" b="7620"/>
            <wp:wrapSquare wrapText="bothSides"/>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080C85C8" w14:textId="30EDBE48" w:rsidR="008B7071" w:rsidRPr="00277E05" w:rsidRDefault="008B7071" w:rsidP="009E3510">
      <w:pPr>
        <w:spacing w:before="240" w:line="240" w:lineRule="auto"/>
        <w:jc w:val="both"/>
        <w:rPr>
          <w:rFonts w:ascii="Arial Nova" w:hAnsi="Arial Nova" w:cs="Arial"/>
          <w:bCs/>
          <w:sz w:val="24"/>
          <w:szCs w:val="24"/>
        </w:rPr>
      </w:pPr>
    </w:p>
    <w:p w14:paraId="05737F0D" w14:textId="41706E6D" w:rsidR="008B7071" w:rsidRPr="00277E05" w:rsidRDefault="00442251" w:rsidP="009E3510">
      <w:pPr>
        <w:spacing w:before="240" w:line="240" w:lineRule="auto"/>
        <w:jc w:val="both"/>
        <w:rPr>
          <w:rFonts w:ascii="Arial Nova" w:hAnsi="Arial Nova" w:cs="Arial"/>
          <w:bCs/>
          <w:sz w:val="24"/>
          <w:szCs w:val="24"/>
        </w:rPr>
      </w:pPr>
      <w:r w:rsidRPr="00277E05">
        <w:rPr>
          <w:rFonts w:ascii="Arial Nova" w:hAnsi="Arial Nova" w:cs="Arial"/>
          <w:b/>
          <w:noProof/>
          <w:sz w:val="24"/>
          <w:szCs w:val="24"/>
        </w:rPr>
        <w:lastRenderedPageBreak/>
        <w:drawing>
          <wp:anchor distT="0" distB="0" distL="114300" distR="114300" simplePos="0" relativeHeight="251710464" behindDoc="0" locked="0" layoutInCell="1" allowOverlap="1" wp14:anchorId="7D988F5D" wp14:editId="05AFD386">
            <wp:simplePos x="0" y="0"/>
            <wp:positionH relativeFrom="margin">
              <wp:posOffset>102915</wp:posOffset>
            </wp:positionH>
            <wp:positionV relativeFrom="paragraph">
              <wp:posOffset>66746</wp:posOffset>
            </wp:positionV>
            <wp:extent cx="4907915" cy="2616200"/>
            <wp:effectExtent l="0" t="0" r="6985" b="0"/>
            <wp:wrapNone/>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ADDCAFF" w14:textId="233EB4C8" w:rsidR="008B7071" w:rsidRPr="00277E05" w:rsidRDefault="008B7071" w:rsidP="009E3510">
      <w:pPr>
        <w:spacing w:before="240" w:line="240" w:lineRule="auto"/>
        <w:jc w:val="both"/>
        <w:rPr>
          <w:rFonts w:ascii="Arial Nova" w:hAnsi="Arial Nova" w:cs="Arial"/>
          <w:b/>
          <w:sz w:val="24"/>
          <w:szCs w:val="24"/>
        </w:rPr>
      </w:pPr>
    </w:p>
    <w:p w14:paraId="083C2EB6" w14:textId="77777777" w:rsidR="00163278" w:rsidRPr="00277E05" w:rsidRDefault="00163278" w:rsidP="009E3510">
      <w:pPr>
        <w:spacing w:before="240" w:line="240" w:lineRule="auto"/>
        <w:contextualSpacing/>
        <w:jc w:val="center"/>
        <w:rPr>
          <w:rFonts w:ascii="Arial Nova" w:hAnsi="Arial Nova" w:cs="Arial"/>
          <w:b/>
        </w:rPr>
      </w:pPr>
    </w:p>
    <w:p w14:paraId="1E0ED4D1" w14:textId="77777777" w:rsidR="00163278" w:rsidRPr="00277E05" w:rsidRDefault="00163278" w:rsidP="009E3510">
      <w:pPr>
        <w:spacing w:before="240" w:line="240" w:lineRule="auto"/>
        <w:contextualSpacing/>
        <w:jc w:val="center"/>
        <w:rPr>
          <w:rFonts w:ascii="Arial Nova" w:hAnsi="Arial Nova" w:cs="Arial"/>
          <w:b/>
        </w:rPr>
      </w:pPr>
    </w:p>
    <w:p w14:paraId="3D4DCB94" w14:textId="77777777" w:rsidR="00163278" w:rsidRPr="00277E05" w:rsidRDefault="00163278" w:rsidP="009E3510">
      <w:pPr>
        <w:spacing w:before="240" w:line="240" w:lineRule="auto"/>
        <w:contextualSpacing/>
        <w:jc w:val="center"/>
        <w:rPr>
          <w:rFonts w:ascii="Arial Nova" w:hAnsi="Arial Nova" w:cs="Arial"/>
          <w:b/>
        </w:rPr>
      </w:pPr>
    </w:p>
    <w:p w14:paraId="2FAA1C2E" w14:textId="754A7093" w:rsidR="00163278" w:rsidRPr="00277E05" w:rsidRDefault="00163278" w:rsidP="009E3510">
      <w:pPr>
        <w:spacing w:before="240" w:line="240" w:lineRule="auto"/>
        <w:contextualSpacing/>
        <w:jc w:val="center"/>
        <w:rPr>
          <w:rFonts w:ascii="Arial Nova" w:hAnsi="Arial Nova" w:cs="Arial"/>
          <w:b/>
        </w:rPr>
      </w:pPr>
    </w:p>
    <w:p w14:paraId="45AFC10D" w14:textId="77777777" w:rsidR="00163278" w:rsidRPr="00277E05" w:rsidRDefault="00163278" w:rsidP="009E3510">
      <w:pPr>
        <w:spacing w:before="240" w:line="240" w:lineRule="auto"/>
        <w:contextualSpacing/>
        <w:jc w:val="center"/>
        <w:rPr>
          <w:rFonts w:ascii="Arial Nova" w:hAnsi="Arial Nova" w:cs="Arial"/>
          <w:b/>
        </w:rPr>
      </w:pPr>
    </w:p>
    <w:p w14:paraId="19C4854C" w14:textId="77777777" w:rsidR="00163278" w:rsidRPr="00277E05" w:rsidRDefault="00163278" w:rsidP="009E3510">
      <w:pPr>
        <w:spacing w:before="240" w:line="240" w:lineRule="auto"/>
        <w:contextualSpacing/>
        <w:jc w:val="center"/>
        <w:rPr>
          <w:rFonts w:ascii="Arial Nova" w:hAnsi="Arial Nova" w:cs="Arial"/>
          <w:b/>
        </w:rPr>
      </w:pPr>
    </w:p>
    <w:p w14:paraId="14392B57" w14:textId="77777777" w:rsidR="00163278" w:rsidRPr="00277E05" w:rsidRDefault="00163278" w:rsidP="009E3510">
      <w:pPr>
        <w:spacing w:before="240" w:line="240" w:lineRule="auto"/>
        <w:contextualSpacing/>
        <w:jc w:val="center"/>
        <w:rPr>
          <w:rFonts w:ascii="Arial Nova" w:hAnsi="Arial Nova" w:cs="Arial"/>
          <w:b/>
        </w:rPr>
      </w:pPr>
    </w:p>
    <w:p w14:paraId="72276BA2" w14:textId="77777777" w:rsidR="00163278" w:rsidRPr="00277E05" w:rsidRDefault="00163278" w:rsidP="009E3510">
      <w:pPr>
        <w:spacing w:before="240" w:line="240" w:lineRule="auto"/>
        <w:contextualSpacing/>
        <w:jc w:val="center"/>
        <w:rPr>
          <w:rFonts w:ascii="Arial Nova" w:hAnsi="Arial Nova" w:cs="Arial"/>
          <w:b/>
        </w:rPr>
      </w:pPr>
    </w:p>
    <w:p w14:paraId="0C3EA511" w14:textId="77777777" w:rsidR="00163278" w:rsidRPr="00277E05" w:rsidRDefault="00163278" w:rsidP="009E3510">
      <w:pPr>
        <w:spacing w:before="240" w:line="240" w:lineRule="auto"/>
        <w:contextualSpacing/>
        <w:jc w:val="center"/>
        <w:rPr>
          <w:rFonts w:ascii="Arial Nova" w:hAnsi="Arial Nova" w:cs="Arial"/>
          <w:b/>
        </w:rPr>
      </w:pPr>
    </w:p>
    <w:p w14:paraId="2A860E4A" w14:textId="77777777" w:rsidR="00163278" w:rsidRPr="00277E05" w:rsidRDefault="00163278" w:rsidP="009E3510">
      <w:pPr>
        <w:spacing w:before="240" w:line="240" w:lineRule="auto"/>
        <w:contextualSpacing/>
        <w:jc w:val="center"/>
        <w:rPr>
          <w:rFonts w:ascii="Arial Nova" w:hAnsi="Arial Nova" w:cs="Arial"/>
          <w:b/>
        </w:rPr>
      </w:pPr>
    </w:p>
    <w:p w14:paraId="4DAA3D89" w14:textId="77777777" w:rsidR="00163278" w:rsidRPr="00277E05" w:rsidRDefault="00163278" w:rsidP="009E3510">
      <w:pPr>
        <w:spacing w:before="240" w:line="240" w:lineRule="auto"/>
        <w:contextualSpacing/>
        <w:jc w:val="center"/>
        <w:rPr>
          <w:rFonts w:ascii="Arial Nova" w:hAnsi="Arial Nova" w:cs="Arial"/>
          <w:b/>
        </w:rPr>
      </w:pPr>
    </w:p>
    <w:p w14:paraId="168E5DA8" w14:textId="77777777" w:rsidR="00163278" w:rsidRPr="00277E05" w:rsidRDefault="00163278" w:rsidP="009E3510">
      <w:pPr>
        <w:spacing w:before="240" w:line="240" w:lineRule="auto"/>
        <w:contextualSpacing/>
        <w:jc w:val="center"/>
        <w:rPr>
          <w:rFonts w:ascii="Arial Nova" w:hAnsi="Arial Nova" w:cs="Arial"/>
          <w:b/>
        </w:rPr>
      </w:pPr>
    </w:p>
    <w:p w14:paraId="4EBA420C" w14:textId="7C1C74EF" w:rsidR="00163278" w:rsidRPr="00277E05" w:rsidRDefault="00163278" w:rsidP="009E3510">
      <w:pPr>
        <w:spacing w:before="240" w:line="240" w:lineRule="auto"/>
        <w:contextualSpacing/>
        <w:jc w:val="center"/>
        <w:rPr>
          <w:rFonts w:ascii="Arial Nova" w:hAnsi="Arial Nova" w:cs="Arial"/>
          <w:b/>
        </w:rPr>
      </w:pPr>
    </w:p>
    <w:p w14:paraId="2E67062A" w14:textId="30F9B22E" w:rsidR="00163278" w:rsidRPr="00277E05" w:rsidRDefault="00163278" w:rsidP="009E3510">
      <w:pPr>
        <w:spacing w:before="240" w:line="240" w:lineRule="auto"/>
        <w:contextualSpacing/>
        <w:jc w:val="center"/>
        <w:rPr>
          <w:rFonts w:ascii="Arial Nova" w:hAnsi="Arial Nova" w:cs="Arial"/>
          <w:b/>
        </w:rPr>
      </w:pPr>
    </w:p>
    <w:p w14:paraId="3EEC0DBD" w14:textId="6ABEEA9C" w:rsidR="00163278" w:rsidRPr="00277E05" w:rsidRDefault="00D20D11" w:rsidP="009E3510">
      <w:pPr>
        <w:spacing w:before="240" w:line="240" w:lineRule="auto"/>
        <w:contextualSpacing/>
        <w:jc w:val="center"/>
        <w:rPr>
          <w:rFonts w:ascii="Arial Nova" w:hAnsi="Arial Nova" w:cs="Arial"/>
          <w:b/>
        </w:rPr>
      </w:pPr>
      <w:r w:rsidRPr="00277E05">
        <w:rPr>
          <w:rFonts w:ascii="Arial Nova" w:hAnsi="Arial Nova" w:cs="Arial"/>
          <w:noProof/>
          <w:kern w:val="24"/>
          <w:sz w:val="24"/>
          <w:szCs w:val="24"/>
          <w:lang w:val="es-ES"/>
        </w:rPr>
        <w:drawing>
          <wp:anchor distT="0" distB="0" distL="114300" distR="114300" simplePos="0" relativeHeight="251712512" behindDoc="0" locked="0" layoutInCell="1" allowOverlap="1" wp14:anchorId="4F26ECDD" wp14:editId="393B5131">
            <wp:simplePos x="0" y="0"/>
            <wp:positionH relativeFrom="margin">
              <wp:align>left</wp:align>
            </wp:positionH>
            <wp:positionV relativeFrom="paragraph">
              <wp:posOffset>35076</wp:posOffset>
            </wp:positionV>
            <wp:extent cx="4899660" cy="2248535"/>
            <wp:effectExtent l="0" t="0" r="0" b="0"/>
            <wp:wrapSquare wrapText="bothSides"/>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76FC209D" w14:textId="77777777" w:rsidR="00163278" w:rsidRPr="00277E05" w:rsidRDefault="00163278" w:rsidP="009E3510">
      <w:pPr>
        <w:spacing w:before="240" w:line="240" w:lineRule="auto"/>
        <w:contextualSpacing/>
        <w:jc w:val="center"/>
        <w:rPr>
          <w:rFonts w:ascii="Arial Nova" w:hAnsi="Arial Nova" w:cs="Arial"/>
          <w:b/>
        </w:rPr>
      </w:pPr>
    </w:p>
    <w:p w14:paraId="5458DCAB" w14:textId="77777777" w:rsidR="00163278" w:rsidRPr="00277E05" w:rsidRDefault="00163278" w:rsidP="009E3510">
      <w:pPr>
        <w:spacing w:before="240" w:line="240" w:lineRule="auto"/>
        <w:contextualSpacing/>
        <w:jc w:val="center"/>
        <w:rPr>
          <w:rFonts w:ascii="Arial Nova" w:hAnsi="Arial Nova" w:cs="Arial"/>
          <w:b/>
        </w:rPr>
      </w:pPr>
    </w:p>
    <w:p w14:paraId="2688FD95" w14:textId="77777777" w:rsidR="00163278" w:rsidRPr="00277E05" w:rsidRDefault="00163278" w:rsidP="009E3510">
      <w:pPr>
        <w:spacing w:before="240" w:line="240" w:lineRule="auto"/>
        <w:contextualSpacing/>
        <w:jc w:val="center"/>
        <w:rPr>
          <w:rFonts w:ascii="Arial Nova" w:hAnsi="Arial Nova" w:cs="Arial"/>
          <w:b/>
        </w:rPr>
      </w:pPr>
    </w:p>
    <w:p w14:paraId="56B43D21" w14:textId="77777777" w:rsidR="00163278" w:rsidRPr="00277E05" w:rsidRDefault="00163278" w:rsidP="009E3510">
      <w:pPr>
        <w:spacing w:before="240" w:line="240" w:lineRule="auto"/>
        <w:contextualSpacing/>
        <w:jc w:val="center"/>
        <w:rPr>
          <w:rFonts w:ascii="Arial Nova" w:hAnsi="Arial Nova" w:cs="Arial"/>
          <w:b/>
        </w:rPr>
      </w:pPr>
    </w:p>
    <w:p w14:paraId="3B10492C" w14:textId="77777777" w:rsidR="00163278" w:rsidRPr="00277E05" w:rsidRDefault="00163278" w:rsidP="009E3510">
      <w:pPr>
        <w:spacing w:before="240" w:line="240" w:lineRule="auto"/>
        <w:contextualSpacing/>
        <w:jc w:val="center"/>
        <w:rPr>
          <w:rFonts w:ascii="Arial Nova" w:hAnsi="Arial Nova" w:cs="Arial"/>
          <w:b/>
        </w:rPr>
      </w:pPr>
    </w:p>
    <w:p w14:paraId="30CD8D08" w14:textId="77777777" w:rsidR="00163278" w:rsidRPr="00277E05" w:rsidRDefault="00163278" w:rsidP="009E3510">
      <w:pPr>
        <w:spacing w:before="240" w:line="240" w:lineRule="auto"/>
        <w:contextualSpacing/>
        <w:jc w:val="center"/>
        <w:rPr>
          <w:rFonts w:ascii="Arial Nova" w:hAnsi="Arial Nova" w:cs="Arial"/>
          <w:b/>
        </w:rPr>
      </w:pPr>
    </w:p>
    <w:p w14:paraId="4A0A07C0" w14:textId="6064779D" w:rsidR="00163278" w:rsidRPr="00277E05" w:rsidRDefault="00163278" w:rsidP="009E3510">
      <w:pPr>
        <w:spacing w:before="240" w:line="240" w:lineRule="auto"/>
        <w:contextualSpacing/>
        <w:jc w:val="center"/>
        <w:rPr>
          <w:rFonts w:ascii="Arial Nova" w:hAnsi="Arial Nova" w:cs="Arial"/>
          <w:b/>
        </w:rPr>
      </w:pPr>
    </w:p>
    <w:p w14:paraId="094DB2CE" w14:textId="04D14A7A" w:rsidR="00163278" w:rsidRPr="00277E05" w:rsidRDefault="00163278" w:rsidP="009E3510">
      <w:pPr>
        <w:spacing w:before="240" w:line="240" w:lineRule="auto"/>
        <w:contextualSpacing/>
        <w:jc w:val="center"/>
        <w:rPr>
          <w:rFonts w:ascii="Arial Nova" w:hAnsi="Arial Nova" w:cs="Arial"/>
          <w:b/>
        </w:rPr>
      </w:pPr>
    </w:p>
    <w:p w14:paraId="6C22E24A" w14:textId="11502506" w:rsidR="00163278" w:rsidRPr="00277E05" w:rsidRDefault="00163278" w:rsidP="009E3510">
      <w:pPr>
        <w:spacing w:before="240" w:line="240" w:lineRule="auto"/>
        <w:contextualSpacing/>
        <w:jc w:val="center"/>
        <w:rPr>
          <w:rFonts w:ascii="Arial Nova" w:hAnsi="Arial Nova" w:cs="Arial"/>
          <w:b/>
        </w:rPr>
      </w:pPr>
    </w:p>
    <w:p w14:paraId="4AA91FA3" w14:textId="552F7C7E" w:rsidR="00163278" w:rsidRPr="00277E05" w:rsidRDefault="00163278" w:rsidP="009E3510">
      <w:pPr>
        <w:spacing w:before="240" w:line="240" w:lineRule="auto"/>
        <w:contextualSpacing/>
        <w:jc w:val="center"/>
        <w:rPr>
          <w:rFonts w:ascii="Arial Nova" w:hAnsi="Arial Nova" w:cs="Arial"/>
          <w:b/>
        </w:rPr>
      </w:pPr>
    </w:p>
    <w:p w14:paraId="19C7C42B" w14:textId="1FBD69A9" w:rsidR="00163278" w:rsidRPr="00277E05" w:rsidRDefault="00163278" w:rsidP="009E3510">
      <w:pPr>
        <w:spacing w:before="240" w:line="240" w:lineRule="auto"/>
        <w:contextualSpacing/>
        <w:jc w:val="center"/>
        <w:rPr>
          <w:rFonts w:ascii="Arial Nova" w:hAnsi="Arial Nova" w:cs="Arial"/>
          <w:b/>
        </w:rPr>
      </w:pPr>
    </w:p>
    <w:p w14:paraId="408B292C" w14:textId="35B76057" w:rsidR="00163278" w:rsidRPr="00277E05" w:rsidRDefault="00163278" w:rsidP="009E3510">
      <w:pPr>
        <w:spacing w:before="240" w:line="240" w:lineRule="auto"/>
        <w:contextualSpacing/>
        <w:jc w:val="center"/>
        <w:rPr>
          <w:rFonts w:ascii="Arial Nova" w:hAnsi="Arial Nova" w:cs="Arial"/>
          <w:b/>
        </w:rPr>
      </w:pPr>
    </w:p>
    <w:p w14:paraId="56F7BDE6" w14:textId="793D07A7" w:rsidR="00163278" w:rsidRPr="00277E05" w:rsidRDefault="00163278" w:rsidP="009E3510">
      <w:pPr>
        <w:spacing w:before="240" w:line="240" w:lineRule="auto"/>
        <w:contextualSpacing/>
        <w:jc w:val="center"/>
        <w:rPr>
          <w:rFonts w:ascii="Arial Nova" w:hAnsi="Arial Nova" w:cs="Arial"/>
          <w:b/>
        </w:rPr>
      </w:pPr>
    </w:p>
    <w:p w14:paraId="355B8F79" w14:textId="149BEDE6" w:rsidR="00163278" w:rsidRPr="00277E05" w:rsidRDefault="00163278" w:rsidP="009E3510">
      <w:pPr>
        <w:spacing w:before="240" w:line="240" w:lineRule="auto"/>
        <w:contextualSpacing/>
        <w:jc w:val="center"/>
        <w:rPr>
          <w:rFonts w:ascii="Arial Nova" w:hAnsi="Arial Nova" w:cs="Arial"/>
          <w:b/>
        </w:rPr>
      </w:pPr>
    </w:p>
    <w:p w14:paraId="3D025B55" w14:textId="1E76B05C" w:rsidR="00163278" w:rsidRPr="00277E05" w:rsidRDefault="00163278" w:rsidP="009E3510">
      <w:pPr>
        <w:spacing w:before="240" w:line="240" w:lineRule="auto"/>
        <w:contextualSpacing/>
        <w:jc w:val="center"/>
        <w:rPr>
          <w:rFonts w:ascii="Arial Nova" w:hAnsi="Arial Nova" w:cs="Arial"/>
          <w:b/>
        </w:rPr>
      </w:pPr>
    </w:p>
    <w:p w14:paraId="4A588327" w14:textId="40AC3ED1" w:rsidR="00163278" w:rsidRPr="00277E05" w:rsidRDefault="00163278" w:rsidP="009E3510">
      <w:pPr>
        <w:spacing w:before="240" w:line="240" w:lineRule="auto"/>
        <w:contextualSpacing/>
        <w:jc w:val="center"/>
        <w:rPr>
          <w:rFonts w:ascii="Arial Nova" w:hAnsi="Arial Nova" w:cs="Arial"/>
          <w:b/>
        </w:rPr>
      </w:pPr>
    </w:p>
    <w:p w14:paraId="2AF2B4FD" w14:textId="3C161851" w:rsidR="00163278" w:rsidRPr="00277E05" w:rsidRDefault="00163278" w:rsidP="009E3510">
      <w:pPr>
        <w:spacing w:before="240" w:line="240" w:lineRule="auto"/>
        <w:contextualSpacing/>
        <w:jc w:val="center"/>
        <w:rPr>
          <w:rFonts w:ascii="Arial Nova" w:hAnsi="Arial Nova" w:cs="Arial"/>
          <w:b/>
        </w:rPr>
      </w:pPr>
    </w:p>
    <w:p w14:paraId="36AF9D10" w14:textId="0A294D27" w:rsidR="00163278" w:rsidRPr="00277E05" w:rsidRDefault="00163278" w:rsidP="009E3510">
      <w:pPr>
        <w:spacing w:before="240" w:line="240" w:lineRule="auto"/>
        <w:contextualSpacing/>
        <w:jc w:val="center"/>
        <w:rPr>
          <w:rFonts w:ascii="Arial Nova" w:hAnsi="Arial Nova" w:cs="Arial"/>
          <w:b/>
        </w:rPr>
      </w:pPr>
    </w:p>
    <w:p w14:paraId="6D817894" w14:textId="1AFBB470" w:rsidR="00163278" w:rsidRPr="00277E05" w:rsidRDefault="00163278" w:rsidP="009E3510">
      <w:pPr>
        <w:spacing w:before="240" w:line="240" w:lineRule="auto"/>
        <w:contextualSpacing/>
        <w:jc w:val="center"/>
        <w:rPr>
          <w:rFonts w:ascii="Arial Nova" w:hAnsi="Arial Nova" w:cs="Arial"/>
          <w:b/>
        </w:rPr>
      </w:pPr>
    </w:p>
    <w:p w14:paraId="4545EB1A" w14:textId="26592A0D" w:rsidR="00163278" w:rsidRPr="00277E05" w:rsidRDefault="00163278" w:rsidP="009E3510">
      <w:pPr>
        <w:spacing w:before="240" w:line="240" w:lineRule="auto"/>
        <w:contextualSpacing/>
        <w:jc w:val="center"/>
        <w:rPr>
          <w:rFonts w:ascii="Arial Nova" w:hAnsi="Arial Nova" w:cs="Arial"/>
          <w:b/>
        </w:rPr>
      </w:pPr>
    </w:p>
    <w:p w14:paraId="45AEF3E3" w14:textId="63CF2A06" w:rsidR="00163278" w:rsidRPr="00277E05" w:rsidRDefault="00163278" w:rsidP="009E3510">
      <w:pPr>
        <w:spacing w:before="240" w:line="240" w:lineRule="auto"/>
        <w:contextualSpacing/>
        <w:jc w:val="center"/>
        <w:rPr>
          <w:rFonts w:ascii="Arial Nova" w:hAnsi="Arial Nova" w:cs="Arial"/>
          <w:b/>
        </w:rPr>
      </w:pPr>
    </w:p>
    <w:p w14:paraId="1D8C0ADD" w14:textId="20897C3B" w:rsidR="00163278" w:rsidRPr="00277E05" w:rsidRDefault="00163278" w:rsidP="009E3510">
      <w:pPr>
        <w:spacing w:before="240" w:line="240" w:lineRule="auto"/>
        <w:contextualSpacing/>
        <w:jc w:val="center"/>
        <w:rPr>
          <w:rFonts w:ascii="Arial Nova" w:hAnsi="Arial Nova" w:cs="Arial"/>
          <w:b/>
        </w:rPr>
      </w:pPr>
    </w:p>
    <w:p w14:paraId="556FA2E6" w14:textId="36C925A0" w:rsidR="00163278" w:rsidRPr="00277E05" w:rsidRDefault="00163278" w:rsidP="009E3510">
      <w:pPr>
        <w:spacing w:before="240" w:line="240" w:lineRule="auto"/>
        <w:contextualSpacing/>
        <w:jc w:val="center"/>
        <w:rPr>
          <w:rFonts w:ascii="Arial Nova" w:hAnsi="Arial Nova" w:cs="Arial"/>
          <w:b/>
        </w:rPr>
      </w:pPr>
    </w:p>
    <w:p w14:paraId="5DB53D52" w14:textId="0CFE5699" w:rsidR="00163278" w:rsidRPr="00277E05" w:rsidRDefault="00163278" w:rsidP="009E3510">
      <w:pPr>
        <w:spacing w:before="240" w:line="240" w:lineRule="auto"/>
        <w:contextualSpacing/>
        <w:jc w:val="center"/>
        <w:rPr>
          <w:rFonts w:ascii="Arial Nova" w:hAnsi="Arial Nova" w:cs="Arial"/>
          <w:b/>
        </w:rPr>
      </w:pPr>
    </w:p>
    <w:p w14:paraId="144CDCF6" w14:textId="63C597BE" w:rsidR="00163278" w:rsidRPr="00277E05" w:rsidRDefault="00163278" w:rsidP="009E3510">
      <w:pPr>
        <w:spacing w:before="240" w:line="240" w:lineRule="auto"/>
        <w:contextualSpacing/>
        <w:jc w:val="center"/>
        <w:rPr>
          <w:rFonts w:ascii="Arial Nova" w:hAnsi="Arial Nova" w:cs="Arial"/>
          <w:b/>
        </w:rPr>
      </w:pPr>
    </w:p>
    <w:p w14:paraId="4FEBF5F4" w14:textId="715BF6F1" w:rsidR="00163278" w:rsidRPr="00277E05" w:rsidRDefault="000D5014" w:rsidP="001019E7">
      <w:pPr>
        <w:spacing w:after="0" w:line="240" w:lineRule="auto"/>
        <w:jc w:val="center"/>
        <w:rPr>
          <w:rFonts w:ascii="Arial Nova" w:hAnsi="Arial Nova" w:cs="Arial"/>
          <w:b/>
        </w:rPr>
      </w:pPr>
      <w:r w:rsidRPr="00277E05">
        <w:rPr>
          <w:rFonts w:ascii="Arial Nova" w:hAnsi="Arial Nova" w:cs="Arial"/>
          <w:b/>
        </w:rPr>
        <w:br w:type="page"/>
      </w:r>
    </w:p>
    <w:p w14:paraId="41AB35CF" w14:textId="77777777" w:rsidR="00E07C55" w:rsidRPr="00277E05" w:rsidRDefault="00E07C55" w:rsidP="009E3510">
      <w:pPr>
        <w:spacing w:before="240" w:line="240" w:lineRule="auto"/>
        <w:contextualSpacing/>
        <w:jc w:val="center"/>
        <w:rPr>
          <w:rFonts w:ascii="Arial Nova" w:hAnsi="Arial Nova" w:cs="Arial"/>
          <w:b/>
        </w:rPr>
      </w:pPr>
    </w:p>
    <w:p w14:paraId="05CCF4E0" w14:textId="2DA0EC19" w:rsidR="00E07C55" w:rsidRPr="00277E05" w:rsidRDefault="008B7071" w:rsidP="009E3510">
      <w:pPr>
        <w:spacing w:before="240" w:line="240" w:lineRule="auto"/>
        <w:contextualSpacing/>
        <w:jc w:val="center"/>
        <w:rPr>
          <w:rFonts w:ascii="Arial Nova" w:hAnsi="Arial Nova" w:cs="Arial"/>
          <w:b/>
        </w:rPr>
      </w:pPr>
      <w:r w:rsidRPr="00277E05">
        <w:rPr>
          <w:rFonts w:ascii="Arial Nova" w:hAnsi="Arial Nova" w:cs="Arial"/>
          <w:b/>
        </w:rPr>
        <w:t xml:space="preserve">Recaudación por tributo: </w:t>
      </w:r>
      <w:r w:rsidR="001019E7" w:rsidRPr="00277E05">
        <w:rPr>
          <w:rFonts w:ascii="Arial Nova" w:hAnsi="Arial Nova" w:cs="Arial"/>
          <w:b/>
        </w:rPr>
        <w:t>abril</w:t>
      </w:r>
      <w:r w:rsidRPr="00277E05">
        <w:rPr>
          <w:rFonts w:ascii="Arial Nova" w:hAnsi="Arial Nova" w:cs="Arial"/>
          <w:b/>
        </w:rPr>
        <w:t xml:space="preserve"> 202</w:t>
      </w:r>
      <w:r w:rsidR="00492B9C" w:rsidRPr="00277E05">
        <w:rPr>
          <w:rFonts w:ascii="Arial Nova" w:hAnsi="Arial Nova" w:cs="Arial"/>
          <w:b/>
        </w:rPr>
        <w:t>4</w:t>
      </w:r>
    </w:p>
    <w:p w14:paraId="3A9FF5C8" w14:textId="559D121E" w:rsidR="0062362C" w:rsidRPr="00277E05" w:rsidRDefault="008B7071" w:rsidP="009E3510">
      <w:pPr>
        <w:spacing w:before="240" w:line="240" w:lineRule="auto"/>
        <w:contextualSpacing/>
        <w:jc w:val="center"/>
        <w:rPr>
          <w:rFonts w:ascii="Arial Nova" w:hAnsi="Arial Nova" w:cs="Arial"/>
          <w:b/>
        </w:rPr>
      </w:pPr>
      <w:r w:rsidRPr="00277E05">
        <w:rPr>
          <w:rFonts w:ascii="Arial Nova" w:hAnsi="Arial Nova" w:cs="Arial"/>
          <w:b/>
        </w:rPr>
        <w:t>(en millones de soles y variación % real)</w:t>
      </w:r>
    </w:p>
    <w:p w14:paraId="018352CE" w14:textId="69F63B1A" w:rsidR="00080A6D" w:rsidRPr="00277E05" w:rsidRDefault="00080A6D" w:rsidP="009E3510">
      <w:pPr>
        <w:spacing w:before="240" w:line="240" w:lineRule="auto"/>
        <w:contextualSpacing/>
        <w:jc w:val="center"/>
        <w:rPr>
          <w:rFonts w:ascii="Arial Nova" w:hAnsi="Arial Nova" w:cs="Arial"/>
          <w:b/>
        </w:rPr>
      </w:pPr>
    </w:p>
    <w:p w14:paraId="49E28676" w14:textId="49D1CD51" w:rsidR="008B7071" w:rsidRPr="00277E05" w:rsidRDefault="00BF3F18" w:rsidP="009E3510">
      <w:pPr>
        <w:spacing w:before="240" w:line="240" w:lineRule="auto"/>
        <w:contextualSpacing/>
        <w:jc w:val="center"/>
        <w:rPr>
          <w:rFonts w:ascii="Arial Nova" w:hAnsi="Arial Nova" w:cs="Arial"/>
          <w:b/>
        </w:rPr>
      </w:pPr>
      <w:r w:rsidRPr="00BF3F18">
        <w:rPr>
          <w:noProof/>
        </w:rPr>
        <w:drawing>
          <wp:inline distT="0" distB="0" distL="0" distR="0" wp14:anchorId="40BEA7D7" wp14:editId="6481355D">
            <wp:extent cx="5965190" cy="5290457"/>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8786" cy="5293646"/>
                    </a:xfrm>
                    <a:prstGeom prst="rect">
                      <a:avLst/>
                    </a:prstGeom>
                    <a:noFill/>
                    <a:ln>
                      <a:noFill/>
                    </a:ln>
                  </pic:spPr>
                </pic:pic>
              </a:graphicData>
            </a:graphic>
          </wp:inline>
        </w:drawing>
      </w:r>
    </w:p>
    <w:p w14:paraId="3917A2CF" w14:textId="77777777" w:rsidR="005C3C61" w:rsidRPr="00277E05" w:rsidRDefault="005C3C61" w:rsidP="009E3510">
      <w:pPr>
        <w:spacing w:before="240" w:line="240" w:lineRule="auto"/>
        <w:contextualSpacing/>
        <w:jc w:val="both"/>
        <w:rPr>
          <w:rFonts w:ascii="Arial Nova" w:hAnsi="Arial Nova" w:cs="Arial"/>
          <w:b/>
        </w:rPr>
      </w:pPr>
    </w:p>
    <w:p w14:paraId="69A177B8" w14:textId="77777777" w:rsidR="00B95A7A" w:rsidRPr="00277E05" w:rsidRDefault="00B95A7A" w:rsidP="009E3510">
      <w:pPr>
        <w:spacing w:before="240" w:line="240" w:lineRule="auto"/>
        <w:contextualSpacing/>
        <w:jc w:val="both"/>
        <w:rPr>
          <w:rFonts w:ascii="Arial Nova" w:hAnsi="Arial Nova" w:cs="Arial"/>
          <w:b/>
        </w:rPr>
      </w:pPr>
    </w:p>
    <w:p w14:paraId="6D30A1BE" w14:textId="0600D96A" w:rsidR="008B7071" w:rsidRPr="00277E05" w:rsidRDefault="008B7071" w:rsidP="009E3510">
      <w:pPr>
        <w:spacing w:before="240" w:line="240" w:lineRule="auto"/>
        <w:contextualSpacing/>
        <w:jc w:val="both"/>
        <w:rPr>
          <w:rFonts w:ascii="Arial Nova" w:hAnsi="Arial Nova" w:cs="Arial"/>
          <w:b/>
        </w:rPr>
      </w:pPr>
      <w:r w:rsidRPr="00277E05">
        <w:rPr>
          <w:rFonts w:ascii="Arial Nova" w:hAnsi="Arial Nova" w:cs="Arial"/>
          <w:b/>
        </w:rPr>
        <w:t>Gerencia de Comunicaciones e Imagen Institucional</w:t>
      </w:r>
    </w:p>
    <w:p w14:paraId="3B89D116" w14:textId="4A5A3B62" w:rsidR="004C4BDE" w:rsidRPr="00277E05" w:rsidRDefault="008B7071" w:rsidP="009E3510">
      <w:pPr>
        <w:spacing w:before="240" w:line="240" w:lineRule="auto"/>
        <w:contextualSpacing/>
        <w:jc w:val="both"/>
        <w:rPr>
          <w:rFonts w:ascii="Arial Nova" w:hAnsi="Arial Nova" w:cs="Arial"/>
          <w:b/>
          <w:sz w:val="24"/>
          <w:szCs w:val="24"/>
        </w:rPr>
      </w:pPr>
      <w:r w:rsidRPr="00277E05">
        <w:rPr>
          <w:rFonts w:ascii="Arial Nova" w:hAnsi="Arial Nova" w:cs="Arial"/>
          <w:bCs/>
        </w:rPr>
        <w:t xml:space="preserve">Lima, </w:t>
      </w:r>
      <w:r w:rsidR="00D03376">
        <w:rPr>
          <w:rFonts w:ascii="Arial Nova" w:hAnsi="Arial Nova" w:cs="Arial"/>
          <w:bCs/>
        </w:rPr>
        <w:t>lunes 6</w:t>
      </w:r>
      <w:r w:rsidRPr="00277E05">
        <w:rPr>
          <w:rFonts w:ascii="Arial Nova" w:hAnsi="Arial Nova" w:cs="Arial"/>
          <w:bCs/>
        </w:rPr>
        <w:t xml:space="preserve"> de </w:t>
      </w:r>
      <w:r w:rsidR="00321EF9" w:rsidRPr="00277E05">
        <w:rPr>
          <w:rFonts w:ascii="Arial Nova" w:hAnsi="Arial Nova" w:cs="Arial"/>
          <w:bCs/>
        </w:rPr>
        <w:t>mayo</w:t>
      </w:r>
      <w:r w:rsidR="00B95A7A" w:rsidRPr="00277E05">
        <w:rPr>
          <w:rFonts w:ascii="Arial Nova" w:hAnsi="Arial Nova" w:cs="Arial"/>
          <w:bCs/>
        </w:rPr>
        <w:t xml:space="preserve"> </w:t>
      </w:r>
      <w:r w:rsidRPr="00277E05">
        <w:rPr>
          <w:rFonts w:ascii="Arial Nova" w:hAnsi="Arial Nova" w:cs="Arial"/>
          <w:bCs/>
        </w:rPr>
        <w:t>del 202</w:t>
      </w:r>
      <w:r w:rsidR="00684801" w:rsidRPr="00277E05">
        <w:rPr>
          <w:rFonts w:ascii="Arial Nova" w:hAnsi="Arial Nova" w:cs="Arial"/>
          <w:bCs/>
        </w:rPr>
        <w:t>4</w:t>
      </w:r>
      <w:r w:rsidR="00D20D11">
        <w:rPr>
          <w:rFonts w:ascii="Arial Nova" w:hAnsi="Arial Nova" w:cs="Arial"/>
          <w:bCs/>
        </w:rPr>
        <w:t>.</w:t>
      </w:r>
    </w:p>
    <w:sectPr w:rsidR="004C4BDE" w:rsidRPr="00277E05" w:rsidSect="00D51A32">
      <w:headerReference w:type="default" r:id="rId14"/>
      <w:footerReference w:type="default" r:id="rId15"/>
      <w:pgSz w:w="11906" w:h="16838"/>
      <w:pgMar w:top="1417"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3645" w14:textId="77777777" w:rsidR="009B7EF8" w:rsidRDefault="009B7EF8" w:rsidP="0011247F">
      <w:pPr>
        <w:spacing w:after="0" w:line="240" w:lineRule="auto"/>
      </w:pPr>
      <w:r>
        <w:separator/>
      </w:r>
    </w:p>
  </w:endnote>
  <w:endnote w:type="continuationSeparator" w:id="0">
    <w:p w14:paraId="3CA6944E" w14:textId="77777777" w:rsidR="009B7EF8" w:rsidRDefault="009B7EF8"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26B" w14:textId="13455267" w:rsidR="00560B92" w:rsidRPr="00560B92" w:rsidRDefault="00560B92" w:rsidP="00560B92">
    <w:pPr>
      <w:tabs>
        <w:tab w:val="center" w:pos="4252"/>
        <w:tab w:val="right" w:pos="8504"/>
      </w:tabs>
      <w:spacing w:after="0" w:line="240" w:lineRule="auto"/>
      <w:rPr>
        <w:rFonts w:cs="Times New Roman"/>
        <w:lang w:eastAsia="en-US"/>
      </w:rPr>
    </w:pPr>
    <w:r w:rsidRPr="00560B92">
      <w:rPr>
        <w:rFonts w:cs="Times New Roman"/>
        <w:noProof/>
        <w:lang w:eastAsia="en-US"/>
      </w:rPr>
      <w:drawing>
        <wp:inline distT="0" distB="0" distL="0" distR="0" wp14:anchorId="1BCC8E2C" wp14:editId="50882D79">
          <wp:extent cx="285750" cy="285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0B92">
      <w:rPr>
        <w:rFonts w:cs="Times New Roman"/>
        <w:lang w:eastAsia="en-US"/>
      </w:rPr>
      <w:t>@SUNATOficial</w:t>
    </w:r>
  </w:p>
  <w:p w14:paraId="4FFDEFBF" w14:textId="77777777" w:rsidR="00560B92" w:rsidRDefault="00560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324E" w14:textId="77777777" w:rsidR="009B7EF8" w:rsidRDefault="009B7EF8" w:rsidP="0011247F">
      <w:pPr>
        <w:spacing w:after="0" w:line="240" w:lineRule="auto"/>
      </w:pPr>
      <w:r>
        <w:separator/>
      </w:r>
    </w:p>
  </w:footnote>
  <w:footnote w:type="continuationSeparator" w:id="0">
    <w:p w14:paraId="20F36B3A" w14:textId="77777777" w:rsidR="009B7EF8" w:rsidRDefault="009B7EF8" w:rsidP="0011247F">
      <w:pPr>
        <w:spacing w:after="0" w:line="240" w:lineRule="auto"/>
      </w:pPr>
      <w:r>
        <w:continuationSeparator/>
      </w:r>
    </w:p>
  </w:footnote>
  <w:footnote w:id="1">
    <w:p w14:paraId="6DA5F970" w14:textId="77777777" w:rsidR="00317181" w:rsidRPr="00BC3A98" w:rsidRDefault="00317181" w:rsidP="00317181">
      <w:pPr>
        <w:pStyle w:val="Textonotapie"/>
        <w:ind w:left="284" w:hanging="284"/>
        <w:jc w:val="both"/>
        <w:rPr>
          <w:rFonts w:ascii="Arial Nova" w:hAnsi="Arial Nova" w:cs="Arial"/>
          <w:sz w:val="18"/>
          <w:szCs w:val="18"/>
        </w:rPr>
      </w:pPr>
      <w:r w:rsidRPr="00BC3A98">
        <w:rPr>
          <w:rStyle w:val="Refdenotaalpie"/>
          <w:rFonts w:ascii="Arial Nova" w:hAnsi="Arial Nova" w:cs="Arial"/>
          <w:sz w:val="16"/>
          <w:szCs w:val="16"/>
        </w:rPr>
        <w:footnoteRef/>
      </w:r>
      <w:r w:rsidRPr="00BC3A98">
        <w:rPr>
          <w:rFonts w:ascii="Arial Nova" w:hAnsi="Arial Nova" w:cs="Arial"/>
          <w:sz w:val="16"/>
          <w:szCs w:val="16"/>
        </w:rPr>
        <w:tab/>
      </w:r>
      <w:r w:rsidRPr="00BC3A98">
        <w:rPr>
          <w:rFonts w:ascii="Arial Nova" w:hAnsi="Arial Nova" w:cs="Segoe UI"/>
          <w:sz w:val="16"/>
          <w:szCs w:val="16"/>
        </w:rPr>
        <w:t>Todas las variaciones porcentuales monetarias en este documento se expresan en términos reales, salvo indicación en contrario.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10" name="Imagen 10"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62879F6"/>
    <w:multiLevelType w:val="hybridMultilevel"/>
    <w:tmpl w:val="2B1894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7"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8"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F526D56"/>
    <w:multiLevelType w:val="hybridMultilevel"/>
    <w:tmpl w:val="788855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454B202D"/>
    <w:multiLevelType w:val="hybridMultilevel"/>
    <w:tmpl w:val="0E44AB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1"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49297D53"/>
    <w:multiLevelType w:val="hybridMultilevel"/>
    <w:tmpl w:val="57780BEA"/>
    <w:lvl w:ilvl="0" w:tplc="280A000D">
      <w:start w:val="1"/>
      <w:numFmt w:val="bullet"/>
      <w:lvlText w:val=""/>
      <w:lvlJc w:val="left"/>
      <w:pPr>
        <w:ind w:left="1211" w:hanging="360"/>
      </w:pPr>
      <w:rPr>
        <w:rFonts w:ascii="Wingdings" w:hAnsi="Wingdings"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3"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6"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7" w15:restartNumberingAfterBreak="0">
    <w:nsid w:val="6D60597A"/>
    <w:multiLevelType w:val="hybridMultilevel"/>
    <w:tmpl w:val="D72C4176"/>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18" w15:restartNumberingAfterBreak="0">
    <w:nsid w:val="73AA193C"/>
    <w:multiLevelType w:val="hybridMultilevel"/>
    <w:tmpl w:val="A998E038"/>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9"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704718252">
    <w:abstractNumId w:val="15"/>
  </w:num>
  <w:num w:numId="2" w16cid:durableId="1568343417">
    <w:abstractNumId w:val="2"/>
  </w:num>
  <w:num w:numId="3" w16cid:durableId="720984414">
    <w:abstractNumId w:val="19"/>
  </w:num>
  <w:num w:numId="4" w16cid:durableId="1504857792">
    <w:abstractNumId w:val="18"/>
  </w:num>
  <w:num w:numId="5" w16cid:durableId="2057048298">
    <w:abstractNumId w:val="14"/>
  </w:num>
  <w:num w:numId="6" w16cid:durableId="1651054868">
    <w:abstractNumId w:val="7"/>
  </w:num>
  <w:num w:numId="7" w16cid:durableId="1472863313">
    <w:abstractNumId w:val="1"/>
  </w:num>
  <w:num w:numId="8" w16cid:durableId="9920627">
    <w:abstractNumId w:val="3"/>
  </w:num>
  <w:num w:numId="9" w16cid:durableId="383061449">
    <w:abstractNumId w:val="11"/>
  </w:num>
  <w:num w:numId="10" w16cid:durableId="524367833">
    <w:abstractNumId w:val="6"/>
  </w:num>
  <w:num w:numId="11" w16cid:durableId="169568769">
    <w:abstractNumId w:val="20"/>
  </w:num>
  <w:num w:numId="12" w16cid:durableId="2088653801">
    <w:abstractNumId w:val="8"/>
  </w:num>
  <w:num w:numId="13" w16cid:durableId="1503204611">
    <w:abstractNumId w:val="0"/>
  </w:num>
  <w:num w:numId="14" w16cid:durableId="1951085260">
    <w:abstractNumId w:val="21"/>
  </w:num>
  <w:num w:numId="15" w16cid:durableId="310140006">
    <w:abstractNumId w:val="16"/>
  </w:num>
  <w:num w:numId="16" w16cid:durableId="1525628706">
    <w:abstractNumId w:val="13"/>
  </w:num>
  <w:num w:numId="17" w16cid:durableId="1310010904">
    <w:abstractNumId w:val="17"/>
  </w:num>
  <w:num w:numId="18" w16cid:durableId="1748113610">
    <w:abstractNumId w:val="5"/>
  </w:num>
  <w:num w:numId="19" w16cid:durableId="327639479">
    <w:abstractNumId w:val="10"/>
  </w:num>
  <w:num w:numId="20" w16cid:durableId="1306007838">
    <w:abstractNumId w:val="4"/>
  </w:num>
  <w:num w:numId="21" w16cid:durableId="723141968">
    <w:abstractNumId w:val="9"/>
  </w:num>
  <w:num w:numId="22" w16cid:durableId="17695448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A2F"/>
    <w:rsid w:val="00003ABF"/>
    <w:rsid w:val="00003CF9"/>
    <w:rsid w:val="0000547E"/>
    <w:rsid w:val="00010049"/>
    <w:rsid w:val="00010AF4"/>
    <w:rsid w:val="0001131C"/>
    <w:rsid w:val="0001133B"/>
    <w:rsid w:val="00011D63"/>
    <w:rsid w:val="00012225"/>
    <w:rsid w:val="0001266A"/>
    <w:rsid w:val="00013D77"/>
    <w:rsid w:val="00014BC2"/>
    <w:rsid w:val="000152F6"/>
    <w:rsid w:val="00015508"/>
    <w:rsid w:val="00015DAF"/>
    <w:rsid w:val="00017170"/>
    <w:rsid w:val="00017363"/>
    <w:rsid w:val="00017ADF"/>
    <w:rsid w:val="000202C2"/>
    <w:rsid w:val="00021229"/>
    <w:rsid w:val="000212A7"/>
    <w:rsid w:val="00021B84"/>
    <w:rsid w:val="0002235C"/>
    <w:rsid w:val="00023847"/>
    <w:rsid w:val="0002392E"/>
    <w:rsid w:val="00025994"/>
    <w:rsid w:val="000260C8"/>
    <w:rsid w:val="00027050"/>
    <w:rsid w:val="000279F8"/>
    <w:rsid w:val="0003298E"/>
    <w:rsid w:val="00032EF6"/>
    <w:rsid w:val="0003362E"/>
    <w:rsid w:val="00035453"/>
    <w:rsid w:val="000358AC"/>
    <w:rsid w:val="00035A1F"/>
    <w:rsid w:val="00036853"/>
    <w:rsid w:val="00040835"/>
    <w:rsid w:val="00043961"/>
    <w:rsid w:val="0004487B"/>
    <w:rsid w:val="00044FFB"/>
    <w:rsid w:val="0004539E"/>
    <w:rsid w:val="00046A4C"/>
    <w:rsid w:val="00047AC2"/>
    <w:rsid w:val="00050DC9"/>
    <w:rsid w:val="00051181"/>
    <w:rsid w:val="00051D2F"/>
    <w:rsid w:val="00052C41"/>
    <w:rsid w:val="000548D2"/>
    <w:rsid w:val="00055B7F"/>
    <w:rsid w:val="00055FB9"/>
    <w:rsid w:val="00057272"/>
    <w:rsid w:val="00057E0B"/>
    <w:rsid w:val="00057FFC"/>
    <w:rsid w:val="00060F1D"/>
    <w:rsid w:val="000624F2"/>
    <w:rsid w:val="00062625"/>
    <w:rsid w:val="00062E02"/>
    <w:rsid w:val="0006362A"/>
    <w:rsid w:val="00065D6E"/>
    <w:rsid w:val="00066421"/>
    <w:rsid w:val="0006692C"/>
    <w:rsid w:val="00070FFD"/>
    <w:rsid w:val="00072BFE"/>
    <w:rsid w:val="0007341C"/>
    <w:rsid w:val="00073FAF"/>
    <w:rsid w:val="00074182"/>
    <w:rsid w:val="00074C47"/>
    <w:rsid w:val="00076BF1"/>
    <w:rsid w:val="00080A6D"/>
    <w:rsid w:val="000817D1"/>
    <w:rsid w:val="00082422"/>
    <w:rsid w:val="00083513"/>
    <w:rsid w:val="000855C4"/>
    <w:rsid w:val="00087280"/>
    <w:rsid w:val="00087378"/>
    <w:rsid w:val="00087B4D"/>
    <w:rsid w:val="00090BF5"/>
    <w:rsid w:val="00091190"/>
    <w:rsid w:val="0009127C"/>
    <w:rsid w:val="00092F7E"/>
    <w:rsid w:val="000934E6"/>
    <w:rsid w:val="0009403C"/>
    <w:rsid w:val="00094A7E"/>
    <w:rsid w:val="00097198"/>
    <w:rsid w:val="00097B44"/>
    <w:rsid w:val="000A18C1"/>
    <w:rsid w:val="000A20B5"/>
    <w:rsid w:val="000A2390"/>
    <w:rsid w:val="000A279E"/>
    <w:rsid w:val="000A33E7"/>
    <w:rsid w:val="000A3A00"/>
    <w:rsid w:val="000A59A2"/>
    <w:rsid w:val="000A5D19"/>
    <w:rsid w:val="000A6458"/>
    <w:rsid w:val="000A66E6"/>
    <w:rsid w:val="000A6E8A"/>
    <w:rsid w:val="000B0431"/>
    <w:rsid w:val="000B047F"/>
    <w:rsid w:val="000B2297"/>
    <w:rsid w:val="000B24C8"/>
    <w:rsid w:val="000B31D8"/>
    <w:rsid w:val="000B3424"/>
    <w:rsid w:val="000B37C3"/>
    <w:rsid w:val="000B39A6"/>
    <w:rsid w:val="000B3FF1"/>
    <w:rsid w:val="000B4359"/>
    <w:rsid w:val="000B49D5"/>
    <w:rsid w:val="000B4BFA"/>
    <w:rsid w:val="000B5045"/>
    <w:rsid w:val="000B5521"/>
    <w:rsid w:val="000B6846"/>
    <w:rsid w:val="000B6A5A"/>
    <w:rsid w:val="000C0E69"/>
    <w:rsid w:val="000C12A7"/>
    <w:rsid w:val="000C3862"/>
    <w:rsid w:val="000C3BB3"/>
    <w:rsid w:val="000C4570"/>
    <w:rsid w:val="000C6784"/>
    <w:rsid w:val="000C6A43"/>
    <w:rsid w:val="000D28D5"/>
    <w:rsid w:val="000D2CA6"/>
    <w:rsid w:val="000D338E"/>
    <w:rsid w:val="000D3E26"/>
    <w:rsid w:val="000D3FBD"/>
    <w:rsid w:val="000D421D"/>
    <w:rsid w:val="000D5014"/>
    <w:rsid w:val="000D56F1"/>
    <w:rsid w:val="000E060E"/>
    <w:rsid w:val="000E0739"/>
    <w:rsid w:val="000E1868"/>
    <w:rsid w:val="000E26F7"/>
    <w:rsid w:val="000E2D9B"/>
    <w:rsid w:val="000E3C53"/>
    <w:rsid w:val="000E55EB"/>
    <w:rsid w:val="000E5BBF"/>
    <w:rsid w:val="000E639F"/>
    <w:rsid w:val="000E673F"/>
    <w:rsid w:val="000E7622"/>
    <w:rsid w:val="000E7C33"/>
    <w:rsid w:val="000F18E2"/>
    <w:rsid w:val="000F50E3"/>
    <w:rsid w:val="000F5E91"/>
    <w:rsid w:val="000F6C3A"/>
    <w:rsid w:val="000F6CFB"/>
    <w:rsid w:val="000F7204"/>
    <w:rsid w:val="00100ED9"/>
    <w:rsid w:val="001019E7"/>
    <w:rsid w:val="001021AC"/>
    <w:rsid w:val="00102D92"/>
    <w:rsid w:val="00104277"/>
    <w:rsid w:val="00104E14"/>
    <w:rsid w:val="001057F8"/>
    <w:rsid w:val="00105ED8"/>
    <w:rsid w:val="00107199"/>
    <w:rsid w:val="00110EA2"/>
    <w:rsid w:val="00111298"/>
    <w:rsid w:val="00111AB7"/>
    <w:rsid w:val="0011247F"/>
    <w:rsid w:val="001139A1"/>
    <w:rsid w:val="001140A5"/>
    <w:rsid w:val="001156F4"/>
    <w:rsid w:val="0012037F"/>
    <w:rsid w:val="00120DA7"/>
    <w:rsid w:val="00121065"/>
    <w:rsid w:val="001216E5"/>
    <w:rsid w:val="00121B44"/>
    <w:rsid w:val="00124804"/>
    <w:rsid w:val="001249B7"/>
    <w:rsid w:val="00125DA4"/>
    <w:rsid w:val="001269A1"/>
    <w:rsid w:val="00127049"/>
    <w:rsid w:val="001271BE"/>
    <w:rsid w:val="00127480"/>
    <w:rsid w:val="00127A61"/>
    <w:rsid w:val="00127ED6"/>
    <w:rsid w:val="001301B5"/>
    <w:rsid w:val="00130B9B"/>
    <w:rsid w:val="00130D01"/>
    <w:rsid w:val="00130F0B"/>
    <w:rsid w:val="00135001"/>
    <w:rsid w:val="00140CE9"/>
    <w:rsid w:val="00140D58"/>
    <w:rsid w:val="00141A9F"/>
    <w:rsid w:val="00142628"/>
    <w:rsid w:val="00142CC5"/>
    <w:rsid w:val="00142E11"/>
    <w:rsid w:val="00144146"/>
    <w:rsid w:val="0014434D"/>
    <w:rsid w:val="00144C6B"/>
    <w:rsid w:val="00144F3E"/>
    <w:rsid w:val="00145FAF"/>
    <w:rsid w:val="00146397"/>
    <w:rsid w:val="00146EE1"/>
    <w:rsid w:val="00147646"/>
    <w:rsid w:val="0014799B"/>
    <w:rsid w:val="00150A79"/>
    <w:rsid w:val="00150E48"/>
    <w:rsid w:val="001528CE"/>
    <w:rsid w:val="0015303A"/>
    <w:rsid w:val="00153400"/>
    <w:rsid w:val="00153E87"/>
    <w:rsid w:val="00154053"/>
    <w:rsid w:val="00154B08"/>
    <w:rsid w:val="001556A0"/>
    <w:rsid w:val="00155D00"/>
    <w:rsid w:val="00157BF2"/>
    <w:rsid w:val="00161F21"/>
    <w:rsid w:val="00162A47"/>
    <w:rsid w:val="00163024"/>
    <w:rsid w:val="00163075"/>
    <w:rsid w:val="001630E9"/>
    <w:rsid w:val="00163278"/>
    <w:rsid w:val="0016367A"/>
    <w:rsid w:val="00163832"/>
    <w:rsid w:val="00164A25"/>
    <w:rsid w:val="00164FBC"/>
    <w:rsid w:val="001654B2"/>
    <w:rsid w:val="001661A2"/>
    <w:rsid w:val="00167548"/>
    <w:rsid w:val="00167F7D"/>
    <w:rsid w:val="00170568"/>
    <w:rsid w:val="00171971"/>
    <w:rsid w:val="00172442"/>
    <w:rsid w:val="00172CA5"/>
    <w:rsid w:val="00172E70"/>
    <w:rsid w:val="00173043"/>
    <w:rsid w:val="0017365D"/>
    <w:rsid w:val="001740BB"/>
    <w:rsid w:val="00175838"/>
    <w:rsid w:val="00177DC2"/>
    <w:rsid w:val="00180724"/>
    <w:rsid w:val="00180B49"/>
    <w:rsid w:val="00181879"/>
    <w:rsid w:val="0018230B"/>
    <w:rsid w:val="00182B56"/>
    <w:rsid w:val="0018430A"/>
    <w:rsid w:val="00184873"/>
    <w:rsid w:val="00185990"/>
    <w:rsid w:val="00185C79"/>
    <w:rsid w:val="00185D6D"/>
    <w:rsid w:val="00185E89"/>
    <w:rsid w:val="00186A54"/>
    <w:rsid w:val="001874F2"/>
    <w:rsid w:val="00190C01"/>
    <w:rsid w:val="00191401"/>
    <w:rsid w:val="00192397"/>
    <w:rsid w:val="00192574"/>
    <w:rsid w:val="00192D3A"/>
    <w:rsid w:val="001930A4"/>
    <w:rsid w:val="00194ADE"/>
    <w:rsid w:val="001953CD"/>
    <w:rsid w:val="001965B0"/>
    <w:rsid w:val="001A1478"/>
    <w:rsid w:val="001A1928"/>
    <w:rsid w:val="001A1BDD"/>
    <w:rsid w:val="001A21FD"/>
    <w:rsid w:val="001A22B2"/>
    <w:rsid w:val="001A53F2"/>
    <w:rsid w:val="001A582B"/>
    <w:rsid w:val="001A5C1F"/>
    <w:rsid w:val="001A5DE7"/>
    <w:rsid w:val="001B0C18"/>
    <w:rsid w:val="001B26BC"/>
    <w:rsid w:val="001B32BC"/>
    <w:rsid w:val="001B40F5"/>
    <w:rsid w:val="001B44EC"/>
    <w:rsid w:val="001B565E"/>
    <w:rsid w:val="001B5D56"/>
    <w:rsid w:val="001B7703"/>
    <w:rsid w:val="001B7B07"/>
    <w:rsid w:val="001C04DC"/>
    <w:rsid w:val="001C0BA0"/>
    <w:rsid w:val="001C1234"/>
    <w:rsid w:val="001C1962"/>
    <w:rsid w:val="001C2404"/>
    <w:rsid w:val="001C24A4"/>
    <w:rsid w:val="001C251B"/>
    <w:rsid w:val="001C45C7"/>
    <w:rsid w:val="001C6094"/>
    <w:rsid w:val="001C6599"/>
    <w:rsid w:val="001C7C8D"/>
    <w:rsid w:val="001D0B25"/>
    <w:rsid w:val="001D10BA"/>
    <w:rsid w:val="001D2128"/>
    <w:rsid w:val="001D2BAB"/>
    <w:rsid w:val="001D2BC2"/>
    <w:rsid w:val="001D2CAA"/>
    <w:rsid w:val="001D328F"/>
    <w:rsid w:val="001D38F8"/>
    <w:rsid w:val="001D39A6"/>
    <w:rsid w:val="001D43BF"/>
    <w:rsid w:val="001D4A78"/>
    <w:rsid w:val="001D58C8"/>
    <w:rsid w:val="001D6077"/>
    <w:rsid w:val="001D6590"/>
    <w:rsid w:val="001E0753"/>
    <w:rsid w:val="001E150C"/>
    <w:rsid w:val="001E1FDD"/>
    <w:rsid w:val="001E2A2D"/>
    <w:rsid w:val="001E33F4"/>
    <w:rsid w:val="001E60AA"/>
    <w:rsid w:val="001E7588"/>
    <w:rsid w:val="001E7A6E"/>
    <w:rsid w:val="001F138A"/>
    <w:rsid w:val="001F19EF"/>
    <w:rsid w:val="001F3E6D"/>
    <w:rsid w:val="001F47B5"/>
    <w:rsid w:val="001F4F16"/>
    <w:rsid w:val="001F57AE"/>
    <w:rsid w:val="001F57FB"/>
    <w:rsid w:val="001F5E43"/>
    <w:rsid w:val="001F6CC2"/>
    <w:rsid w:val="001F75EE"/>
    <w:rsid w:val="001F76D6"/>
    <w:rsid w:val="002001CC"/>
    <w:rsid w:val="00200510"/>
    <w:rsid w:val="002005DB"/>
    <w:rsid w:val="00201A88"/>
    <w:rsid w:val="00202D23"/>
    <w:rsid w:val="00203947"/>
    <w:rsid w:val="00205DE9"/>
    <w:rsid w:val="00206062"/>
    <w:rsid w:val="00206AC8"/>
    <w:rsid w:val="00207035"/>
    <w:rsid w:val="002116D4"/>
    <w:rsid w:val="00211AF4"/>
    <w:rsid w:val="00211D90"/>
    <w:rsid w:val="00212365"/>
    <w:rsid w:val="002125BB"/>
    <w:rsid w:val="00214047"/>
    <w:rsid w:val="00214115"/>
    <w:rsid w:val="00214363"/>
    <w:rsid w:val="00214D0B"/>
    <w:rsid w:val="00215A3D"/>
    <w:rsid w:val="0021750A"/>
    <w:rsid w:val="00220021"/>
    <w:rsid w:val="00220F44"/>
    <w:rsid w:val="00221957"/>
    <w:rsid w:val="00222341"/>
    <w:rsid w:val="00222E0F"/>
    <w:rsid w:val="00223193"/>
    <w:rsid w:val="00227651"/>
    <w:rsid w:val="0023061E"/>
    <w:rsid w:val="00230EB3"/>
    <w:rsid w:val="002312B1"/>
    <w:rsid w:val="00231B6F"/>
    <w:rsid w:val="00232671"/>
    <w:rsid w:val="00232984"/>
    <w:rsid w:val="00233C1E"/>
    <w:rsid w:val="00235146"/>
    <w:rsid w:val="0023576B"/>
    <w:rsid w:val="002368DB"/>
    <w:rsid w:val="00236ADC"/>
    <w:rsid w:val="0024058D"/>
    <w:rsid w:val="00240ECC"/>
    <w:rsid w:val="00242FDC"/>
    <w:rsid w:val="00243646"/>
    <w:rsid w:val="002445C7"/>
    <w:rsid w:val="00244866"/>
    <w:rsid w:val="00244A42"/>
    <w:rsid w:val="00245296"/>
    <w:rsid w:val="002452FF"/>
    <w:rsid w:val="0024545D"/>
    <w:rsid w:val="00246D5C"/>
    <w:rsid w:val="002479CC"/>
    <w:rsid w:val="002503FF"/>
    <w:rsid w:val="0025048F"/>
    <w:rsid w:val="002535E7"/>
    <w:rsid w:val="0025385D"/>
    <w:rsid w:val="0025484D"/>
    <w:rsid w:val="00254C4B"/>
    <w:rsid w:val="00254CE3"/>
    <w:rsid w:val="00255B29"/>
    <w:rsid w:val="00255D19"/>
    <w:rsid w:val="00255DED"/>
    <w:rsid w:val="00256E08"/>
    <w:rsid w:val="00256FFD"/>
    <w:rsid w:val="00257DD7"/>
    <w:rsid w:val="00257EB2"/>
    <w:rsid w:val="002632BA"/>
    <w:rsid w:val="00264369"/>
    <w:rsid w:val="0026600B"/>
    <w:rsid w:val="002662D9"/>
    <w:rsid w:val="002669AA"/>
    <w:rsid w:val="00267332"/>
    <w:rsid w:val="00267D1D"/>
    <w:rsid w:val="00270F8E"/>
    <w:rsid w:val="00271768"/>
    <w:rsid w:val="00271C92"/>
    <w:rsid w:val="00272E9B"/>
    <w:rsid w:val="0027315E"/>
    <w:rsid w:val="0027341F"/>
    <w:rsid w:val="00275267"/>
    <w:rsid w:val="00276BEC"/>
    <w:rsid w:val="00277E05"/>
    <w:rsid w:val="00277FF1"/>
    <w:rsid w:val="0028060B"/>
    <w:rsid w:val="00280D80"/>
    <w:rsid w:val="00280F13"/>
    <w:rsid w:val="00281D89"/>
    <w:rsid w:val="00282440"/>
    <w:rsid w:val="00282574"/>
    <w:rsid w:val="0028258A"/>
    <w:rsid w:val="00283028"/>
    <w:rsid w:val="002835F4"/>
    <w:rsid w:val="00283E26"/>
    <w:rsid w:val="00284231"/>
    <w:rsid w:val="00285BE0"/>
    <w:rsid w:val="00285DE3"/>
    <w:rsid w:val="0028668F"/>
    <w:rsid w:val="00291C72"/>
    <w:rsid w:val="00293295"/>
    <w:rsid w:val="0029392A"/>
    <w:rsid w:val="002939D8"/>
    <w:rsid w:val="00294C8E"/>
    <w:rsid w:val="00297C76"/>
    <w:rsid w:val="002A0630"/>
    <w:rsid w:val="002A44FE"/>
    <w:rsid w:val="002B099C"/>
    <w:rsid w:val="002B0ED8"/>
    <w:rsid w:val="002B12A7"/>
    <w:rsid w:val="002B3AC5"/>
    <w:rsid w:val="002B4701"/>
    <w:rsid w:val="002B5215"/>
    <w:rsid w:val="002B5FB8"/>
    <w:rsid w:val="002B6D3B"/>
    <w:rsid w:val="002C064A"/>
    <w:rsid w:val="002C1697"/>
    <w:rsid w:val="002C197B"/>
    <w:rsid w:val="002C1EA9"/>
    <w:rsid w:val="002C24CB"/>
    <w:rsid w:val="002C265F"/>
    <w:rsid w:val="002C4017"/>
    <w:rsid w:val="002C4BD0"/>
    <w:rsid w:val="002C4DF4"/>
    <w:rsid w:val="002C55B5"/>
    <w:rsid w:val="002C60C6"/>
    <w:rsid w:val="002C6249"/>
    <w:rsid w:val="002C7C87"/>
    <w:rsid w:val="002D00C9"/>
    <w:rsid w:val="002D074A"/>
    <w:rsid w:val="002D097E"/>
    <w:rsid w:val="002D2662"/>
    <w:rsid w:val="002D3D43"/>
    <w:rsid w:val="002D52C4"/>
    <w:rsid w:val="002D54FD"/>
    <w:rsid w:val="002D6B4F"/>
    <w:rsid w:val="002D7B7A"/>
    <w:rsid w:val="002E10AA"/>
    <w:rsid w:val="002E1A40"/>
    <w:rsid w:val="002E227B"/>
    <w:rsid w:val="002E26FD"/>
    <w:rsid w:val="002E4466"/>
    <w:rsid w:val="002E58A6"/>
    <w:rsid w:val="002E5BBA"/>
    <w:rsid w:val="002E66AC"/>
    <w:rsid w:val="002E76D7"/>
    <w:rsid w:val="002E7935"/>
    <w:rsid w:val="002E79E4"/>
    <w:rsid w:val="002F0B2A"/>
    <w:rsid w:val="002F23DD"/>
    <w:rsid w:val="002F2F8D"/>
    <w:rsid w:val="002F48B0"/>
    <w:rsid w:val="002F4F96"/>
    <w:rsid w:val="002F5B5D"/>
    <w:rsid w:val="002F74F0"/>
    <w:rsid w:val="002F7B8F"/>
    <w:rsid w:val="00300EE0"/>
    <w:rsid w:val="003017FB"/>
    <w:rsid w:val="003036C0"/>
    <w:rsid w:val="003043FF"/>
    <w:rsid w:val="00305004"/>
    <w:rsid w:val="00305253"/>
    <w:rsid w:val="00307DA5"/>
    <w:rsid w:val="00310207"/>
    <w:rsid w:val="0031026B"/>
    <w:rsid w:val="00310C8C"/>
    <w:rsid w:val="00311C66"/>
    <w:rsid w:val="00312050"/>
    <w:rsid w:val="00312652"/>
    <w:rsid w:val="00312F8B"/>
    <w:rsid w:val="003150B4"/>
    <w:rsid w:val="003157B0"/>
    <w:rsid w:val="00316B85"/>
    <w:rsid w:val="00317141"/>
    <w:rsid w:val="00317181"/>
    <w:rsid w:val="0031719C"/>
    <w:rsid w:val="00320749"/>
    <w:rsid w:val="00320785"/>
    <w:rsid w:val="00321EF9"/>
    <w:rsid w:val="0032531B"/>
    <w:rsid w:val="003262EE"/>
    <w:rsid w:val="00326333"/>
    <w:rsid w:val="00326E99"/>
    <w:rsid w:val="00327F78"/>
    <w:rsid w:val="003301D7"/>
    <w:rsid w:val="00330FA4"/>
    <w:rsid w:val="0033103C"/>
    <w:rsid w:val="00332800"/>
    <w:rsid w:val="00332AEB"/>
    <w:rsid w:val="00336792"/>
    <w:rsid w:val="003369C6"/>
    <w:rsid w:val="00337357"/>
    <w:rsid w:val="003379F7"/>
    <w:rsid w:val="00340E5C"/>
    <w:rsid w:val="0034266E"/>
    <w:rsid w:val="00342933"/>
    <w:rsid w:val="0034326C"/>
    <w:rsid w:val="00344EB7"/>
    <w:rsid w:val="003454DB"/>
    <w:rsid w:val="00345651"/>
    <w:rsid w:val="00346E5F"/>
    <w:rsid w:val="0035325B"/>
    <w:rsid w:val="0035334D"/>
    <w:rsid w:val="00353D2F"/>
    <w:rsid w:val="00354044"/>
    <w:rsid w:val="00354E33"/>
    <w:rsid w:val="0035670E"/>
    <w:rsid w:val="00360834"/>
    <w:rsid w:val="00361930"/>
    <w:rsid w:val="003621AF"/>
    <w:rsid w:val="003624A2"/>
    <w:rsid w:val="00362A03"/>
    <w:rsid w:val="003645D1"/>
    <w:rsid w:val="00364739"/>
    <w:rsid w:val="00365375"/>
    <w:rsid w:val="003654A8"/>
    <w:rsid w:val="00366428"/>
    <w:rsid w:val="003669BC"/>
    <w:rsid w:val="00370129"/>
    <w:rsid w:val="00372097"/>
    <w:rsid w:val="003731BC"/>
    <w:rsid w:val="003747A3"/>
    <w:rsid w:val="00374C9C"/>
    <w:rsid w:val="00375EDB"/>
    <w:rsid w:val="003772BF"/>
    <w:rsid w:val="003837DB"/>
    <w:rsid w:val="00386303"/>
    <w:rsid w:val="00390AF2"/>
    <w:rsid w:val="00390D2E"/>
    <w:rsid w:val="00390F4F"/>
    <w:rsid w:val="003919E6"/>
    <w:rsid w:val="00391A29"/>
    <w:rsid w:val="00392B8E"/>
    <w:rsid w:val="00393254"/>
    <w:rsid w:val="00394412"/>
    <w:rsid w:val="00394727"/>
    <w:rsid w:val="0039490A"/>
    <w:rsid w:val="00396132"/>
    <w:rsid w:val="00396C24"/>
    <w:rsid w:val="003974E6"/>
    <w:rsid w:val="003A167D"/>
    <w:rsid w:val="003A231D"/>
    <w:rsid w:val="003A394B"/>
    <w:rsid w:val="003A396B"/>
    <w:rsid w:val="003A3E2D"/>
    <w:rsid w:val="003A482F"/>
    <w:rsid w:val="003A4E45"/>
    <w:rsid w:val="003B021F"/>
    <w:rsid w:val="003B0A45"/>
    <w:rsid w:val="003B1F44"/>
    <w:rsid w:val="003B282C"/>
    <w:rsid w:val="003B4F03"/>
    <w:rsid w:val="003B4F34"/>
    <w:rsid w:val="003B5E31"/>
    <w:rsid w:val="003B7141"/>
    <w:rsid w:val="003B79B1"/>
    <w:rsid w:val="003C0259"/>
    <w:rsid w:val="003C1754"/>
    <w:rsid w:val="003C27EA"/>
    <w:rsid w:val="003C2876"/>
    <w:rsid w:val="003C2FD2"/>
    <w:rsid w:val="003C3127"/>
    <w:rsid w:val="003C405F"/>
    <w:rsid w:val="003C41AA"/>
    <w:rsid w:val="003C563B"/>
    <w:rsid w:val="003C5DB0"/>
    <w:rsid w:val="003C5F7D"/>
    <w:rsid w:val="003C7CC5"/>
    <w:rsid w:val="003D0A56"/>
    <w:rsid w:val="003D0AEA"/>
    <w:rsid w:val="003D1448"/>
    <w:rsid w:val="003D1546"/>
    <w:rsid w:val="003D1A3C"/>
    <w:rsid w:val="003D1E3F"/>
    <w:rsid w:val="003D1E8D"/>
    <w:rsid w:val="003D2D6D"/>
    <w:rsid w:val="003D2E4E"/>
    <w:rsid w:val="003D37BF"/>
    <w:rsid w:val="003D420F"/>
    <w:rsid w:val="003D5D5B"/>
    <w:rsid w:val="003D748E"/>
    <w:rsid w:val="003D75BA"/>
    <w:rsid w:val="003E084C"/>
    <w:rsid w:val="003E1D70"/>
    <w:rsid w:val="003E3BF5"/>
    <w:rsid w:val="003E4040"/>
    <w:rsid w:val="003E51C3"/>
    <w:rsid w:val="003E64F9"/>
    <w:rsid w:val="003E6743"/>
    <w:rsid w:val="003E77BC"/>
    <w:rsid w:val="003F118A"/>
    <w:rsid w:val="003F2049"/>
    <w:rsid w:val="003F6B60"/>
    <w:rsid w:val="003F6DDC"/>
    <w:rsid w:val="003F7849"/>
    <w:rsid w:val="003F7F82"/>
    <w:rsid w:val="004001FE"/>
    <w:rsid w:val="00401B3D"/>
    <w:rsid w:val="004043C4"/>
    <w:rsid w:val="00404DC8"/>
    <w:rsid w:val="00404F08"/>
    <w:rsid w:val="00406930"/>
    <w:rsid w:val="0041014F"/>
    <w:rsid w:val="004115B9"/>
    <w:rsid w:val="004125D4"/>
    <w:rsid w:val="004126F6"/>
    <w:rsid w:val="00413774"/>
    <w:rsid w:val="00415951"/>
    <w:rsid w:val="00417CA9"/>
    <w:rsid w:val="00420279"/>
    <w:rsid w:val="00420C8F"/>
    <w:rsid w:val="00421589"/>
    <w:rsid w:val="00422930"/>
    <w:rsid w:val="00422E3E"/>
    <w:rsid w:val="00424968"/>
    <w:rsid w:val="00424F6F"/>
    <w:rsid w:val="00425F00"/>
    <w:rsid w:val="00426911"/>
    <w:rsid w:val="0042770D"/>
    <w:rsid w:val="00427A0D"/>
    <w:rsid w:val="00432054"/>
    <w:rsid w:val="004322DC"/>
    <w:rsid w:val="004323B6"/>
    <w:rsid w:val="00433856"/>
    <w:rsid w:val="00433D78"/>
    <w:rsid w:val="00436B63"/>
    <w:rsid w:val="00436D33"/>
    <w:rsid w:val="004402CF"/>
    <w:rsid w:val="00442251"/>
    <w:rsid w:val="00442A3D"/>
    <w:rsid w:val="00443144"/>
    <w:rsid w:val="0044351F"/>
    <w:rsid w:val="00443910"/>
    <w:rsid w:val="004441FC"/>
    <w:rsid w:val="00444660"/>
    <w:rsid w:val="004448D5"/>
    <w:rsid w:val="00446571"/>
    <w:rsid w:val="00446D4C"/>
    <w:rsid w:val="00447C56"/>
    <w:rsid w:val="00450999"/>
    <w:rsid w:val="00452DB5"/>
    <w:rsid w:val="00452E5E"/>
    <w:rsid w:val="004541DF"/>
    <w:rsid w:val="0045623C"/>
    <w:rsid w:val="004562D4"/>
    <w:rsid w:val="004567A7"/>
    <w:rsid w:val="00456C31"/>
    <w:rsid w:val="0045718B"/>
    <w:rsid w:val="00460314"/>
    <w:rsid w:val="00460519"/>
    <w:rsid w:val="004622FA"/>
    <w:rsid w:val="00464115"/>
    <w:rsid w:val="00466495"/>
    <w:rsid w:val="00466618"/>
    <w:rsid w:val="00466D8E"/>
    <w:rsid w:val="00467415"/>
    <w:rsid w:val="00470012"/>
    <w:rsid w:val="00470EFD"/>
    <w:rsid w:val="00471C1C"/>
    <w:rsid w:val="00471EE2"/>
    <w:rsid w:val="004721C3"/>
    <w:rsid w:val="00472C88"/>
    <w:rsid w:val="0047439F"/>
    <w:rsid w:val="00475B4C"/>
    <w:rsid w:val="00475CB5"/>
    <w:rsid w:val="004763D7"/>
    <w:rsid w:val="00477AA9"/>
    <w:rsid w:val="004817EA"/>
    <w:rsid w:val="00481CE5"/>
    <w:rsid w:val="00482D14"/>
    <w:rsid w:val="00482EF5"/>
    <w:rsid w:val="004833A3"/>
    <w:rsid w:val="00483D63"/>
    <w:rsid w:val="0048593D"/>
    <w:rsid w:val="00491012"/>
    <w:rsid w:val="00491B0F"/>
    <w:rsid w:val="00492B9C"/>
    <w:rsid w:val="00492C0A"/>
    <w:rsid w:val="00493EF2"/>
    <w:rsid w:val="00494AD8"/>
    <w:rsid w:val="00494B2B"/>
    <w:rsid w:val="004954B6"/>
    <w:rsid w:val="00496CD0"/>
    <w:rsid w:val="004A185F"/>
    <w:rsid w:val="004A2CF9"/>
    <w:rsid w:val="004A31AC"/>
    <w:rsid w:val="004A32EF"/>
    <w:rsid w:val="004A491B"/>
    <w:rsid w:val="004A5870"/>
    <w:rsid w:val="004A6D08"/>
    <w:rsid w:val="004A6F42"/>
    <w:rsid w:val="004A7A5F"/>
    <w:rsid w:val="004A7EC8"/>
    <w:rsid w:val="004B0793"/>
    <w:rsid w:val="004B080E"/>
    <w:rsid w:val="004B120A"/>
    <w:rsid w:val="004B1F32"/>
    <w:rsid w:val="004B25AC"/>
    <w:rsid w:val="004B3742"/>
    <w:rsid w:val="004B3759"/>
    <w:rsid w:val="004B4904"/>
    <w:rsid w:val="004B4971"/>
    <w:rsid w:val="004B6A54"/>
    <w:rsid w:val="004B6BB0"/>
    <w:rsid w:val="004B71C7"/>
    <w:rsid w:val="004B7758"/>
    <w:rsid w:val="004B776C"/>
    <w:rsid w:val="004C0C5B"/>
    <w:rsid w:val="004C1332"/>
    <w:rsid w:val="004C3704"/>
    <w:rsid w:val="004C4BDE"/>
    <w:rsid w:val="004C536B"/>
    <w:rsid w:val="004C5956"/>
    <w:rsid w:val="004C7768"/>
    <w:rsid w:val="004D19FD"/>
    <w:rsid w:val="004D2192"/>
    <w:rsid w:val="004D2CFC"/>
    <w:rsid w:val="004D2F78"/>
    <w:rsid w:val="004D57FE"/>
    <w:rsid w:val="004D753D"/>
    <w:rsid w:val="004D7595"/>
    <w:rsid w:val="004D7C21"/>
    <w:rsid w:val="004E0867"/>
    <w:rsid w:val="004E2786"/>
    <w:rsid w:val="004E283F"/>
    <w:rsid w:val="004E2942"/>
    <w:rsid w:val="004E3612"/>
    <w:rsid w:val="004E40E6"/>
    <w:rsid w:val="004E466B"/>
    <w:rsid w:val="004E496B"/>
    <w:rsid w:val="004E5309"/>
    <w:rsid w:val="004E5A3E"/>
    <w:rsid w:val="004E5E17"/>
    <w:rsid w:val="004E604E"/>
    <w:rsid w:val="004E69EF"/>
    <w:rsid w:val="004E6BA1"/>
    <w:rsid w:val="004E7A48"/>
    <w:rsid w:val="004F026C"/>
    <w:rsid w:val="004F211E"/>
    <w:rsid w:val="004F25C3"/>
    <w:rsid w:val="004F3971"/>
    <w:rsid w:val="004F4CD8"/>
    <w:rsid w:val="004F509C"/>
    <w:rsid w:val="004F5345"/>
    <w:rsid w:val="004F55B1"/>
    <w:rsid w:val="004F5774"/>
    <w:rsid w:val="004F6FA7"/>
    <w:rsid w:val="005021C7"/>
    <w:rsid w:val="0050275B"/>
    <w:rsid w:val="00503F68"/>
    <w:rsid w:val="00506485"/>
    <w:rsid w:val="00507D12"/>
    <w:rsid w:val="00512FBF"/>
    <w:rsid w:val="005141F0"/>
    <w:rsid w:val="005142C3"/>
    <w:rsid w:val="00516691"/>
    <w:rsid w:val="005176CF"/>
    <w:rsid w:val="00520E2D"/>
    <w:rsid w:val="005210E5"/>
    <w:rsid w:val="00522583"/>
    <w:rsid w:val="00524030"/>
    <w:rsid w:val="005248E3"/>
    <w:rsid w:val="005249BF"/>
    <w:rsid w:val="00527B0F"/>
    <w:rsid w:val="00531495"/>
    <w:rsid w:val="0053179E"/>
    <w:rsid w:val="0053242E"/>
    <w:rsid w:val="0053328D"/>
    <w:rsid w:val="0053357B"/>
    <w:rsid w:val="0053547F"/>
    <w:rsid w:val="00535574"/>
    <w:rsid w:val="00536D7F"/>
    <w:rsid w:val="00542208"/>
    <w:rsid w:val="00542F33"/>
    <w:rsid w:val="00543C3C"/>
    <w:rsid w:val="005450EE"/>
    <w:rsid w:val="00547506"/>
    <w:rsid w:val="0055090A"/>
    <w:rsid w:val="00550C96"/>
    <w:rsid w:val="0055113A"/>
    <w:rsid w:val="0055202F"/>
    <w:rsid w:val="0055300A"/>
    <w:rsid w:val="0055311E"/>
    <w:rsid w:val="00553550"/>
    <w:rsid w:val="00553D11"/>
    <w:rsid w:val="005548E8"/>
    <w:rsid w:val="005552A2"/>
    <w:rsid w:val="005552A6"/>
    <w:rsid w:val="00555FD7"/>
    <w:rsid w:val="00556FFA"/>
    <w:rsid w:val="0055708F"/>
    <w:rsid w:val="00560B92"/>
    <w:rsid w:val="00561EDA"/>
    <w:rsid w:val="00562683"/>
    <w:rsid w:val="00562CD2"/>
    <w:rsid w:val="00562E6D"/>
    <w:rsid w:val="00564641"/>
    <w:rsid w:val="00564842"/>
    <w:rsid w:val="00564D7A"/>
    <w:rsid w:val="00564DEC"/>
    <w:rsid w:val="0056540B"/>
    <w:rsid w:val="00565856"/>
    <w:rsid w:val="00565A02"/>
    <w:rsid w:val="00565CC4"/>
    <w:rsid w:val="00566A1F"/>
    <w:rsid w:val="005670B5"/>
    <w:rsid w:val="00570A2A"/>
    <w:rsid w:val="00570A72"/>
    <w:rsid w:val="00571F4D"/>
    <w:rsid w:val="00571F78"/>
    <w:rsid w:val="00574058"/>
    <w:rsid w:val="005741E8"/>
    <w:rsid w:val="00576C14"/>
    <w:rsid w:val="0057744F"/>
    <w:rsid w:val="00577832"/>
    <w:rsid w:val="0058040B"/>
    <w:rsid w:val="00581F54"/>
    <w:rsid w:val="00582B97"/>
    <w:rsid w:val="005839F7"/>
    <w:rsid w:val="005842C1"/>
    <w:rsid w:val="00584F64"/>
    <w:rsid w:val="00585821"/>
    <w:rsid w:val="00594023"/>
    <w:rsid w:val="005944F8"/>
    <w:rsid w:val="00595CEC"/>
    <w:rsid w:val="00596975"/>
    <w:rsid w:val="005969E4"/>
    <w:rsid w:val="00596E8B"/>
    <w:rsid w:val="005A16B4"/>
    <w:rsid w:val="005A258D"/>
    <w:rsid w:val="005A2BED"/>
    <w:rsid w:val="005A30B3"/>
    <w:rsid w:val="005A34CA"/>
    <w:rsid w:val="005A5639"/>
    <w:rsid w:val="005B044D"/>
    <w:rsid w:val="005B10CA"/>
    <w:rsid w:val="005B1A8C"/>
    <w:rsid w:val="005B216F"/>
    <w:rsid w:val="005B274D"/>
    <w:rsid w:val="005B2806"/>
    <w:rsid w:val="005B440C"/>
    <w:rsid w:val="005B4923"/>
    <w:rsid w:val="005B6062"/>
    <w:rsid w:val="005B623D"/>
    <w:rsid w:val="005C0064"/>
    <w:rsid w:val="005C0345"/>
    <w:rsid w:val="005C1080"/>
    <w:rsid w:val="005C2789"/>
    <w:rsid w:val="005C3C61"/>
    <w:rsid w:val="005C5AA7"/>
    <w:rsid w:val="005C6052"/>
    <w:rsid w:val="005C64AF"/>
    <w:rsid w:val="005C71B2"/>
    <w:rsid w:val="005C7819"/>
    <w:rsid w:val="005C799C"/>
    <w:rsid w:val="005D1780"/>
    <w:rsid w:val="005D28BD"/>
    <w:rsid w:val="005D3F14"/>
    <w:rsid w:val="005D56D7"/>
    <w:rsid w:val="005D58F2"/>
    <w:rsid w:val="005D5BD3"/>
    <w:rsid w:val="005D5D96"/>
    <w:rsid w:val="005D66BA"/>
    <w:rsid w:val="005D744D"/>
    <w:rsid w:val="005E047F"/>
    <w:rsid w:val="005E0F61"/>
    <w:rsid w:val="005E12F7"/>
    <w:rsid w:val="005E1EEA"/>
    <w:rsid w:val="005E3489"/>
    <w:rsid w:val="005E376D"/>
    <w:rsid w:val="005E4AE9"/>
    <w:rsid w:val="005E56FD"/>
    <w:rsid w:val="005E6C6C"/>
    <w:rsid w:val="005E6F0B"/>
    <w:rsid w:val="005E7E6B"/>
    <w:rsid w:val="005F0336"/>
    <w:rsid w:val="005F0714"/>
    <w:rsid w:val="005F123F"/>
    <w:rsid w:val="005F1968"/>
    <w:rsid w:val="005F1EA4"/>
    <w:rsid w:val="005F2674"/>
    <w:rsid w:val="005F42E4"/>
    <w:rsid w:val="005F50D6"/>
    <w:rsid w:val="005F6357"/>
    <w:rsid w:val="005F6F98"/>
    <w:rsid w:val="005F716F"/>
    <w:rsid w:val="00600F9F"/>
    <w:rsid w:val="0060254C"/>
    <w:rsid w:val="00604EDB"/>
    <w:rsid w:val="0060549A"/>
    <w:rsid w:val="006127B5"/>
    <w:rsid w:val="00613BF7"/>
    <w:rsid w:val="0061472D"/>
    <w:rsid w:val="00617F7E"/>
    <w:rsid w:val="0062048C"/>
    <w:rsid w:val="006210AE"/>
    <w:rsid w:val="00621E43"/>
    <w:rsid w:val="00621F32"/>
    <w:rsid w:val="006222F0"/>
    <w:rsid w:val="0062362C"/>
    <w:rsid w:val="00625B4F"/>
    <w:rsid w:val="006261AA"/>
    <w:rsid w:val="006268C2"/>
    <w:rsid w:val="00630170"/>
    <w:rsid w:val="00630345"/>
    <w:rsid w:val="00630535"/>
    <w:rsid w:val="0063070F"/>
    <w:rsid w:val="00631C67"/>
    <w:rsid w:val="00632DFB"/>
    <w:rsid w:val="00632FD7"/>
    <w:rsid w:val="0063326C"/>
    <w:rsid w:val="00633653"/>
    <w:rsid w:val="006336AF"/>
    <w:rsid w:val="00634397"/>
    <w:rsid w:val="00635111"/>
    <w:rsid w:val="006362BE"/>
    <w:rsid w:val="0063740A"/>
    <w:rsid w:val="0063750E"/>
    <w:rsid w:val="006375F5"/>
    <w:rsid w:val="00637D7A"/>
    <w:rsid w:val="00640E34"/>
    <w:rsid w:val="0064134A"/>
    <w:rsid w:val="006425EE"/>
    <w:rsid w:val="006453C6"/>
    <w:rsid w:val="00645726"/>
    <w:rsid w:val="0064616A"/>
    <w:rsid w:val="006477BB"/>
    <w:rsid w:val="006507DB"/>
    <w:rsid w:val="006508CB"/>
    <w:rsid w:val="00650C16"/>
    <w:rsid w:val="006510D7"/>
    <w:rsid w:val="006513E2"/>
    <w:rsid w:val="00652598"/>
    <w:rsid w:val="006548BD"/>
    <w:rsid w:val="00655086"/>
    <w:rsid w:val="00655AA5"/>
    <w:rsid w:val="0065649D"/>
    <w:rsid w:val="0065711D"/>
    <w:rsid w:val="0065793C"/>
    <w:rsid w:val="006612C0"/>
    <w:rsid w:val="006625FD"/>
    <w:rsid w:val="006640AC"/>
    <w:rsid w:val="00664154"/>
    <w:rsid w:val="0066441C"/>
    <w:rsid w:val="006653E5"/>
    <w:rsid w:val="006655CF"/>
    <w:rsid w:val="006673EF"/>
    <w:rsid w:val="00671060"/>
    <w:rsid w:val="00671E99"/>
    <w:rsid w:val="00672A9C"/>
    <w:rsid w:val="00672D73"/>
    <w:rsid w:val="00675513"/>
    <w:rsid w:val="00675713"/>
    <w:rsid w:val="00675BDF"/>
    <w:rsid w:val="00675D9C"/>
    <w:rsid w:val="00680396"/>
    <w:rsid w:val="0068093A"/>
    <w:rsid w:val="00681BC2"/>
    <w:rsid w:val="00681C43"/>
    <w:rsid w:val="00681C84"/>
    <w:rsid w:val="006838F9"/>
    <w:rsid w:val="00684801"/>
    <w:rsid w:val="00684F21"/>
    <w:rsid w:val="006866AF"/>
    <w:rsid w:val="0068688E"/>
    <w:rsid w:val="00687F9A"/>
    <w:rsid w:val="0069142E"/>
    <w:rsid w:val="00691738"/>
    <w:rsid w:val="006926DC"/>
    <w:rsid w:val="00695D23"/>
    <w:rsid w:val="0069680C"/>
    <w:rsid w:val="006968B6"/>
    <w:rsid w:val="00696B17"/>
    <w:rsid w:val="00697368"/>
    <w:rsid w:val="006A0848"/>
    <w:rsid w:val="006A1803"/>
    <w:rsid w:val="006A1A7D"/>
    <w:rsid w:val="006A2959"/>
    <w:rsid w:val="006A31C5"/>
    <w:rsid w:val="006A3F76"/>
    <w:rsid w:val="006A447A"/>
    <w:rsid w:val="006A4795"/>
    <w:rsid w:val="006A6570"/>
    <w:rsid w:val="006A782E"/>
    <w:rsid w:val="006A7F56"/>
    <w:rsid w:val="006B036F"/>
    <w:rsid w:val="006B0A41"/>
    <w:rsid w:val="006B0AD2"/>
    <w:rsid w:val="006B11C7"/>
    <w:rsid w:val="006B15A0"/>
    <w:rsid w:val="006B20E9"/>
    <w:rsid w:val="006B3B86"/>
    <w:rsid w:val="006B3F54"/>
    <w:rsid w:val="006B3FE5"/>
    <w:rsid w:val="006B6BE2"/>
    <w:rsid w:val="006B7084"/>
    <w:rsid w:val="006B7130"/>
    <w:rsid w:val="006C11C7"/>
    <w:rsid w:val="006C1E44"/>
    <w:rsid w:val="006C2048"/>
    <w:rsid w:val="006C5659"/>
    <w:rsid w:val="006C6B6F"/>
    <w:rsid w:val="006C6EF6"/>
    <w:rsid w:val="006C7D87"/>
    <w:rsid w:val="006D156D"/>
    <w:rsid w:val="006D1CB9"/>
    <w:rsid w:val="006D2306"/>
    <w:rsid w:val="006D3BDC"/>
    <w:rsid w:val="006D3DC8"/>
    <w:rsid w:val="006D3F73"/>
    <w:rsid w:val="006D40B4"/>
    <w:rsid w:val="006D4771"/>
    <w:rsid w:val="006D4EFF"/>
    <w:rsid w:val="006D5363"/>
    <w:rsid w:val="006D568F"/>
    <w:rsid w:val="006D5898"/>
    <w:rsid w:val="006D6517"/>
    <w:rsid w:val="006D6B0D"/>
    <w:rsid w:val="006D6CD8"/>
    <w:rsid w:val="006E17D7"/>
    <w:rsid w:val="006E1E90"/>
    <w:rsid w:val="006E5CE9"/>
    <w:rsid w:val="006E5F12"/>
    <w:rsid w:val="006E6D9C"/>
    <w:rsid w:val="006E71B1"/>
    <w:rsid w:val="006E73EA"/>
    <w:rsid w:val="006F0CCA"/>
    <w:rsid w:val="006F20D3"/>
    <w:rsid w:val="006F2DA6"/>
    <w:rsid w:val="006F3F75"/>
    <w:rsid w:val="006F3FB7"/>
    <w:rsid w:val="006F6452"/>
    <w:rsid w:val="007004BC"/>
    <w:rsid w:val="0070150C"/>
    <w:rsid w:val="00703174"/>
    <w:rsid w:val="007036B4"/>
    <w:rsid w:val="0070444A"/>
    <w:rsid w:val="007047AB"/>
    <w:rsid w:val="00704A6B"/>
    <w:rsid w:val="00705433"/>
    <w:rsid w:val="00705473"/>
    <w:rsid w:val="007060E8"/>
    <w:rsid w:val="00707DCB"/>
    <w:rsid w:val="007125DC"/>
    <w:rsid w:val="007126E7"/>
    <w:rsid w:val="007144D6"/>
    <w:rsid w:val="00714F1D"/>
    <w:rsid w:val="00714F70"/>
    <w:rsid w:val="007154FC"/>
    <w:rsid w:val="007156B9"/>
    <w:rsid w:val="00717196"/>
    <w:rsid w:val="00717EB3"/>
    <w:rsid w:val="007206EF"/>
    <w:rsid w:val="00721D35"/>
    <w:rsid w:val="007222F3"/>
    <w:rsid w:val="00722960"/>
    <w:rsid w:val="00723233"/>
    <w:rsid w:val="007245E9"/>
    <w:rsid w:val="0072514E"/>
    <w:rsid w:val="007254C3"/>
    <w:rsid w:val="00727832"/>
    <w:rsid w:val="007278F1"/>
    <w:rsid w:val="007302F4"/>
    <w:rsid w:val="00730686"/>
    <w:rsid w:val="00732ECF"/>
    <w:rsid w:val="0073301D"/>
    <w:rsid w:val="007333F0"/>
    <w:rsid w:val="00733A6E"/>
    <w:rsid w:val="00733C90"/>
    <w:rsid w:val="00734DF5"/>
    <w:rsid w:val="00734FBF"/>
    <w:rsid w:val="007351B1"/>
    <w:rsid w:val="00735326"/>
    <w:rsid w:val="007356D3"/>
    <w:rsid w:val="00736C8E"/>
    <w:rsid w:val="00737232"/>
    <w:rsid w:val="0074031C"/>
    <w:rsid w:val="00741136"/>
    <w:rsid w:val="00742050"/>
    <w:rsid w:val="00742AB5"/>
    <w:rsid w:val="00744B74"/>
    <w:rsid w:val="00745536"/>
    <w:rsid w:val="00745684"/>
    <w:rsid w:val="007474AF"/>
    <w:rsid w:val="00751333"/>
    <w:rsid w:val="0075311C"/>
    <w:rsid w:val="00754A2C"/>
    <w:rsid w:val="007555E1"/>
    <w:rsid w:val="00755F38"/>
    <w:rsid w:val="00756267"/>
    <w:rsid w:val="00756D90"/>
    <w:rsid w:val="00756DEA"/>
    <w:rsid w:val="00757176"/>
    <w:rsid w:val="00757257"/>
    <w:rsid w:val="0076109C"/>
    <w:rsid w:val="00761415"/>
    <w:rsid w:val="00762245"/>
    <w:rsid w:val="0076306C"/>
    <w:rsid w:val="007644C2"/>
    <w:rsid w:val="00764F01"/>
    <w:rsid w:val="00765FDF"/>
    <w:rsid w:val="00766A93"/>
    <w:rsid w:val="00770614"/>
    <w:rsid w:val="0077242D"/>
    <w:rsid w:val="00772679"/>
    <w:rsid w:val="007738A5"/>
    <w:rsid w:val="00773CE9"/>
    <w:rsid w:val="00775091"/>
    <w:rsid w:val="00775827"/>
    <w:rsid w:val="0077654C"/>
    <w:rsid w:val="007768FA"/>
    <w:rsid w:val="00777115"/>
    <w:rsid w:val="00780C15"/>
    <w:rsid w:val="007833BE"/>
    <w:rsid w:val="00784627"/>
    <w:rsid w:val="0078513B"/>
    <w:rsid w:val="00785B82"/>
    <w:rsid w:val="00787C22"/>
    <w:rsid w:val="0079093D"/>
    <w:rsid w:val="00791207"/>
    <w:rsid w:val="00791A3E"/>
    <w:rsid w:val="00792C24"/>
    <w:rsid w:val="00792D20"/>
    <w:rsid w:val="0079472D"/>
    <w:rsid w:val="007947C9"/>
    <w:rsid w:val="0079652E"/>
    <w:rsid w:val="0079654E"/>
    <w:rsid w:val="00797F06"/>
    <w:rsid w:val="007A0207"/>
    <w:rsid w:val="007A02F2"/>
    <w:rsid w:val="007A1342"/>
    <w:rsid w:val="007A13DD"/>
    <w:rsid w:val="007A1F9C"/>
    <w:rsid w:val="007A24B8"/>
    <w:rsid w:val="007A275F"/>
    <w:rsid w:val="007A29CD"/>
    <w:rsid w:val="007A3710"/>
    <w:rsid w:val="007A3DA2"/>
    <w:rsid w:val="007A57A7"/>
    <w:rsid w:val="007A6497"/>
    <w:rsid w:val="007A68EF"/>
    <w:rsid w:val="007A6BA3"/>
    <w:rsid w:val="007B21CA"/>
    <w:rsid w:val="007B2A42"/>
    <w:rsid w:val="007B471A"/>
    <w:rsid w:val="007B535D"/>
    <w:rsid w:val="007B6FED"/>
    <w:rsid w:val="007B70B2"/>
    <w:rsid w:val="007C06E8"/>
    <w:rsid w:val="007C07DF"/>
    <w:rsid w:val="007C285C"/>
    <w:rsid w:val="007C3A6E"/>
    <w:rsid w:val="007C3C0A"/>
    <w:rsid w:val="007C432E"/>
    <w:rsid w:val="007C4499"/>
    <w:rsid w:val="007C6409"/>
    <w:rsid w:val="007C6E9B"/>
    <w:rsid w:val="007C7DD1"/>
    <w:rsid w:val="007D1898"/>
    <w:rsid w:val="007D2989"/>
    <w:rsid w:val="007D2E84"/>
    <w:rsid w:val="007D372E"/>
    <w:rsid w:val="007D4398"/>
    <w:rsid w:val="007D5629"/>
    <w:rsid w:val="007D631B"/>
    <w:rsid w:val="007D7726"/>
    <w:rsid w:val="007E2038"/>
    <w:rsid w:val="007E2952"/>
    <w:rsid w:val="007E2BC7"/>
    <w:rsid w:val="007E2DE2"/>
    <w:rsid w:val="007E2EA3"/>
    <w:rsid w:val="007E3169"/>
    <w:rsid w:val="007E31E5"/>
    <w:rsid w:val="007E3BA2"/>
    <w:rsid w:val="007E5545"/>
    <w:rsid w:val="007E5920"/>
    <w:rsid w:val="007E636D"/>
    <w:rsid w:val="007E6BC5"/>
    <w:rsid w:val="007E7485"/>
    <w:rsid w:val="007E7B0B"/>
    <w:rsid w:val="007E7B28"/>
    <w:rsid w:val="007F0350"/>
    <w:rsid w:val="007F1A2E"/>
    <w:rsid w:val="007F33B7"/>
    <w:rsid w:val="007F6E80"/>
    <w:rsid w:val="00800157"/>
    <w:rsid w:val="00800297"/>
    <w:rsid w:val="008008E1"/>
    <w:rsid w:val="0080165F"/>
    <w:rsid w:val="00801D3A"/>
    <w:rsid w:val="00804B6D"/>
    <w:rsid w:val="008059F9"/>
    <w:rsid w:val="00805A47"/>
    <w:rsid w:val="00805AD2"/>
    <w:rsid w:val="00806FFC"/>
    <w:rsid w:val="00811039"/>
    <w:rsid w:val="008117BD"/>
    <w:rsid w:val="00811DE9"/>
    <w:rsid w:val="00814C33"/>
    <w:rsid w:val="00815155"/>
    <w:rsid w:val="00816E7C"/>
    <w:rsid w:val="00820FAB"/>
    <w:rsid w:val="008217A0"/>
    <w:rsid w:val="00821CA8"/>
    <w:rsid w:val="008255F1"/>
    <w:rsid w:val="00832197"/>
    <w:rsid w:val="00833A29"/>
    <w:rsid w:val="00833A74"/>
    <w:rsid w:val="00837CEA"/>
    <w:rsid w:val="008410F5"/>
    <w:rsid w:val="00843C98"/>
    <w:rsid w:val="00843F22"/>
    <w:rsid w:val="00845A00"/>
    <w:rsid w:val="0084782C"/>
    <w:rsid w:val="00847CF3"/>
    <w:rsid w:val="008516D2"/>
    <w:rsid w:val="0085173D"/>
    <w:rsid w:val="00852BAF"/>
    <w:rsid w:val="00852E8F"/>
    <w:rsid w:val="00854505"/>
    <w:rsid w:val="00854EEF"/>
    <w:rsid w:val="00855BA3"/>
    <w:rsid w:val="008569F0"/>
    <w:rsid w:val="00857187"/>
    <w:rsid w:val="00860A8C"/>
    <w:rsid w:val="00861E98"/>
    <w:rsid w:val="00861F8E"/>
    <w:rsid w:val="00862385"/>
    <w:rsid w:val="008625AF"/>
    <w:rsid w:val="00862A54"/>
    <w:rsid w:val="008631B5"/>
    <w:rsid w:val="00864251"/>
    <w:rsid w:val="008659C0"/>
    <w:rsid w:val="00865E96"/>
    <w:rsid w:val="00866D4E"/>
    <w:rsid w:val="00867275"/>
    <w:rsid w:val="008673F6"/>
    <w:rsid w:val="00867D3C"/>
    <w:rsid w:val="008700D5"/>
    <w:rsid w:val="0087047B"/>
    <w:rsid w:val="00870C5D"/>
    <w:rsid w:val="00870CB3"/>
    <w:rsid w:val="00871730"/>
    <w:rsid w:val="00871EF2"/>
    <w:rsid w:val="00872324"/>
    <w:rsid w:val="00872710"/>
    <w:rsid w:val="00872FAC"/>
    <w:rsid w:val="00873190"/>
    <w:rsid w:val="00873836"/>
    <w:rsid w:val="00873C17"/>
    <w:rsid w:val="00873D69"/>
    <w:rsid w:val="00875ABC"/>
    <w:rsid w:val="00876BFB"/>
    <w:rsid w:val="00880362"/>
    <w:rsid w:val="00884313"/>
    <w:rsid w:val="008843B1"/>
    <w:rsid w:val="00884D36"/>
    <w:rsid w:val="00884EA2"/>
    <w:rsid w:val="00884F62"/>
    <w:rsid w:val="00885F45"/>
    <w:rsid w:val="00886701"/>
    <w:rsid w:val="008871C5"/>
    <w:rsid w:val="00892348"/>
    <w:rsid w:val="00892761"/>
    <w:rsid w:val="00893D51"/>
    <w:rsid w:val="0089491B"/>
    <w:rsid w:val="008965B2"/>
    <w:rsid w:val="00897D33"/>
    <w:rsid w:val="008A0E24"/>
    <w:rsid w:val="008A3386"/>
    <w:rsid w:val="008A39FA"/>
    <w:rsid w:val="008A3BD3"/>
    <w:rsid w:val="008A4801"/>
    <w:rsid w:val="008A5E4E"/>
    <w:rsid w:val="008A7CE1"/>
    <w:rsid w:val="008B02D4"/>
    <w:rsid w:val="008B05AC"/>
    <w:rsid w:val="008B4876"/>
    <w:rsid w:val="008B7071"/>
    <w:rsid w:val="008B7786"/>
    <w:rsid w:val="008B7A2C"/>
    <w:rsid w:val="008C0C41"/>
    <w:rsid w:val="008C10F6"/>
    <w:rsid w:val="008C125B"/>
    <w:rsid w:val="008C3194"/>
    <w:rsid w:val="008C3F18"/>
    <w:rsid w:val="008C42C9"/>
    <w:rsid w:val="008C4C7F"/>
    <w:rsid w:val="008C56E1"/>
    <w:rsid w:val="008C71DF"/>
    <w:rsid w:val="008C7D0D"/>
    <w:rsid w:val="008D16E6"/>
    <w:rsid w:val="008D1D49"/>
    <w:rsid w:val="008D1F40"/>
    <w:rsid w:val="008D3332"/>
    <w:rsid w:val="008D3778"/>
    <w:rsid w:val="008D5BE6"/>
    <w:rsid w:val="008D63B3"/>
    <w:rsid w:val="008D767E"/>
    <w:rsid w:val="008E10D3"/>
    <w:rsid w:val="008E1900"/>
    <w:rsid w:val="008E1B89"/>
    <w:rsid w:val="008E2136"/>
    <w:rsid w:val="008E23D9"/>
    <w:rsid w:val="008E2CD6"/>
    <w:rsid w:val="008E31F2"/>
    <w:rsid w:val="008E3321"/>
    <w:rsid w:val="008E3A82"/>
    <w:rsid w:val="008E3E8C"/>
    <w:rsid w:val="008E593D"/>
    <w:rsid w:val="008E674E"/>
    <w:rsid w:val="008E6B5B"/>
    <w:rsid w:val="008E75B5"/>
    <w:rsid w:val="008E7FAF"/>
    <w:rsid w:val="008F2775"/>
    <w:rsid w:val="008F2A22"/>
    <w:rsid w:val="008F3C51"/>
    <w:rsid w:val="008F447E"/>
    <w:rsid w:val="008F48B4"/>
    <w:rsid w:val="008F4C33"/>
    <w:rsid w:val="008F5D8C"/>
    <w:rsid w:val="008F5FEA"/>
    <w:rsid w:val="008F6952"/>
    <w:rsid w:val="008F7413"/>
    <w:rsid w:val="0090056A"/>
    <w:rsid w:val="009016D1"/>
    <w:rsid w:val="009022EA"/>
    <w:rsid w:val="0090392E"/>
    <w:rsid w:val="00903D0E"/>
    <w:rsid w:val="009041BE"/>
    <w:rsid w:val="00904B0B"/>
    <w:rsid w:val="00907F09"/>
    <w:rsid w:val="00910204"/>
    <w:rsid w:val="00911117"/>
    <w:rsid w:val="00911555"/>
    <w:rsid w:val="00911A0F"/>
    <w:rsid w:val="009122D5"/>
    <w:rsid w:val="00912869"/>
    <w:rsid w:val="00912AA0"/>
    <w:rsid w:val="0091602F"/>
    <w:rsid w:val="009162C5"/>
    <w:rsid w:val="009165E8"/>
    <w:rsid w:val="00917612"/>
    <w:rsid w:val="0092300B"/>
    <w:rsid w:val="0092544B"/>
    <w:rsid w:val="00931DAE"/>
    <w:rsid w:val="00933842"/>
    <w:rsid w:val="00934343"/>
    <w:rsid w:val="00937DE1"/>
    <w:rsid w:val="00940510"/>
    <w:rsid w:val="00941926"/>
    <w:rsid w:val="009434D8"/>
    <w:rsid w:val="009439D4"/>
    <w:rsid w:val="00943DD8"/>
    <w:rsid w:val="009440B4"/>
    <w:rsid w:val="009440FD"/>
    <w:rsid w:val="0094435F"/>
    <w:rsid w:val="00944382"/>
    <w:rsid w:val="00947E9C"/>
    <w:rsid w:val="009507C4"/>
    <w:rsid w:val="009517FF"/>
    <w:rsid w:val="009526A5"/>
    <w:rsid w:val="009526FA"/>
    <w:rsid w:val="00952930"/>
    <w:rsid w:val="00953FAD"/>
    <w:rsid w:val="00954C2D"/>
    <w:rsid w:val="00955143"/>
    <w:rsid w:val="00957365"/>
    <w:rsid w:val="00960B94"/>
    <w:rsid w:val="00960E2F"/>
    <w:rsid w:val="009612C6"/>
    <w:rsid w:val="009622A8"/>
    <w:rsid w:val="0096312D"/>
    <w:rsid w:val="00963A7C"/>
    <w:rsid w:val="009640B3"/>
    <w:rsid w:val="009642E0"/>
    <w:rsid w:val="00966CB8"/>
    <w:rsid w:val="0097135E"/>
    <w:rsid w:val="0097151E"/>
    <w:rsid w:val="00971DE9"/>
    <w:rsid w:val="00972EB0"/>
    <w:rsid w:val="00973B2A"/>
    <w:rsid w:val="00973CF2"/>
    <w:rsid w:val="00974110"/>
    <w:rsid w:val="0097487C"/>
    <w:rsid w:val="0097617D"/>
    <w:rsid w:val="009769D2"/>
    <w:rsid w:val="00977A13"/>
    <w:rsid w:val="00980321"/>
    <w:rsid w:val="00980F1D"/>
    <w:rsid w:val="009811FC"/>
    <w:rsid w:val="009830DE"/>
    <w:rsid w:val="009845B8"/>
    <w:rsid w:val="009855D1"/>
    <w:rsid w:val="009874AE"/>
    <w:rsid w:val="00987BE5"/>
    <w:rsid w:val="00987E23"/>
    <w:rsid w:val="009905A8"/>
    <w:rsid w:val="0099151C"/>
    <w:rsid w:val="009915B8"/>
    <w:rsid w:val="00993BB1"/>
    <w:rsid w:val="00994408"/>
    <w:rsid w:val="0099446F"/>
    <w:rsid w:val="009944AB"/>
    <w:rsid w:val="00994532"/>
    <w:rsid w:val="00994920"/>
    <w:rsid w:val="00994A19"/>
    <w:rsid w:val="009962E9"/>
    <w:rsid w:val="00996C33"/>
    <w:rsid w:val="009972EA"/>
    <w:rsid w:val="009A036C"/>
    <w:rsid w:val="009B0351"/>
    <w:rsid w:val="009B18D9"/>
    <w:rsid w:val="009B1CF5"/>
    <w:rsid w:val="009B33B5"/>
    <w:rsid w:val="009B3737"/>
    <w:rsid w:val="009B396C"/>
    <w:rsid w:val="009B6D2B"/>
    <w:rsid w:val="009B7EF8"/>
    <w:rsid w:val="009C0CC8"/>
    <w:rsid w:val="009C0E64"/>
    <w:rsid w:val="009C253D"/>
    <w:rsid w:val="009C34ED"/>
    <w:rsid w:val="009C5241"/>
    <w:rsid w:val="009C5B3B"/>
    <w:rsid w:val="009C6FDA"/>
    <w:rsid w:val="009C7464"/>
    <w:rsid w:val="009D0FE3"/>
    <w:rsid w:val="009D2B90"/>
    <w:rsid w:val="009D3AD9"/>
    <w:rsid w:val="009D44B2"/>
    <w:rsid w:val="009D4D8C"/>
    <w:rsid w:val="009D51D1"/>
    <w:rsid w:val="009D5E26"/>
    <w:rsid w:val="009D69AF"/>
    <w:rsid w:val="009E166A"/>
    <w:rsid w:val="009E2BF4"/>
    <w:rsid w:val="009E3510"/>
    <w:rsid w:val="009E4965"/>
    <w:rsid w:val="009E4FFF"/>
    <w:rsid w:val="009E7839"/>
    <w:rsid w:val="009E79BA"/>
    <w:rsid w:val="009E7C0D"/>
    <w:rsid w:val="009F082B"/>
    <w:rsid w:val="009F0C37"/>
    <w:rsid w:val="009F1830"/>
    <w:rsid w:val="009F2E06"/>
    <w:rsid w:val="009F37E0"/>
    <w:rsid w:val="009F4502"/>
    <w:rsid w:val="009F6522"/>
    <w:rsid w:val="009F66B6"/>
    <w:rsid w:val="009F6A51"/>
    <w:rsid w:val="00A00944"/>
    <w:rsid w:val="00A010EC"/>
    <w:rsid w:val="00A03C99"/>
    <w:rsid w:val="00A04FE1"/>
    <w:rsid w:val="00A05E4F"/>
    <w:rsid w:val="00A07422"/>
    <w:rsid w:val="00A1213E"/>
    <w:rsid w:val="00A12C6C"/>
    <w:rsid w:val="00A134FF"/>
    <w:rsid w:val="00A143C6"/>
    <w:rsid w:val="00A15880"/>
    <w:rsid w:val="00A176A5"/>
    <w:rsid w:val="00A17FBA"/>
    <w:rsid w:val="00A205FB"/>
    <w:rsid w:val="00A217AA"/>
    <w:rsid w:val="00A22609"/>
    <w:rsid w:val="00A25532"/>
    <w:rsid w:val="00A266CC"/>
    <w:rsid w:val="00A26CC1"/>
    <w:rsid w:val="00A26F37"/>
    <w:rsid w:val="00A270FC"/>
    <w:rsid w:val="00A27D40"/>
    <w:rsid w:val="00A27DBB"/>
    <w:rsid w:val="00A305E6"/>
    <w:rsid w:val="00A329B6"/>
    <w:rsid w:val="00A3374F"/>
    <w:rsid w:val="00A35CD4"/>
    <w:rsid w:val="00A35FC6"/>
    <w:rsid w:val="00A36CBE"/>
    <w:rsid w:val="00A37AE7"/>
    <w:rsid w:val="00A416C2"/>
    <w:rsid w:val="00A42012"/>
    <w:rsid w:val="00A42D36"/>
    <w:rsid w:val="00A43644"/>
    <w:rsid w:val="00A43C28"/>
    <w:rsid w:val="00A43D67"/>
    <w:rsid w:val="00A452C6"/>
    <w:rsid w:val="00A45ACA"/>
    <w:rsid w:val="00A45BFF"/>
    <w:rsid w:val="00A45F92"/>
    <w:rsid w:val="00A461B7"/>
    <w:rsid w:val="00A4626F"/>
    <w:rsid w:val="00A46FF4"/>
    <w:rsid w:val="00A47CE1"/>
    <w:rsid w:val="00A50BE8"/>
    <w:rsid w:val="00A515F9"/>
    <w:rsid w:val="00A52BBE"/>
    <w:rsid w:val="00A52F91"/>
    <w:rsid w:val="00A53053"/>
    <w:rsid w:val="00A54852"/>
    <w:rsid w:val="00A5584A"/>
    <w:rsid w:val="00A566AC"/>
    <w:rsid w:val="00A5782E"/>
    <w:rsid w:val="00A579D6"/>
    <w:rsid w:val="00A6043D"/>
    <w:rsid w:val="00A61EB6"/>
    <w:rsid w:val="00A63603"/>
    <w:rsid w:val="00A647F6"/>
    <w:rsid w:val="00A650B1"/>
    <w:rsid w:val="00A65A13"/>
    <w:rsid w:val="00A6635A"/>
    <w:rsid w:val="00A6664C"/>
    <w:rsid w:val="00A70906"/>
    <w:rsid w:val="00A7167D"/>
    <w:rsid w:val="00A718C0"/>
    <w:rsid w:val="00A72182"/>
    <w:rsid w:val="00A72211"/>
    <w:rsid w:val="00A72611"/>
    <w:rsid w:val="00A72D97"/>
    <w:rsid w:val="00A73979"/>
    <w:rsid w:val="00A74F5D"/>
    <w:rsid w:val="00A74FB0"/>
    <w:rsid w:val="00A75F69"/>
    <w:rsid w:val="00A75FD1"/>
    <w:rsid w:val="00A77ABA"/>
    <w:rsid w:val="00A82449"/>
    <w:rsid w:val="00A8280D"/>
    <w:rsid w:val="00A82B6B"/>
    <w:rsid w:val="00A8407A"/>
    <w:rsid w:val="00A8504F"/>
    <w:rsid w:val="00A8730C"/>
    <w:rsid w:val="00A877C5"/>
    <w:rsid w:val="00A9005A"/>
    <w:rsid w:val="00A90483"/>
    <w:rsid w:val="00A914CD"/>
    <w:rsid w:val="00A9171E"/>
    <w:rsid w:val="00A91C08"/>
    <w:rsid w:val="00A91EDD"/>
    <w:rsid w:val="00A92AA0"/>
    <w:rsid w:val="00A92E0B"/>
    <w:rsid w:val="00A93ABB"/>
    <w:rsid w:val="00A943CB"/>
    <w:rsid w:val="00A94F7C"/>
    <w:rsid w:val="00A95F91"/>
    <w:rsid w:val="00A96007"/>
    <w:rsid w:val="00A97525"/>
    <w:rsid w:val="00AA13C7"/>
    <w:rsid w:val="00AA14B0"/>
    <w:rsid w:val="00AA174D"/>
    <w:rsid w:val="00AA39D0"/>
    <w:rsid w:val="00AA50DF"/>
    <w:rsid w:val="00AA6A44"/>
    <w:rsid w:val="00AA7F45"/>
    <w:rsid w:val="00AB1353"/>
    <w:rsid w:val="00AB308E"/>
    <w:rsid w:val="00AB30C7"/>
    <w:rsid w:val="00AB4971"/>
    <w:rsid w:val="00AB5D05"/>
    <w:rsid w:val="00AB7D2E"/>
    <w:rsid w:val="00AC0388"/>
    <w:rsid w:val="00AC0CC2"/>
    <w:rsid w:val="00AC0F95"/>
    <w:rsid w:val="00AC2AD4"/>
    <w:rsid w:val="00AC352E"/>
    <w:rsid w:val="00AC42B1"/>
    <w:rsid w:val="00AC5572"/>
    <w:rsid w:val="00AC7B89"/>
    <w:rsid w:val="00AD0974"/>
    <w:rsid w:val="00AD1612"/>
    <w:rsid w:val="00AD18D8"/>
    <w:rsid w:val="00AD33B3"/>
    <w:rsid w:val="00AD3DDA"/>
    <w:rsid w:val="00AD41C1"/>
    <w:rsid w:val="00AD4338"/>
    <w:rsid w:val="00AD6AA5"/>
    <w:rsid w:val="00AD76C7"/>
    <w:rsid w:val="00AE04F0"/>
    <w:rsid w:val="00AE0CED"/>
    <w:rsid w:val="00AE200C"/>
    <w:rsid w:val="00AE2613"/>
    <w:rsid w:val="00AE3646"/>
    <w:rsid w:val="00AE439F"/>
    <w:rsid w:val="00AE43B6"/>
    <w:rsid w:val="00AE4FBA"/>
    <w:rsid w:val="00AE59DC"/>
    <w:rsid w:val="00AE5C2E"/>
    <w:rsid w:val="00AF106B"/>
    <w:rsid w:val="00AF10FB"/>
    <w:rsid w:val="00AF1C6A"/>
    <w:rsid w:val="00AF1DE6"/>
    <w:rsid w:val="00AF397C"/>
    <w:rsid w:val="00AF55F2"/>
    <w:rsid w:val="00AF6455"/>
    <w:rsid w:val="00AF731B"/>
    <w:rsid w:val="00B00483"/>
    <w:rsid w:val="00B0096B"/>
    <w:rsid w:val="00B01F2B"/>
    <w:rsid w:val="00B05170"/>
    <w:rsid w:val="00B05FD6"/>
    <w:rsid w:val="00B06F65"/>
    <w:rsid w:val="00B07CF3"/>
    <w:rsid w:val="00B1011F"/>
    <w:rsid w:val="00B110D4"/>
    <w:rsid w:val="00B11666"/>
    <w:rsid w:val="00B11810"/>
    <w:rsid w:val="00B11B40"/>
    <w:rsid w:val="00B11BCB"/>
    <w:rsid w:val="00B12FA7"/>
    <w:rsid w:val="00B13B5A"/>
    <w:rsid w:val="00B15D24"/>
    <w:rsid w:val="00B1688D"/>
    <w:rsid w:val="00B16FC9"/>
    <w:rsid w:val="00B21BCB"/>
    <w:rsid w:val="00B22064"/>
    <w:rsid w:val="00B22122"/>
    <w:rsid w:val="00B2216D"/>
    <w:rsid w:val="00B22B9C"/>
    <w:rsid w:val="00B2409B"/>
    <w:rsid w:val="00B24801"/>
    <w:rsid w:val="00B24BD8"/>
    <w:rsid w:val="00B267B2"/>
    <w:rsid w:val="00B27433"/>
    <w:rsid w:val="00B31F1C"/>
    <w:rsid w:val="00B33AC2"/>
    <w:rsid w:val="00B33D1F"/>
    <w:rsid w:val="00B3544F"/>
    <w:rsid w:val="00B3551F"/>
    <w:rsid w:val="00B359EB"/>
    <w:rsid w:val="00B361F2"/>
    <w:rsid w:val="00B365F8"/>
    <w:rsid w:val="00B374B9"/>
    <w:rsid w:val="00B37D18"/>
    <w:rsid w:val="00B401AF"/>
    <w:rsid w:val="00B41D48"/>
    <w:rsid w:val="00B423D1"/>
    <w:rsid w:val="00B437FC"/>
    <w:rsid w:val="00B43FB2"/>
    <w:rsid w:val="00B46028"/>
    <w:rsid w:val="00B4604F"/>
    <w:rsid w:val="00B46348"/>
    <w:rsid w:val="00B467EE"/>
    <w:rsid w:val="00B47673"/>
    <w:rsid w:val="00B47C26"/>
    <w:rsid w:val="00B47CBF"/>
    <w:rsid w:val="00B502E1"/>
    <w:rsid w:val="00B5132F"/>
    <w:rsid w:val="00B518A6"/>
    <w:rsid w:val="00B52A53"/>
    <w:rsid w:val="00B55393"/>
    <w:rsid w:val="00B558E3"/>
    <w:rsid w:val="00B563CF"/>
    <w:rsid w:val="00B56748"/>
    <w:rsid w:val="00B57DC7"/>
    <w:rsid w:val="00B60F35"/>
    <w:rsid w:val="00B611DB"/>
    <w:rsid w:val="00B626E3"/>
    <w:rsid w:val="00B62951"/>
    <w:rsid w:val="00B63694"/>
    <w:rsid w:val="00B63721"/>
    <w:rsid w:val="00B642A4"/>
    <w:rsid w:val="00B65B1D"/>
    <w:rsid w:val="00B65D52"/>
    <w:rsid w:val="00B668EA"/>
    <w:rsid w:val="00B67240"/>
    <w:rsid w:val="00B709D6"/>
    <w:rsid w:val="00B715FA"/>
    <w:rsid w:val="00B736B9"/>
    <w:rsid w:val="00B73985"/>
    <w:rsid w:val="00B75FA7"/>
    <w:rsid w:val="00B771F4"/>
    <w:rsid w:val="00B777B1"/>
    <w:rsid w:val="00B77FEE"/>
    <w:rsid w:val="00B815A9"/>
    <w:rsid w:val="00B81EE0"/>
    <w:rsid w:val="00B82FAC"/>
    <w:rsid w:val="00B8410B"/>
    <w:rsid w:val="00B85C6A"/>
    <w:rsid w:val="00B86138"/>
    <w:rsid w:val="00B86E93"/>
    <w:rsid w:val="00B9008B"/>
    <w:rsid w:val="00B900E4"/>
    <w:rsid w:val="00B90657"/>
    <w:rsid w:val="00B9142C"/>
    <w:rsid w:val="00B91B4E"/>
    <w:rsid w:val="00B93C7D"/>
    <w:rsid w:val="00B94A90"/>
    <w:rsid w:val="00B95A7A"/>
    <w:rsid w:val="00B960B5"/>
    <w:rsid w:val="00BA0A95"/>
    <w:rsid w:val="00BA0E07"/>
    <w:rsid w:val="00BA3227"/>
    <w:rsid w:val="00BA41F4"/>
    <w:rsid w:val="00BA4CEA"/>
    <w:rsid w:val="00BA5176"/>
    <w:rsid w:val="00BA5604"/>
    <w:rsid w:val="00BA6D42"/>
    <w:rsid w:val="00BA7C86"/>
    <w:rsid w:val="00BB0861"/>
    <w:rsid w:val="00BB16AE"/>
    <w:rsid w:val="00BB2302"/>
    <w:rsid w:val="00BB2468"/>
    <w:rsid w:val="00BB2E96"/>
    <w:rsid w:val="00BB520F"/>
    <w:rsid w:val="00BB5544"/>
    <w:rsid w:val="00BB5CD6"/>
    <w:rsid w:val="00BB6C72"/>
    <w:rsid w:val="00BB7C1C"/>
    <w:rsid w:val="00BC02F8"/>
    <w:rsid w:val="00BC0D65"/>
    <w:rsid w:val="00BC16C1"/>
    <w:rsid w:val="00BC3A98"/>
    <w:rsid w:val="00BC424C"/>
    <w:rsid w:val="00BC4311"/>
    <w:rsid w:val="00BC4DB0"/>
    <w:rsid w:val="00BC5859"/>
    <w:rsid w:val="00BC76C2"/>
    <w:rsid w:val="00BD0A40"/>
    <w:rsid w:val="00BD0FB9"/>
    <w:rsid w:val="00BD1DF0"/>
    <w:rsid w:val="00BD2C5D"/>
    <w:rsid w:val="00BD2FFD"/>
    <w:rsid w:val="00BD5D8B"/>
    <w:rsid w:val="00BD6C71"/>
    <w:rsid w:val="00BD77DD"/>
    <w:rsid w:val="00BD7CB5"/>
    <w:rsid w:val="00BE0A39"/>
    <w:rsid w:val="00BE0A46"/>
    <w:rsid w:val="00BE266D"/>
    <w:rsid w:val="00BE3AC6"/>
    <w:rsid w:val="00BE4C16"/>
    <w:rsid w:val="00BF0A53"/>
    <w:rsid w:val="00BF15E9"/>
    <w:rsid w:val="00BF3A74"/>
    <w:rsid w:val="00BF3B29"/>
    <w:rsid w:val="00BF3DA2"/>
    <w:rsid w:val="00BF3F18"/>
    <w:rsid w:val="00BF4CDD"/>
    <w:rsid w:val="00BF5131"/>
    <w:rsid w:val="00BF5C53"/>
    <w:rsid w:val="00C02342"/>
    <w:rsid w:val="00C026D9"/>
    <w:rsid w:val="00C0462E"/>
    <w:rsid w:val="00C04EB3"/>
    <w:rsid w:val="00C052F6"/>
    <w:rsid w:val="00C1033B"/>
    <w:rsid w:val="00C104EC"/>
    <w:rsid w:val="00C109FC"/>
    <w:rsid w:val="00C11027"/>
    <w:rsid w:val="00C11654"/>
    <w:rsid w:val="00C1206E"/>
    <w:rsid w:val="00C12908"/>
    <w:rsid w:val="00C12A4B"/>
    <w:rsid w:val="00C14C2A"/>
    <w:rsid w:val="00C1506B"/>
    <w:rsid w:val="00C15B79"/>
    <w:rsid w:val="00C16234"/>
    <w:rsid w:val="00C1634E"/>
    <w:rsid w:val="00C16360"/>
    <w:rsid w:val="00C164BD"/>
    <w:rsid w:val="00C1763B"/>
    <w:rsid w:val="00C20405"/>
    <w:rsid w:val="00C225A1"/>
    <w:rsid w:val="00C240A3"/>
    <w:rsid w:val="00C24D39"/>
    <w:rsid w:val="00C24E4C"/>
    <w:rsid w:val="00C25A0D"/>
    <w:rsid w:val="00C25F3C"/>
    <w:rsid w:val="00C2683C"/>
    <w:rsid w:val="00C30533"/>
    <w:rsid w:val="00C3064B"/>
    <w:rsid w:val="00C308B9"/>
    <w:rsid w:val="00C320C6"/>
    <w:rsid w:val="00C32934"/>
    <w:rsid w:val="00C329CA"/>
    <w:rsid w:val="00C331BD"/>
    <w:rsid w:val="00C332A0"/>
    <w:rsid w:val="00C33337"/>
    <w:rsid w:val="00C33EC7"/>
    <w:rsid w:val="00C3446D"/>
    <w:rsid w:val="00C349EB"/>
    <w:rsid w:val="00C34D43"/>
    <w:rsid w:val="00C35CA4"/>
    <w:rsid w:val="00C366D6"/>
    <w:rsid w:val="00C36EFF"/>
    <w:rsid w:val="00C3716F"/>
    <w:rsid w:val="00C37D6B"/>
    <w:rsid w:val="00C37D76"/>
    <w:rsid w:val="00C41500"/>
    <w:rsid w:val="00C41698"/>
    <w:rsid w:val="00C41FDD"/>
    <w:rsid w:val="00C42472"/>
    <w:rsid w:val="00C4257E"/>
    <w:rsid w:val="00C42B9E"/>
    <w:rsid w:val="00C42D2E"/>
    <w:rsid w:val="00C42F51"/>
    <w:rsid w:val="00C50FB2"/>
    <w:rsid w:val="00C51513"/>
    <w:rsid w:val="00C529E6"/>
    <w:rsid w:val="00C5419D"/>
    <w:rsid w:val="00C54A0A"/>
    <w:rsid w:val="00C55DD7"/>
    <w:rsid w:val="00C573A8"/>
    <w:rsid w:val="00C574AD"/>
    <w:rsid w:val="00C574F1"/>
    <w:rsid w:val="00C6304B"/>
    <w:rsid w:val="00C6371A"/>
    <w:rsid w:val="00C64065"/>
    <w:rsid w:val="00C65749"/>
    <w:rsid w:val="00C662BC"/>
    <w:rsid w:val="00C70486"/>
    <w:rsid w:val="00C71038"/>
    <w:rsid w:val="00C73834"/>
    <w:rsid w:val="00C743E8"/>
    <w:rsid w:val="00C745F8"/>
    <w:rsid w:val="00C74636"/>
    <w:rsid w:val="00C74A57"/>
    <w:rsid w:val="00C762C4"/>
    <w:rsid w:val="00C777B0"/>
    <w:rsid w:val="00C7793C"/>
    <w:rsid w:val="00C80251"/>
    <w:rsid w:val="00C80403"/>
    <w:rsid w:val="00C80C9A"/>
    <w:rsid w:val="00C81376"/>
    <w:rsid w:val="00C82C0B"/>
    <w:rsid w:val="00C8477F"/>
    <w:rsid w:val="00C87538"/>
    <w:rsid w:val="00C91BD1"/>
    <w:rsid w:val="00C93835"/>
    <w:rsid w:val="00C93D14"/>
    <w:rsid w:val="00C9422A"/>
    <w:rsid w:val="00C944B2"/>
    <w:rsid w:val="00C958DD"/>
    <w:rsid w:val="00C96E9D"/>
    <w:rsid w:val="00CA198D"/>
    <w:rsid w:val="00CA1B7A"/>
    <w:rsid w:val="00CA2780"/>
    <w:rsid w:val="00CA38F7"/>
    <w:rsid w:val="00CA3D4F"/>
    <w:rsid w:val="00CA45B5"/>
    <w:rsid w:val="00CA7E18"/>
    <w:rsid w:val="00CB0B24"/>
    <w:rsid w:val="00CB0E2B"/>
    <w:rsid w:val="00CB2434"/>
    <w:rsid w:val="00CB47AE"/>
    <w:rsid w:val="00CB4CB8"/>
    <w:rsid w:val="00CB5000"/>
    <w:rsid w:val="00CB5464"/>
    <w:rsid w:val="00CB6FA5"/>
    <w:rsid w:val="00CC0812"/>
    <w:rsid w:val="00CC1917"/>
    <w:rsid w:val="00CC1F5A"/>
    <w:rsid w:val="00CC1F65"/>
    <w:rsid w:val="00CC2AFD"/>
    <w:rsid w:val="00CC2C58"/>
    <w:rsid w:val="00CC3B18"/>
    <w:rsid w:val="00CC3F8E"/>
    <w:rsid w:val="00CC41CB"/>
    <w:rsid w:val="00CC4580"/>
    <w:rsid w:val="00CC49D4"/>
    <w:rsid w:val="00CC5007"/>
    <w:rsid w:val="00CC5CC2"/>
    <w:rsid w:val="00CC70B4"/>
    <w:rsid w:val="00CC7476"/>
    <w:rsid w:val="00CD0969"/>
    <w:rsid w:val="00CD17CE"/>
    <w:rsid w:val="00CD2D2D"/>
    <w:rsid w:val="00CD306E"/>
    <w:rsid w:val="00CD47DA"/>
    <w:rsid w:val="00CD5EC6"/>
    <w:rsid w:val="00CD5FEF"/>
    <w:rsid w:val="00CD7CF7"/>
    <w:rsid w:val="00CE2C76"/>
    <w:rsid w:val="00CE3A3D"/>
    <w:rsid w:val="00CE4B49"/>
    <w:rsid w:val="00CE55D7"/>
    <w:rsid w:val="00CE6869"/>
    <w:rsid w:val="00CE6E69"/>
    <w:rsid w:val="00CF0457"/>
    <w:rsid w:val="00CF142D"/>
    <w:rsid w:val="00CF2189"/>
    <w:rsid w:val="00CF2EDF"/>
    <w:rsid w:val="00CF3197"/>
    <w:rsid w:val="00CF3FCF"/>
    <w:rsid w:val="00CF56E3"/>
    <w:rsid w:val="00CF5AD2"/>
    <w:rsid w:val="00CF655D"/>
    <w:rsid w:val="00CF682F"/>
    <w:rsid w:val="00CF6F6A"/>
    <w:rsid w:val="00CF780A"/>
    <w:rsid w:val="00CF7EBF"/>
    <w:rsid w:val="00CF7F26"/>
    <w:rsid w:val="00D00EA2"/>
    <w:rsid w:val="00D01470"/>
    <w:rsid w:val="00D01979"/>
    <w:rsid w:val="00D02866"/>
    <w:rsid w:val="00D028EA"/>
    <w:rsid w:val="00D03376"/>
    <w:rsid w:val="00D036E8"/>
    <w:rsid w:val="00D03EC9"/>
    <w:rsid w:val="00D04BD7"/>
    <w:rsid w:val="00D04CD0"/>
    <w:rsid w:val="00D06821"/>
    <w:rsid w:val="00D07876"/>
    <w:rsid w:val="00D10DB5"/>
    <w:rsid w:val="00D13484"/>
    <w:rsid w:val="00D13F0C"/>
    <w:rsid w:val="00D1403E"/>
    <w:rsid w:val="00D141C2"/>
    <w:rsid w:val="00D14CC6"/>
    <w:rsid w:val="00D15A65"/>
    <w:rsid w:val="00D20D11"/>
    <w:rsid w:val="00D21153"/>
    <w:rsid w:val="00D21A23"/>
    <w:rsid w:val="00D22270"/>
    <w:rsid w:val="00D22333"/>
    <w:rsid w:val="00D22CA2"/>
    <w:rsid w:val="00D26164"/>
    <w:rsid w:val="00D27330"/>
    <w:rsid w:val="00D31AFD"/>
    <w:rsid w:val="00D321AF"/>
    <w:rsid w:val="00D333CB"/>
    <w:rsid w:val="00D34A2A"/>
    <w:rsid w:val="00D34C9A"/>
    <w:rsid w:val="00D4120B"/>
    <w:rsid w:val="00D45B8F"/>
    <w:rsid w:val="00D5002A"/>
    <w:rsid w:val="00D506C5"/>
    <w:rsid w:val="00D50837"/>
    <w:rsid w:val="00D510D3"/>
    <w:rsid w:val="00D51A32"/>
    <w:rsid w:val="00D51BE3"/>
    <w:rsid w:val="00D51D86"/>
    <w:rsid w:val="00D52B0B"/>
    <w:rsid w:val="00D53D4A"/>
    <w:rsid w:val="00D54E08"/>
    <w:rsid w:val="00D55AC5"/>
    <w:rsid w:val="00D56DD8"/>
    <w:rsid w:val="00D578C7"/>
    <w:rsid w:val="00D608AE"/>
    <w:rsid w:val="00D60B25"/>
    <w:rsid w:val="00D613DD"/>
    <w:rsid w:val="00D618A2"/>
    <w:rsid w:val="00D634D9"/>
    <w:rsid w:val="00D64301"/>
    <w:rsid w:val="00D64A94"/>
    <w:rsid w:val="00D650C6"/>
    <w:rsid w:val="00D67463"/>
    <w:rsid w:val="00D7003E"/>
    <w:rsid w:val="00D74D12"/>
    <w:rsid w:val="00D76AC9"/>
    <w:rsid w:val="00D76DCB"/>
    <w:rsid w:val="00D7734D"/>
    <w:rsid w:val="00D77C0B"/>
    <w:rsid w:val="00D77F18"/>
    <w:rsid w:val="00D80916"/>
    <w:rsid w:val="00D81236"/>
    <w:rsid w:val="00D8134D"/>
    <w:rsid w:val="00D81C40"/>
    <w:rsid w:val="00D8302E"/>
    <w:rsid w:val="00D8313C"/>
    <w:rsid w:val="00D83654"/>
    <w:rsid w:val="00D83D37"/>
    <w:rsid w:val="00D84CF7"/>
    <w:rsid w:val="00D85E18"/>
    <w:rsid w:val="00D85E89"/>
    <w:rsid w:val="00D902E2"/>
    <w:rsid w:val="00D90B0A"/>
    <w:rsid w:val="00D91717"/>
    <w:rsid w:val="00D931EB"/>
    <w:rsid w:val="00D93256"/>
    <w:rsid w:val="00D9501E"/>
    <w:rsid w:val="00DA1C0E"/>
    <w:rsid w:val="00DA24A8"/>
    <w:rsid w:val="00DA2F3E"/>
    <w:rsid w:val="00DA36FA"/>
    <w:rsid w:val="00DA3A1C"/>
    <w:rsid w:val="00DA4452"/>
    <w:rsid w:val="00DA5A30"/>
    <w:rsid w:val="00DB0BC8"/>
    <w:rsid w:val="00DB0DB9"/>
    <w:rsid w:val="00DB0FB4"/>
    <w:rsid w:val="00DB1ED4"/>
    <w:rsid w:val="00DB2B2D"/>
    <w:rsid w:val="00DB40CF"/>
    <w:rsid w:val="00DB7490"/>
    <w:rsid w:val="00DC0159"/>
    <w:rsid w:val="00DC0CAB"/>
    <w:rsid w:val="00DC30FF"/>
    <w:rsid w:val="00DC3E1A"/>
    <w:rsid w:val="00DC3F83"/>
    <w:rsid w:val="00DC5623"/>
    <w:rsid w:val="00DC57F1"/>
    <w:rsid w:val="00DC6155"/>
    <w:rsid w:val="00DC63F8"/>
    <w:rsid w:val="00DC78B4"/>
    <w:rsid w:val="00DC7997"/>
    <w:rsid w:val="00DC7F06"/>
    <w:rsid w:val="00DD01D9"/>
    <w:rsid w:val="00DD31DC"/>
    <w:rsid w:val="00DD53DC"/>
    <w:rsid w:val="00DD660D"/>
    <w:rsid w:val="00DD66B3"/>
    <w:rsid w:val="00DD6C5D"/>
    <w:rsid w:val="00DD6FB7"/>
    <w:rsid w:val="00DE0E31"/>
    <w:rsid w:val="00DE18E9"/>
    <w:rsid w:val="00DE2DD2"/>
    <w:rsid w:val="00DE3664"/>
    <w:rsid w:val="00DE4E50"/>
    <w:rsid w:val="00DE5A1B"/>
    <w:rsid w:val="00DF13E4"/>
    <w:rsid w:val="00DF1B7C"/>
    <w:rsid w:val="00DF2E47"/>
    <w:rsid w:val="00DF31F8"/>
    <w:rsid w:val="00DF3F70"/>
    <w:rsid w:val="00DF5853"/>
    <w:rsid w:val="00DF5A0D"/>
    <w:rsid w:val="00DF5FD7"/>
    <w:rsid w:val="00DF658D"/>
    <w:rsid w:val="00DF7B31"/>
    <w:rsid w:val="00E01416"/>
    <w:rsid w:val="00E019E6"/>
    <w:rsid w:val="00E0289E"/>
    <w:rsid w:val="00E02A04"/>
    <w:rsid w:val="00E02FA7"/>
    <w:rsid w:val="00E05A34"/>
    <w:rsid w:val="00E06D17"/>
    <w:rsid w:val="00E07676"/>
    <w:rsid w:val="00E0795F"/>
    <w:rsid w:val="00E07C55"/>
    <w:rsid w:val="00E100AF"/>
    <w:rsid w:val="00E13F21"/>
    <w:rsid w:val="00E14D07"/>
    <w:rsid w:val="00E14E04"/>
    <w:rsid w:val="00E15522"/>
    <w:rsid w:val="00E17553"/>
    <w:rsid w:val="00E21736"/>
    <w:rsid w:val="00E21BB9"/>
    <w:rsid w:val="00E22433"/>
    <w:rsid w:val="00E2531C"/>
    <w:rsid w:val="00E2611F"/>
    <w:rsid w:val="00E264ED"/>
    <w:rsid w:val="00E270FD"/>
    <w:rsid w:val="00E27B4B"/>
    <w:rsid w:val="00E30E81"/>
    <w:rsid w:val="00E30F2A"/>
    <w:rsid w:val="00E32436"/>
    <w:rsid w:val="00E32F2A"/>
    <w:rsid w:val="00E33135"/>
    <w:rsid w:val="00E338FE"/>
    <w:rsid w:val="00E34E80"/>
    <w:rsid w:val="00E35442"/>
    <w:rsid w:val="00E35EE0"/>
    <w:rsid w:val="00E37886"/>
    <w:rsid w:val="00E40B2F"/>
    <w:rsid w:val="00E40F32"/>
    <w:rsid w:val="00E410E8"/>
    <w:rsid w:val="00E45E85"/>
    <w:rsid w:val="00E45EB4"/>
    <w:rsid w:val="00E461B1"/>
    <w:rsid w:val="00E475EE"/>
    <w:rsid w:val="00E4770A"/>
    <w:rsid w:val="00E510DB"/>
    <w:rsid w:val="00E510F5"/>
    <w:rsid w:val="00E531A0"/>
    <w:rsid w:val="00E53EF1"/>
    <w:rsid w:val="00E55F0E"/>
    <w:rsid w:val="00E56D56"/>
    <w:rsid w:val="00E56EAC"/>
    <w:rsid w:val="00E57634"/>
    <w:rsid w:val="00E61440"/>
    <w:rsid w:val="00E61E21"/>
    <w:rsid w:val="00E62CEA"/>
    <w:rsid w:val="00E63263"/>
    <w:rsid w:val="00E636CB"/>
    <w:rsid w:val="00E64400"/>
    <w:rsid w:val="00E64991"/>
    <w:rsid w:val="00E64EE2"/>
    <w:rsid w:val="00E650D6"/>
    <w:rsid w:val="00E65836"/>
    <w:rsid w:val="00E73060"/>
    <w:rsid w:val="00E73697"/>
    <w:rsid w:val="00E749D6"/>
    <w:rsid w:val="00E74F2C"/>
    <w:rsid w:val="00E750BE"/>
    <w:rsid w:val="00E76362"/>
    <w:rsid w:val="00E76B0F"/>
    <w:rsid w:val="00E76BA6"/>
    <w:rsid w:val="00E7737B"/>
    <w:rsid w:val="00E8035C"/>
    <w:rsid w:val="00E80FD3"/>
    <w:rsid w:val="00E846D4"/>
    <w:rsid w:val="00E84BCF"/>
    <w:rsid w:val="00E85E0A"/>
    <w:rsid w:val="00E865E5"/>
    <w:rsid w:val="00E86E72"/>
    <w:rsid w:val="00E86FD2"/>
    <w:rsid w:val="00E874F6"/>
    <w:rsid w:val="00E900EE"/>
    <w:rsid w:val="00E91946"/>
    <w:rsid w:val="00E9261A"/>
    <w:rsid w:val="00E92649"/>
    <w:rsid w:val="00E929C7"/>
    <w:rsid w:val="00E93FAF"/>
    <w:rsid w:val="00E9472B"/>
    <w:rsid w:val="00E94C46"/>
    <w:rsid w:val="00E94CF7"/>
    <w:rsid w:val="00E964D9"/>
    <w:rsid w:val="00E973D2"/>
    <w:rsid w:val="00E9766C"/>
    <w:rsid w:val="00EA1602"/>
    <w:rsid w:val="00EA30E4"/>
    <w:rsid w:val="00EA4FC1"/>
    <w:rsid w:val="00EA5DB0"/>
    <w:rsid w:val="00EA66AD"/>
    <w:rsid w:val="00EA6F79"/>
    <w:rsid w:val="00EB3973"/>
    <w:rsid w:val="00EB3FF7"/>
    <w:rsid w:val="00EB4E14"/>
    <w:rsid w:val="00EB57E5"/>
    <w:rsid w:val="00EB679C"/>
    <w:rsid w:val="00EB6ACA"/>
    <w:rsid w:val="00EC0420"/>
    <w:rsid w:val="00EC0C65"/>
    <w:rsid w:val="00EC0E42"/>
    <w:rsid w:val="00EC1A41"/>
    <w:rsid w:val="00EC1D87"/>
    <w:rsid w:val="00EC25DC"/>
    <w:rsid w:val="00EC36E4"/>
    <w:rsid w:val="00EC6C91"/>
    <w:rsid w:val="00EC7CD4"/>
    <w:rsid w:val="00EC7DEA"/>
    <w:rsid w:val="00ED1203"/>
    <w:rsid w:val="00ED248B"/>
    <w:rsid w:val="00ED28EA"/>
    <w:rsid w:val="00ED37D3"/>
    <w:rsid w:val="00ED3AFB"/>
    <w:rsid w:val="00ED3DD8"/>
    <w:rsid w:val="00ED3DE3"/>
    <w:rsid w:val="00ED41D6"/>
    <w:rsid w:val="00ED5F2D"/>
    <w:rsid w:val="00ED6417"/>
    <w:rsid w:val="00ED66F8"/>
    <w:rsid w:val="00ED6A52"/>
    <w:rsid w:val="00EE070D"/>
    <w:rsid w:val="00EE0F4F"/>
    <w:rsid w:val="00EE2524"/>
    <w:rsid w:val="00EE2C1F"/>
    <w:rsid w:val="00EE3FD8"/>
    <w:rsid w:val="00EE449C"/>
    <w:rsid w:val="00EE4B9B"/>
    <w:rsid w:val="00EE60E0"/>
    <w:rsid w:val="00EE6202"/>
    <w:rsid w:val="00EE63EF"/>
    <w:rsid w:val="00EE6E28"/>
    <w:rsid w:val="00EF140A"/>
    <w:rsid w:val="00EF1832"/>
    <w:rsid w:val="00EF2AD8"/>
    <w:rsid w:val="00EF5573"/>
    <w:rsid w:val="00EF62EB"/>
    <w:rsid w:val="00EF6B83"/>
    <w:rsid w:val="00F004FF"/>
    <w:rsid w:val="00F00994"/>
    <w:rsid w:val="00F0106A"/>
    <w:rsid w:val="00F0170C"/>
    <w:rsid w:val="00F02304"/>
    <w:rsid w:val="00F02C6C"/>
    <w:rsid w:val="00F03765"/>
    <w:rsid w:val="00F039B4"/>
    <w:rsid w:val="00F04337"/>
    <w:rsid w:val="00F057F7"/>
    <w:rsid w:val="00F05B85"/>
    <w:rsid w:val="00F05F12"/>
    <w:rsid w:val="00F063E5"/>
    <w:rsid w:val="00F06546"/>
    <w:rsid w:val="00F06F4B"/>
    <w:rsid w:val="00F07838"/>
    <w:rsid w:val="00F1035E"/>
    <w:rsid w:val="00F1064D"/>
    <w:rsid w:val="00F12F7C"/>
    <w:rsid w:val="00F14BF9"/>
    <w:rsid w:val="00F15387"/>
    <w:rsid w:val="00F16F95"/>
    <w:rsid w:val="00F17004"/>
    <w:rsid w:val="00F17486"/>
    <w:rsid w:val="00F17A25"/>
    <w:rsid w:val="00F21E7A"/>
    <w:rsid w:val="00F21E99"/>
    <w:rsid w:val="00F21F47"/>
    <w:rsid w:val="00F245CA"/>
    <w:rsid w:val="00F248B1"/>
    <w:rsid w:val="00F25096"/>
    <w:rsid w:val="00F25644"/>
    <w:rsid w:val="00F3260F"/>
    <w:rsid w:val="00F33998"/>
    <w:rsid w:val="00F33D00"/>
    <w:rsid w:val="00F341B6"/>
    <w:rsid w:val="00F342F5"/>
    <w:rsid w:val="00F34BD1"/>
    <w:rsid w:val="00F35809"/>
    <w:rsid w:val="00F36066"/>
    <w:rsid w:val="00F36939"/>
    <w:rsid w:val="00F36EF4"/>
    <w:rsid w:val="00F3701B"/>
    <w:rsid w:val="00F406DF"/>
    <w:rsid w:val="00F41C43"/>
    <w:rsid w:val="00F47988"/>
    <w:rsid w:val="00F47CEF"/>
    <w:rsid w:val="00F47E16"/>
    <w:rsid w:val="00F518EC"/>
    <w:rsid w:val="00F51D51"/>
    <w:rsid w:val="00F52792"/>
    <w:rsid w:val="00F527D3"/>
    <w:rsid w:val="00F52ADC"/>
    <w:rsid w:val="00F52AE6"/>
    <w:rsid w:val="00F54ADD"/>
    <w:rsid w:val="00F54D8A"/>
    <w:rsid w:val="00F561B8"/>
    <w:rsid w:val="00F572C6"/>
    <w:rsid w:val="00F601EE"/>
    <w:rsid w:val="00F61EC0"/>
    <w:rsid w:val="00F664C5"/>
    <w:rsid w:val="00F67165"/>
    <w:rsid w:val="00F67BBF"/>
    <w:rsid w:val="00F7053C"/>
    <w:rsid w:val="00F705FE"/>
    <w:rsid w:val="00F70938"/>
    <w:rsid w:val="00F71ED5"/>
    <w:rsid w:val="00F71F54"/>
    <w:rsid w:val="00F720B9"/>
    <w:rsid w:val="00F72AE6"/>
    <w:rsid w:val="00F73C8F"/>
    <w:rsid w:val="00F74B83"/>
    <w:rsid w:val="00F75122"/>
    <w:rsid w:val="00F762E3"/>
    <w:rsid w:val="00F80C0A"/>
    <w:rsid w:val="00F81C6F"/>
    <w:rsid w:val="00F82185"/>
    <w:rsid w:val="00F826A3"/>
    <w:rsid w:val="00F84840"/>
    <w:rsid w:val="00F863B3"/>
    <w:rsid w:val="00F86870"/>
    <w:rsid w:val="00F86920"/>
    <w:rsid w:val="00F878D6"/>
    <w:rsid w:val="00F87FA2"/>
    <w:rsid w:val="00F90974"/>
    <w:rsid w:val="00F90DB0"/>
    <w:rsid w:val="00F9249B"/>
    <w:rsid w:val="00F9502F"/>
    <w:rsid w:val="00F9553F"/>
    <w:rsid w:val="00F95F4B"/>
    <w:rsid w:val="00F9680D"/>
    <w:rsid w:val="00F97367"/>
    <w:rsid w:val="00F973E3"/>
    <w:rsid w:val="00F97A12"/>
    <w:rsid w:val="00F97EC3"/>
    <w:rsid w:val="00FA1E43"/>
    <w:rsid w:val="00FA23AB"/>
    <w:rsid w:val="00FA44B1"/>
    <w:rsid w:val="00FA69E3"/>
    <w:rsid w:val="00FA6AD7"/>
    <w:rsid w:val="00FA6B8A"/>
    <w:rsid w:val="00FB05F9"/>
    <w:rsid w:val="00FB0F02"/>
    <w:rsid w:val="00FB0FBF"/>
    <w:rsid w:val="00FB12EE"/>
    <w:rsid w:val="00FB131D"/>
    <w:rsid w:val="00FB1B75"/>
    <w:rsid w:val="00FB1C9B"/>
    <w:rsid w:val="00FB2101"/>
    <w:rsid w:val="00FB2591"/>
    <w:rsid w:val="00FB2A16"/>
    <w:rsid w:val="00FB3173"/>
    <w:rsid w:val="00FB4E20"/>
    <w:rsid w:val="00FB53C8"/>
    <w:rsid w:val="00FB5505"/>
    <w:rsid w:val="00FB6223"/>
    <w:rsid w:val="00FB6683"/>
    <w:rsid w:val="00FC001F"/>
    <w:rsid w:val="00FC2914"/>
    <w:rsid w:val="00FC3EF3"/>
    <w:rsid w:val="00FC58F9"/>
    <w:rsid w:val="00FC64C6"/>
    <w:rsid w:val="00FD0957"/>
    <w:rsid w:val="00FD0C8A"/>
    <w:rsid w:val="00FD1858"/>
    <w:rsid w:val="00FD1B7C"/>
    <w:rsid w:val="00FD1CD0"/>
    <w:rsid w:val="00FD3340"/>
    <w:rsid w:val="00FD352D"/>
    <w:rsid w:val="00FD4378"/>
    <w:rsid w:val="00FD5248"/>
    <w:rsid w:val="00FD5541"/>
    <w:rsid w:val="00FD5A28"/>
    <w:rsid w:val="00FD5DCA"/>
    <w:rsid w:val="00FD60BF"/>
    <w:rsid w:val="00FD73DC"/>
    <w:rsid w:val="00FE0DF0"/>
    <w:rsid w:val="00FE0E45"/>
    <w:rsid w:val="00FE2A73"/>
    <w:rsid w:val="00FE3907"/>
    <w:rsid w:val="00FE4170"/>
    <w:rsid w:val="00FE4F6D"/>
    <w:rsid w:val="00FE55F8"/>
    <w:rsid w:val="00FE70DF"/>
    <w:rsid w:val="00FF25A6"/>
    <w:rsid w:val="00FF2A5F"/>
    <w:rsid w:val="00FF3382"/>
    <w:rsid w:val="00FF645B"/>
    <w:rsid w:val="00FF7E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basedOn w:val="Normal"/>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 w:id="21458525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08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a:pPr>
            <a:r>
              <a:rPr lang="es-PE" dirty="0">
                <a:solidFill>
                  <a:sysClr val="windowText" lastClr="000000"/>
                </a:solidFill>
              </a:rPr>
              <a:t>Ingresos Tributarios netos: 2022</a:t>
            </a:r>
            <a:r>
              <a:rPr lang="es-PE" baseline="0" dirty="0">
                <a:solidFill>
                  <a:sysClr val="windowText" lastClr="000000"/>
                </a:solidFill>
              </a:rPr>
              <a:t> - </a:t>
            </a:r>
            <a:r>
              <a:rPr lang="es-PE" dirty="0">
                <a:solidFill>
                  <a:sysClr val="windowText" lastClr="000000"/>
                </a:solidFill>
              </a:rPr>
              <a:t>2024 </a:t>
            </a:r>
          </a:p>
          <a:p>
            <a:pPr algn="l">
              <a:defRPr/>
            </a:pPr>
            <a:r>
              <a:rPr lang="es-PE" sz="1000" b="0" dirty="0">
                <a:solidFill>
                  <a:sysClr val="windowText" lastClr="000000"/>
                </a:solidFill>
              </a:rPr>
              <a:t>en millones de soles y var. % real anual </a:t>
            </a:r>
          </a:p>
        </c:rich>
      </c:tx>
      <c:layout>
        <c:manualLayout>
          <c:xMode val="edge"/>
          <c:yMode val="edge"/>
          <c:x val="2.1064074262081556E-2"/>
          <c:y val="4.5867691735383465E-2"/>
        </c:manualLayout>
      </c:layout>
      <c:overlay val="0"/>
    </c:title>
    <c:autoTitleDeleted val="0"/>
    <c:plotArea>
      <c:layout>
        <c:manualLayout>
          <c:layoutTarget val="inner"/>
          <c:xMode val="edge"/>
          <c:yMode val="edge"/>
          <c:x val="8.3455146371907901E-2"/>
          <c:y val="0.24713016298950255"/>
          <c:w val="0.85426247737984684"/>
          <c:h val="0.55954256736099683"/>
        </c:manualLayout>
      </c:layout>
      <c:barChart>
        <c:barDir val="col"/>
        <c:grouping val="stacked"/>
        <c:varyColors val="0"/>
        <c:ser>
          <c:idx val="0"/>
          <c:order val="0"/>
          <c:tx>
            <c:strRef>
              <c:f>Hoja1!$B$1</c:f>
              <c:strCache>
                <c:ptCount val="1"/>
                <c:pt idx="0">
                  <c:v>Recaudación</c:v>
                </c:pt>
              </c:strCache>
            </c:strRef>
          </c:tx>
          <c:spPr>
            <a:solidFill>
              <a:schemeClr val="accent5">
                <a:lumMod val="20000"/>
                <a:lumOff val="80000"/>
              </a:schemeClr>
            </a:solidFill>
            <a:ln w="3175">
              <a:solidFill>
                <a:srgbClr val="0070C0"/>
              </a:solidFill>
            </a:ln>
          </c:spPr>
          <c:invertIfNegative val="0"/>
          <c:cat>
            <c:strRef>
              <c:f>Hoja1!$A$2:$A$41</c:f>
              <c:strCache>
                <c:ptCount val="28"/>
                <c:pt idx="0">
                  <c:v>E22</c:v>
                </c:pt>
                <c:pt idx="1">
                  <c:v>F</c:v>
                </c:pt>
                <c:pt idx="2">
                  <c:v>M</c:v>
                </c:pt>
                <c:pt idx="3">
                  <c:v>A</c:v>
                </c:pt>
                <c:pt idx="4">
                  <c:v>M</c:v>
                </c:pt>
                <c:pt idx="5">
                  <c:v>J</c:v>
                </c:pt>
                <c:pt idx="6">
                  <c:v>JL </c:v>
                </c:pt>
                <c:pt idx="7">
                  <c:v>A</c:v>
                </c:pt>
                <c:pt idx="8">
                  <c:v>S</c:v>
                </c:pt>
                <c:pt idx="9">
                  <c:v>O</c:v>
                </c:pt>
                <c:pt idx="10">
                  <c:v>N</c:v>
                </c:pt>
                <c:pt idx="11">
                  <c:v>D</c:v>
                </c:pt>
                <c:pt idx="12">
                  <c:v>E23</c:v>
                </c:pt>
                <c:pt idx="13">
                  <c:v>F</c:v>
                </c:pt>
                <c:pt idx="14">
                  <c:v>M</c:v>
                </c:pt>
                <c:pt idx="15">
                  <c:v>A</c:v>
                </c:pt>
                <c:pt idx="16">
                  <c:v>M</c:v>
                </c:pt>
                <c:pt idx="17">
                  <c:v>J</c:v>
                </c:pt>
                <c:pt idx="18">
                  <c:v>JL </c:v>
                </c:pt>
                <c:pt idx="19">
                  <c:v>A</c:v>
                </c:pt>
                <c:pt idx="20">
                  <c:v>S</c:v>
                </c:pt>
                <c:pt idx="21">
                  <c:v>O</c:v>
                </c:pt>
                <c:pt idx="22">
                  <c:v>N</c:v>
                </c:pt>
                <c:pt idx="23">
                  <c:v>D</c:v>
                </c:pt>
                <c:pt idx="24">
                  <c:v>E24</c:v>
                </c:pt>
                <c:pt idx="25">
                  <c:v>F</c:v>
                </c:pt>
                <c:pt idx="26">
                  <c:v>M</c:v>
                </c:pt>
                <c:pt idx="27">
                  <c:v>A</c:v>
                </c:pt>
              </c:strCache>
            </c:strRef>
          </c:cat>
          <c:val>
            <c:numRef>
              <c:f>Hoja1!$B$2:$B$41</c:f>
              <c:numCache>
                <c:formatCode>_ * #,##0_ ;_ * \-#,##0_ ;_ * "-"??_ ;_ @_ </c:formatCode>
                <c:ptCount val="28"/>
                <c:pt idx="0">
                  <c:v>12804.692265630001</c:v>
                </c:pt>
                <c:pt idx="1">
                  <c:v>10652.44664561</c:v>
                </c:pt>
                <c:pt idx="2">
                  <c:v>16488.103568888531</c:v>
                </c:pt>
                <c:pt idx="3">
                  <c:v>20914.053360369995</c:v>
                </c:pt>
                <c:pt idx="4">
                  <c:v>12643.416441649999</c:v>
                </c:pt>
                <c:pt idx="5">
                  <c:v>11041.045938049991</c:v>
                </c:pt>
                <c:pt idx="6">
                  <c:v>11273.26116718</c:v>
                </c:pt>
                <c:pt idx="7">
                  <c:v>12509.620812180001</c:v>
                </c:pt>
                <c:pt idx="8">
                  <c:v>12942.473119017004</c:v>
                </c:pt>
                <c:pt idx="9">
                  <c:v>12307.335348053719</c:v>
                </c:pt>
                <c:pt idx="10">
                  <c:v>12215.229231310001</c:v>
                </c:pt>
                <c:pt idx="11">
                  <c:v>11985.288275590829</c:v>
                </c:pt>
                <c:pt idx="12">
                  <c:v>13389.356106259998</c:v>
                </c:pt>
                <c:pt idx="13">
                  <c:v>11851.212694963722</c:v>
                </c:pt>
                <c:pt idx="14">
                  <c:v>15257.13897516</c:v>
                </c:pt>
                <c:pt idx="15">
                  <c:v>16542.7815825</c:v>
                </c:pt>
                <c:pt idx="16">
                  <c:v>11527.76509391</c:v>
                </c:pt>
                <c:pt idx="17">
                  <c:v>10102.408845049864</c:v>
                </c:pt>
                <c:pt idx="18">
                  <c:v>10384.761335141799</c:v>
                </c:pt>
                <c:pt idx="19">
                  <c:v>11279.187466271738</c:v>
                </c:pt>
                <c:pt idx="20">
                  <c:v>11055.51644833733</c:v>
                </c:pt>
                <c:pt idx="21">
                  <c:v>11974.467717895395</c:v>
                </c:pt>
                <c:pt idx="22">
                  <c:v>12332.358424619999</c:v>
                </c:pt>
                <c:pt idx="23">
                  <c:v>11549.50907908129</c:v>
                </c:pt>
                <c:pt idx="24">
                  <c:v>14273.160326958199</c:v>
                </c:pt>
                <c:pt idx="25">
                  <c:v>11372.496316349199</c:v>
                </c:pt>
                <c:pt idx="26">
                  <c:v>11721.27477247</c:v>
                </c:pt>
                <c:pt idx="27">
                  <c:v>17620</c:v>
                </c:pt>
              </c:numCache>
            </c:numRef>
          </c:val>
          <c:extLst>
            <c:ext xmlns:c16="http://schemas.microsoft.com/office/drawing/2014/chart" uri="{C3380CC4-5D6E-409C-BE32-E72D297353CC}">
              <c16:uniqueId val="{00000000-59DE-4E9F-9B31-88A9252171CD}"/>
            </c:ext>
          </c:extLst>
        </c:ser>
        <c:dLbls>
          <c:showLegendKey val="0"/>
          <c:showVal val="0"/>
          <c:showCatName val="0"/>
          <c:showSerName val="0"/>
          <c:showPercent val="0"/>
          <c:showBubbleSize val="0"/>
        </c:dLbls>
        <c:gapWidth val="105"/>
        <c:overlap val="100"/>
        <c:axId val="140125312"/>
        <c:axId val="140126848"/>
      </c:barChart>
      <c:lineChart>
        <c:grouping val="standard"/>
        <c:varyColors val="0"/>
        <c:ser>
          <c:idx val="4"/>
          <c:order val="1"/>
          <c:tx>
            <c:strRef>
              <c:f>Hoja1!$C$1</c:f>
              <c:strCache>
                <c:ptCount val="1"/>
                <c:pt idx="0">
                  <c:v>Var % Real</c:v>
                </c:pt>
              </c:strCache>
            </c:strRef>
          </c:tx>
          <c:spPr>
            <a:ln>
              <a:solidFill>
                <a:schemeClr val="bg1">
                  <a:lumMod val="50000"/>
                </a:schemeClr>
              </a:solidFill>
            </a:ln>
          </c:spPr>
          <c:marker>
            <c:symbol val="none"/>
          </c:marker>
          <c:dLbls>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9DE-4E9F-9B31-88A9252171CD}"/>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Hoja1!$A$2:$A$36</c:f>
              <c:strCache>
                <c:ptCount val="23"/>
                <c:pt idx="0">
                  <c:v>E22</c:v>
                </c:pt>
                <c:pt idx="1">
                  <c:v>F</c:v>
                </c:pt>
                <c:pt idx="2">
                  <c:v>M</c:v>
                </c:pt>
                <c:pt idx="3">
                  <c:v>A</c:v>
                </c:pt>
                <c:pt idx="4">
                  <c:v>M</c:v>
                </c:pt>
                <c:pt idx="5">
                  <c:v>J</c:v>
                </c:pt>
                <c:pt idx="6">
                  <c:v>JL </c:v>
                </c:pt>
                <c:pt idx="7">
                  <c:v>A</c:v>
                </c:pt>
                <c:pt idx="8">
                  <c:v>S</c:v>
                </c:pt>
                <c:pt idx="9">
                  <c:v>O</c:v>
                </c:pt>
                <c:pt idx="10">
                  <c:v>N</c:v>
                </c:pt>
                <c:pt idx="11">
                  <c:v>D</c:v>
                </c:pt>
                <c:pt idx="12">
                  <c:v>E23</c:v>
                </c:pt>
                <c:pt idx="13">
                  <c:v>F</c:v>
                </c:pt>
                <c:pt idx="14">
                  <c:v>M</c:v>
                </c:pt>
                <c:pt idx="15">
                  <c:v>A</c:v>
                </c:pt>
                <c:pt idx="16">
                  <c:v>M</c:v>
                </c:pt>
                <c:pt idx="17">
                  <c:v>J</c:v>
                </c:pt>
                <c:pt idx="18">
                  <c:v>JL </c:v>
                </c:pt>
                <c:pt idx="19">
                  <c:v>A</c:v>
                </c:pt>
                <c:pt idx="20">
                  <c:v>S</c:v>
                </c:pt>
                <c:pt idx="21">
                  <c:v>O</c:v>
                </c:pt>
                <c:pt idx="22">
                  <c:v>N</c:v>
                </c:pt>
              </c:strCache>
            </c:strRef>
          </c:cat>
          <c:val>
            <c:numRef>
              <c:f>Hoja1!$C$2:$C$41</c:f>
              <c:numCache>
                <c:formatCode>0.0</c:formatCode>
                <c:ptCount val="28"/>
                <c:pt idx="0">
                  <c:v>11.31808981975353</c:v>
                </c:pt>
                <c:pt idx="1">
                  <c:v>5.2289299609186379</c:v>
                </c:pt>
                <c:pt idx="2">
                  <c:v>35.975500861394806</c:v>
                </c:pt>
                <c:pt idx="3">
                  <c:v>30.654722809497525</c:v>
                </c:pt>
                <c:pt idx="4">
                  <c:v>17.850529113710856</c:v>
                </c:pt>
                <c:pt idx="5">
                  <c:v>3.5999735893636142</c:v>
                </c:pt>
                <c:pt idx="6">
                  <c:v>0.2868542982429112</c:v>
                </c:pt>
                <c:pt idx="7">
                  <c:v>-17.478657872588688</c:v>
                </c:pt>
                <c:pt idx="8">
                  <c:v>5.0148873098266877</c:v>
                </c:pt>
                <c:pt idx="9">
                  <c:v>1.285764573339665</c:v>
                </c:pt>
                <c:pt idx="10">
                  <c:v>-13.522494995442313</c:v>
                </c:pt>
                <c:pt idx="11">
                  <c:v>-19.364959675063474</c:v>
                </c:pt>
                <c:pt idx="12">
                  <c:v>-3.7714810765041462</c:v>
                </c:pt>
                <c:pt idx="13">
                  <c:v>2.4001266518446362</c:v>
                </c:pt>
                <c:pt idx="14">
                  <c:v>-14.636714679077922</c:v>
                </c:pt>
                <c:pt idx="15">
                  <c:v>-26.734551704458166</c:v>
                </c:pt>
                <c:pt idx="16">
                  <c:v>-15.494719864147754</c:v>
                </c:pt>
                <c:pt idx="17">
                  <c:v>-14.054695427563413</c:v>
                </c:pt>
                <c:pt idx="18">
                  <c:v>-12.998892986048583</c:v>
                </c:pt>
                <c:pt idx="19">
                  <c:v>-14.598034493735913</c:v>
                </c:pt>
                <c:pt idx="20">
                  <c:v>-18.681706681438058</c:v>
                </c:pt>
                <c:pt idx="21">
                  <c:v>-6.7544737238491752</c:v>
                </c:pt>
                <c:pt idx="22">
                  <c:v>-2.5836218254702836</c:v>
                </c:pt>
                <c:pt idx="23">
                  <c:v>-6.6577951611509922</c:v>
                </c:pt>
                <c:pt idx="24">
                  <c:v>3.4718881059546014</c:v>
                </c:pt>
                <c:pt idx="25">
                  <c:v>-7.0995890279546341</c:v>
                </c:pt>
                <c:pt idx="26">
                  <c:v>-25.445822375720994</c:v>
                </c:pt>
                <c:pt idx="27">
                  <c:v>4</c:v>
                </c:pt>
              </c:numCache>
            </c:numRef>
          </c:val>
          <c:smooth val="1"/>
          <c:extLst>
            <c:ext xmlns:c16="http://schemas.microsoft.com/office/drawing/2014/chart" uri="{C3380CC4-5D6E-409C-BE32-E72D297353CC}">
              <c16:uniqueId val="{00000002-59DE-4E9F-9B31-88A9252171CD}"/>
            </c:ext>
          </c:extLst>
        </c:ser>
        <c:ser>
          <c:idx val="1"/>
          <c:order val="2"/>
          <c:tx>
            <c:v>serie</c:v>
          </c:tx>
          <c:spPr>
            <a:ln w="9525">
              <a:solidFill>
                <a:srgbClr val="0070C0"/>
              </a:solidFill>
              <a:prstDash val="dash"/>
            </a:ln>
          </c:spPr>
          <c:marker>
            <c:symbol val="none"/>
          </c:marker>
          <c:cat>
            <c:strRef>
              <c:f>Hoja1!$A$2:$A$36</c:f>
              <c:strCache>
                <c:ptCount val="23"/>
                <c:pt idx="0">
                  <c:v>E22</c:v>
                </c:pt>
                <c:pt idx="1">
                  <c:v>F</c:v>
                </c:pt>
                <c:pt idx="2">
                  <c:v>M</c:v>
                </c:pt>
                <c:pt idx="3">
                  <c:v>A</c:v>
                </c:pt>
                <c:pt idx="4">
                  <c:v>M</c:v>
                </c:pt>
                <c:pt idx="5">
                  <c:v>J</c:v>
                </c:pt>
                <c:pt idx="6">
                  <c:v>JL </c:v>
                </c:pt>
                <c:pt idx="7">
                  <c:v>A</c:v>
                </c:pt>
                <c:pt idx="8">
                  <c:v>S</c:v>
                </c:pt>
                <c:pt idx="9">
                  <c:v>O</c:v>
                </c:pt>
                <c:pt idx="10">
                  <c:v>N</c:v>
                </c:pt>
                <c:pt idx="11">
                  <c:v>D</c:v>
                </c:pt>
                <c:pt idx="12">
                  <c:v>E23</c:v>
                </c:pt>
                <c:pt idx="13">
                  <c:v>F</c:v>
                </c:pt>
                <c:pt idx="14">
                  <c:v>M</c:v>
                </c:pt>
                <c:pt idx="15">
                  <c:v>A</c:v>
                </c:pt>
                <c:pt idx="16">
                  <c:v>M</c:v>
                </c:pt>
                <c:pt idx="17">
                  <c:v>J</c:v>
                </c:pt>
                <c:pt idx="18">
                  <c:v>JL </c:v>
                </c:pt>
                <c:pt idx="19">
                  <c:v>A</c:v>
                </c:pt>
                <c:pt idx="20">
                  <c:v>S</c:v>
                </c:pt>
                <c:pt idx="21">
                  <c:v>O</c:v>
                </c:pt>
                <c:pt idx="22">
                  <c:v>N</c:v>
                </c:pt>
              </c:strCache>
            </c:strRef>
          </c:cat>
          <c:val>
            <c:numRef>
              <c:f>Hoja1!$D$2:$D$41</c:f>
              <c:numCache>
                <c:formatCode>General</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mooth val="0"/>
          <c:extLst>
            <c:ext xmlns:c16="http://schemas.microsoft.com/office/drawing/2014/chart" uri="{C3380CC4-5D6E-409C-BE32-E72D297353CC}">
              <c16:uniqueId val="{00000003-59DE-4E9F-9B31-88A9252171CD}"/>
            </c:ext>
          </c:extLst>
        </c:ser>
        <c:dLbls>
          <c:showLegendKey val="0"/>
          <c:showVal val="0"/>
          <c:showCatName val="0"/>
          <c:showSerName val="0"/>
          <c:showPercent val="0"/>
          <c:showBubbleSize val="0"/>
        </c:dLbls>
        <c:marker val="1"/>
        <c:smooth val="0"/>
        <c:axId val="140128640"/>
        <c:axId val="140130176"/>
      </c:lineChart>
      <c:catAx>
        <c:axId val="140125312"/>
        <c:scaling>
          <c:orientation val="minMax"/>
        </c:scaling>
        <c:delete val="0"/>
        <c:axPos val="b"/>
        <c:numFmt formatCode="mmm\-yy" sourceLinked="0"/>
        <c:majorTickMark val="none"/>
        <c:minorTickMark val="none"/>
        <c:tickLblPos val="nextTo"/>
        <c:txPr>
          <a:bodyPr rot="0" vert="horz"/>
          <a:lstStyle/>
          <a:p>
            <a:pPr>
              <a:defRPr sz="500"/>
            </a:pPr>
            <a:endParaRPr lang="es-PE"/>
          </a:p>
        </c:txPr>
        <c:crossAx val="140126848"/>
        <c:crosses val="autoZero"/>
        <c:auto val="1"/>
        <c:lblAlgn val="ctr"/>
        <c:lblOffset val="100"/>
        <c:noMultiLvlLbl val="1"/>
      </c:catAx>
      <c:valAx>
        <c:axId val="140126848"/>
        <c:scaling>
          <c:orientation val="minMax"/>
          <c:max val="21000"/>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solidFill>
                  <a:srgbClr val="0070C0"/>
                </a:solidFill>
              </a:defRPr>
            </a:pPr>
            <a:endParaRPr lang="es-PE"/>
          </a:p>
        </c:txPr>
        <c:crossAx val="140125312"/>
        <c:crosses val="autoZero"/>
        <c:crossBetween val="between"/>
      </c:valAx>
      <c:catAx>
        <c:axId val="140128640"/>
        <c:scaling>
          <c:orientation val="minMax"/>
        </c:scaling>
        <c:delete val="1"/>
        <c:axPos val="b"/>
        <c:numFmt formatCode="General" sourceLinked="1"/>
        <c:majorTickMark val="out"/>
        <c:minorTickMark val="none"/>
        <c:tickLblPos val="nextTo"/>
        <c:crossAx val="140130176"/>
        <c:crosses val="autoZero"/>
        <c:auto val="1"/>
        <c:lblAlgn val="ctr"/>
        <c:lblOffset val="100"/>
        <c:noMultiLvlLbl val="1"/>
      </c:catAx>
      <c:valAx>
        <c:axId val="140130176"/>
        <c:scaling>
          <c:orientation val="minMax"/>
        </c:scaling>
        <c:delete val="0"/>
        <c:axPos val="r"/>
        <c:numFmt formatCode="0" sourceLinked="0"/>
        <c:majorTickMark val="out"/>
        <c:minorTickMark val="none"/>
        <c:tickLblPos val="nextTo"/>
        <c:txPr>
          <a:bodyPr/>
          <a:lstStyle/>
          <a:p>
            <a:pPr>
              <a:defRPr sz="700">
                <a:solidFill>
                  <a:schemeClr val="bg1">
                    <a:lumMod val="50000"/>
                  </a:schemeClr>
                </a:solidFill>
              </a:defRPr>
            </a:pPr>
            <a:endParaRPr lang="es-PE"/>
          </a:p>
        </c:txPr>
        <c:crossAx val="140128640"/>
        <c:crosses val="max"/>
        <c:crossBetween val="between"/>
      </c:valAx>
      <c:spPr>
        <a:noFill/>
        <a:ln w="22874">
          <a:noFill/>
        </a:ln>
      </c:spPr>
    </c:plotArea>
    <c:legend>
      <c:legendPos val="b"/>
      <c:legendEntry>
        <c:idx val="2"/>
        <c:delete val="1"/>
      </c:legendEntry>
      <c:layout>
        <c:manualLayout>
          <c:xMode val="edge"/>
          <c:yMode val="edge"/>
          <c:x val="0.1488837468517428"/>
          <c:y val="0.92207849018872645"/>
          <c:w val="0.7346882984370231"/>
          <c:h val="7.0659640890914338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a la Renta: 2022 - 2024 </a:t>
            </a:r>
          </a:p>
          <a:p>
            <a:pPr algn="l">
              <a:defRPr sz="1000"/>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0.12527972074556673"/>
          <c:y val="0.18609725139564404"/>
          <c:w val="0.77181208053691219"/>
          <c:h val="0.54669437361699258"/>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02ED-42D1-AA86-EBC48D39594F}"/>
              </c:ext>
            </c:extLst>
          </c:dPt>
          <c:dPt>
            <c:idx val="1"/>
            <c:invertIfNegative val="0"/>
            <c:bubble3D val="0"/>
            <c:extLst>
              <c:ext xmlns:c16="http://schemas.microsoft.com/office/drawing/2014/chart" uri="{C3380CC4-5D6E-409C-BE32-E72D297353CC}">
                <c16:uniqueId val="{00000001-02ED-42D1-AA86-EBC48D39594F}"/>
              </c:ext>
            </c:extLst>
          </c:dPt>
          <c:dPt>
            <c:idx val="2"/>
            <c:invertIfNegative val="0"/>
            <c:bubble3D val="0"/>
            <c:extLst>
              <c:ext xmlns:c16="http://schemas.microsoft.com/office/drawing/2014/chart" uri="{C3380CC4-5D6E-409C-BE32-E72D297353CC}">
                <c16:uniqueId val="{00000003-02ED-42D1-AA86-EBC48D39594F}"/>
              </c:ext>
            </c:extLst>
          </c:dPt>
          <c:dPt>
            <c:idx val="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4-02ED-42D1-AA86-EBC48D39594F}"/>
              </c:ext>
            </c:extLst>
          </c:dPt>
          <c:dPt>
            <c:idx val="4"/>
            <c:invertIfNegative val="0"/>
            <c:bubble3D val="0"/>
            <c:extLst>
              <c:ext xmlns:c16="http://schemas.microsoft.com/office/drawing/2014/chart" uri="{C3380CC4-5D6E-409C-BE32-E72D297353CC}">
                <c16:uniqueId val="{00000005-02ED-42D1-AA86-EBC48D39594F}"/>
              </c:ext>
            </c:extLst>
          </c:dPt>
          <c:dPt>
            <c:idx val="5"/>
            <c:invertIfNegative val="0"/>
            <c:bubble3D val="0"/>
            <c:extLst>
              <c:ext xmlns:c16="http://schemas.microsoft.com/office/drawing/2014/chart" uri="{C3380CC4-5D6E-409C-BE32-E72D297353CC}">
                <c16:uniqueId val="{00000006-02ED-42D1-AA86-EBC48D39594F}"/>
              </c:ext>
            </c:extLst>
          </c:dPt>
          <c:dPt>
            <c:idx val="6"/>
            <c:invertIfNegative val="0"/>
            <c:bubble3D val="0"/>
            <c:extLst>
              <c:ext xmlns:c16="http://schemas.microsoft.com/office/drawing/2014/chart" uri="{C3380CC4-5D6E-409C-BE32-E72D297353CC}">
                <c16:uniqueId val="{00000007-02ED-42D1-AA86-EBC48D39594F}"/>
              </c:ext>
            </c:extLst>
          </c:dPt>
          <c:dPt>
            <c:idx val="7"/>
            <c:invertIfNegative val="0"/>
            <c:bubble3D val="0"/>
            <c:extLst>
              <c:ext xmlns:c16="http://schemas.microsoft.com/office/drawing/2014/chart" uri="{C3380CC4-5D6E-409C-BE32-E72D297353CC}">
                <c16:uniqueId val="{00000008-02ED-42D1-AA86-EBC48D39594F}"/>
              </c:ext>
            </c:extLst>
          </c:dPt>
          <c:dPt>
            <c:idx val="8"/>
            <c:invertIfNegative val="0"/>
            <c:bubble3D val="0"/>
            <c:extLst>
              <c:ext xmlns:c16="http://schemas.microsoft.com/office/drawing/2014/chart" uri="{C3380CC4-5D6E-409C-BE32-E72D297353CC}">
                <c16:uniqueId val="{00000009-02ED-42D1-AA86-EBC48D39594F}"/>
              </c:ext>
            </c:extLst>
          </c:dPt>
          <c:dPt>
            <c:idx val="9"/>
            <c:invertIfNegative val="0"/>
            <c:bubble3D val="0"/>
            <c:extLst>
              <c:ext xmlns:c16="http://schemas.microsoft.com/office/drawing/2014/chart" uri="{C3380CC4-5D6E-409C-BE32-E72D297353CC}">
                <c16:uniqueId val="{0000000A-02ED-42D1-AA86-EBC48D39594F}"/>
              </c:ext>
            </c:extLst>
          </c:dPt>
          <c:dPt>
            <c:idx val="10"/>
            <c:invertIfNegative val="0"/>
            <c:bubble3D val="0"/>
            <c:extLst>
              <c:ext xmlns:c16="http://schemas.microsoft.com/office/drawing/2014/chart" uri="{C3380CC4-5D6E-409C-BE32-E72D297353CC}">
                <c16:uniqueId val="{0000000B-02ED-42D1-AA86-EBC48D39594F}"/>
              </c:ext>
            </c:extLst>
          </c:dPt>
          <c:dPt>
            <c:idx val="11"/>
            <c:invertIfNegative val="0"/>
            <c:bubble3D val="0"/>
            <c:extLst>
              <c:ext xmlns:c16="http://schemas.microsoft.com/office/drawing/2014/chart" uri="{C3380CC4-5D6E-409C-BE32-E72D297353CC}">
                <c16:uniqueId val="{0000000C-02ED-42D1-AA86-EBC48D39594F}"/>
              </c:ext>
            </c:extLst>
          </c:dPt>
          <c:dPt>
            <c:idx val="12"/>
            <c:invertIfNegative val="0"/>
            <c:bubble3D val="0"/>
            <c:extLst>
              <c:ext xmlns:c16="http://schemas.microsoft.com/office/drawing/2014/chart" uri="{C3380CC4-5D6E-409C-BE32-E72D297353CC}">
                <c16:uniqueId val="{0000000D-02ED-42D1-AA86-EBC48D39594F}"/>
              </c:ext>
            </c:extLst>
          </c:dPt>
          <c:dPt>
            <c:idx val="13"/>
            <c:invertIfNegative val="0"/>
            <c:bubble3D val="0"/>
            <c:extLst>
              <c:ext xmlns:c16="http://schemas.microsoft.com/office/drawing/2014/chart" uri="{C3380CC4-5D6E-409C-BE32-E72D297353CC}">
                <c16:uniqueId val="{0000000E-02ED-42D1-AA86-EBC48D39594F}"/>
              </c:ext>
            </c:extLst>
          </c:dPt>
          <c:dPt>
            <c:idx val="14"/>
            <c:invertIfNegative val="0"/>
            <c:bubble3D val="0"/>
            <c:extLst>
              <c:ext xmlns:c16="http://schemas.microsoft.com/office/drawing/2014/chart" uri="{C3380CC4-5D6E-409C-BE32-E72D297353CC}">
                <c16:uniqueId val="{00000010-02ED-42D1-AA86-EBC48D39594F}"/>
              </c:ext>
            </c:extLst>
          </c:dPt>
          <c:dPt>
            <c:idx val="15"/>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1-02ED-42D1-AA86-EBC48D39594F}"/>
              </c:ext>
            </c:extLst>
          </c:dPt>
          <c:dPt>
            <c:idx val="16"/>
            <c:invertIfNegative val="0"/>
            <c:bubble3D val="0"/>
            <c:extLst>
              <c:ext xmlns:c16="http://schemas.microsoft.com/office/drawing/2014/chart" uri="{C3380CC4-5D6E-409C-BE32-E72D297353CC}">
                <c16:uniqueId val="{00000012-02ED-42D1-AA86-EBC48D39594F}"/>
              </c:ext>
            </c:extLst>
          </c:dPt>
          <c:dPt>
            <c:idx val="17"/>
            <c:invertIfNegative val="0"/>
            <c:bubble3D val="0"/>
            <c:extLst>
              <c:ext xmlns:c16="http://schemas.microsoft.com/office/drawing/2014/chart" uri="{C3380CC4-5D6E-409C-BE32-E72D297353CC}">
                <c16:uniqueId val="{00000013-02ED-42D1-AA86-EBC48D39594F}"/>
              </c:ext>
            </c:extLst>
          </c:dPt>
          <c:dPt>
            <c:idx val="19"/>
            <c:invertIfNegative val="0"/>
            <c:bubble3D val="0"/>
            <c:extLst>
              <c:ext xmlns:c16="http://schemas.microsoft.com/office/drawing/2014/chart" uri="{C3380CC4-5D6E-409C-BE32-E72D297353CC}">
                <c16:uniqueId val="{00000014-02ED-42D1-AA86-EBC48D39594F}"/>
              </c:ext>
            </c:extLst>
          </c:dPt>
          <c:dPt>
            <c:idx val="20"/>
            <c:invertIfNegative val="0"/>
            <c:bubble3D val="0"/>
            <c:extLst>
              <c:ext xmlns:c16="http://schemas.microsoft.com/office/drawing/2014/chart" uri="{C3380CC4-5D6E-409C-BE32-E72D297353CC}">
                <c16:uniqueId val="{00000015-02ED-42D1-AA86-EBC48D39594F}"/>
              </c:ext>
            </c:extLst>
          </c:dPt>
          <c:dPt>
            <c:idx val="21"/>
            <c:invertIfNegative val="0"/>
            <c:bubble3D val="0"/>
            <c:extLst>
              <c:ext xmlns:c16="http://schemas.microsoft.com/office/drawing/2014/chart" uri="{C3380CC4-5D6E-409C-BE32-E72D297353CC}">
                <c16:uniqueId val="{00000016-02ED-42D1-AA86-EBC48D39594F}"/>
              </c:ext>
            </c:extLst>
          </c:dPt>
          <c:dPt>
            <c:idx val="22"/>
            <c:invertIfNegative val="0"/>
            <c:bubble3D val="0"/>
            <c:extLst>
              <c:ext xmlns:c16="http://schemas.microsoft.com/office/drawing/2014/chart" uri="{C3380CC4-5D6E-409C-BE32-E72D297353CC}">
                <c16:uniqueId val="{00000017-02ED-42D1-AA86-EBC48D39594F}"/>
              </c:ext>
            </c:extLst>
          </c:dPt>
          <c:dPt>
            <c:idx val="23"/>
            <c:invertIfNegative val="0"/>
            <c:bubble3D val="0"/>
            <c:extLst>
              <c:ext xmlns:c16="http://schemas.microsoft.com/office/drawing/2014/chart" uri="{C3380CC4-5D6E-409C-BE32-E72D297353CC}">
                <c16:uniqueId val="{00000018-02ED-42D1-AA86-EBC48D39594F}"/>
              </c:ext>
            </c:extLst>
          </c:dPt>
          <c:dPt>
            <c:idx val="24"/>
            <c:invertIfNegative val="0"/>
            <c:bubble3D val="0"/>
            <c:extLst>
              <c:ext xmlns:c16="http://schemas.microsoft.com/office/drawing/2014/chart" uri="{C3380CC4-5D6E-409C-BE32-E72D297353CC}">
                <c16:uniqueId val="{00000019-02ED-42D1-AA86-EBC48D39594F}"/>
              </c:ext>
            </c:extLst>
          </c:dPt>
          <c:dPt>
            <c:idx val="26"/>
            <c:invertIfNegative val="0"/>
            <c:bubble3D val="0"/>
            <c:extLst>
              <c:ext xmlns:c16="http://schemas.microsoft.com/office/drawing/2014/chart" uri="{C3380CC4-5D6E-409C-BE32-E72D297353CC}">
                <c16:uniqueId val="{0000001B-02ED-42D1-AA86-EBC48D39594F}"/>
              </c:ext>
            </c:extLst>
          </c:dPt>
          <c:dPt>
            <c:idx val="2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C-554D-403D-A6CE-1B380C372678}"/>
              </c:ext>
            </c:extLst>
          </c:dPt>
          <c:dLbls>
            <c:dLbl>
              <c:idx val="3"/>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2ED-42D1-AA86-EBC48D39594F}"/>
                </c:ext>
              </c:extLst>
            </c:dLbl>
            <c:dLbl>
              <c:idx val="15"/>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2ED-42D1-AA86-EBC48D39594F}"/>
                </c:ext>
              </c:extLst>
            </c:dLbl>
            <c:dLbl>
              <c:idx val="27"/>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554D-403D-A6CE-1B380C37267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Hoja1!$B$2:$B$65</c:f>
              <c:numCache>
                <c:formatCode>_ * #,##0_ ;_ * \-#,##0_ ;_ * "-"??_ ;_ @_ </c:formatCode>
                <c:ptCount val="28"/>
                <c:pt idx="0">
                  <c:v>5455.3902150000013</c:v>
                </c:pt>
                <c:pt idx="1">
                  <c:v>4269.6271683500017</c:v>
                </c:pt>
                <c:pt idx="2">
                  <c:v>10690.65227156</c:v>
                </c:pt>
                <c:pt idx="3">
                  <c:v>13604.517631609997</c:v>
                </c:pt>
                <c:pt idx="4">
                  <c:v>4678.8152603900007</c:v>
                </c:pt>
                <c:pt idx="5">
                  <c:v>4406.2783848900008</c:v>
                </c:pt>
                <c:pt idx="6">
                  <c:v>4218.2969078699989</c:v>
                </c:pt>
                <c:pt idx="7">
                  <c:v>4219.645626919998</c:v>
                </c:pt>
                <c:pt idx="8">
                  <c:v>4366.6837682200003</c:v>
                </c:pt>
                <c:pt idx="9">
                  <c:v>5011.9027635800003</c:v>
                </c:pt>
                <c:pt idx="10">
                  <c:v>4264.0878449000002</c:v>
                </c:pt>
                <c:pt idx="11">
                  <c:v>4735.6417137999979</c:v>
                </c:pt>
                <c:pt idx="12">
                  <c:v>5886.4057224299986</c:v>
                </c:pt>
                <c:pt idx="13">
                  <c:v>5171.7336311600002</c:v>
                </c:pt>
                <c:pt idx="14">
                  <c:v>8904.57399687</c:v>
                </c:pt>
                <c:pt idx="15">
                  <c:v>9694.011493330001</c:v>
                </c:pt>
                <c:pt idx="16">
                  <c:v>4205.1735714100005</c:v>
                </c:pt>
                <c:pt idx="17">
                  <c:v>3779.2984297100002</c:v>
                </c:pt>
                <c:pt idx="18">
                  <c:v>3959.8356118300007</c:v>
                </c:pt>
                <c:pt idx="19">
                  <c:v>4012.6605158500001</c:v>
                </c:pt>
                <c:pt idx="20">
                  <c:v>3932.3892847399989</c:v>
                </c:pt>
                <c:pt idx="21">
                  <c:v>4278.9737519999999</c:v>
                </c:pt>
                <c:pt idx="22">
                  <c:v>4536.9187422300001</c:v>
                </c:pt>
                <c:pt idx="23">
                  <c:v>4447.1855377500005</c:v>
                </c:pt>
                <c:pt idx="24">
                  <c:v>6083.7613913000005</c:v>
                </c:pt>
                <c:pt idx="25">
                  <c:v>5115.9879550200003</c:v>
                </c:pt>
                <c:pt idx="26">
                  <c:v>6182.4546934699983</c:v>
                </c:pt>
                <c:pt idx="27">
                  <c:v>10348</c:v>
                </c:pt>
              </c:numCache>
            </c:numRef>
          </c:val>
          <c:extLst>
            <c:ext xmlns:c16="http://schemas.microsoft.com/office/drawing/2014/chart" uri="{C3380CC4-5D6E-409C-BE32-E72D297353CC}">
              <c16:uniqueId val="{0000001C-02ED-42D1-AA86-EBC48D39594F}"/>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554D-403D-A6CE-1B380C372678}"/>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54D-403D-A6CE-1B380C372678}"/>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554D-403D-A6CE-1B380C37267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Hoja1!$A$2:$A$60</c:f>
              <c:strCache>
                <c:ptCount val="23"/>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strCache>
            </c:strRef>
          </c:cat>
          <c:val>
            <c:numRef>
              <c:f>Hoja1!$C$2:$C$65</c:f>
              <c:numCache>
                <c:formatCode>0.0</c:formatCode>
                <c:ptCount val="28"/>
                <c:pt idx="0">
                  <c:v>15.429346056143501</c:v>
                </c:pt>
                <c:pt idx="1">
                  <c:v>8.8389766073256659</c:v>
                </c:pt>
                <c:pt idx="2">
                  <c:v>73.967188138020461</c:v>
                </c:pt>
                <c:pt idx="3">
                  <c:v>55.084206226302456</c:v>
                </c:pt>
                <c:pt idx="4">
                  <c:v>29.082548546419673</c:v>
                </c:pt>
                <c:pt idx="5">
                  <c:v>10.964996847799991</c:v>
                </c:pt>
                <c:pt idx="6">
                  <c:v>-6.8767816643242945</c:v>
                </c:pt>
                <c:pt idx="7">
                  <c:v>1.7100694937971506</c:v>
                </c:pt>
                <c:pt idx="8">
                  <c:v>2.2925916342797281</c:v>
                </c:pt>
                <c:pt idx="9">
                  <c:v>7.2202642219105995</c:v>
                </c:pt>
                <c:pt idx="10">
                  <c:v>-5.5670083946791848</c:v>
                </c:pt>
                <c:pt idx="11">
                  <c:v>-19.458701312724479</c:v>
                </c:pt>
                <c:pt idx="12">
                  <c:v>-0.70265935607963792</c:v>
                </c:pt>
                <c:pt idx="13">
                  <c:v>11.489189745414885</c:v>
                </c:pt>
                <c:pt idx="14">
                  <c:v>-23.161768330198473</c:v>
                </c:pt>
                <c:pt idx="15">
                  <c:v>-34.001022227376232</c:v>
                </c:pt>
                <c:pt idx="16">
                  <c:v>-16.698812087768356</c:v>
                </c:pt>
                <c:pt idx="17">
                  <c:v>-19.434948998957157</c:v>
                </c:pt>
                <c:pt idx="18">
                  <c:v>-11.341677236016679</c:v>
                </c:pt>
                <c:pt idx="19">
                  <c:v>-9.9278292033239683</c:v>
                </c:pt>
                <c:pt idx="20">
                  <c:v>-14.270309853703489</c:v>
                </c:pt>
                <c:pt idx="21">
                  <c:v>-18.177390071617538</c:v>
                </c:pt>
                <c:pt idx="22">
                  <c:v>2.6649563393067677</c:v>
                </c:pt>
                <c:pt idx="23">
                  <c:v>-9.0360258238695081</c:v>
                </c:pt>
                <c:pt idx="24">
                  <c:v>0.31916342602207326</c:v>
                </c:pt>
                <c:pt idx="25">
                  <c:v>-4.2325358737743235</c:v>
                </c:pt>
                <c:pt idx="26">
                  <c:v>-32.621602443718359</c:v>
                </c:pt>
                <c:pt idx="27">
                  <c:v>4.2</c:v>
                </c:pt>
              </c:numCache>
            </c:numRef>
          </c:val>
          <c:smooth val="1"/>
          <c:extLst>
            <c:ext xmlns:c16="http://schemas.microsoft.com/office/drawing/2014/chart" uri="{C3380CC4-5D6E-409C-BE32-E72D297353CC}">
              <c16:uniqueId val="{00000020-02ED-42D1-AA86-EBC48D39594F}"/>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Hoja1!$A$2:$A$60</c:f>
              <c:strCache>
                <c:ptCount val="23"/>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strCache>
            </c:strRef>
          </c:cat>
          <c:val>
            <c:numRef>
              <c:f>Hoja1!$D$2:$D$65</c:f>
              <c:numCache>
                <c:formatCode>General</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mooth val="0"/>
          <c:extLst>
            <c:ext xmlns:c16="http://schemas.microsoft.com/office/drawing/2014/chart" uri="{C3380CC4-5D6E-409C-BE32-E72D297353CC}">
              <c16:uniqueId val="{00000021-02ED-42D1-AA86-EBC48D39594F}"/>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4873344"/>
        <c:crosses val="autoZero"/>
        <c:auto val="1"/>
        <c:lblAlgn val="ctr"/>
        <c:lblOffset val="100"/>
        <c:noMultiLvlLbl val="1"/>
      </c:catAx>
      <c:valAx>
        <c:axId val="144873344"/>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0.20825664706815852"/>
          <c:y val="0.85876169734102381"/>
          <c:w val="0.52549993828527097"/>
          <c:h val="9.024675107100974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General a las</a:t>
            </a:r>
            <a:r>
              <a:rPr lang="es-PE" sz="1000" baseline="0" dirty="0"/>
              <a:t> Ventas</a:t>
            </a:r>
            <a:r>
              <a:rPr lang="es-PE" sz="1000" dirty="0"/>
              <a:t>: 2022 - 2024 </a:t>
            </a:r>
          </a:p>
          <a:p>
            <a:pPr algn="l">
              <a:defRPr sz="1000"/>
            </a:pPr>
            <a:r>
              <a:rPr lang="es-PE" sz="1000" b="0" dirty="0"/>
              <a:t>en millones de soles y var. % real anual </a:t>
            </a:r>
          </a:p>
        </c:rich>
      </c:tx>
      <c:layout>
        <c:manualLayout>
          <c:xMode val="edge"/>
          <c:yMode val="edge"/>
          <c:x val="1.5008859933117487E-2"/>
          <c:y val="1.0522302190736191E-2"/>
        </c:manualLayout>
      </c:layout>
      <c:overlay val="0"/>
    </c:title>
    <c:autoTitleDeleted val="0"/>
    <c:plotArea>
      <c:layout>
        <c:manualLayout>
          <c:layoutTarget val="inner"/>
          <c:xMode val="edge"/>
          <c:yMode val="edge"/>
          <c:x val="0.12527972074556673"/>
          <c:y val="0.20892182271403034"/>
          <c:w val="0.77181208053691219"/>
          <c:h val="0.52386966947277702"/>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F468-4882-8E4D-940DD683DAF4}"/>
              </c:ext>
            </c:extLst>
          </c:dPt>
          <c:dPt>
            <c:idx val="1"/>
            <c:invertIfNegative val="0"/>
            <c:bubble3D val="0"/>
            <c:extLst>
              <c:ext xmlns:c16="http://schemas.microsoft.com/office/drawing/2014/chart" uri="{C3380CC4-5D6E-409C-BE32-E72D297353CC}">
                <c16:uniqueId val="{00000001-F468-4882-8E4D-940DD683DAF4}"/>
              </c:ext>
            </c:extLst>
          </c:dPt>
          <c:dPt>
            <c:idx val="2"/>
            <c:invertIfNegative val="0"/>
            <c:bubble3D val="0"/>
            <c:extLst>
              <c:ext xmlns:c16="http://schemas.microsoft.com/office/drawing/2014/chart" uri="{C3380CC4-5D6E-409C-BE32-E72D297353CC}">
                <c16:uniqueId val="{00000003-F468-4882-8E4D-940DD683DAF4}"/>
              </c:ext>
            </c:extLst>
          </c:dPt>
          <c:dPt>
            <c:idx val="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4-F468-4882-8E4D-940DD683DAF4}"/>
              </c:ext>
            </c:extLst>
          </c:dPt>
          <c:dPt>
            <c:idx val="4"/>
            <c:invertIfNegative val="0"/>
            <c:bubble3D val="0"/>
            <c:extLst>
              <c:ext xmlns:c16="http://schemas.microsoft.com/office/drawing/2014/chart" uri="{C3380CC4-5D6E-409C-BE32-E72D297353CC}">
                <c16:uniqueId val="{00000005-F468-4882-8E4D-940DD683DAF4}"/>
              </c:ext>
            </c:extLst>
          </c:dPt>
          <c:dPt>
            <c:idx val="5"/>
            <c:invertIfNegative val="0"/>
            <c:bubble3D val="0"/>
            <c:extLst>
              <c:ext xmlns:c16="http://schemas.microsoft.com/office/drawing/2014/chart" uri="{C3380CC4-5D6E-409C-BE32-E72D297353CC}">
                <c16:uniqueId val="{00000006-F468-4882-8E4D-940DD683DAF4}"/>
              </c:ext>
            </c:extLst>
          </c:dPt>
          <c:dPt>
            <c:idx val="6"/>
            <c:invertIfNegative val="0"/>
            <c:bubble3D val="0"/>
            <c:extLst>
              <c:ext xmlns:c16="http://schemas.microsoft.com/office/drawing/2014/chart" uri="{C3380CC4-5D6E-409C-BE32-E72D297353CC}">
                <c16:uniqueId val="{00000007-F468-4882-8E4D-940DD683DAF4}"/>
              </c:ext>
            </c:extLst>
          </c:dPt>
          <c:dPt>
            <c:idx val="7"/>
            <c:invertIfNegative val="0"/>
            <c:bubble3D val="0"/>
            <c:extLst>
              <c:ext xmlns:c16="http://schemas.microsoft.com/office/drawing/2014/chart" uri="{C3380CC4-5D6E-409C-BE32-E72D297353CC}">
                <c16:uniqueId val="{00000008-F468-4882-8E4D-940DD683DAF4}"/>
              </c:ext>
            </c:extLst>
          </c:dPt>
          <c:dPt>
            <c:idx val="8"/>
            <c:invertIfNegative val="0"/>
            <c:bubble3D val="0"/>
            <c:extLst>
              <c:ext xmlns:c16="http://schemas.microsoft.com/office/drawing/2014/chart" uri="{C3380CC4-5D6E-409C-BE32-E72D297353CC}">
                <c16:uniqueId val="{00000009-F468-4882-8E4D-940DD683DAF4}"/>
              </c:ext>
            </c:extLst>
          </c:dPt>
          <c:dPt>
            <c:idx val="9"/>
            <c:invertIfNegative val="0"/>
            <c:bubble3D val="0"/>
            <c:extLst>
              <c:ext xmlns:c16="http://schemas.microsoft.com/office/drawing/2014/chart" uri="{C3380CC4-5D6E-409C-BE32-E72D297353CC}">
                <c16:uniqueId val="{0000000A-F468-4882-8E4D-940DD683DAF4}"/>
              </c:ext>
            </c:extLst>
          </c:dPt>
          <c:dPt>
            <c:idx val="10"/>
            <c:invertIfNegative val="0"/>
            <c:bubble3D val="0"/>
            <c:extLst>
              <c:ext xmlns:c16="http://schemas.microsoft.com/office/drawing/2014/chart" uri="{C3380CC4-5D6E-409C-BE32-E72D297353CC}">
                <c16:uniqueId val="{0000000B-F468-4882-8E4D-940DD683DAF4}"/>
              </c:ext>
            </c:extLst>
          </c:dPt>
          <c:dPt>
            <c:idx val="11"/>
            <c:invertIfNegative val="0"/>
            <c:bubble3D val="0"/>
            <c:extLst>
              <c:ext xmlns:c16="http://schemas.microsoft.com/office/drawing/2014/chart" uri="{C3380CC4-5D6E-409C-BE32-E72D297353CC}">
                <c16:uniqueId val="{0000000C-F468-4882-8E4D-940DD683DAF4}"/>
              </c:ext>
            </c:extLst>
          </c:dPt>
          <c:dPt>
            <c:idx val="12"/>
            <c:invertIfNegative val="0"/>
            <c:bubble3D val="0"/>
            <c:extLst>
              <c:ext xmlns:c16="http://schemas.microsoft.com/office/drawing/2014/chart" uri="{C3380CC4-5D6E-409C-BE32-E72D297353CC}">
                <c16:uniqueId val="{0000000D-F468-4882-8E4D-940DD683DAF4}"/>
              </c:ext>
            </c:extLst>
          </c:dPt>
          <c:dPt>
            <c:idx val="13"/>
            <c:invertIfNegative val="0"/>
            <c:bubble3D val="0"/>
            <c:extLst>
              <c:ext xmlns:c16="http://schemas.microsoft.com/office/drawing/2014/chart" uri="{C3380CC4-5D6E-409C-BE32-E72D297353CC}">
                <c16:uniqueId val="{0000000E-F468-4882-8E4D-940DD683DAF4}"/>
              </c:ext>
            </c:extLst>
          </c:dPt>
          <c:dPt>
            <c:idx val="14"/>
            <c:invertIfNegative val="0"/>
            <c:bubble3D val="0"/>
            <c:extLst>
              <c:ext xmlns:c16="http://schemas.microsoft.com/office/drawing/2014/chart" uri="{C3380CC4-5D6E-409C-BE32-E72D297353CC}">
                <c16:uniqueId val="{00000010-F468-4882-8E4D-940DD683DAF4}"/>
              </c:ext>
            </c:extLst>
          </c:dPt>
          <c:dPt>
            <c:idx val="15"/>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1-F468-4882-8E4D-940DD683DAF4}"/>
              </c:ext>
            </c:extLst>
          </c:dPt>
          <c:dPt>
            <c:idx val="16"/>
            <c:invertIfNegative val="0"/>
            <c:bubble3D val="0"/>
            <c:extLst>
              <c:ext xmlns:c16="http://schemas.microsoft.com/office/drawing/2014/chart" uri="{C3380CC4-5D6E-409C-BE32-E72D297353CC}">
                <c16:uniqueId val="{00000012-F468-4882-8E4D-940DD683DAF4}"/>
              </c:ext>
            </c:extLst>
          </c:dPt>
          <c:dPt>
            <c:idx val="17"/>
            <c:invertIfNegative val="0"/>
            <c:bubble3D val="0"/>
            <c:extLst>
              <c:ext xmlns:c16="http://schemas.microsoft.com/office/drawing/2014/chart" uri="{C3380CC4-5D6E-409C-BE32-E72D297353CC}">
                <c16:uniqueId val="{00000013-F468-4882-8E4D-940DD683DAF4}"/>
              </c:ext>
            </c:extLst>
          </c:dPt>
          <c:dPt>
            <c:idx val="19"/>
            <c:invertIfNegative val="0"/>
            <c:bubble3D val="0"/>
            <c:extLst>
              <c:ext xmlns:c16="http://schemas.microsoft.com/office/drawing/2014/chart" uri="{C3380CC4-5D6E-409C-BE32-E72D297353CC}">
                <c16:uniqueId val="{00000014-F468-4882-8E4D-940DD683DAF4}"/>
              </c:ext>
            </c:extLst>
          </c:dPt>
          <c:dPt>
            <c:idx val="20"/>
            <c:invertIfNegative val="0"/>
            <c:bubble3D val="0"/>
            <c:extLst>
              <c:ext xmlns:c16="http://schemas.microsoft.com/office/drawing/2014/chart" uri="{C3380CC4-5D6E-409C-BE32-E72D297353CC}">
                <c16:uniqueId val="{00000015-F468-4882-8E4D-940DD683DAF4}"/>
              </c:ext>
            </c:extLst>
          </c:dPt>
          <c:dPt>
            <c:idx val="21"/>
            <c:invertIfNegative val="0"/>
            <c:bubble3D val="0"/>
            <c:extLst>
              <c:ext xmlns:c16="http://schemas.microsoft.com/office/drawing/2014/chart" uri="{C3380CC4-5D6E-409C-BE32-E72D297353CC}">
                <c16:uniqueId val="{00000016-F468-4882-8E4D-940DD683DAF4}"/>
              </c:ext>
            </c:extLst>
          </c:dPt>
          <c:dPt>
            <c:idx val="22"/>
            <c:invertIfNegative val="0"/>
            <c:bubble3D val="0"/>
            <c:extLst>
              <c:ext xmlns:c16="http://schemas.microsoft.com/office/drawing/2014/chart" uri="{C3380CC4-5D6E-409C-BE32-E72D297353CC}">
                <c16:uniqueId val="{00000017-F468-4882-8E4D-940DD683DAF4}"/>
              </c:ext>
            </c:extLst>
          </c:dPt>
          <c:dPt>
            <c:idx val="23"/>
            <c:invertIfNegative val="0"/>
            <c:bubble3D val="0"/>
            <c:extLst>
              <c:ext xmlns:c16="http://schemas.microsoft.com/office/drawing/2014/chart" uri="{C3380CC4-5D6E-409C-BE32-E72D297353CC}">
                <c16:uniqueId val="{00000018-F468-4882-8E4D-940DD683DAF4}"/>
              </c:ext>
            </c:extLst>
          </c:dPt>
          <c:dPt>
            <c:idx val="24"/>
            <c:invertIfNegative val="0"/>
            <c:bubble3D val="0"/>
            <c:extLst>
              <c:ext xmlns:c16="http://schemas.microsoft.com/office/drawing/2014/chart" uri="{C3380CC4-5D6E-409C-BE32-E72D297353CC}">
                <c16:uniqueId val="{00000019-F468-4882-8E4D-940DD683DAF4}"/>
              </c:ext>
            </c:extLst>
          </c:dPt>
          <c:dPt>
            <c:idx val="25"/>
            <c:invertIfNegative val="0"/>
            <c:bubble3D val="0"/>
            <c:extLst>
              <c:ext xmlns:c16="http://schemas.microsoft.com/office/drawing/2014/chart" uri="{C3380CC4-5D6E-409C-BE32-E72D297353CC}">
                <c16:uniqueId val="{0000001A-F468-4882-8E4D-940DD683DAF4}"/>
              </c:ext>
            </c:extLst>
          </c:dPt>
          <c:dPt>
            <c:idx val="26"/>
            <c:invertIfNegative val="0"/>
            <c:bubble3D val="0"/>
            <c:spPr>
              <a:solidFill>
                <a:schemeClr val="bg1">
                  <a:lumMod val="85000"/>
                </a:schemeClr>
              </a:solidFill>
              <a:ln w="6350" cap="flat" cmpd="sng" algn="ctr">
                <a:solidFill>
                  <a:schemeClr val="accent1">
                    <a:lumMod val="40000"/>
                    <a:lumOff val="60000"/>
                  </a:schemeClr>
                </a:solidFill>
                <a:prstDash val="solid"/>
                <a:miter lim="800000"/>
              </a:ln>
              <a:effectLst/>
            </c:spPr>
            <c:extLst>
              <c:ext xmlns:c16="http://schemas.microsoft.com/office/drawing/2014/chart" uri="{C3380CC4-5D6E-409C-BE32-E72D297353CC}">
                <c16:uniqueId val="{0000001C-F468-4882-8E4D-940DD683DAF4}"/>
              </c:ext>
            </c:extLst>
          </c:dPt>
          <c:dPt>
            <c:idx val="2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F-8801-44D5-8263-12865E550E98}"/>
              </c:ext>
            </c:extLst>
          </c:dPt>
          <c:dLbls>
            <c:dLbl>
              <c:idx val="3"/>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468-4882-8E4D-940DD683DAF4}"/>
                </c:ext>
              </c:extLst>
            </c:dLbl>
            <c:dLbl>
              <c:idx val="15"/>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468-4882-8E4D-940DD683DAF4}"/>
                </c:ext>
              </c:extLst>
            </c:dLbl>
            <c:dLbl>
              <c:idx val="27"/>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8801-44D5-8263-12865E550E9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Hoja1!$B$2:$B$65</c:f>
              <c:numCache>
                <c:formatCode>_ * #,##0_ ;_ * \-#,##0_ ;_ * "-"??_ ;_ @_ </c:formatCode>
                <c:ptCount val="28"/>
                <c:pt idx="0">
                  <c:v>7837.8744152137442</c:v>
                </c:pt>
                <c:pt idx="1">
                  <c:v>6495.0821647086941</c:v>
                </c:pt>
                <c:pt idx="2">
                  <c:v>7036.728550604792</c:v>
                </c:pt>
                <c:pt idx="3">
                  <c:v>6974.0671460806752</c:v>
                </c:pt>
                <c:pt idx="4">
                  <c:v>7517.5186494777645</c:v>
                </c:pt>
                <c:pt idx="5">
                  <c:v>6901.4268986379393</c:v>
                </c:pt>
                <c:pt idx="6">
                  <c:v>7087.8074243599794</c:v>
                </c:pt>
                <c:pt idx="7">
                  <c:v>8248.4253892669476</c:v>
                </c:pt>
                <c:pt idx="8">
                  <c:v>7878.46595897916</c:v>
                </c:pt>
                <c:pt idx="9">
                  <c:v>7570.2773743994903</c:v>
                </c:pt>
                <c:pt idx="10">
                  <c:v>7704.988486291666</c:v>
                </c:pt>
                <c:pt idx="11">
                  <c:v>7051.8799201166976</c:v>
                </c:pt>
                <c:pt idx="12">
                  <c:v>7937.2199861947529</c:v>
                </c:pt>
                <c:pt idx="13">
                  <c:v>6567.5429748180668</c:v>
                </c:pt>
                <c:pt idx="14">
                  <c:v>6907.6321761391991</c:v>
                </c:pt>
                <c:pt idx="15">
                  <c:v>6255.687667849571</c:v>
                </c:pt>
                <c:pt idx="16">
                  <c:v>7081.4333338030719</c:v>
                </c:pt>
                <c:pt idx="17">
                  <c:v>6491.1812952833498</c:v>
                </c:pt>
                <c:pt idx="18">
                  <c:v>6775.0160728558149</c:v>
                </c:pt>
                <c:pt idx="19">
                  <c:v>7104.4382539424132</c:v>
                </c:pt>
                <c:pt idx="20">
                  <c:v>6874.4125750136045</c:v>
                </c:pt>
                <c:pt idx="21">
                  <c:v>7309.4141266590377</c:v>
                </c:pt>
                <c:pt idx="22">
                  <c:v>7281.2996114889138</c:v>
                </c:pt>
                <c:pt idx="23">
                  <c:v>6858.9243384554784</c:v>
                </c:pt>
                <c:pt idx="24">
                  <c:v>8568.6613640169817</c:v>
                </c:pt>
                <c:pt idx="25">
                  <c:v>6423.1703576292884</c:v>
                </c:pt>
                <c:pt idx="26">
                  <c:v>6197.4658170813027</c:v>
                </c:pt>
                <c:pt idx="27">
                  <c:v>7270</c:v>
                </c:pt>
              </c:numCache>
            </c:numRef>
          </c:val>
          <c:extLst>
            <c:ext xmlns:c16="http://schemas.microsoft.com/office/drawing/2014/chart" uri="{C3380CC4-5D6E-409C-BE32-E72D297353CC}">
              <c16:uniqueId val="{0000001D-F468-4882-8E4D-940DD683DAF4}"/>
            </c:ext>
          </c:extLst>
        </c:ser>
        <c:dLbls>
          <c:showLegendKey val="0"/>
          <c:showVal val="0"/>
          <c:showCatName val="0"/>
          <c:showSerName val="0"/>
          <c:showPercent val="0"/>
          <c:showBubbleSize val="0"/>
        </c:dLbls>
        <c:gapWidth val="105"/>
        <c:overlap val="100"/>
        <c:axId val="144871808"/>
        <c:axId val="144873344"/>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8801-44D5-8263-12865E550E98}"/>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8801-44D5-8263-12865E550E98}"/>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8801-44D5-8263-12865E550E98}"/>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Hoja1!$C$2:$C$65</c:f>
              <c:numCache>
                <c:formatCode>0.0</c:formatCode>
                <c:ptCount val="28"/>
                <c:pt idx="0">
                  <c:v>16.907771790801963</c:v>
                </c:pt>
                <c:pt idx="1">
                  <c:v>8.8078159080318343</c:v>
                </c:pt>
                <c:pt idx="2">
                  <c:v>8.1054737731597992</c:v>
                </c:pt>
                <c:pt idx="3">
                  <c:v>9.3688538410029221</c:v>
                </c:pt>
                <c:pt idx="4">
                  <c:v>15.487155652260153</c:v>
                </c:pt>
                <c:pt idx="5">
                  <c:v>2.7879582382656309</c:v>
                </c:pt>
                <c:pt idx="6">
                  <c:v>4.5337591656852139</c:v>
                </c:pt>
                <c:pt idx="7">
                  <c:v>8.6415623277861453</c:v>
                </c:pt>
                <c:pt idx="8">
                  <c:v>5.7679649106155528</c:v>
                </c:pt>
                <c:pt idx="9">
                  <c:v>6.3447713352839052</c:v>
                </c:pt>
                <c:pt idx="10">
                  <c:v>-5.1131700223851713</c:v>
                </c:pt>
                <c:pt idx="11">
                  <c:v>-16.35682975605728</c:v>
                </c:pt>
                <c:pt idx="12">
                  <c:v>-6.8069850954073807</c:v>
                </c:pt>
                <c:pt idx="13">
                  <c:v>-6.9310449468802933</c:v>
                </c:pt>
                <c:pt idx="14">
                  <c:v>-9.4419996888319151</c:v>
                </c:pt>
                <c:pt idx="15">
                  <c:v>-16.918226350795752</c:v>
                </c:pt>
                <c:pt idx="16">
                  <c:v>-12.692847731645474</c:v>
                </c:pt>
                <c:pt idx="17">
                  <c:v>-11.652904122005426</c:v>
                </c:pt>
                <c:pt idx="18">
                  <c:v>-9.7228335702008053</c:v>
                </c:pt>
                <c:pt idx="19">
                  <c:v>-18.418274907280519</c:v>
                </c:pt>
                <c:pt idx="20">
                  <c:v>-16.934549999923753</c:v>
                </c:pt>
                <c:pt idx="21">
                  <c:v>-7.4647679588215716</c:v>
                </c:pt>
                <c:pt idx="22">
                  <c:v>-8.8148169308429623</c:v>
                </c:pt>
                <c:pt idx="23">
                  <c:v>-5.7862872837461499</c:v>
                </c:pt>
                <c:pt idx="24">
                  <c:v>4.786777458753555</c:v>
                </c:pt>
                <c:pt idx="25">
                  <c:v>-5.3171895939417073</c:v>
                </c:pt>
                <c:pt idx="26">
                  <c:v>-12.932150259165287</c:v>
                </c:pt>
                <c:pt idx="27">
                  <c:v>13.5</c:v>
                </c:pt>
              </c:numCache>
            </c:numRef>
          </c:val>
          <c:smooth val="1"/>
          <c:extLst>
            <c:ext xmlns:c16="http://schemas.microsoft.com/office/drawing/2014/chart" uri="{C3380CC4-5D6E-409C-BE32-E72D297353CC}">
              <c16:uniqueId val="{00000021-F468-4882-8E4D-940DD683DAF4}"/>
            </c:ext>
          </c:extLst>
        </c:ser>
        <c:ser>
          <c:idx val="1"/>
          <c:order val="2"/>
          <c:tx>
            <c:strRef>
              <c:f>Hoja1!$D$1</c:f>
              <c:strCache>
                <c:ptCount val="1"/>
                <c:pt idx="0">
                  <c:v>Columna1</c:v>
                </c:pt>
              </c:strCache>
            </c:strRef>
          </c:tx>
          <c:spPr>
            <a:ln w="12700">
              <a:solidFill>
                <a:schemeClr val="accent1"/>
              </a:solidFill>
              <a:prstDash val="dash"/>
            </a:ln>
          </c:spPr>
          <c:marker>
            <c:symbol val="none"/>
          </c:marker>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Hoja1!$D$2:$D$65</c:f>
              <c:numCache>
                <c:formatCode>General</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mooth val="0"/>
          <c:extLst>
            <c:ext xmlns:c16="http://schemas.microsoft.com/office/drawing/2014/chart" uri="{C3380CC4-5D6E-409C-BE32-E72D297353CC}">
              <c16:uniqueId val="{00000022-F468-4882-8E4D-940DD683DAF4}"/>
            </c:ext>
          </c:extLst>
        </c:ser>
        <c:dLbls>
          <c:showLegendKey val="0"/>
          <c:showVal val="0"/>
          <c:showCatName val="0"/>
          <c:showSerName val="0"/>
          <c:showPercent val="0"/>
          <c:showBubbleSize val="0"/>
        </c:dLbls>
        <c:marker val="1"/>
        <c:smooth val="0"/>
        <c:axId val="144874880"/>
        <c:axId val="147063936"/>
      </c:lineChart>
      <c:catAx>
        <c:axId val="144871808"/>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4873344"/>
        <c:crosses val="autoZero"/>
        <c:auto val="1"/>
        <c:lblAlgn val="ctr"/>
        <c:lblOffset val="100"/>
        <c:noMultiLvlLbl val="1"/>
      </c:catAx>
      <c:valAx>
        <c:axId val="144873344"/>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4871808"/>
        <c:crosses val="autoZero"/>
        <c:crossBetween val="between"/>
      </c:valAx>
      <c:catAx>
        <c:axId val="144874880"/>
        <c:scaling>
          <c:orientation val="minMax"/>
        </c:scaling>
        <c:delete val="1"/>
        <c:axPos val="b"/>
        <c:numFmt formatCode="General" sourceLinked="1"/>
        <c:majorTickMark val="out"/>
        <c:minorTickMark val="none"/>
        <c:tickLblPos val="nextTo"/>
        <c:crossAx val="147063936"/>
        <c:crosses val="autoZero"/>
        <c:auto val="1"/>
        <c:lblAlgn val="ctr"/>
        <c:lblOffset val="100"/>
        <c:noMultiLvlLbl val="1"/>
      </c:catAx>
      <c:valAx>
        <c:axId val="147063936"/>
        <c:scaling>
          <c:orientation val="minMax"/>
          <c:max val="20"/>
          <c:min val="-35"/>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4874880"/>
        <c:crosses val="max"/>
        <c:crossBetween val="between"/>
      </c:valAx>
      <c:spPr>
        <a:noFill/>
        <a:ln w="22874">
          <a:noFill/>
        </a:ln>
      </c:spPr>
    </c:plotArea>
    <c:legend>
      <c:legendPos val="b"/>
      <c:legendEntry>
        <c:idx val="2"/>
        <c:delete val="1"/>
      </c:legendEntry>
      <c:layout>
        <c:manualLayout>
          <c:xMode val="edge"/>
          <c:yMode val="edge"/>
          <c:x val="4.9013015370068205E-2"/>
          <c:y val="0.87091998115620151"/>
          <c:w val="0.40845737898980206"/>
          <c:h val="8.4158676593997173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Impuesto Selectivo al Consumo: 2022 -2024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898939773814339"/>
          <c:y val="0.25506406373759494"/>
          <c:w val="0.77181208053691219"/>
          <c:h val="0.53958070852647577"/>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4995-42CF-96BF-E6175F84370B}"/>
              </c:ext>
            </c:extLst>
          </c:dPt>
          <c:dPt>
            <c:idx val="1"/>
            <c:invertIfNegative val="0"/>
            <c:bubble3D val="0"/>
            <c:extLst>
              <c:ext xmlns:c16="http://schemas.microsoft.com/office/drawing/2014/chart" uri="{C3380CC4-5D6E-409C-BE32-E72D297353CC}">
                <c16:uniqueId val="{00000001-4995-42CF-96BF-E6175F84370B}"/>
              </c:ext>
            </c:extLst>
          </c:dPt>
          <c:dPt>
            <c:idx val="2"/>
            <c:invertIfNegative val="0"/>
            <c:bubble3D val="0"/>
            <c:extLst>
              <c:ext xmlns:c16="http://schemas.microsoft.com/office/drawing/2014/chart" uri="{C3380CC4-5D6E-409C-BE32-E72D297353CC}">
                <c16:uniqueId val="{00000003-4995-42CF-96BF-E6175F84370B}"/>
              </c:ext>
            </c:extLst>
          </c:dPt>
          <c:dPt>
            <c:idx val="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4-4995-42CF-96BF-E6175F84370B}"/>
              </c:ext>
            </c:extLst>
          </c:dPt>
          <c:dPt>
            <c:idx val="4"/>
            <c:invertIfNegative val="0"/>
            <c:bubble3D val="0"/>
            <c:extLst>
              <c:ext xmlns:c16="http://schemas.microsoft.com/office/drawing/2014/chart" uri="{C3380CC4-5D6E-409C-BE32-E72D297353CC}">
                <c16:uniqueId val="{00000005-4995-42CF-96BF-E6175F84370B}"/>
              </c:ext>
            </c:extLst>
          </c:dPt>
          <c:dPt>
            <c:idx val="5"/>
            <c:invertIfNegative val="0"/>
            <c:bubble3D val="0"/>
            <c:extLst>
              <c:ext xmlns:c16="http://schemas.microsoft.com/office/drawing/2014/chart" uri="{C3380CC4-5D6E-409C-BE32-E72D297353CC}">
                <c16:uniqueId val="{00000006-4995-42CF-96BF-E6175F84370B}"/>
              </c:ext>
            </c:extLst>
          </c:dPt>
          <c:dPt>
            <c:idx val="6"/>
            <c:invertIfNegative val="0"/>
            <c:bubble3D val="0"/>
            <c:extLst>
              <c:ext xmlns:c16="http://schemas.microsoft.com/office/drawing/2014/chart" uri="{C3380CC4-5D6E-409C-BE32-E72D297353CC}">
                <c16:uniqueId val="{00000007-4995-42CF-96BF-E6175F84370B}"/>
              </c:ext>
            </c:extLst>
          </c:dPt>
          <c:dPt>
            <c:idx val="7"/>
            <c:invertIfNegative val="0"/>
            <c:bubble3D val="0"/>
            <c:extLst>
              <c:ext xmlns:c16="http://schemas.microsoft.com/office/drawing/2014/chart" uri="{C3380CC4-5D6E-409C-BE32-E72D297353CC}">
                <c16:uniqueId val="{00000008-4995-42CF-96BF-E6175F84370B}"/>
              </c:ext>
            </c:extLst>
          </c:dPt>
          <c:dPt>
            <c:idx val="8"/>
            <c:invertIfNegative val="0"/>
            <c:bubble3D val="0"/>
            <c:extLst>
              <c:ext xmlns:c16="http://schemas.microsoft.com/office/drawing/2014/chart" uri="{C3380CC4-5D6E-409C-BE32-E72D297353CC}">
                <c16:uniqueId val="{00000009-4995-42CF-96BF-E6175F84370B}"/>
              </c:ext>
            </c:extLst>
          </c:dPt>
          <c:dPt>
            <c:idx val="9"/>
            <c:invertIfNegative val="0"/>
            <c:bubble3D val="0"/>
            <c:extLst>
              <c:ext xmlns:c16="http://schemas.microsoft.com/office/drawing/2014/chart" uri="{C3380CC4-5D6E-409C-BE32-E72D297353CC}">
                <c16:uniqueId val="{0000000A-4995-42CF-96BF-E6175F84370B}"/>
              </c:ext>
            </c:extLst>
          </c:dPt>
          <c:dPt>
            <c:idx val="10"/>
            <c:invertIfNegative val="0"/>
            <c:bubble3D val="0"/>
            <c:extLst>
              <c:ext xmlns:c16="http://schemas.microsoft.com/office/drawing/2014/chart" uri="{C3380CC4-5D6E-409C-BE32-E72D297353CC}">
                <c16:uniqueId val="{0000000B-4995-42CF-96BF-E6175F84370B}"/>
              </c:ext>
            </c:extLst>
          </c:dPt>
          <c:dPt>
            <c:idx val="11"/>
            <c:invertIfNegative val="0"/>
            <c:bubble3D val="0"/>
            <c:extLst>
              <c:ext xmlns:c16="http://schemas.microsoft.com/office/drawing/2014/chart" uri="{C3380CC4-5D6E-409C-BE32-E72D297353CC}">
                <c16:uniqueId val="{0000000C-4995-42CF-96BF-E6175F84370B}"/>
              </c:ext>
            </c:extLst>
          </c:dPt>
          <c:dPt>
            <c:idx val="12"/>
            <c:invertIfNegative val="0"/>
            <c:bubble3D val="0"/>
            <c:extLst>
              <c:ext xmlns:c16="http://schemas.microsoft.com/office/drawing/2014/chart" uri="{C3380CC4-5D6E-409C-BE32-E72D297353CC}">
                <c16:uniqueId val="{0000000D-4995-42CF-96BF-E6175F84370B}"/>
              </c:ext>
            </c:extLst>
          </c:dPt>
          <c:dPt>
            <c:idx val="13"/>
            <c:invertIfNegative val="0"/>
            <c:bubble3D val="0"/>
            <c:extLst>
              <c:ext xmlns:c16="http://schemas.microsoft.com/office/drawing/2014/chart" uri="{C3380CC4-5D6E-409C-BE32-E72D297353CC}">
                <c16:uniqueId val="{0000000E-4995-42CF-96BF-E6175F84370B}"/>
              </c:ext>
            </c:extLst>
          </c:dPt>
          <c:dPt>
            <c:idx val="14"/>
            <c:invertIfNegative val="0"/>
            <c:bubble3D val="0"/>
            <c:extLst>
              <c:ext xmlns:c16="http://schemas.microsoft.com/office/drawing/2014/chart" uri="{C3380CC4-5D6E-409C-BE32-E72D297353CC}">
                <c16:uniqueId val="{00000010-4995-42CF-96BF-E6175F84370B}"/>
              </c:ext>
            </c:extLst>
          </c:dPt>
          <c:dPt>
            <c:idx val="15"/>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1-4995-42CF-96BF-E6175F84370B}"/>
              </c:ext>
            </c:extLst>
          </c:dPt>
          <c:dPt>
            <c:idx val="16"/>
            <c:invertIfNegative val="0"/>
            <c:bubble3D val="0"/>
            <c:extLst>
              <c:ext xmlns:c16="http://schemas.microsoft.com/office/drawing/2014/chart" uri="{C3380CC4-5D6E-409C-BE32-E72D297353CC}">
                <c16:uniqueId val="{00000012-4995-42CF-96BF-E6175F84370B}"/>
              </c:ext>
            </c:extLst>
          </c:dPt>
          <c:dPt>
            <c:idx val="17"/>
            <c:invertIfNegative val="0"/>
            <c:bubble3D val="0"/>
            <c:extLst>
              <c:ext xmlns:c16="http://schemas.microsoft.com/office/drawing/2014/chart" uri="{C3380CC4-5D6E-409C-BE32-E72D297353CC}">
                <c16:uniqueId val="{00000013-4995-42CF-96BF-E6175F84370B}"/>
              </c:ext>
            </c:extLst>
          </c:dPt>
          <c:dPt>
            <c:idx val="19"/>
            <c:invertIfNegative val="0"/>
            <c:bubble3D val="0"/>
            <c:extLst>
              <c:ext xmlns:c16="http://schemas.microsoft.com/office/drawing/2014/chart" uri="{C3380CC4-5D6E-409C-BE32-E72D297353CC}">
                <c16:uniqueId val="{00000014-4995-42CF-96BF-E6175F84370B}"/>
              </c:ext>
            </c:extLst>
          </c:dPt>
          <c:dPt>
            <c:idx val="20"/>
            <c:invertIfNegative val="0"/>
            <c:bubble3D val="0"/>
            <c:extLst>
              <c:ext xmlns:c16="http://schemas.microsoft.com/office/drawing/2014/chart" uri="{C3380CC4-5D6E-409C-BE32-E72D297353CC}">
                <c16:uniqueId val="{00000015-4995-42CF-96BF-E6175F84370B}"/>
              </c:ext>
            </c:extLst>
          </c:dPt>
          <c:dPt>
            <c:idx val="21"/>
            <c:invertIfNegative val="0"/>
            <c:bubble3D val="0"/>
            <c:extLst>
              <c:ext xmlns:c16="http://schemas.microsoft.com/office/drawing/2014/chart" uri="{C3380CC4-5D6E-409C-BE32-E72D297353CC}">
                <c16:uniqueId val="{00000016-4995-42CF-96BF-E6175F84370B}"/>
              </c:ext>
            </c:extLst>
          </c:dPt>
          <c:dPt>
            <c:idx val="22"/>
            <c:invertIfNegative val="0"/>
            <c:bubble3D val="0"/>
            <c:extLst>
              <c:ext xmlns:c16="http://schemas.microsoft.com/office/drawing/2014/chart" uri="{C3380CC4-5D6E-409C-BE32-E72D297353CC}">
                <c16:uniqueId val="{00000017-4995-42CF-96BF-E6175F84370B}"/>
              </c:ext>
            </c:extLst>
          </c:dPt>
          <c:dPt>
            <c:idx val="23"/>
            <c:invertIfNegative val="0"/>
            <c:bubble3D val="0"/>
            <c:extLst>
              <c:ext xmlns:c16="http://schemas.microsoft.com/office/drawing/2014/chart" uri="{C3380CC4-5D6E-409C-BE32-E72D297353CC}">
                <c16:uniqueId val="{00000018-4995-42CF-96BF-E6175F84370B}"/>
              </c:ext>
            </c:extLst>
          </c:dPt>
          <c:dPt>
            <c:idx val="24"/>
            <c:invertIfNegative val="0"/>
            <c:bubble3D val="0"/>
            <c:extLst>
              <c:ext xmlns:c16="http://schemas.microsoft.com/office/drawing/2014/chart" uri="{C3380CC4-5D6E-409C-BE32-E72D297353CC}">
                <c16:uniqueId val="{00000019-4995-42CF-96BF-E6175F84370B}"/>
              </c:ext>
            </c:extLst>
          </c:dPt>
          <c:dPt>
            <c:idx val="26"/>
            <c:invertIfNegative val="0"/>
            <c:bubble3D val="0"/>
            <c:extLst>
              <c:ext xmlns:c16="http://schemas.microsoft.com/office/drawing/2014/chart" uri="{C3380CC4-5D6E-409C-BE32-E72D297353CC}">
                <c16:uniqueId val="{0000001B-4995-42CF-96BF-E6175F84370B}"/>
              </c:ext>
            </c:extLst>
          </c:dPt>
          <c:dPt>
            <c:idx val="2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C-D2F2-443F-916D-5EF2559FA996}"/>
              </c:ext>
            </c:extLst>
          </c:dPt>
          <c:dLbls>
            <c:dLbl>
              <c:idx val="3"/>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995-42CF-96BF-E6175F84370B}"/>
                </c:ext>
              </c:extLst>
            </c:dLbl>
            <c:dLbl>
              <c:idx val="15"/>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4995-42CF-96BF-E6175F84370B}"/>
                </c:ext>
              </c:extLst>
            </c:dLbl>
            <c:dLbl>
              <c:idx val="27"/>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2F2-443F-916D-5EF2559FA99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Hoja1!$B$2:$B$65</c:f>
              <c:numCache>
                <c:formatCode>_ * #,##0_ ;_ * \-#,##0_ ;_ * "-"??_ ;_ @_ </c:formatCode>
                <c:ptCount val="28"/>
                <c:pt idx="0">
                  <c:v>923.88320605000024</c:v>
                </c:pt>
                <c:pt idx="1">
                  <c:v>803.16341792999981</c:v>
                </c:pt>
                <c:pt idx="2">
                  <c:v>645.61855411466479</c:v>
                </c:pt>
                <c:pt idx="3">
                  <c:v>843.29260213167834</c:v>
                </c:pt>
                <c:pt idx="4">
                  <c:v>572.24213474692351</c:v>
                </c:pt>
                <c:pt idx="5">
                  <c:v>530.68895388178851</c:v>
                </c:pt>
                <c:pt idx="6">
                  <c:v>549.08954829281458</c:v>
                </c:pt>
                <c:pt idx="7">
                  <c:v>812.20006718661091</c:v>
                </c:pt>
                <c:pt idx="8">
                  <c:v>842.70640650652558</c:v>
                </c:pt>
                <c:pt idx="9">
                  <c:v>818.86550608000016</c:v>
                </c:pt>
                <c:pt idx="10">
                  <c:v>861.02382519608875</c:v>
                </c:pt>
                <c:pt idx="11">
                  <c:v>822.8154959200001</c:v>
                </c:pt>
                <c:pt idx="12">
                  <c:v>817.24611390999974</c:v>
                </c:pt>
                <c:pt idx="13">
                  <c:v>756.13355803000002</c:v>
                </c:pt>
                <c:pt idx="14">
                  <c:v>752.44119710408995</c:v>
                </c:pt>
                <c:pt idx="15">
                  <c:v>709.75602995999998</c:v>
                </c:pt>
                <c:pt idx="16">
                  <c:v>710.70852343947604</c:v>
                </c:pt>
                <c:pt idx="17">
                  <c:v>760.82716138522414</c:v>
                </c:pt>
                <c:pt idx="18">
                  <c:v>866.81781383323096</c:v>
                </c:pt>
                <c:pt idx="19">
                  <c:v>824.6161713982259</c:v>
                </c:pt>
                <c:pt idx="20">
                  <c:v>773.06907804000002</c:v>
                </c:pt>
                <c:pt idx="21">
                  <c:v>812.56667959759693</c:v>
                </c:pt>
                <c:pt idx="22">
                  <c:v>775.3777010199999</c:v>
                </c:pt>
                <c:pt idx="23">
                  <c:v>768.03352197000015</c:v>
                </c:pt>
                <c:pt idx="24" formatCode="0">
                  <c:v>856.77750007999987</c:v>
                </c:pt>
                <c:pt idx="25" formatCode="0">
                  <c:v>705.33661181000002</c:v>
                </c:pt>
                <c:pt idx="26" formatCode="0">
                  <c:v>669.94579786999986</c:v>
                </c:pt>
                <c:pt idx="27" formatCode="0">
                  <c:v>748</c:v>
                </c:pt>
              </c:numCache>
            </c:numRef>
          </c:val>
          <c:extLst>
            <c:ext xmlns:c16="http://schemas.microsoft.com/office/drawing/2014/chart" uri="{C3380CC4-5D6E-409C-BE32-E72D297353CC}">
              <c16:uniqueId val="{0000001C-4995-42CF-96BF-E6175F84370B}"/>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2F2-443F-916D-5EF2559FA996}"/>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2F2-443F-916D-5EF2559FA996}"/>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2F2-443F-916D-5EF2559FA99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Hoja1!$C$2:$C$65</c:f>
              <c:numCache>
                <c:formatCode>0.0</c:formatCode>
                <c:ptCount val="28"/>
                <c:pt idx="0">
                  <c:v>-1.024880183103638</c:v>
                </c:pt>
                <c:pt idx="1">
                  <c:v>8.5913388348930031</c:v>
                </c:pt>
                <c:pt idx="2">
                  <c:v>-14.815466968212231</c:v>
                </c:pt>
                <c:pt idx="3">
                  <c:v>11.085649163178601</c:v>
                </c:pt>
                <c:pt idx="4">
                  <c:v>-19.8354644386175</c:v>
                </c:pt>
                <c:pt idx="5">
                  <c:v>-28.237554573285518</c:v>
                </c:pt>
                <c:pt idx="6">
                  <c:v>-30.216010330461561</c:v>
                </c:pt>
                <c:pt idx="7">
                  <c:v>-8.5422516829971364</c:v>
                </c:pt>
                <c:pt idx="8">
                  <c:v>4.6720604719719727</c:v>
                </c:pt>
                <c:pt idx="9">
                  <c:v>-5.6924708718805501</c:v>
                </c:pt>
                <c:pt idx="10">
                  <c:v>-6.7552410508057275</c:v>
                </c:pt>
                <c:pt idx="11">
                  <c:v>-12.564390479174293</c:v>
                </c:pt>
                <c:pt idx="12">
                  <c:v>-18.595383140741394</c:v>
                </c:pt>
                <c:pt idx="13">
                  <c:v>-13.347487896693966</c:v>
                </c:pt>
                <c:pt idx="14">
                  <c:v>7.5139903622241988</c:v>
                </c:pt>
                <c:pt idx="15">
                  <c:v>-22.044344628214464</c:v>
                </c:pt>
                <c:pt idx="16">
                  <c:v>15.110478134138372</c:v>
                </c:pt>
                <c:pt idx="17">
                  <c:v>34.66458336205487</c:v>
                </c:pt>
                <c:pt idx="18">
                  <c:v>49.095367329674701</c:v>
                </c:pt>
                <c:pt idx="19">
                  <c:v>-3.8336755894220365</c:v>
                </c:pt>
                <c:pt idx="20">
                  <c:v>-12.668986852976216</c:v>
                </c:pt>
                <c:pt idx="21">
                  <c:v>-4.8995056105072043</c:v>
                </c:pt>
                <c:pt idx="22">
                  <c:v>-13.106857305342867</c:v>
                </c:pt>
                <c:pt idx="23">
                  <c:v>-9.5849496054400856</c:v>
                </c:pt>
                <c:pt idx="24">
                  <c:v>1.7600029513803683</c:v>
                </c:pt>
                <c:pt idx="25">
                  <c:v>-9.6927666890216599</c:v>
                </c:pt>
                <c:pt idx="26">
                  <c:v>-13.594779149980385</c:v>
                </c:pt>
                <c:pt idx="27">
                  <c:v>2.9</c:v>
                </c:pt>
              </c:numCache>
            </c:numRef>
          </c:val>
          <c:smooth val="1"/>
          <c:extLst>
            <c:ext xmlns:c16="http://schemas.microsoft.com/office/drawing/2014/chart" uri="{C3380CC4-5D6E-409C-BE32-E72D297353CC}">
              <c16:uniqueId val="{00000021-4995-42CF-96BF-E6175F84370B}"/>
            </c:ext>
          </c:extLst>
        </c:ser>
        <c:ser>
          <c:idx val="1"/>
          <c:order val="2"/>
          <c:tx>
            <c:strRef>
              <c:f>Hoja1!$D$1</c:f>
              <c:strCache>
                <c:ptCount val="1"/>
                <c:pt idx="0">
                  <c:v>Columna1</c:v>
                </c:pt>
              </c:strCache>
            </c:strRef>
          </c:tx>
          <c:spPr>
            <a:ln w="9525">
              <a:solidFill>
                <a:schemeClr val="accent5">
                  <a:lumMod val="75000"/>
                </a:schemeClr>
              </a:solidFill>
              <a:prstDash val="dash"/>
            </a:ln>
          </c:spPr>
          <c:marker>
            <c:symbol val="none"/>
          </c:marker>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Hoja1!$D$2:$D$65</c:f>
              <c:numCache>
                <c:formatCode>General</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mooth val="0"/>
          <c:extLst>
            <c:ext xmlns:c16="http://schemas.microsoft.com/office/drawing/2014/chart" uri="{C3380CC4-5D6E-409C-BE32-E72D297353CC}">
              <c16:uniqueId val="{00000022-4995-42CF-96BF-E6175F84370B}"/>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max val="50"/>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1.4506363700267836E-2"/>
          <c:y val="0.91221777011601357"/>
          <c:w val="0.9415034693958636"/>
          <c:h val="8.186507012067278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l">
              <a:defRPr sz="1000"/>
            </a:pPr>
            <a:r>
              <a:rPr lang="es-PE" sz="1000" dirty="0"/>
              <a:t>Devoluciones</a:t>
            </a:r>
            <a:r>
              <a:rPr lang="es-PE" sz="1000" baseline="0" dirty="0"/>
              <a:t>: 2022 - 2024</a:t>
            </a:r>
            <a:r>
              <a:rPr lang="es-PE" sz="1000" dirty="0"/>
              <a:t> </a:t>
            </a:r>
          </a:p>
          <a:p>
            <a:pPr algn="l">
              <a:defRPr sz="1000"/>
            </a:pPr>
            <a:r>
              <a:rPr lang="es-PE" sz="1000" b="0" dirty="0"/>
              <a:t>en millones de soles y var. % real anual </a:t>
            </a:r>
          </a:p>
        </c:rich>
      </c:tx>
      <c:layout>
        <c:manualLayout>
          <c:xMode val="edge"/>
          <c:yMode val="edge"/>
          <c:x val="2.4264200334386176E-3"/>
          <c:y val="5.0627311251130826E-2"/>
        </c:manualLayout>
      </c:layout>
      <c:overlay val="0"/>
    </c:title>
    <c:autoTitleDeleted val="0"/>
    <c:plotArea>
      <c:layout>
        <c:manualLayout>
          <c:layoutTarget val="inner"/>
          <c:xMode val="edge"/>
          <c:yMode val="edge"/>
          <c:x val="0.12898940689967711"/>
          <c:y val="0.26098107910131341"/>
          <c:w val="0.77181208053691219"/>
          <c:h val="0.53958070852647577"/>
        </c:manualLayout>
      </c:layout>
      <c:barChart>
        <c:barDir val="col"/>
        <c:grouping val="stacked"/>
        <c:varyColors val="0"/>
        <c:ser>
          <c:idx val="0"/>
          <c:order val="0"/>
          <c:tx>
            <c:strRef>
              <c:f>Hoja1!$B$1</c:f>
              <c:strCache>
                <c:ptCount val="1"/>
                <c:pt idx="0">
                  <c:v>Recaudación</c:v>
                </c:pt>
              </c:strCache>
            </c:strRef>
          </c:tx>
          <c:spPr>
            <a:solidFill>
              <a:schemeClr val="bg1">
                <a:lumMod val="85000"/>
              </a:schemeClr>
            </a:solidFill>
            <a:ln w="6350" cap="flat" cmpd="sng" algn="ctr">
              <a:solidFill>
                <a:schemeClr val="bg1">
                  <a:lumMod val="75000"/>
                </a:schemeClr>
              </a:solidFill>
              <a:prstDash val="solid"/>
              <a:miter lim="800000"/>
            </a:ln>
            <a:effectLst/>
          </c:spPr>
          <c:invertIfNegative val="0"/>
          <c:dPt>
            <c:idx val="0"/>
            <c:invertIfNegative val="0"/>
            <c:bubble3D val="0"/>
            <c:extLst>
              <c:ext xmlns:c16="http://schemas.microsoft.com/office/drawing/2014/chart" uri="{C3380CC4-5D6E-409C-BE32-E72D297353CC}">
                <c16:uniqueId val="{00000000-64DC-4373-B353-1FE3EB383992}"/>
              </c:ext>
            </c:extLst>
          </c:dPt>
          <c:dPt>
            <c:idx val="1"/>
            <c:invertIfNegative val="0"/>
            <c:bubble3D val="0"/>
            <c:extLst>
              <c:ext xmlns:c16="http://schemas.microsoft.com/office/drawing/2014/chart" uri="{C3380CC4-5D6E-409C-BE32-E72D297353CC}">
                <c16:uniqueId val="{00000001-64DC-4373-B353-1FE3EB383992}"/>
              </c:ext>
            </c:extLst>
          </c:dPt>
          <c:dPt>
            <c:idx val="2"/>
            <c:invertIfNegative val="0"/>
            <c:bubble3D val="0"/>
            <c:extLst>
              <c:ext xmlns:c16="http://schemas.microsoft.com/office/drawing/2014/chart" uri="{C3380CC4-5D6E-409C-BE32-E72D297353CC}">
                <c16:uniqueId val="{00000003-64DC-4373-B353-1FE3EB383992}"/>
              </c:ext>
            </c:extLst>
          </c:dPt>
          <c:dPt>
            <c:idx val="3"/>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04-64DC-4373-B353-1FE3EB383992}"/>
              </c:ext>
            </c:extLst>
          </c:dPt>
          <c:dPt>
            <c:idx val="4"/>
            <c:invertIfNegative val="0"/>
            <c:bubble3D val="0"/>
            <c:extLst>
              <c:ext xmlns:c16="http://schemas.microsoft.com/office/drawing/2014/chart" uri="{C3380CC4-5D6E-409C-BE32-E72D297353CC}">
                <c16:uniqueId val="{00000005-64DC-4373-B353-1FE3EB383992}"/>
              </c:ext>
            </c:extLst>
          </c:dPt>
          <c:dPt>
            <c:idx val="5"/>
            <c:invertIfNegative val="0"/>
            <c:bubble3D val="0"/>
            <c:extLst>
              <c:ext xmlns:c16="http://schemas.microsoft.com/office/drawing/2014/chart" uri="{C3380CC4-5D6E-409C-BE32-E72D297353CC}">
                <c16:uniqueId val="{00000006-64DC-4373-B353-1FE3EB383992}"/>
              </c:ext>
            </c:extLst>
          </c:dPt>
          <c:dPt>
            <c:idx val="6"/>
            <c:invertIfNegative val="0"/>
            <c:bubble3D val="0"/>
            <c:extLst>
              <c:ext xmlns:c16="http://schemas.microsoft.com/office/drawing/2014/chart" uri="{C3380CC4-5D6E-409C-BE32-E72D297353CC}">
                <c16:uniqueId val="{00000007-64DC-4373-B353-1FE3EB383992}"/>
              </c:ext>
            </c:extLst>
          </c:dPt>
          <c:dPt>
            <c:idx val="7"/>
            <c:invertIfNegative val="0"/>
            <c:bubble3D val="0"/>
            <c:extLst>
              <c:ext xmlns:c16="http://schemas.microsoft.com/office/drawing/2014/chart" uri="{C3380CC4-5D6E-409C-BE32-E72D297353CC}">
                <c16:uniqueId val="{00000008-64DC-4373-B353-1FE3EB383992}"/>
              </c:ext>
            </c:extLst>
          </c:dPt>
          <c:dPt>
            <c:idx val="8"/>
            <c:invertIfNegative val="0"/>
            <c:bubble3D val="0"/>
            <c:extLst>
              <c:ext xmlns:c16="http://schemas.microsoft.com/office/drawing/2014/chart" uri="{C3380CC4-5D6E-409C-BE32-E72D297353CC}">
                <c16:uniqueId val="{00000009-64DC-4373-B353-1FE3EB383992}"/>
              </c:ext>
            </c:extLst>
          </c:dPt>
          <c:dPt>
            <c:idx val="9"/>
            <c:invertIfNegative val="0"/>
            <c:bubble3D val="0"/>
            <c:extLst>
              <c:ext xmlns:c16="http://schemas.microsoft.com/office/drawing/2014/chart" uri="{C3380CC4-5D6E-409C-BE32-E72D297353CC}">
                <c16:uniqueId val="{0000000A-64DC-4373-B353-1FE3EB383992}"/>
              </c:ext>
            </c:extLst>
          </c:dPt>
          <c:dPt>
            <c:idx val="10"/>
            <c:invertIfNegative val="0"/>
            <c:bubble3D val="0"/>
            <c:extLst>
              <c:ext xmlns:c16="http://schemas.microsoft.com/office/drawing/2014/chart" uri="{C3380CC4-5D6E-409C-BE32-E72D297353CC}">
                <c16:uniqueId val="{0000000B-64DC-4373-B353-1FE3EB383992}"/>
              </c:ext>
            </c:extLst>
          </c:dPt>
          <c:dPt>
            <c:idx val="11"/>
            <c:invertIfNegative val="0"/>
            <c:bubble3D val="0"/>
            <c:extLst>
              <c:ext xmlns:c16="http://schemas.microsoft.com/office/drawing/2014/chart" uri="{C3380CC4-5D6E-409C-BE32-E72D297353CC}">
                <c16:uniqueId val="{0000000C-64DC-4373-B353-1FE3EB383992}"/>
              </c:ext>
            </c:extLst>
          </c:dPt>
          <c:dPt>
            <c:idx val="12"/>
            <c:invertIfNegative val="0"/>
            <c:bubble3D val="0"/>
            <c:extLst>
              <c:ext xmlns:c16="http://schemas.microsoft.com/office/drawing/2014/chart" uri="{C3380CC4-5D6E-409C-BE32-E72D297353CC}">
                <c16:uniqueId val="{0000000D-64DC-4373-B353-1FE3EB383992}"/>
              </c:ext>
            </c:extLst>
          </c:dPt>
          <c:dPt>
            <c:idx val="13"/>
            <c:invertIfNegative val="0"/>
            <c:bubble3D val="0"/>
            <c:extLst>
              <c:ext xmlns:c16="http://schemas.microsoft.com/office/drawing/2014/chart" uri="{C3380CC4-5D6E-409C-BE32-E72D297353CC}">
                <c16:uniqueId val="{0000000E-64DC-4373-B353-1FE3EB383992}"/>
              </c:ext>
            </c:extLst>
          </c:dPt>
          <c:dPt>
            <c:idx val="14"/>
            <c:invertIfNegative val="0"/>
            <c:bubble3D val="0"/>
            <c:extLst>
              <c:ext xmlns:c16="http://schemas.microsoft.com/office/drawing/2014/chart" uri="{C3380CC4-5D6E-409C-BE32-E72D297353CC}">
                <c16:uniqueId val="{00000010-64DC-4373-B353-1FE3EB383992}"/>
              </c:ext>
            </c:extLst>
          </c:dPt>
          <c:dPt>
            <c:idx val="15"/>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1-64DC-4373-B353-1FE3EB383992}"/>
              </c:ext>
            </c:extLst>
          </c:dPt>
          <c:dPt>
            <c:idx val="16"/>
            <c:invertIfNegative val="0"/>
            <c:bubble3D val="0"/>
            <c:extLst>
              <c:ext xmlns:c16="http://schemas.microsoft.com/office/drawing/2014/chart" uri="{C3380CC4-5D6E-409C-BE32-E72D297353CC}">
                <c16:uniqueId val="{00000012-64DC-4373-B353-1FE3EB383992}"/>
              </c:ext>
            </c:extLst>
          </c:dPt>
          <c:dPt>
            <c:idx val="17"/>
            <c:invertIfNegative val="0"/>
            <c:bubble3D val="0"/>
            <c:extLst>
              <c:ext xmlns:c16="http://schemas.microsoft.com/office/drawing/2014/chart" uri="{C3380CC4-5D6E-409C-BE32-E72D297353CC}">
                <c16:uniqueId val="{00000013-64DC-4373-B353-1FE3EB383992}"/>
              </c:ext>
            </c:extLst>
          </c:dPt>
          <c:dPt>
            <c:idx val="19"/>
            <c:invertIfNegative val="0"/>
            <c:bubble3D val="0"/>
            <c:extLst>
              <c:ext xmlns:c16="http://schemas.microsoft.com/office/drawing/2014/chart" uri="{C3380CC4-5D6E-409C-BE32-E72D297353CC}">
                <c16:uniqueId val="{00000014-64DC-4373-B353-1FE3EB383992}"/>
              </c:ext>
            </c:extLst>
          </c:dPt>
          <c:dPt>
            <c:idx val="20"/>
            <c:invertIfNegative val="0"/>
            <c:bubble3D val="0"/>
            <c:extLst>
              <c:ext xmlns:c16="http://schemas.microsoft.com/office/drawing/2014/chart" uri="{C3380CC4-5D6E-409C-BE32-E72D297353CC}">
                <c16:uniqueId val="{00000015-64DC-4373-B353-1FE3EB383992}"/>
              </c:ext>
            </c:extLst>
          </c:dPt>
          <c:dPt>
            <c:idx val="21"/>
            <c:invertIfNegative val="0"/>
            <c:bubble3D val="0"/>
            <c:extLst>
              <c:ext xmlns:c16="http://schemas.microsoft.com/office/drawing/2014/chart" uri="{C3380CC4-5D6E-409C-BE32-E72D297353CC}">
                <c16:uniqueId val="{00000016-64DC-4373-B353-1FE3EB383992}"/>
              </c:ext>
            </c:extLst>
          </c:dPt>
          <c:dPt>
            <c:idx val="22"/>
            <c:invertIfNegative val="0"/>
            <c:bubble3D val="0"/>
            <c:extLst>
              <c:ext xmlns:c16="http://schemas.microsoft.com/office/drawing/2014/chart" uri="{C3380CC4-5D6E-409C-BE32-E72D297353CC}">
                <c16:uniqueId val="{00000017-64DC-4373-B353-1FE3EB383992}"/>
              </c:ext>
            </c:extLst>
          </c:dPt>
          <c:dPt>
            <c:idx val="23"/>
            <c:invertIfNegative val="0"/>
            <c:bubble3D val="0"/>
            <c:extLst>
              <c:ext xmlns:c16="http://schemas.microsoft.com/office/drawing/2014/chart" uri="{C3380CC4-5D6E-409C-BE32-E72D297353CC}">
                <c16:uniqueId val="{00000018-64DC-4373-B353-1FE3EB383992}"/>
              </c:ext>
            </c:extLst>
          </c:dPt>
          <c:dPt>
            <c:idx val="24"/>
            <c:invertIfNegative val="0"/>
            <c:bubble3D val="0"/>
            <c:extLst>
              <c:ext xmlns:c16="http://schemas.microsoft.com/office/drawing/2014/chart" uri="{C3380CC4-5D6E-409C-BE32-E72D297353CC}">
                <c16:uniqueId val="{00000019-64DC-4373-B353-1FE3EB383992}"/>
              </c:ext>
            </c:extLst>
          </c:dPt>
          <c:dPt>
            <c:idx val="26"/>
            <c:invertIfNegative val="0"/>
            <c:bubble3D val="0"/>
            <c:extLst>
              <c:ext xmlns:c16="http://schemas.microsoft.com/office/drawing/2014/chart" uri="{C3380CC4-5D6E-409C-BE32-E72D297353CC}">
                <c16:uniqueId val="{0000001B-64DC-4373-B353-1FE3EB383992}"/>
              </c:ext>
            </c:extLst>
          </c:dPt>
          <c:dPt>
            <c:idx val="27"/>
            <c:invertIfNegative val="0"/>
            <c:bubble3D val="0"/>
            <c:spPr>
              <a:solidFill>
                <a:schemeClr val="accent5">
                  <a:lumMod val="40000"/>
                  <a:lumOff val="60000"/>
                </a:schemeClr>
              </a:solidFill>
              <a:ln w="6350" cap="flat" cmpd="sng" algn="ctr">
                <a:solidFill>
                  <a:schemeClr val="bg1">
                    <a:lumMod val="75000"/>
                  </a:schemeClr>
                </a:solidFill>
                <a:prstDash val="solid"/>
                <a:miter lim="800000"/>
              </a:ln>
              <a:effectLst/>
            </c:spPr>
            <c:extLst>
              <c:ext xmlns:c16="http://schemas.microsoft.com/office/drawing/2014/chart" uri="{C3380CC4-5D6E-409C-BE32-E72D297353CC}">
                <c16:uniqueId val="{0000001C-1CDD-46DD-8A7D-B29B08AFB756}"/>
              </c:ext>
            </c:extLst>
          </c:dPt>
          <c:dLbls>
            <c:dLbl>
              <c:idx val="3"/>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4DC-4373-B353-1FE3EB383992}"/>
                </c:ext>
              </c:extLst>
            </c:dLbl>
            <c:dLbl>
              <c:idx val="15"/>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4DC-4373-B353-1FE3EB383992}"/>
                </c:ext>
              </c:extLst>
            </c:dLbl>
            <c:dLbl>
              <c:idx val="27"/>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1CDD-46DD-8A7D-B29B08AFB75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Hoja1!$B$2:$B$65</c:f>
              <c:numCache>
                <c:formatCode>_ * #,##0_ ;_ * \-#,##0_ ;_ * "-"??_ ;_ @_ </c:formatCode>
                <c:ptCount val="28"/>
                <c:pt idx="0">
                  <c:v>2205.9804358299998</c:v>
                </c:pt>
                <c:pt idx="1">
                  <c:v>1743.9034104</c:v>
                </c:pt>
                <c:pt idx="2">
                  <c:v>2900.9745483400002</c:v>
                </c:pt>
                <c:pt idx="3">
                  <c:v>2440.9818034399996</c:v>
                </c:pt>
                <c:pt idx="4">
                  <c:v>1720.13654501</c:v>
                </c:pt>
                <c:pt idx="5">
                  <c:v>2155.3456029200001</c:v>
                </c:pt>
                <c:pt idx="6">
                  <c:v>1843.8092587399999</c:v>
                </c:pt>
                <c:pt idx="7">
                  <c:v>2280.4928547899999</c:v>
                </c:pt>
                <c:pt idx="8">
                  <c:v>1638.34736266</c:v>
                </c:pt>
                <c:pt idx="9">
                  <c:v>2487.2509317899999</c:v>
                </c:pt>
                <c:pt idx="10">
                  <c:v>2003.08717613</c:v>
                </c:pt>
                <c:pt idx="11">
                  <c:v>2204.8196107200001</c:v>
                </c:pt>
                <c:pt idx="12">
                  <c:v>1958.2098802999999</c:v>
                </c:pt>
                <c:pt idx="13">
                  <c:v>1408.97123031</c:v>
                </c:pt>
                <c:pt idx="14">
                  <c:v>2082.0103981100001</c:v>
                </c:pt>
                <c:pt idx="15">
                  <c:v>2005.6983144199999</c:v>
                </c:pt>
                <c:pt idx="16">
                  <c:v>2081.1569173900002</c:v>
                </c:pt>
                <c:pt idx="17">
                  <c:v>2267.9880878200006</c:v>
                </c:pt>
                <c:pt idx="18">
                  <c:v>2674.6086803699995</c:v>
                </c:pt>
                <c:pt idx="19">
                  <c:v>2330.1237021700003</c:v>
                </c:pt>
                <c:pt idx="20">
                  <c:v>1871.5930680299998</c:v>
                </c:pt>
                <c:pt idx="21">
                  <c:v>1756.5014928700002</c:v>
                </c:pt>
                <c:pt idx="22">
                  <c:v>1721.7907067299998</c:v>
                </c:pt>
                <c:pt idx="23">
                  <c:v>1779.96639592</c:v>
                </c:pt>
                <c:pt idx="24">
                  <c:v>2062.92779221</c:v>
                </c:pt>
                <c:pt idx="25">
                  <c:v>1600.9164255999999</c:v>
                </c:pt>
                <c:pt idx="26">
                  <c:v>1971.52570337</c:v>
                </c:pt>
                <c:pt idx="27">
                  <c:v>2716</c:v>
                </c:pt>
              </c:numCache>
            </c:numRef>
          </c:val>
          <c:extLst>
            <c:ext xmlns:c16="http://schemas.microsoft.com/office/drawing/2014/chart" uri="{C3380CC4-5D6E-409C-BE32-E72D297353CC}">
              <c16:uniqueId val="{0000001C-64DC-4373-B353-1FE3EB383992}"/>
            </c:ext>
          </c:extLst>
        </c:ser>
        <c:dLbls>
          <c:showLegendKey val="0"/>
          <c:showVal val="0"/>
          <c:showCatName val="0"/>
          <c:showSerName val="0"/>
          <c:showPercent val="0"/>
          <c:showBubbleSize val="0"/>
        </c:dLbls>
        <c:gapWidth val="105"/>
        <c:overlap val="100"/>
        <c:axId val="147737216"/>
        <c:axId val="147747200"/>
      </c:barChart>
      <c:lineChart>
        <c:grouping val="standard"/>
        <c:varyColors val="0"/>
        <c:ser>
          <c:idx val="4"/>
          <c:order val="1"/>
          <c:tx>
            <c:strRef>
              <c:f>Hoja1!$C$1</c:f>
              <c:strCache>
                <c:ptCount val="1"/>
                <c:pt idx="0">
                  <c:v>Var % Real</c:v>
                </c:pt>
              </c:strCache>
            </c:strRef>
          </c:tx>
          <c:spPr>
            <a:ln w="19050">
              <a:solidFill>
                <a:srgbClr val="0070C0"/>
              </a:solidFill>
            </a:ln>
            <a:effectLst/>
          </c:spPr>
          <c:marker>
            <c:symbol val="none"/>
          </c:marker>
          <c:dLbls>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1CDD-46DD-8A7D-B29B08AFB756}"/>
                </c:ext>
              </c:extLst>
            </c:dLbl>
            <c:dLbl>
              <c:idx val="1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1CDD-46DD-8A7D-B29B08AFB756}"/>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1CDD-46DD-8A7D-B29B08AFB75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Hoja1!$C$2:$C$65</c:f>
              <c:numCache>
                <c:formatCode>0.0</c:formatCode>
                <c:ptCount val="28"/>
                <c:pt idx="0">
                  <c:v>52.234349478310293</c:v>
                </c:pt>
                <c:pt idx="1">
                  <c:v>40.416272233057839</c:v>
                </c:pt>
                <c:pt idx="2">
                  <c:v>44.602958362630218</c:v>
                </c:pt>
                <c:pt idx="3">
                  <c:v>36.832570334863981</c:v>
                </c:pt>
                <c:pt idx="4">
                  <c:v>10.347837977656704</c:v>
                </c:pt>
                <c:pt idx="5">
                  <c:v>-0.11948545414367517</c:v>
                </c:pt>
                <c:pt idx="6">
                  <c:v>-15.174278992014113</c:v>
                </c:pt>
                <c:pt idx="7">
                  <c:v>39.264391170482817</c:v>
                </c:pt>
                <c:pt idx="8">
                  <c:v>-3.5673641358453412</c:v>
                </c:pt>
                <c:pt idx="9">
                  <c:v>34.26935824981603</c:v>
                </c:pt>
                <c:pt idx="10">
                  <c:v>21.32345043949222</c:v>
                </c:pt>
                <c:pt idx="11">
                  <c:v>0.72515657211060791</c:v>
                </c:pt>
                <c:pt idx="12">
                  <c:v>-18.309636941516892</c:v>
                </c:pt>
                <c:pt idx="13">
                  <c:v>-25.635397247844061</c:v>
                </c:pt>
                <c:pt idx="14">
                  <c:v>-33.79246882312502</c:v>
                </c:pt>
                <c:pt idx="15">
                  <c:v>-23.894175701767338</c:v>
                </c:pt>
                <c:pt idx="16">
                  <c:v>12.136002562932614</c:v>
                </c:pt>
                <c:pt idx="17">
                  <c:v>-1.1603309205536538</c:v>
                </c:pt>
                <c:pt idx="18">
                  <c:v>37.001006230035415</c:v>
                </c:pt>
                <c:pt idx="19">
                  <c:v>-3.2202596748549306</c:v>
                </c:pt>
                <c:pt idx="20">
                  <c:v>8.7506680387256388</c:v>
                </c:pt>
                <c:pt idx="21">
                  <c:v>-32.319234299164314</c:v>
                </c:pt>
                <c:pt idx="22">
                  <c:v>-17.059265801342683</c:v>
                </c:pt>
                <c:pt idx="23">
                  <c:v>-21.800899928854591</c:v>
                </c:pt>
                <c:pt idx="24">
                  <c:v>2.255508440327425</c:v>
                </c:pt>
                <c:pt idx="25">
                  <c:v>9.9996132224825516</c:v>
                </c:pt>
                <c:pt idx="26">
                  <c:v>-8.0841610263206682</c:v>
                </c:pt>
                <c:pt idx="27">
                  <c:v>32.200000000000003</c:v>
                </c:pt>
              </c:numCache>
            </c:numRef>
          </c:val>
          <c:smooth val="1"/>
          <c:extLst>
            <c:ext xmlns:c16="http://schemas.microsoft.com/office/drawing/2014/chart" uri="{C3380CC4-5D6E-409C-BE32-E72D297353CC}">
              <c16:uniqueId val="{00000020-64DC-4373-B353-1FE3EB383992}"/>
            </c:ext>
          </c:extLst>
        </c:ser>
        <c:ser>
          <c:idx val="1"/>
          <c:order val="2"/>
          <c:tx>
            <c:strRef>
              <c:f>Hoja1!$D$1</c:f>
              <c:strCache>
                <c:ptCount val="1"/>
                <c:pt idx="0">
                  <c:v>Columna1</c:v>
                </c:pt>
              </c:strCache>
            </c:strRef>
          </c:tx>
          <c:spPr>
            <a:ln w="9525">
              <a:solidFill>
                <a:schemeClr val="accent5">
                  <a:lumMod val="75000"/>
                </a:schemeClr>
              </a:solidFill>
              <a:prstDash val="dash"/>
            </a:ln>
          </c:spPr>
          <c:marker>
            <c:symbol val="none"/>
          </c:marker>
          <c:cat>
            <c:strRef>
              <c:f>Hoja1!$A$2:$A$65</c:f>
              <c:strCache>
                <c:ptCount val="28"/>
                <c:pt idx="0">
                  <c:v>E-22</c:v>
                </c:pt>
                <c:pt idx="1">
                  <c:v>F</c:v>
                </c:pt>
                <c:pt idx="2">
                  <c:v>M</c:v>
                </c:pt>
                <c:pt idx="3">
                  <c:v>A</c:v>
                </c:pt>
                <c:pt idx="4">
                  <c:v>M</c:v>
                </c:pt>
                <c:pt idx="5">
                  <c:v>J</c:v>
                </c:pt>
                <c:pt idx="6">
                  <c:v>Jl</c:v>
                </c:pt>
                <c:pt idx="7">
                  <c:v>A</c:v>
                </c:pt>
                <c:pt idx="8">
                  <c:v>S</c:v>
                </c:pt>
                <c:pt idx="9">
                  <c:v>O</c:v>
                </c:pt>
                <c:pt idx="10">
                  <c:v>N</c:v>
                </c:pt>
                <c:pt idx="11">
                  <c:v>D</c:v>
                </c:pt>
                <c:pt idx="12">
                  <c:v>E-23</c:v>
                </c:pt>
                <c:pt idx="13">
                  <c:v>F</c:v>
                </c:pt>
                <c:pt idx="14">
                  <c:v>M</c:v>
                </c:pt>
                <c:pt idx="15">
                  <c:v>A</c:v>
                </c:pt>
                <c:pt idx="16">
                  <c:v>M</c:v>
                </c:pt>
                <c:pt idx="17">
                  <c:v>J</c:v>
                </c:pt>
                <c:pt idx="18">
                  <c:v>Jl</c:v>
                </c:pt>
                <c:pt idx="19">
                  <c:v>A</c:v>
                </c:pt>
                <c:pt idx="20">
                  <c:v>S</c:v>
                </c:pt>
                <c:pt idx="21">
                  <c:v>O</c:v>
                </c:pt>
                <c:pt idx="22">
                  <c:v>N</c:v>
                </c:pt>
                <c:pt idx="23">
                  <c:v>D</c:v>
                </c:pt>
                <c:pt idx="24">
                  <c:v>E-24</c:v>
                </c:pt>
                <c:pt idx="25">
                  <c:v>F</c:v>
                </c:pt>
                <c:pt idx="26">
                  <c:v>M</c:v>
                </c:pt>
                <c:pt idx="27">
                  <c:v>A</c:v>
                </c:pt>
              </c:strCache>
            </c:strRef>
          </c:cat>
          <c:val>
            <c:numRef>
              <c:f>Hoja1!$D$2:$D$65</c:f>
              <c:numCache>
                <c:formatCode>General</c:formatCode>
                <c:ptCount val="2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numCache>
            </c:numRef>
          </c:val>
          <c:smooth val="0"/>
          <c:extLst>
            <c:ext xmlns:c16="http://schemas.microsoft.com/office/drawing/2014/chart" uri="{C3380CC4-5D6E-409C-BE32-E72D297353CC}">
              <c16:uniqueId val="{00000021-64DC-4373-B353-1FE3EB383992}"/>
            </c:ext>
          </c:extLst>
        </c:ser>
        <c:dLbls>
          <c:showLegendKey val="0"/>
          <c:showVal val="0"/>
          <c:showCatName val="0"/>
          <c:showSerName val="0"/>
          <c:showPercent val="0"/>
          <c:showBubbleSize val="0"/>
        </c:dLbls>
        <c:marker val="1"/>
        <c:smooth val="0"/>
        <c:axId val="147748736"/>
        <c:axId val="147750272"/>
      </c:lineChart>
      <c:catAx>
        <c:axId val="147737216"/>
        <c:scaling>
          <c:orientation val="minMax"/>
        </c:scaling>
        <c:delete val="0"/>
        <c:axPos val="b"/>
        <c:numFmt formatCode="mmm\-yy" sourceLinked="0"/>
        <c:majorTickMark val="none"/>
        <c:minorTickMark val="none"/>
        <c:tickLblPos val="nextTo"/>
        <c:txPr>
          <a:bodyPr rot="0" vert="horz"/>
          <a:lstStyle/>
          <a:p>
            <a:pPr>
              <a:defRPr sz="400"/>
            </a:pPr>
            <a:endParaRPr lang="es-PE"/>
          </a:p>
        </c:txPr>
        <c:crossAx val="147747200"/>
        <c:crosses val="autoZero"/>
        <c:auto val="1"/>
        <c:lblAlgn val="ctr"/>
        <c:lblOffset val="100"/>
        <c:noMultiLvlLbl val="1"/>
      </c:catAx>
      <c:valAx>
        <c:axId val="147747200"/>
        <c:scaling>
          <c:orientation val="minMax"/>
          <c:min val="0"/>
        </c:scaling>
        <c:delete val="0"/>
        <c:axPos val="l"/>
        <c:numFmt formatCode="#,##0" sourceLinked="0"/>
        <c:majorTickMark val="none"/>
        <c:minorTickMark val="none"/>
        <c:tickLblPos val="nextTo"/>
        <c:spPr>
          <a:ln w="8578">
            <a:solidFill>
              <a:schemeClr val="tx1">
                <a:alpha val="66000"/>
              </a:schemeClr>
            </a:solidFill>
          </a:ln>
        </c:spPr>
        <c:txPr>
          <a:bodyPr/>
          <a:lstStyle/>
          <a:p>
            <a:pPr>
              <a:defRPr sz="700"/>
            </a:pPr>
            <a:endParaRPr lang="es-PE"/>
          </a:p>
        </c:txPr>
        <c:crossAx val="147737216"/>
        <c:crosses val="autoZero"/>
        <c:crossBetween val="between"/>
      </c:valAx>
      <c:catAx>
        <c:axId val="147748736"/>
        <c:scaling>
          <c:orientation val="minMax"/>
        </c:scaling>
        <c:delete val="1"/>
        <c:axPos val="b"/>
        <c:numFmt formatCode="General" sourceLinked="1"/>
        <c:majorTickMark val="out"/>
        <c:minorTickMark val="none"/>
        <c:tickLblPos val="nextTo"/>
        <c:crossAx val="147750272"/>
        <c:crosses val="autoZero"/>
        <c:auto val="1"/>
        <c:lblAlgn val="ctr"/>
        <c:lblOffset val="100"/>
        <c:noMultiLvlLbl val="1"/>
      </c:catAx>
      <c:valAx>
        <c:axId val="147750272"/>
        <c:scaling>
          <c:orientation val="minMax"/>
          <c:max val="60"/>
          <c:min val="-50"/>
        </c:scaling>
        <c:delete val="0"/>
        <c:axPos val="r"/>
        <c:numFmt formatCode="0" sourceLinked="0"/>
        <c:majorTickMark val="out"/>
        <c:minorTickMark val="none"/>
        <c:tickLblPos val="nextTo"/>
        <c:txPr>
          <a:bodyPr/>
          <a:lstStyle/>
          <a:p>
            <a:pPr>
              <a:defRPr sz="700">
                <a:solidFill>
                  <a:schemeClr val="accent5"/>
                </a:solidFill>
              </a:defRPr>
            </a:pPr>
            <a:endParaRPr lang="es-PE"/>
          </a:p>
        </c:txPr>
        <c:crossAx val="147748736"/>
        <c:crosses val="max"/>
        <c:crossBetween val="between"/>
      </c:valAx>
      <c:spPr>
        <a:noFill/>
        <a:ln w="22874">
          <a:noFill/>
        </a:ln>
      </c:spPr>
    </c:plotArea>
    <c:legend>
      <c:legendPos val="b"/>
      <c:legendEntry>
        <c:idx val="2"/>
        <c:delete val="1"/>
      </c:legendEntry>
      <c:layout>
        <c:manualLayout>
          <c:xMode val="edge"/>
          <c:yMode val="edge"/>
          <c:x val="0.17408825144722403"/>
          <c:y val="0.91813464181577631"/>
          <c:w val="0.70195304136831838"/>
          <c:h val="8.0726430403377389E-2"/>
        </c:manualLayout>
      </c:layout>
      <c:overlay val="0"/>
      <c:txPr>
        <a:bodyPr/>
        <a:lstStyle/>
        <a:p>
          <a:pPr>
            <a:defRPr sz="800"/>
          </a:pPr>
          <a:endParaRPr lang="es-PE"/>
        </a:p>
      </c:txPr>
    </c:legend>
    <c:plotVisOnly val="1"/>
    <c:dispBlanksAs val="gap"/>
    <c:showDLblsOverMax val="0"/>
  </c:chart>
  <c:spPr>
    <a:ln>
      <a:noFill/>
    </a:ln>
  </c:spPr>
  <c:txPr>
    <a:bodyPr/>
    <a:lstStyle/>
    <a:p>
      <a:pPr>
        <a:defRPr sz="901" baseline="0">
          <a:solidFill>
            <a:schemeClr val="tx1"/>
          </a:solidFill>
          <a:latin typeface="Arial" panose="020B0604020202020204" pitchFamily="34" charset="0"/>
          <a:cs typeface="Arial" panose="020B0604020202020204" pitchFamily="34" charset="0"/>
        </a:defRPr>
      </a:pPr>
      <a:endParaRPr lang="es-PE"/>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1105</Words>
  <Characters>6083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5</cp:revision>
  <cp:lastPrinted>2024-03-01T17:06:00Z</cp:lastPrinted>
  <dcterms:created xsi:type="dcterms:W3CDTF">2024-05-03T15:28:00Z</dcterms:created>
  <dcterms:modified xsi:type="dcterms:W3CDTF">2024-05-06T19:32:00Z</dcterms:modified>
</cp:coreProperties>
</file>