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2366" w14:textId="2B13969C" w:rsidR="006A6729" w:rsidRPr="006A6729" w:rsidRDefault="006A6729" w:rsidP="006A6729">
      <w:pPr>
        <w:autoSpaceDE w:val="0"/>
        <w:autoSpaceDN w:val="0"/>
        <w:adjustRightInd w:val="0"/>
        <w:spacing w:after="120"/>
        <w:ind w:right="142"/>
        <w:rPr>
          <w:rFonts w:ascii="Arial" w:hAnsi="Arial" w:cs="Arial"/>
          <w:b/>
          <w:i/>
          <w:iCs/>
        </w:rPr>
      </w:pPr>
      <w:r w:rsidRPr="006A6729">
        <w:rPr>
          <w:rFonts w:ascii="Arial" w:hAnsi="Arial" w:cs="Arial"/>
          <w:b/>
          <w:i/>
          <w:iCs/>
        </w:rPr>
        <w:t xml:space="preserve">Será el último del año </w:t>
      </w:r>
    </w:p>
    <w:p w14:paraId="0408C715" w14:textId="62D6E37D" w:rsidR="00DB176D" w:rsidRPr="00DB176D" w:rsidRDefault="00DB176D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DB176D">
        <w:rPr>
          <w:rFonts w:ascii="Arial" w:hAnsi="Arial" w:cs="Arial"/>
          <w:b/>
          <w:sz w:val="36"/>
          <w:szCs w:val="36"/>
        </w:rPr>
        <w:t>SUNAT REMATARÁ</w:t>
      </w:r>
      <w:r w:rsidR="00712CF1">
        <w:rPr>
          <w:rFonts w:ascii="Arial" w:hAnsi="Arial" w:cs="Arial"/>
          <w:b/>
          <w:sz w:val="36"/>
          <w:szCs w:val="36"/>
        </w:rPr>
        <w:t xml:space="preserve"> </w:t>
      </w:r>
      <w:r w:rsidR="00210C55">
        <w:rPr>
          <w:rFonts w:ascii="Arial" w:hAnsi="Arial" w:cs="Arial"/>
          <w:b/>
          <w:sz w:val="36"/>
          <w:szCs w:val="36"/>
        </w:rPr>
        <w:t>38</w:t>
      </w:r>
      <w:r w:rsidR="00C43F8A">
        <w:rPr>
          <w:rFonts w:ascii="Arial" w:hAnsi="Arial" w:cs="Arial"/>
          <w:b/>
          <w:sz w:val="36"/>
          <w:szCs w:val="36"/>
        </w:rPr>
        <w:t xml:space="preserve"> </w:t>
      </w:r>
      <w:r w:rsidR="00BC4FDC">
        <w:rPr>
          <w:rFonts w:ascii="Arial" w:hAnsi="Arial" w:cs="Arial"/>
          <w:b/>
          <w:sz w:val="36"/>
          <w:szCs w:val="36"/>
        </w:rPr>
        <w:t xml:space="preserve">BIENES </w:t>
      </w:r>
      <w:r w:rsidR="00C43F8A">
        <w:rPr>
          <w:rFonts w:ascii="Arial" w:hAnsi="Arial" w:cs="Arial"/>
          <w:b/>
          <w:sz w:val="36"/>
          <w:szCs w:val="36"/>
        </w:rPr>
        <w:t>INMUEBLES</w:t>
      </w:r>
      <w:r w:rsidR="0042325C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  <w:r w:rsidR="00B533C5">
        <w:rPr>
          <w:rFonts w:ascii="Arial" w:hAnsi="Arial" w:cs="Arial"/>
          <w:b/>
          <w:sz w:val="36"/>
          <w:szCs w:val="36"/>
        </w:rPr>
        <w:t xml:space="preserve">S/ </w:t>
      </w:r>
      <w:r w:rsidR="008B0A11">
        <w:rPr>
          <w:rFonts w:ascii="Arial" w:hAnsi="Arial" w:cs="Arial"/>
          <w:b/>
          <w:sz w:val="36"/>
          <w:szCs w:val="36"/>
        </w:rPr>
        <w:t>5</w:t>
      </w:r>
      <w:r w:rsidR="00210C55">
        <w:rPr>
          <w:rFonts w:ascii="Arial" w:hAnsi="Arial" w:cs="Arial"/>
          <w:b/>
          <w:sz w:val="36"/>
          <w:szCs w:val="36"/>
        </w:rPr>
        <w:t>7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Pr="00DB176D">
        <w:rPr>
          <w:rFonts w:ascii="Arial" w:hAnsi="Arial" w:cs="Arial"/>
          <w:b/>
          <w:sz w:val="36"/>
          <w:szCs w:val="36"/>
        </w:rPr>
        <w:t>MILLONES</w:t>
      </w:r>
      <w:r w:rsidR="001C1725">
        <w:rPr>
          <w:rFonts w:ascii="Arial" w:hAnsi="Arial" w:cs="Arial"/>
          <w:b/>
          <w:sz w:val="36"/>
          <w:szCs w:val="36"/>
        </w:rPr>
        <w:t xml:space="preserve"> </w:t>
      </w:r>
    </w:p>
    <w:p w14:paraId="5FCA2899" w14:textId="77777777" w:rsidR="00DB176D" w:rsidRPr="00DB176D" w:rsidRDefault="00DB176D" w:rsidP="003F10C6">
      <w:pPr>
        <w:spacing w:after="0" w:line="240" w:lineRule="auto"/>
        <w:ind w:left="1854" w:right="142"/>
        <w:jc w:val="both"/>
        <w:rPr>
          <w:rFonts w:ascii="Arial" w:hAnsi="Arial" w:cs="Arial"/>
          <w:b/>
        </w:rPr>
      </w:pPr>
    </w:p>
    <w:p w14:paraId="698469B8" w14:textId="3ABBB03E" w:rsidR="00DB176D" w:rsidRPr="00DB176D" w:rsidRDefault="00BB10A6" w:rsidP="003F10C6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De</w:t>
      </w:r>
      <w:r w:rsidR="00FC33E6">
        <w:rPr>
          <w:rFonts w:ascii="Arial" w:hAnsi="Arial" w:cs="Arial"/>
          <w:b/>
          <w:i/>
        </w:rPr>
        <w:t>partamento</w:t>
      </w:r>
      <w:r>
        <w:rPr>
          <w:rFonts w:ascii="Arial" w:hAnsi="Arial" w:cs="Arial"/>
          <w:b/>
          <w:i/>
        </w:rPr>
        <w:t>s</w:t>
      </w:r>
      <w:r w:rsidR="007863EA">
        <w:rPr>
          <w:rFonts w:ascii="Arial" w:hAnsi="Arial" w:cs="Arial"/>
          <w:b/>
          <w:i/>
        </w:rPr>
        <w:t>,</w:t>
      </w:r>
      <w:r w:rsidR="00382A79">
        <w:rPr>
          <w:rFonts w:ascii="Arial" w:hAnsi="Arial" w:cs="Arial"/>
          <w:b/>
          <w:i/>
        </w:rPr>
        <w:t xml:space="preserve"> oficina</w:t>
      </w:r>
      <w:r>
        <w:rPr>
          <w:rFonts w:ascii="Arial" w:hAnsi="Arial" w:cs="Arial"/>
          <w:b/>
          <w:i/>
        </w:rPr>
        <w:t>s</w:t>
      </w:r>
      <w:r w:rsidR="00554306">
        <w:rPr>
          <w:rFonts w:ascii="Arial" w:hAnsi="Arial" w:cs="Arial"/>
          <w:b/>
          <w:i/>
        </w:rPr>
        <w:t>,</w:t>
      </w:r>
      <w:r w:rsidR="00A954F2">
        <w:rPr>
          <w:rFonts w:ascii="Arial" w:hAnsi="Arial" w:cs="Arial"/>
          <w:b/>
          <w:i/>
        </w:rPr>
        <w:t xml:space="preserve"> </w:t>
      </w:r>
      <w:r w:rsidR="00ED7D10">
        <w:rPr>
          <w:rFonts w:ascii="Arial" w:hAnsi="Arial" w:cs="Arial"/>
          <w:b/>
          <w:i/>
        </w:rPr>
        <w:t xml:space="preserve">locales comerciales, </w:t>
      </w:r>
      <w:r w:rsidR="00554306">
        <w:rPr>
          <w:rFonts w:ascii="Arial" w:hAnsi="Arial" w:cs="Arial"/>
          <w:b/>
          <w:i/>
        </w:rPr>
        <w:t>terrenos</w:t>
      </w:r>
      <w:r w:rsidR="003B4109">
        <w:rPr>
          <w:rFonts w:ascii="Arial" w:hAnsi="Arial" w:cs="Arial"/>
          <w:b/>
          <w:i/>
        </w:rPr>
        <w:t xml:space="preserve"> y</w:t>
      </w:r>
      <w:r>
        <w:rPr>
          <w:rFonts w:ascii="Arial" w:hAnsi="Arial" w:cs="Arial"/>
          <w:b/>
          <w:i/>
        </w:rPr>
        <w:t xml:space="preserve"> casas</w:t>
      </w:r>
      <w:r w:rsidR="00860196">
        <w:rPr>
          <w:rFonts w:ascii="Arial" w:hAnsi="Arial" w:cs="Arial"/>
          <w:b/>
          <w:i/>
        </w:rPr>
        <w:t xml:space="preserve"> </w:t>
      </w:r>
      <w:r w:rsidR="00E5441A">
        <w:rPr>
          <w:rFonts w:ascii="Arial" w:hAnsi="Arial" w:cs="Arial"/>
          <w:b/>
          <w:i/>
        </w:rPr>
        <w:t>se podrán adquirir a precios atractivos con modalidad de “sobre cerrado”.</w:t>
      </w:r>
    </w:p>
    <w:p w14:paraId="17D8A684" w14:textId="77777777" w:rsidR="00DB176D" w:rsidRDefault="00DB176D" w:rsidP="003F10C6">
      <w:pPr>
        <w:spacing w:after="0"/>
        <w:ind w:left="1134" w:right="142"/>
        <w:jc w:val="both"/>
        <w:rPr>
          <w:rFonts w:ascii="Arial" w:hAnsi="Arial" w:cs="Arial"/>
        </w:rPr>
      </w:pPr>
    </w:p>
    <w:p w14:paraId="6D78D44B" w14:textId="0E26C6C3" w:rsidR="00DB176D" w:rsidRDefault="00DB176D" w:rsidP="003F10C6">
      <w:pPr>
        <w:spacing w:after="0"/>
        <w:ind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</w:rPr>
        <w:t>La Superintendencia Nacional de Aduanas y de Administración Tributaria (</w:t>
      </w:r>
      <w:r w:rsidR="00ED7D10" w:rsidRPr="00DB176D">
        <w:rPr>
          <w:rFonts w:ascii="Arial" w:hAnsi="Arial" w:cs="Arial"/>
        </w:rPr>
        <w:t>SUNAT)</w:t>
      </w:r>
      <w:r w:rsidR="00ED7D10">
        <w:rPr>
          <w:rFonts w:ascii="Arial" w:hAnsi="Arial" w:cs="Arial"/>
        </w:rPr>
        <w:t xml:space="preserve"> realizará</w:t>
      </w:r>
      <w:r w:rsidRPr="00DB176D">
        <w:rPr>
          <w:rFonts w:ascii="Arial" w:hAnsi="Arial" w:cs="Arial"/>
        </w:rPr>
        <w:t xml:space="preserve">, este </w:t>
      </w:r>
      <w:r w:rsidR="001A093B">
        <w:rPr>
          <w:rFonts w:ascii="Arial" w:hAnsi="Arial" w:cs="Arial"/>
        </w:rPr>
        <w:t>miércoles</w:t>
      </w:r>
      <w:r w:rsidR="007461B3" w:rsidRPr="00DB176D">
        <w:rPr>
          <w:rFonts w:ascii="Arial" w:hAnsi="Arial" w:cs="Arial"/>
        </w:rPr>
        <w:t xml:space="preserve"> </w:t>
      </w:r>
      <w:r w:rsidR="00210C55">
        <w:rPr>
          <w:rFonts w:ascii="Arial" w:hAnsi="Arial" w:cs="Arial"/>
        </w:rPr>
        <w:t>17</w:t>
      </w:r>
      <w:r w:rsidR="007461B3" w:rsidRPr="00DB176D">
        <w:rPr>
          <w:rFonts w:ascii="Arial" w:hAnsi="Arial" w:cs="Arial"/>
        </w:rPr>
        <w:t xml:space="preserve"> de </w:t>
      </w:r>
      <w:r w:rsidR="00210C55">
        <w:rPr>
          <w:rFonts w:ascii="Arial" w:hAnsi="Arial" w:cs="Arial"/>
        </w:rPr>
        <w:t>diciembre</w:t>
      </w:r>
      <w:r w:rsidRPr="00DB176D">
        <w:rPr>
          <w:rFonts w:ascii="Arial" w:hAnsi="Arial" w:cs="Arial"/>
        </w:rPr>
        <w:t>,</w:t>
      </w:r>
      <w:r w:rsidR="00330F5E">
        <w:rPr>
          <w:rFonts w:ascii="Arial" w:hAnsi="Arial" w:cs="Arial"/>
        </w:rPr>
        <w:t xml:space="preserve"> </w:t>
      </w:r>
      <w:r w:rsidR="006E3709">
        <w:rPr>
          <w:rFonts w:ascii="Arial" w:hAnsi="Arial" w:cs="Arial"/>
        </w:rPr>
        <w:t>un nuevo</w:t>
      </w:r>
      <w:r w:rsidR="00017073">
        <w:rPr>
          <w:rFonts w:ascii="Arial" w:hAnsi="Arial" w:cs="Arial"/>
        </w:rPr>
        <w:t xml:space="preserve"> </w:t>
      </w:r>
      <w:r w:rsidR="005C798F">
        <w:rPr>
          <w:rFonts w:ascii="Arial" w:hAnsi="Arial" w:cs="Arial"/>
        </w:rPr>
        <w:t>remate</w:t>
      </w:r>
      <w:r w:rsidR="003917CA">
        <w:rPr>
          <w:rFonts w:ascii="Arial" w:hAnsi="Arial" w:cs="Arial"/>
        </w:rPr>
        <w:t xml:space="preserve"> </w:t>
      </w:r>
      <w:r w:rsidR="007A3C78">
        <w:rPr>
          <w:rFonts w:ascii="Arial" w:hAnsi="Arial" w:cs="Arial"/>
        </w:rPr>
        <w:t xml:space="preserve">de bienes embargados a </w:t>
      </w:r>
      <w:r w:rsidRPr="00DB176D">
        <w:rPr>
          <w:rFonts w:ascii="Arial" w:hAnsi="Arial" w:cs="Arial"/>
        </w:rPr>
        <w:t>contribuyentes que no regularizaron sus deudas a pesar de las</w:t>
      </w:r>
      <w:r w:rsidR="007A3C78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 xml:space="preserve">facilidades </w:t>
      </w:r>
      <w:r w:rsidR="00017073">
        <w:rPr>
          <w:rFonts w:ascii="Arial" w:hAnsi="Arial" w:cs="Arial"/>
        </w:rPr>
        <w:t>que se les brindaron</w:t>
      </w:r>
      <w:r w:rsidR="001E121D">
        <w:rPr>
          <w:rFonts w:ascii="Arial" w:hAnsi="Arial" w:cs="Arial"/>
        </w:rPr>
        <w:t xml:space="preserve">. </w:t>
      </w:r>
      <w:r w:rsidR="007461B3" w:rsidRPr="007461B3">
        <w:rPr>
          <w:rFonts w:ascii="Arial" w:hAnsi="Arial" w:cs="Arial"/>
        </w:rPr>
        <w:t>En esta oportunidad se subastará</w:t>
      </w:r>
      <w:r w:rsidR="001A093B">
        <w:rPr>
          <w:rFonts w:ascii="Arial" w:hAnsi="Arial" w:cs="Arial"/>
        </w:rPr>
        <w:t>n</w:t>
      </w:r>
      <w:r w:rsidR="00C929B8">
        <w:rPr>
          <w:rFonts w:ascii="Arial" w:hAnsi="Arial" w:cs="Arial"/>
        </w:rPr>
        <w:t>, en plena campaña navideña,</w:t>
      </w:r>
      <w:r w:rsidR="007461B3" w:rsidRPr="007461B3">
        <w:rPr>
          <w:rFonts w:ascii="Arial" w:hAnsi="Arial" w:cs="Arial"/>
        </w:rPr>
        <w:t xml:space="preserve"> </w:t>
      </w:r>
      <w:r w:rsidR="00774358">
        <w:rPr>
          <w:rFonts w:ascii="Arial" w:hAnsi="Arial" w:cs="Arial"/>
        </w:rPr>
        <w:t>38</w:t>
      </w:r>
      <w:r w:rsidR="007461B3" w:rsidRPr="007461B3">
        <w:rPr>
          <w:rFonts w:ascii="Arial" w:hAnsi="Arial" w:cs="Arial"/>
        </w:rPr>
        <w:t xml:space="preserve"> bienes inmuebles</w:t>
      </w:r>
      <w:r w:rsidR="00890948">
        <w:rPr>
          <w:rFonts w:ascii="Arial" w:hAnsi="Arial" w:cs="Arial"/>
        </w:rPr>
        <w:t xml:space="preserve"> </w:t>
      </w:r>
      <w:r w:rsidR="007461B3" w:rsidRPr="007461B3">
        <w:rPr>
          <w:rFonts w:ascii="Arial" w:hAnsi="Arial" w:cs="Arial"/>
        </w:rPr>
        <w:t>valorizados en S/</w:t>
      </w:r>
      <w:r w:rsidR="00505398">
        <w:rPr>
          <w:rFonts w:ascii="Arial" w:hAnsi="Arial" w:cs="Arial"/>
        </w:rPr>
        <w:t xml:space="preserve"> </w:t>
      </w:r>
      <w:r w:rsidR="00ED7D10">
        <w:rPr>
          <w:rFonts w:ascii="Arial" w:hAnsi="Arial" w:cs="Arial"/>
        </w:rPr>
        <w:t>5</w:t>
      </w:r>
      <w:r w:rsidR="00774358">
        <w:rPr>
          <w:rFonts w:ascii="Arial" w:hAnsi="Arial" w:cs="Arial"/>
        </w:rPr>
        <w:t>7</w:t>
      </w:r>
      <w:r w:rsidR="00505398">
        <w:rPr>
          <w:rFonts w:ascii="Arial" w:hAnsi="Arial" w:cs="Arial"/>
        </w:rPr>
        <w:t>,</w:t>
      </w:r>
      <w:r w:rsidR="00774358">
        <w:rPr>
          <w:rFonts w:ascii="Arial" w:hAnsi="Arial" w:cs="Arial"/>
        </w:rPr>
        <w:t>668</w:t>
      </w:r>
      <w:r w:rsidR="00505398">
        <w:rPr>
          <w:rFonts w:ascii="Arial" w:hAnsi="Arial" w:cs="Arial"/>
        </w:rPr>
        <w:t>,</w:t>
      </w:r>
      <w:r w:rsidR="00774358">
        <w:rPr>
          <w:rFonts w:ascii="Arial" w:hAnsi="Arial" w:cs="Arial"/>
        </w:rPr>
        <w:t xml:space="preserve">625 </w:t>
      </w:r>
      <w:r w:rsidR="00BF351F">
        <w:rPr>
          <w:rFonts w:ascii="Arial" w:hAnsi="Arial" w:cs="Arial"/>
        </w:rPr>
        <w:t>soles.</w:t>
      </w:r>
    </w:p>
    <w:p w14:paraId="5D23B723" w14:textId="3E359F9E" w:rsidR="00E37CC8" w:rsidRDefault="00E37CC8" w:rsidP="003F10C6">
      <w:pPr>
        <w:spacing w:after="0"/>
        <w:ind w:right="142"/>
        <w:jc w:val="both"/>
        <w:rPr>
          <w:rFonts w:ascii="Arial" w:hAnsi="Arial" w:cs="Arial"/>
        </w:rPr>
      </w:pPr>
    </w:p>
    <w:p w14:paraId="38B24D32" w14:textId="445E4BC4" w:rsidR="006E3709" w:rsidRDefault="00E37CC8" w:rsidP="007A61B6">
      <w:pPr>
        <w:spacing w:after="0"/>
        <w:jc w:val="both"/>
        <w:rPr>
          <w:rFonts w:ascii="Arial" w:hAnsi="Arial" w:cs="Arial"/>
        </w:rPr>
      </w:pPr>
      <w:r w:rsidRPr="00E37CC8">
        <w:rPr>
          <w:rFonts w:ascii="Arial" w:hAnsi="Arial" w:cs="Arial"/>
        </w:rPr>
        <w:t xml:space="preserve">Entre los bienes </w:t>
      </w:r>
      <w:r w:rsidR="006E3709">
        <w:rPr>
          <w:rFonts w:ascii="Arial" w:hAnsi="Arial" w:cs="Arial"/>
        </w:rPr>
        <w:t>que se rematarán</w:t>
      </w:r>
      <w:r w:rsidR="006A6729">
        <w:rPr>
          <w:rFonts w:ascii="Arial" w:hAnsi="Arial" w:cs="Arial"/>
        </w:rPr>
        <w:t>,</w:t>
      </w:r>
      <w:r w:rsidRPr="00E37CC8">
        <w:rPr>
          <w:rFonts w:ascii="Arial" w:hAnsi="Arial" w:cs="Arial"/>
        </w:rPr>
        <w:t xml:space="preserve"> </w:t>
      </w:r>
      <w:r w:rsidR="007A3C78">
        <w:rPr>
          <w:rFonts w:ascii="Arial" w:hAnsi="Arial" w:cs="Arial"/>
        </w:rPr>
        <w:t>destacan</w:t>
      </w:r>
      <w:r w:rsidR="00890948">
        <w:rPr>
          <w:rFonts w:ascii="Arial" w:hAnsi="Arial" w:cs="Arial"/>
        </w:rPr>
        <w:t xml:space="preserve"> </w:t>
      </w:r>
      <w:r w:rsidR="00ED7D10">
        <w:rPr>
          <w:rFonts w:ascii="Arial" w:hAnsi="Arial" w:cs="Arial"/>
        </w:rPr>
        <w:t>dos</w:t>
      </w:r>
      <w:r w:rsidR="00890948">
        <w:rPr>
          <w:rFonts w:ascii="Arial" w:hAnsi="Arial" w:cs="Arial"/>
        </w:rPr>
        <w:t xml:space="preserve"> </w:t>
      </w:r>
      <w:r w:rsidR="003917CA">
        <w:rPr>
          <w:rFonts w:ascii="Arial" w:hAnsi="Arial" w:cs="Arial"/>
        </w:rPr>
        <w:t xml:space="preserve">casas </w:t>
      </w:r>
      <w:r w:rsidR="00C25376">
        <w:rPr>
          <w:rFonts w:ascii="Arial" w:hAnsi="Arial" w:cs="Arial"/>
        </w:rPr>
        <w:t>ubicad</w:t>
      </w:r>
      <w:r w:rsidR="003917CA">
        <w:rPr>
          <w:rFonts w:ascii="Arial" w:hAnsi="Arial" w:cs="Arial"/>
        </w:rPr>
        <w:t>a</w:t>
      </w:r>
      <w:r w:rsidR="00C25376">
        <w:rPr>
          <w:rFonts w:ascii="Arial" w:hAnsi="Arial" w:cs="Arial"/>
        </w:rPr>
        <w:t xml:space="preserve">s en </w:t>
      </w:r>
      <w:r w:rsidR="007A3C78">
        <w:rPr>
          <w:rFonts w:ascii="Arial" w:hAnsi="Arial" w:cs="Arial"/>
        </w:rPr>
        <w:t xml:space="preserve">los distritos de </w:t>
      </w:r>
      <w:r w:rsidR="005A796B">
        <w:rPr>
          <w:rFonts w:ascii="Arial" w:hAnsi="Arial" w:cs="Arial"/>
        </w:rPr>
        <w:t>San</w:t>
      </w:r>
      <w:r w:rsidR="00890948">
        <w:rPr>
          <w:rFonts w:ascii="Arial" w:hAnsi="Arial" w:cs="Arial"/>
        </w:rPr>
        <w:t xml:space="preserve"> Miguel y </w:t>
      </w:r>
      <w:r w:rsidR="003311B3">
        <w:rPr>
          <w:rFonts w:ascii="Arial" w:hAnsi="Arial" w:cs="Arial"/>
        </w:rPr>
        <w:t>Surco</w:t>
      </w:r>
      <w:r w:rsidR="006E3709">
        <w:rPr>
          <w:rFonts w:ascii="Arial" w:hAnsi="Arial" w:cs="Arial"/>
        </w:rPr>
        <w:t>;</w:t>
      </w:r>
      <w:r w:rsidR="003917CA">
        <w:rPr>
          <w:rFonts w:ascii="Arial" w:hAnsi="Arial" w:cs="Arial"/>
        </w:rPr>
        <w:t xml:space="preserve"> </w:t>
      </w:r>
      <w:r w:rsidR="003311B3">
        <w:rPr>
          <w:rFonts w:ascii="Arial" w:hAnsi="Arial" w:cs="Arial"/>
        </w:rPr>
        <w:t>un</w:t>
      </w:r>
      <w:r w:rsidR="007A3C78">
        <w:rPr>
          <w:rFonts w:ascii="Arial" w:hAnsi="Arial" w:cs="Arial"/>
        </w:rPr>
        <w:t xml:space="preserve"> </w:t>
      </w:r>
      <w:r w:rsidR="00F446B7">
        <w:rPr>
          <w:rFonts w:ascii="Arial" w:hAnsi="Arial" w:cs="Arial"/>
        </w:rPr>
        <w:t>departamento en</w:t>
      </w:r>
      <w:r w:rsidR="00E4254A">
        <w:rPr>
          <w:rFonts w:ascii="Arial" w:hAnsi="Arial" w:cs="Arial"/>
        </w:rPr>
        <w:t xml:space="preserve"> </w:t>
      </w:r>
      <w:r w:rsidR="003311B3">
        <w:rPr>
          <w:rFonts w:ascii="Arial" w:hAnsi="Arial" w:cs="Arial"/>
        </w:rPr>
        <w:t xml:space="preserve">San Borja, </w:t>
      </w:r>
      <w:r w:rsidR="003B4109">
        <w:rPr>
          <w:rFonts w:ascii="Arial" w:hAnsi="Arial" w:cs="Arial"/>
        </w:rPr>
        <w:t>así como</w:t>
      </w:r>
      <w:r w:rsidR="00ED59F6">
        <w:rPr>
          <w:rFonts w:ascii="Arial" w:hAnsi="Arial" w:cs="Arial"/>
        </w:rPr>
        <w:t xml:space="preserve"> tres oficinas en </w:t>
      </w:r>
      <w:r w:rsidR="003B4109">
        <w:rPr>
          <w:rFonts w:ascii="Arial" w:hAnsi="Arial" w:cs="Arial"/>
        </w:rPr>
        <w:t xml:space="preserve">el </w:t>
      </w:r>
      <w:r w:rsidR="00ED59F6">
        <w:rPr>
          <w:rFonts w:ascii="Arial" w:hAnsi="Arial" w:cs="Arial"/>
        </w:rPr>
        <w:t>Cercado de Lima</w:t>
      </w:r>
      <w:r w:rsidR="003B03A4">
        <w:rPr>
          <w:rFonts w:ascii="Arial" w:hAnsi="Arial" w:cs="Arial"/>
        </w:rPr>
        <w:t>;</w:t>
      </w:r>
      <w:r w:rsidR="00F446B7">
        <w:rPr>
          <w:rFonts w:ascii="Arial" w:hAnsi="Arial" w:cs="Arial"/>
        </w:rPr>
        <w:t xml:space="preserve"> </w:t>
      </w:r>
      <w:r w:rsidR="003311B3">
        <w:rPr>
          <w:rFonts w:ascii="Arial" w:hAnsi="Arial" w:cs="Arial"/>
        </w:rPr>
        <w:t>cuatro</w:t>
      </w:r>
      <w:r w:rsidR="003B03A4">
        <w:rPr>
          <w:rFonts w:ascii="Arial" w:hAnsi="Arial" w:cs="Arial"/>
        </w:rPr>
        <w:t xml:space="preserve"> locales comerciales en </w:t>
      </w:r>
      <w:r w:rsidR="006E3709">
        <w:rPr>
          <w:rFonts w:ascii="Arial" w:hAnsi="Arial" w:cs="Arial"/>
        </w:rPr>
        <w:t xml:space="preserve">el </w:t>
      </w:r>
      <w:r w:rsidR="003B03A4">
        <w:rPr>
          <w:rFonts w:ascii="Arial" w:hAnsi="Arial" w:cs="Arial"/>
        </w:rPr>
        <w:t xml:space="preserve">Cercado de Lima, Surco, Jesús María y San </w:t>
      </w:r>
      <w:r w:rsidR="003311B3">
        <w:rPr>
          <w:rFonts w:ascii="Arial" w:hAnsi="Arial" w:cs="Arial"/>
        </w:rPr>
        <w:t>Isidro</w:t>
      </w:r>
      <w:r w:rsidR="003B03A4">
        <w:rPr>
          <w:rFonts w:ascii="Arial" w:hAnsi="Arial" w:cs="Arial"/>
        </w:rPr>
        <w:t xml:space="preserve">; </w:t>
      </w:r>
      <w:r w:rsidR="003311B3">
        <w:rPr>
          <w:rFonts w:ascii="Arial" w:hAnsi="Arial" w:cs="Arial"/>
        </w:rPr>
        <w:t>nueve</w:t>
      </w:r>
      <w:r w:rsidR="003579CD">
        <w:rPr>
          <w:rFonts w:ascii="Arial" w:hAnsi="Arial" w:cs="Arial"/>
        </w:rPr>
        <w:t xml:space="preserve"> terrenos </w:t>
      </w:r>
      <w:r w:rsidR="003B4109">
        <w:rPr>
          <w:rFonts w:ascii="Arial" w:hAnsi="Arial" w:cs="Arial"/>
        </w:rPr>
        <w:t>de</w:t>
      </w:r>
      <w:r w:rsidR="00ED59F6">
        <w:rPr>
          <w:rFonts w:ascii="Arial" w:hAnsi="Arial" w:cs="Arial"/>
        </w:rPr>
        <w:t xml:space="preserve"> un condominio en el distrito de Guadalupe </w:t>
      </w:r>
      <w:r w:rsidR="006E3709">
        <w:rPr>
          <w:rFonts w:ascii="Arial" w:hAnsi="Arial" w:cs="Arial"/>
        </w:rPr>
        <w:t xml:space="preserve">en </w:t>
      </w:r>
      <w:r w:rsidR="00ED59F6">
        <w:rPr>
          <w:rFonts w:ascii="Arial" w:hAnsi="Arial" w:cs="Arial"/>
        </w:rPr>
        <w:t>Ica</w:t>
      </w:r>
      <w:r w:rsidR="003311B3">
        <w:rPr>
          <w:rFonts w:ascii="Arial" w:hAnsi="Arial" w:cs="Arial"/>
        </w:rPr>
        <w:t>,</w:t>
      </w:r>
      <w:r w:rsidR="003B4109">
        <w:rPr>
          <w:rFonts w:ascii="Arial" w:hAnsi="Arial" w:cs="Arial"/>
        </w:rPr>
        <w:t xml:space="preserve"> </w:t>
      </w:r>
      <w:r w:rsidR="003E2799">
        <w:rPr>
          <w:rFonts w:ascii="Arial" w:hAnsi="Arial" w:cs="Arial"/>
        </w:rPr>
        <w:t>un</w:t>
      </w:r>
      <w:r w:rsidR="003311B3">
        <w:rPr>
          <w:rFonts w:ascii="Arial" w:hAnsi="Arial" w:cs="Arial"/>
        </w:rPr>
        <w:t xml:space="preserve"> </w:t>
      </w:r>
      <w:r w:rsidR="0009761C">
        <w:rPr>
          <w:rFonts w:ascii="Arial" w:hAnsi="Arial" w:cs="Arial"/>
        </w:rPr>
        <w:t xml:space="preserve">terreno agrícola en San Andres </w:t>
      </w:r>
      <w:r w:rsidR="003B4109">
        <w:rPr>
          <w:rFonts w:ascii="Arial" w:hAnsi="Arial" w:cs="Arial"/>
        </w:rPr>
        <w:t>en</w:t>
      </w:r>
      <w:r w:rsidR="0009761C">
        <w:rPr>
          <w:rFonts w:ascii="Arial" w:hAnsi="Arial" w:cs="Arial"/>
        </w:rPr>
        <w:t xml:space="preserve"> Pisco</w:t>
      </w:r>
      <w:r w:rsidR="003E2799">
        <w:rPr>
          <w:rFonts w:ascii="Arial" w:hAnsi="Arial" w:cs="Arial"/>
        </w:rPr>
        <w:t xml:space="preserve"> y un terreno agrícola en Calango </w:t>
      </w:r>
      <w:r w:rsidR="006E3709">
        <w:rPr>
          <w:rFonts w:ascii="Arial" w:hAnsi="Arial" w:cs="Arial"/>
        </w:rPr>
        <w:t>(</w:t>
      </w:r>
      <w:r w:rsidR="003E2799">
        <w:rPr>
          <w:rFonts w:ascii="Arial" w:hAnsi="Arial" w:cs="Arial"/>
        </w:rPr>
        <w:t>Cañete</w:t>
      </w:r>
      <w:r w:rsidR="006E3709">
        <w:rPr>
          <w:rFonts w:ascii="Arial" w:hAnsi="Arial" w:cs="Arial"/>
        </w:rPr>
        <w:t>).</w:t>
      </w:r>
      <w:r w:rsidR="006251EB">
        <w:rPr>
          <w:rFonts w:ascii="Arial" w:hAnsi="Arial" w:cs="Arial"/>
        </w:rPr>
        <w:t xml:space="preserve"> </w:t>
      </w:r>
    </w:p>
    <w:p w14:paraId="104725D0" w14:textId="77777777" w:rsidR="006E3709" w:rsidRDefault="006E3709" w:rsidP="007A61B6">
      <w:pPr>
        <w:spacing w:after="0"/>
        <w:jc w:val="both"/>
        <w:rPr>
          <w:rFonts w:ascii="Arial" w:hAnsi="Arial" w:cs="Arial"/>
        </w:rPr>
      </w:pPr>
    </w:p>
    <w:p w14:paraId="22E6752F" w14:textId="5118ED74" w:rsidR="00ED59F6" w:rsidRDefault="00EC6863" w:rsidP="007A61B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251EB">
        <w:rPr>
          <w:rFonts w:ascii="Arial" w:hAnsi="Arial" w:cs="Arial"/>
        </w:rPr>
        <w:t>ambién</w:t>
      </w:r>
      <w:r>
        <w:rPr>
          <w:rFonts w:ascii="Arial" w:hAnsi="Arial" w:cs="Arial"/>
        </w:rPr>
        <w:t xml:space="preserve"> se subastarán</w:t>
      </w:r>
      <w:r w:rsidR="006251EB">
        <w:rPr>
          <w:rFonts w:ascii="Arial" w:hAnsi="Arial" w:cs="Arial"/>
        </w:rPr>
        <w:t xml:space="preserve"> </w:t>
      </w:r>
      <w:r w:rsidR="007A61B6">
        <w:rPr>
          <w:rFonts w:ascii="Arial" w:hAnsi="Arial" w:cs="Arial"/>
        </w:rPr>
        <w:t xml:space="preserve">tres terrenos ubicados en Sunampe </w:t>
      </w:r>
      <w:r>
        <w:rPr>
          <w:rFonts w:ascii="Arial" w:hAnsi="Arial" w:cs="Arial"/>
        </w:rPr>
        <w:t>(</w:t>
      </w:r>
      <w:r w:rsidR="007A61B6">
        <w:rPr>
          <w:rFonts w:ascii="Arial" w:hAnsi="Arial" w:cs="Arial"/>
        </w:rPr>
        <w:t>Chincha</w:t>
      </w:r>
      <w:r>
        <w:rPr>
          <w:rFonts w:ascii="Arial" w:hAnsi="Arial" w:cs="Arial"/>
        </w:rPr>
        <w:t>)</w:t>
      </w:r>
      <w:r w:rsidR="007A61B6">
        <w:rPr>
          <w:rFonts w:ascii="Arial" w:hAnsi="Arial" w:cs="Arial"/>
        </w:rPr>
        <w:t xml:space="preserve">, un terreno ubicado en el distrito de Pueblo Nuevo </w:t>
      </w:r>
      <w:r>
        <w:rPr>
          <w:rFonts w:ascii="Arial" w:hAnsi="Arial" w:cs="Arial"/>
        </w:rPr>
        <w:t>(</w:t>
      </w:r>
      <w:r w:rsidR="007A61B6">
        <w:rPr>
          <w:rFonts w:ascii="Arial" w:hAnsi="Arial" w:cs="Arial"/>
        </w:rPr>
        <w:t>Ica</w:t>
      </w:r>
      <w:r>
        <w:rPr>
          <w:rFonts w:ascii="Arial" w:hAnsi="Arial" w:cs="Arial"/>
        </w:rPr>
        <w:t>)</w:t>
      </w:r>
      <w:r w:rsidR="007A61B6">
        <w:rPr>
          <w:rFonts w:ascii="Arial" w:hAnsi="Arial" w:cs="Arial"/>
        </w:rPr>
        <w:t xml:space="preserve"> y tres terrenos </w:t>
      </w:r>
      <w:r>
        <w:rPr>
          <w:rFonts w:ascii="Arial" w:hAnsi="Arial" w:cs="Arial"/>
        </w:rPr>
        <w:t>de los</w:t>
      </w:r>
      <w:r w:rsidR="007A61B6">
        <w:rPr>
          <w:rFonts w:ascii="Arial" w:hAnsi="Arial" w:cs="Arial"/>
        </w:rPr>
        <w:t xml:space="preserve"> distritos de Villa el Salvador, San Juan de Lurigancho y Ventanilla.</w:t>
      </w:r>
      <w:r w:rsidR="006251EB">
        <w:rPr>
          <w:rFonts w:ascii="Arial" w:hAnsi="Arial" w:cs="Arial"/>
        </w:rPr>
        <w:t xml:space="preserve"> </w:t>
      </w:r>
    </w:p>
    <w:p w14:paraId="36563013" w14:textId="77777777" w:rsidR="00ED59F6" w:rsidRDefault="00ED59F6" w:rsidP="003F10C6">
      <w:pPr>
        <w:spacing w:after="0"/>
        <w:jc w:val="both"/>
        <w:rPr>
          <w:rFonts w:ascii="Arial" w:hAnsi="Arial" w:cs="Arial"/>
        </w:rPr>
      </w:pPr>
    </w:p>
    <w:p w14:paraId="2B0F3457" w14:textId="1694A75B" w:rsidR="00E37CC8" w:rsidRDefault="00EC6863" w:rsidP="003F10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último, los postores podrán adquirir</w:t>
      </w:r>
      <w:r w:rsidR="003F10C6" w:rsidRPr="00514E48">
        <w:rPr>
          <w:rFonts w:ascii="Arial" w:hAnsi="Arial" w:cs="Arial"/>
        </w:rPr>
        <w:t xml:space="preserve"> </w:t>
      </w:r>
      <w:r w:rsidR="00775F75">
        <w:rPr>
          <w:rFonts w:ascii="Arial" w:hAnsi="Arial" w:cs="Arial"/>
        </w:rPr>
        <w:t>tres</w:t>
      </w:r>
      <w:r w:rsidR="003F10C6" w:rsidRPr="00514E48">
        <w:rPr>
          <w:rFonts w:ascii="Arial" w:hAnsi="Arial" w:cs="Arial"/>
        </w:rPr>
        <w:t xml:space="preserve"> </w:t>
      </w:r>
      <w:r w:rsidR="0009761C">
        <w:rPr>
          <w:rFonts w:ascii="Arial" w:hAnsi="Arial" w:cs="Arial"/>
        </w:rPr>
        <w:t>estacionamientos</w:t>
      </w:r>
      <w:r w:rsidR="00775F75">
        <w:rPr>
          <w:rFonts w:ascii="Arial" w:hAnsi="Arial" w:cs="Arial"/>
        </w:rPr>
        <w:t>, dos ubicados en San Borja y uno en Surco</w:t>
      </w:r>
      <w:r w:rsidR="00DE1976">
        <w:rPr>
          <w:rFonts w:ascii="Arial" w:hAnsi="Arial" w:cs="Arial"/>
        </w:rPr>
        <w:t>;</w:t>
      </w:r>
      <w:r w:rsidR="003F10C6" w:rsidRPr="00514E48">
        <w:rPr>
          <w:rFonts w:ascii="Arial" w:hAnsi="Arial" w:cs="Arial"/>
        </w:rPr>
        <w:t xml:space="preserve"> </w:t>
      </w:r>
      <w:r w:rsidR="00746709">
        <w:rPr>
          <w:rFonts w:ascii="Arial" w:hAnsi="Arial" w:cs="Arial"/>
        </w:rPr>
        <w:t>tres</w:t>
      </w:r>
      <w:r w:rsidR="00DE1976">
        <w:rPr>
          <w:rFonts w:ascii="Arial" w:hAnsi="Arial" w:cs="Arial"/>
        </w:rPr>
        <w:t xml:space="preserve"> depósitos</w:t>
      </w:r>
      <w:r w:rsidR="007467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="00DE1976">
        <w:rPr>
          <w:rFonts w:ascii="Arial" w:hAnsi="Arial" w:cs="Arial"/>
        </w:rPr>
        <w:t xml:space="preserve"> Surco </w:t>
      </w:r>
      <w:r w:rsidR="003B4109">
        <w:rPr>
          <w:rFonts w:ascii="Arial" w:hAnsi="Arial" w:cs="Arial"/>
        </w:rPr>
        <w:t>y</w:t>
      </w:r>
      <w:r w:rsidR="00504210">
        <w:rPr>
          <w:rFonts w:ascii="Arial" w:hAnsi="Arial" w:cs="Arial"/>
        </w:rPr>
        <w:t xml:space="preserve"> </w:t>
      </w:r>
      <w:r w:rsidR="00DE1976">
        <w:rPr>
          <w:rFonts w:ascii="Arial" w:hAnsi="Arial" w:cs="Arial"/>
        </w:rPr>
        <w:t>un local de servicios higiénicos en Miraflores</w:t>
      </w:r>
      <w:r w:rsidR="00C929B8">
        <w:rPr>
          <w:rFonts w:ascii="Arial" w:hAnsi="Arial" w:cs="Arial"/>
        </w:rPr>
        <w:t>, que podrían representar oportunidades de negocio para algunos emprendedores.</w:t>
      </w:r>
    </w:p>
    <w:p w14:paraId="3C6836B3" w14:textId="05074121" w:rsidR="00504210" w:rsidRDefault="00504210" w:rsidP="003F10C6">
      <w:pPr>
        <w:spacing w:after="0"/>
        <w:jc w:val="both"/>
        <w:rPr>
          <w:rFonts w:ascii="Arial" w:hAnsi="Arial" w:cs="Arial"/>
        </w:rPr>
      </w:pP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80"/>
        <w:gridCol w:w="2060"/>
      </w:tblGrid>
      <w:tr w:rsidR="000B1053" w:rsidRPr="000B1053" w14:paraId="3A88ACA2" w14:textId="77777777" w:rsidTr="000B1053">
        <w:trPr>
          <w:trHeight w:val="42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B6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TIPO DE BIEN/ESPECIFICO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C3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DISTRITO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72E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PRECIO</w:t>
            </w:r>
          </w:p>
        </w:tc>
      </w:tr>
      <w:tr w:rsidR="000B1053" w:rsidRPr="000B1053" w14:paraId="6AB53376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CD8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CASA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3B7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MIGUEL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14A0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627,820.87</w:t>
            </w:r>
          </w:p>
        </w:tc>
      </w:tr>
      <w:tr w:rsidR="000B1053" w:rsidRPr="000B1053" w14:paraId="445EA12D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2117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CASA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66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SANTIAGO DE SURCO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99F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1,285,003.47</w:t>
            </w:r>
          </w:p>
        </w:tc>
      </w:tr>
      <w:tr w:rsidR="000B1053" w:rsidRPr="000B1053" w14:paraId="1758C828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221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DEPARTAMENTO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0DD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BORJA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4E8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466,726.54</w:t>
            </w:r>
          </w:p>
        </w:tc>
      </w:tr>
      <w:tr w:rsidR="000B1053" w:rsidRPr="000B1053" w14:paraId="36326EE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722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DEPOSITO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66C1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SANTIAGO DE SURCO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E33D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52,450.11</w:t>
            </w:r>
          </w:p>
        </w:tc>
      </w:tr>
      <w:tr w:rsidR="000B1053" w:rsidRPr="000B1053" w14:paraId="33B4AECF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7D26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DEPOSITO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E8BC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SANTIAGO DE SURCO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242D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42,271.53</w:t>
            </w:r>
          </w:p>
        </w:tc>
      </w:tr>
      <w:tr w:rsidR="000B1053" w:rsidRPr="000B1053" w14:paraId="0E19A3C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1A9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DEPOSITO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A8BC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SANTIAGO DE SURCO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0FA3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42,271.53</w:t>
            </w:r>
          </w:p>
        </w:tc>
      </w:tr>
      <w:tr w:rsidR="000B1053" w:rsidRPr="000B1053" w14:paraId="6556F989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C32C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ESTACIONAMIENTO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1E58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BORJA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C1A6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61,705.70</w:t>
            </w:r>
          </w:p>
        </w:tc>
      </w:tr>
      <w:tr w:rsidR="000B1053" w:rsidRPr="000B1053" w14:paraId="1E4BFD5A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CC0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ESTACIONAMIENTO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A5BC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SANTIAGO DE SURCO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2465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56,738.63</w:t>
            </w:r>
          </w:p>
        </w:tc>
      </w:tr>
      <w:tr w:rsidR="000B1053" w:rsidRPr="000B1053" w14:paraId="6B3D2744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242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 xml:space="preserve">ESTACIONAMIENTO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0BA4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BORJA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9A5A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21,913.83</w:t>
            </w:r>
          </w:p>
        </w:tc>
      </w:tr>
      <w:tr w:rsidR="000B1053" w:rsidRPr="000B1053" w14:paraId="60C2F17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3AD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LOCAL COMERCIAL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FE23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JESUS MARIA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3FD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282,766.41</w:t>
            </w:r>
          </w:p>
        </w:tc>
      </w:tr>
      <w:tr w:rsidR="000B1053" w:rsidRPr="000B1053" w14:paraId="1874ECA9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4DC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LOCAL COMERCIAL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D7C8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ISIDRO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39A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662,848.87</w:t>
            </w:r>
          </w:p>
        </w:tc>
      </w:tr>
      <w:tr w:rsidR="000B1053" w:rsidRPr="000B1053" w14:paraId="2C1B30FB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CE5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LOCAL COMERCIAL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2E6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CERCADO DE LIMA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7A3B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2,169,864.85</w:t>
            </w:r>
          </w:p>
        </w:tc>
      </w:tr>
      <w:tr w:rsidR="000B1053" w:rsidRPr="000B1053" w14:paraId="6B00A436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74A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LOCAL COMERCIAL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FE0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SANTIAGO DE SURCO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818C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54,004.74</w:t>
            </w:r>
          </w:p>
        </w:tc>
      </w:tr>
      <w:tr w:rsidR="000B1053" w:rsidRPr="000B1053" w14:paraId="4EB9CC32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88FB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OFICINA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C53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CERCADO DE LIMA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E758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50,276.83</w:t>
            </w:r>
          </w:p>
        </w:tc>
      </w:tr>
      <w:tr w:rsidR="000B1053" w:rsidRPr="000B1053" w14:paraId="0091C3F9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80F7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OFICINA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121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CERCADO DE LIMA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B9F5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135,214.93</w:t>
            </w:r>
          </w:p>
        </w:tc>
      </w:tr>
      <w:tr w:rsidR="000B1053" w:rsidRPr="000B1053" w14:paraId="00F65FFB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E45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OFICINA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433" w14:textId="7300DCFA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CERCADO</w:t>
            </w:r>
            <w:r w:rsidR="00EC6863">
              <w:rPr>
                <w:rFonts w:eastAsia="Times New Roman" w:cs="Calibri"/>
                <w:sz w:val="16"/>
                <w:szCs w:val="16"/>
                <w:lang w:eastAsia="es-PE"/>
              </w:rPr>
              <w:t xml:space="preserve"> DE LIMA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F4B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186,927.68</w:t>
            </w:r>
          </w:p>
        </w:tc>
      </w:tr>
      <w:tr w:rsidR="000B1053" w:rsidRPr="000B1053" w14:paraId="6D8A5377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C85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SERVICIO HIGIENICO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F98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MIRAFLORES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794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7,788.78</w:t>
            </w:r>
          </w:p>
        </w:tc>
      </w:tr>
      <w:tr w:rsidR="000B1053" w:rsidRPr="000B1053" w14:paraId="29F41B93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01A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D9A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ANDRES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7BF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4,522,850.00</w:t>
            </w:r>
          </w:p>
        </w:tc>
      </w:tr>
      <w:tr w:rsidR="000B1053" w:rsidRPr="000B1053" w14:paraId="31417FBA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B14B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lastRenderedPageBreak/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A6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ANDRES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7E05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4,522,850.00</w:t>
            </w:r>
          </w:p>
        </w:tc>
      </w:tr>
      <w:tr w:rsidR="000B1053" w:rsidRPr="000B1053" w14:paraId="456460FD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A6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98DB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CAÑETE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DA8F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76,112.86</w:t>
            </w:r>
          </w:p>
        </w:tc>
      </w:tr>
      <w:tr w:rsidR="000B1053" w:rsidRPr="000B1053" w14:paraId="30A58B7A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96D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4AB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PUEBLO NUEVO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96E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66,476.59</w:t>
            </w:r>
          </w:p>
        </w:tc>
      </w:tr>
      <w:tr w:rsidR="000B1053" w:rsidRPr="000B1053" w14:paraId="261AAD62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8AFB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99D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VILLA EL SALVADOR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B6E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1,245,620.84</w:t>
            </w:r>
          </w:p>
        </w:tc>
      </w:tr>
      <w:tr w:rsidR="000B1053" w:rsidRPr="000B1053" w14:paraId="22CD1B88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5AF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7A8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SUNAMPE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788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954,000.00</w:t>
            </w:r>
          </w:p>
        </w:tc>
      </w:tr>
      <w:tr w:rsidR="000B1053" w:rsidRPr="000B1053" w14:paraId="2FBB935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030E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F0F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SUNAMPE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65D5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275,470.29</w:t>
            </w:r>
          </w:p>
        </w:tc>
      </w:tr>
      <w:tr w:rsidR="000B1053" w:rsidRPr="000B1053" w14:paraId="3A579CF5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41B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E50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SUNAMPE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992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282,265.30</w:t>
            </w:r>
          </w:p>
        </w:tc>
      </w:tr>
      <w:tr w:rsidR="000B1053" w:rsidRPr="000B1053" w14:paraId="05508D01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3174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0FC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B16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113,998.85</w:t>
            </w:r>
          </w:p>
        </w:tc>
      </w:tr>
      <w:tr w:rsidR="000B1053" w:rsidRPr="000B1053" w14:paraId="2C23E68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02F3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2F3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203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95,000.84</w:t>
            </w:r>
          </w:p>
        </w:tc>
      </w:tr>
      <w:tr w:rsidR="000B1053" w:rsidRPr="000B1053" w14:paraId="1F296429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AC7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24A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1D3C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95,002.63</w:t>
            </w:r>
          </w:p>
        </w:tc>
      </w:tr>
      <w:tr w:rsidR="000B1053" w:rsidRPr="000B1053" w14:paraId="1C65531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8D0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4B7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3051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120,384.19</w:t>
            </w:r>
          </w:p>
        </w:tc>
      </w:tr>
      <w:tr w:rsidR="000B1053" w:rsidRPr="000B1053" w14:paraId="3F53436F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6882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2F6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729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186,029.69</w:t>
            </w:r>
          </w:p>
        </w:tc>
      </w:tr>
      <w:tr w:rsidR="000B1053" w:rsidRPr="000B1053" w14:paraId="600494BF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D69B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FDFC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1D3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186,137.42</w:t>
            </w:r>
          </w:p>
        </w:tc>
      </w:tr>
      <w:tr w:rsidR="000B1053" w:rsidRPr="000B1053" w14:paraId="57628850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CF6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509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4E74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120,333.91</w:t>
            </w:r>
          </w:p>
        </w:tc>
      </w:tr>
      <w:tr w:rsidR="000B1053" w:rsidRPr="000B1053" w14:paraId="0E5CF318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C8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E0D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358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107,667.48</w:t>
            </w:r>
          </w:p>
        </w:tc>
      </w:tr>
      <w:tr w:rsidR="000B1053" w:rsidRPr="000B1053" w14:paraId="7694B6EE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976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AF9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GUADALUPE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3302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94,999.04</w:t>
            </w:r>
          </w:p>
        </w:tc>
      </w:tr>
      <w:tr w:rsidR="000B1053" w:rsidRPr="000B1053" w14:paraId="7EFAEC17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B52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9521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JUAN DE LURIGANCHO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0A6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70,770.65</w:t>
            </w:r>
          </w:p>
        </w:tc>
      </w:tr>
      <w:tr w:rsidR="000B1053" w:rsidRPr="000B1053" w14:paraId="3ADB195F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1BBF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7614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ANDRES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DBAB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4,522,850.00</w:t>
            </w:r>
          </w:p>
        </w:tc>
      </w:tr>
      <w:tr w:rsidR="000B1053" w:rsidRPr="000B1053" w14:paraId="2319EE59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1AB9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A15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SAN ANDRES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34D0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4,522,850.00</w:t>
            </w:r>
          </w:p>
        </w:tc>
      </w:tr>
      <w:tr w:rsidR="000B1053" w:rsidRPr="000B1053" w14:paraId="733BD323" w14:textId="77777777" w:rsidTr="000B1053">
        <w:trPr>
          <w:trHeight w:val="290"/>
          <w:jc w:val="center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9D8E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TERRENO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2688" w14:textId="77777777" w:rsidR="000B1053" w:rsidRPr="000B105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PE"/>
              </w:rPr>
            </w:pPr>
            <w:r w:rsidRPr="000B1053">
              <w:rPr>
                <w:rFonts w:eastAsia="Times New Roman" w:cs="Calibri"/>
                <w:sz w:val="16"/>
                <w:szCs w:val="16"/>
                <w:lang w:eastAsia="es-PE"/>
              </w:rPr>
              <w:t>VENTANILLA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EFFE" w14:textId="77777777" w:rsidR="000B1053" w:rsidRPr="00EC6863" w:rsidRDefault="000B1053" w:rsidP="000B105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</w:pPr>
            <w:r w:rsidRPr="00EC6863">
              <w:rPr>
                <w:rFonts w:eastAsia="Times New Roman" w:cs="Calibri"/>
                <w:b/>
                <w:bCs/>
                <w:sz w:val="18"/>
                <w:szCs w:val="18"/>
                <w:lang w:eastAsia="es-PE"/>
              </w:rPr>
              <w:t>S/ 1,660,418.82</w:t>
            </w:r>
          </w:p>
        </w:tc>
      </w:tr>
    </w:tbl>
    <w:p w14:paraId="10D2CCC2" w14:textId="0205DCB6" w:rsidR="00CF0294" w:rsidRDefault="00CF0294" w:rsidP="003F10C6">
      <w:pPr>
        <w:spacing w:after="0"/>
        <w:jc w:val="both"/>
        <w:rPr>
          <w:rFonts w:ascii="Arial" w:hAnsi="Arial" w:cs="Arial"/>
        </w:rPr>
      </w:pPr>
    </w:p>
    <w:p w14:paraId="31B079EB" w14:textId="1D56E912" w:rsidR="00DB176D" w:rsidRPr="002F5BBF" w:rsidRDefault="006A6729" w:rsidP="00DB176D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Cabe precisar que para</w:t>
      </w:r>
      <w:r w:rsidR="00226D7D" w:rsidRPr="002F5BBF">
        <w:rPr>
          <w:rFonts w:ascii="Arial" w:hAnsi="Arial" w:cs="Arial"/>
        </w:rPr>
        <w:t xml:space="preserve"> participar en el remate solo </w:t>
      </w:r>
      <w:r>
        <w:rPr>
          <w:rFonts w:ascii="Arial" w:hAnsi="Arial" w:cs="Arial"/>
        </w:rPr>
        <w:t xml:space="preserve">se </w:t>
      </w:r>
      <w:r w:rsidR="00226D7D" w:rsidRPr="002F5BBF">
        <w:rPr>
          <w:rFonts w:ascii="Arial" w:hAnsi="Arial" w:cs="Arial"/>
        </w:rPr>
        <w:t>debe presentar</w:t>
      </w:r>
      <w:r w:rsidR="00DB176D" w:rsidRPr="002F5BBF">
        <w:rPr>
          <w:rFonts w:ascii="Arial" w:hAnsi="Arial" w:cs="Arial"/>
        </w:rPr>
        <w:t xml:space="preserve"> </w:t>
      </w:r>
      <w:r w:rsidR="00226D7D" w:rsidRPr="002F5BBF">
        <w:rPr>
          <w:rFonts w:ascii="Arial" w:hAnsi="Arial" w:cs="Arial"/>
        </w:rPr>
        <w:t>s</w:t>
      </w:r>
      <w:r w:rsidR="00DB176D" w:rsidRPr="002F5BBF">
        <w:rPr>
          <w:rFonts w:ascii="Arial" w:hAnsi="Arial" w:cs="Arial"/>
        </w:rPr>
        <w:t xml:space="preserve">u DNI. La subasta se </w:t>
      </w:r>
      <w:r>
        <w:rPr>
          <w:rFonts w:ascii="Arial" w:hAnsi="Arial" w:cs="Arial"/>
        </w:rPr>
        <w:t>efectuará</w:t>
      </w:r>
      <w:r w:rsidR="00DB176D" w:rsidRPr="002F5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considerando la</w:t>
      </w:r>
      <w:r w:rsidR="00DB176D" w:rsidRPr="002F5BBF">
        <w:rPr>
          <w:rFonts w:ascii="Arial" w:hAnsi="Arial" w:cs="Arial"/>
        </w:rPr>
        <w:t xml:space="preserve"> modalidad 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las</w:t>
      </w:r>
      <w:r w:rsidR="00DB176D" w:rsidRPr="002F5BBF">
        <w:rPr>
          <w:rFonts w:ascii="Arial" w:hAnsi="Arial" w:cs="Arial"/>
        </w:rPr>
        <w:t xml:space="preserve">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 xml:space="preserve">quien haya realizado la mayor oferta, </w:t>
      </w:r>
      <w:r>
        <w:rPr>
          <w:rFonts w:ascii="Arial" w:hAnsi="Arial" w:cs="Arial"/>
        </w:rPr>
        <w:t>teniendo en cuenta que debe cumplir</w:t>
      </w:r>
      <w:r w:rsidR="00DB176D" w:rsidRPr="002F5BBF">
        <w:rPr>
          <w:rFonts w:ascii="Arial" w:hAnsi="Arial" w:cs="Arial"/>
        </w:rPr>
        <w:t xml:space="preserve"> con los requisitos establecidos</w:t>
      </w:r>
      <w:r>
        <w:rPr>
          <w:rFonts w:ascii="Arial" w:hAnsi="Arial" w:cs="Arial"/>
        </w:rPr>
        <w:t xml:space="preserve"> para el proceso</w:t>
      </w:r>
      <w:r w:rsidR="00DB176D" w:rsidRPr="002F5BBF">
        <w:rPr>
          <w:rFonts w:ascii="Arial" w:hAnsi="Arial" w:cs="Arial"/>
        </w:rPr>
        <w:t>.</w:t>
      </w:r>
    </w:p>
    <w:p w14:paraId="5A41F68C" w14:textId="77777777" w:rsidR="00DB176D" w:rsidRDefault="00DB176D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67249EA6" w:rsidR="00DB176D" w:rsidRPr="00DB176D" w:rsidRDefault="006A6729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Todos los </w:t>
      </w:r>
      <w:r w:rsidR="00DB176D" w:rsidRPr="00DB176D">
        <w:rPr>
          <w:rFonts w:ascii="Arial" w:hAnsi="Arial" w:cs="Arial"/>
          <w:color w:val="000000"/>
        </w:rPr>
        <w:t>interesados</w:t>
      </w:r>
      <w:r w:rsidR="00DB176D" w:rsidRPr="00DB1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participar del remate tendrán que</w:t>
      </w:r>
      <w:r w:rsidR="00DB176D" w:rsidRPr="00DB176D">
        <w:rPr>
          <w:rFonts w:ascii="Arial" w:hAnsi="Arial" w:cs="Arial"/>
        </w:rPr>
        <w:t xml:space="preserve"> acercarse a la sede de la SUNAT, ubicada en Av. Arenales 335-357 en el Cercado de Lima (al costado del Fuero Militar Policial)</w:t>
      </w:r>
      <w:r w:rsidR="001621DB">
        <w:rPr>
          <w:rFonts w:ascii="Arial" w:hAnsi="Arial" w:cs="Arial"/>
        </w:rPr>
        <w:t>,</w:t>
      </w:r>
      <w:r w:rsidR="00DB176D" w:rsidRPr="00DB176D">
        <w:rPr>
          <w:rFonts w:ascii="Arial" w:hAnsi="Arial" w:cs="Arial"/>
        </w:rPr>
        <w:t xml:space="preserve"> cumpliendo </w:t>
      </w:r>
      <w:r w:rsidR="007019A4">
        <w:rPr>
          <w:rFonts w:ascii="Arial" w:hAnsi="Arial" w:cs="Arial"/>
        </w:rPr>
        <w:t>las condiciones establecidas</w:t>
      </w:r>
      <w:r w:rsidR="00DB176D" w:rsidRPr="00DB1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se pueden revisar </w:t>
      </w:r>
      <w:r w:rsidR="00DB176D" w:rsidRPr="00DB176D">
        <w:rPr>
          <w:rFonts w:ascii="Arial" w:hAnsi="Arial" w:cs="Arial"/>
        </w:rPr>
        <w:t xml:space="preserve">en </w:t>
      </w:r>
      <w:hyperlink r:id="rId7" w:history="1">
        <w:r w:rsidR="00EA439C" w:rsidRPr="000B1F36">
          <w:rPr>
            <w:rStyle w:val="Hipervnculo"/>
            <w:rFonts w:ascii="Arial" w:hAnsi="Arial" w:cs="Arial"/>
          </w:rPr>
          <w:t>https://rematestributarios.sunat.gob.pe/</w:t>
        </w:r>
      </w:hyperlink>
      <w:r w:rsidR="00EA439C">
        <w:rPr>
          <w:rFonts w:ascii="Arial" w:hAnsi="Arial" w:cs="Arial"/>
        </w:rPr>
        <w:t xml:space="preserve"> </w:t>
      </w:r>
      <w:r w:rsidR="00DB176D" w:rsidRPr="00DB176D">
        <w:rPr>
          <w:rFonts w:ascii="Arial" w:hAnsi="Arial" w:cs="Arial"/>
        </w:rPr>
        <w:t>o llamar a</w:t>
      </w:r>
      <w:r w:rsidR="00E97246">
        <w:rPr>
          <w:rFonts w:ascii="Arial" w:hAnsi="Arial" w:cs="Arial"/>
        </w:rPr>
        <w:t xml:space="preserve"> </w:t>
      </w:r>
      <w:r w:rsidR="00DB176D" w:rsidRPr="00DB176D">
        <w:rPr>
          <w:rFonts w:ascii="Arial" w:hAnsi="Arial" w:cs="Arial"/>
        </w:rPr>
        <w:t>l</w:t>
      </w:r>
      <w:r w:rsidR="00E97246">
        <w:rPr>
          <w:rFonts w:ascii="Arial" w:hAnsi="Arial" w:cs="Arial"/>
        </w:rPr>
        <w:t>os</w:t>
      </w:r>
      <w:r w:rsidR="006A590F" w:rsidRPr="002F5BBF">
        <w:rPr>
          <w:rFonts w:ascii="Arial" w:hAnsi="Arial" w:cs="Arial"/>
        </w:rPr>
        <w:t xml:space="preserve"> </w:t>
      </w:r>
      <w:r w:rsidR="00226D7D" w:rsidRPr="002F5BBF">
        <w:rPr>
          <w:rFonts w:ascii="Arial" w:hAnsi="Arial" w:cs="Arial"/>
        </w:rPr>
        <w:t>c</w:t>
      </w:r>
      <w:r w:rsidR="006A590F" w:rsidRPr="002F5BBF">
        <w:rPr>
          <w:rFonts w:ascii="Arial" w:hAnsi="Arial" w:cs="Arial"/>
        </w:rPr>
        <w:t>elular</w:t>
      </w:r>
      <w:r w:rsidR="00EC060E" w:rsidRPr="002F5BBF">
        <w:rPr>
          <w:rFonts w:ascii="Arial" w:hAnsi="Arial" w:cs="Arial"/>
        </w:rPr>
        <w:t>es 970-589308</w:t>
      </w:r>
      <w:r w:rsidR="00BC4FDC">
        <w:rPr>
          <w:rFonts w:ascii="Arial" w:hAnsi="Arial" w:cs="Arial"/>
        </w:rPr>
        <w:t xml:space="preserve"> y</w:t>
      </w:r>
      <w:r w:rsidR="00EC060E" w:rsidRPr="002F5BBF">
        <w:rPr>
          <w:rFonts w:ascii="Arial" w:hAnsi="Arial" w:cs="Arial"/>
        </w:rPr>
        <w:t xml:space="preserve"> 964-408217</w:t>
      </w:r>
      <w:r w:rsidR="00DB176D" w:rsidRPr="002F5BBF">
        <w:rPr>
          <w:rFonts w:ascii="Arial" w:hAnsi="Arial" w:cs="Arial"/>
        </w:rPr>
        <w:t>.</w:t>
      </w:r>
      <w:r w:rsidR="00DB176D" w:rsidRPr="00DB1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registro</w:t>
      </w:r>
      <w:r w:rsidR="00DB176D" w:rsidRPr="00DB176D">
        <w:rPr>
          <w:rFonts w:ascii="Arial" w:hAnsi="Arial" w:cs="Arial"/>
        </w:rPr>
        <w:t xml:space="preserve"> y participación en los remates es totalmente gratuita.</w:t>
      </w:r>
    </w:p>
    <w:p w14:paraId="23861047" w14:textId="08AD76F7" w:rsidR="00A45B01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01B9AA1E" w14:textId="77777777" w:rsidR="00EC6863" w:rsidRPr="00CD4986" w:rsidRDefault="00EC6863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3F7251" w14:textId="6DF08BF7" w:rsidR="0022244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4036676F" w14:textId="2872E706" w:rsidR="001621DB" w:rsidRPr="001621DB" w:rsidRDefault="001621DB" w:rsidP="00DB176D">
      <w:pPr>
        <w:spacing w:after="0"/>
        <w:jc w:val="both"/>
      </w:pPr>
      <w:r w:rsidRPr="001621DB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9A19F2">
        <w:rPr>
          <w:rFonts w:ascii="Arial" w:eastAsia="Times New Roman" w:hAnsi="Arial" w:cs="Arial"/>
          <w:color w:val="222222"/>
          <w:lang w:eastAsia="es-PE"/>
        </w:rPr>
        <w:t>viernes 12</w:t>
      </w:r>
      <w:r w:rsidR="00EC6863">
        <w:rPr>
          <w:rFonts w:ascii="Arial" w:eastAsia="Times New Roman" w:hAnsi="Arial" w:cs="Arial"/>
          <w:color w:val="222222"/>
          <w:lang w:eastAsia="es-PE"/>
        </w:rPr>
        <w:t xml:space="preserve"> de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0B1053">
        <w:rPr>
          <w:rFonts w:ascii="Arial" w:eastAsia="Times New Roman" w:hAnsi="Arial" w:cs="Arial"/>
          <w:color w:val="222222"/>
          <w:lang w:eastAsia="es-PE"/>
        </w:rPr>
        <w:t>diciembre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del 2025.</w:t>
      </w:r>
    </w:p>
    <w:sectPr w:rsidR="001621DB" w:rsidRPr="001621DB" w:rsidSect="001621DB">
      <w:headerReference w:type="default" r:id="rId8"/>
      <w:footerReference w:type="default" r:id="rId9"/>
      <w:pgSz w:w="11906" w:h="16838"/>
      <w:pgMar w:top="1134" w:right="1701" w:bottom="993" w:left="1701" w:header="56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D4A8" w14:textId="77777777" w:rsidR="00B02FBE" w:rsidRDefault="00B02FBE" w:rsidP="00A62652">
      <w:pPr>
        <w:spacing w:after="0" w:line="240" w:lineRule="auto"/>
      </w:pPr>
      <w:r>
        <w:separator/>
      </w:r>
    </w:p>
  </w:endnote>
  <w:endnote w:type="continuationSeparator" w:id="0">
    <w:p w14:paraId="7733D12D" w14:textId="77777777" w:rsidR="00B02FBE" w:rsidRDefault="00B02FBE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4DAB" w14:textId="77777777" w:rsidR="00B02FBE" w:rsidRDefault="00B02FBE" w:rsidP="00A62652">
      <w:pPr>
        <w:spacing w:after="0" w:line="240" w:lineRule="auto"/>
      </w:pPr>
      <w:r>
        <w:separator/>
      </w:r>
    </w:p>
  </w:footnote>
  <w:footnote w:type="continuationSeparator" w:id="0">
    <w:p w14:paraId="7E0CFE23" w14:textId="77777777" w:rsidR="00B02FBE" w:rsidRDefault="00B02FBE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9" name="Imagen 19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7073"/>
    <w:rsid w:val="0006418A"/>
    <w:rsid w:val="000701DD"/>
    <w:rsid w:val="00076794"/>
    <w:rsid w:val="000841D4"/>
    <w:rsid w:val="0009761C"/>
    <w:rsid w:val="000B1053"/>
    <w:rsid w:val="000B19BC"/>
    <w:rsid w:val="000B47D7"/>
    <w:rsid w:val="000C4E3C"/>
    <w:rsid w:val="000D704C"/>
    <w:rsid w:val="000E63B9"/>
    <w:rsid w:val="000F0048"/>
    <w:rsid w:val="000F0D26"/>
    <w:rsid w:val="000F2828"/>
    <w:rsid w:val="000F2BA7"/>
    <w:rsid w:val="000F6D2B"/>
    <w:rsid w:val="000F748A"/>
    <w:rsid w:val="00113A01"/>
    <w:rsid w:val="00131153"/>
    <w:rsid w:val="00144FC2"/>
    <w:rsid w:val="00146188"/>
    <w:rsid w:val="0014677F"/>
    <w:rsid w:val="00157EFB"/>
    <w:rsid w:val="001621DB"/>
    <w:rsid w:val="00164C09"/>
    <w:rsid w:val="00165C88"/>
    <w:rsid w:val="00165E1C"/>
    <w:rsid w:val="00172EF5"/>
    <w:rsid w:val="00193541"/>
    <w:rsid w:val="00195869"/>
    <w:rsid w:val="001A093B"/>
    <w:rsid w:val="001A7CA2"/>
    <w:rsid w:val="001B3DC1"/>
    <w:rsid w:val="001C1725"/>
    <w:rsid w:val="001D3EE4"/>
    <w:rsid w:val="001E121D"/>
    <w:rsid w:val="001E75A2"/>
    <w:rsid w:val="001E7616"/>
    <w:rsid w:val="001F2A73"/>
    <w:rsid w:val="002047BD"/>
    <w:rsid w:val="00210C55"/>
    <w:rsid w:val="00217248"/>
    <w:rsid w:val="00222441"/>
    <w:rsid w:val="00226D7D"/>
    <w:rsid w:val="002563C2"/>
    <w:rsid w:val="00264AB3"/>
    <w:rsid w:val="00266072"/>
    <w:rsid w:val="002B42E6"/>
    <w:rsid w:val="002E0C4C"/>
    <w:rsid w:val="002F537C"/>
    <w:rsid w:val="002F5BBF"/>
    <w:rsid w:val="00302B06"/>
    <w:rsid w:val="003131A0"/>
    <w:rsid w:val="0032444E"/>
    <w:rsid w:val="00330F5E"/>
    <w:rsid w:val="003311B3"/>
    <w:rsid w:val="00332302"/>
    <w:rsid w:val="00341F2F"/>
    <w:rsid w:val="00345EAD"/>
    <w:rsid w:val="003579CD"/>
    <w:rsid w:val="003708F7"/>
    <w:rsid w:val="00373F99"/>
    <w:rsid w:val="00382A79"/>
    <w:rsid w:val="0039034A"/>
    <w:rsid w:val="003917CA"/>
    <w:rsid w:val="003979E5"/>
    <w:rsid w:val="003A33F2"/>
    <w:rsid w:val="003B03A4"/>
    <w:rsid w:val="003B100A"/>
    <w:rsid w:val="003B4109"/>
    <w:rsid w:val="003B7E1C"/>
    <w:rsid w:val="003C070F"/>
    <w:rsid w:val="003C0FB3"/>
    <w:rsid w:val="003C649A"/>
    <w:rsid w:val="003E2799"/>
    <w:rsid w:val="003F0F40"/>
    <w:rsid w:val="003F10C6"/>
    <w:rsid w:val="0040174D"/>
    <w:rsid w:val="00401AD3"/>
    <w:rsid w:val="0042325C"/>
    <w:rsid w:val="00430CB0"/>
    <w:rsid w:val="0043182A"/>
    <w:rsid w:val="004550DC"/>
    <w:rsid w:val="004555AF"/>
    <w:rsid w:val="00456081"/>
    <w:rsid w:val="0047167E"/>
    <w:rsid w:val="00473323"/>
    <w:rsid w:val="004823B8"/>
    <w:rsid w:val="00484E45"/>
    <w:rsid w:val="004906FB"/>
    <w:rsid w:val="004A29DF"/>
    <w:rsid w:val="004C2D5B"/>
    <w:rsid w:val="004C4B01"/>
    <w:rsid w:val="004D1C34"/>
    <w:rsid w:val="004F1A43"/>
    <w:rsid w:val="004F4BE5"/>
    <w:rsid w:val="00504210"/>
    <w:rsid w:val="00505398"/>
    <w:rsid w:val="005107B1"/>
    <w:rsid w:val="00514E48"/>
    <w:rsid w:val="005356C2"/>
    <w:rsid w:val="00544063"/>
    <w:rsid w:val="00554306"/>
    <w:rsid w:val="00554D53"/>
    <w:rsid w:val="00563EDD"/>
    <w:rsid w:val="00566C27"/>
    <w:rsid w:val="00594F68"/>
    <w:rsid w:val="00596775"/>
    <w:rsid w:val="00596A51"/>
    <w:rsid w:val="005A5B52"/>
    <w:rsid w:val="005A796B"/>
    <w:rsid w:val="005C2402"/>
    <w:rsid w:val="005C798F"/>
    <w:rsid w:val="005D46B8"/>
    <w:rsid w:val="005E7D6E"/>
    <w:rsid w:val="005F05DE"/>
    <w:rsid w:val="00620BAD"/>
    <w:rsid w:val="006251EB"/>
    <w:rsid w:val="006261AD"/>
    <w:rsid w:val="00630A75"/>
    <w:rsid w:val="00632016"/>
    <w:rsid w:val="006558BC"/>
    <w:rsid w:val="00666CBE"/>
    <w:rsid w:val="006758A9"/>
    <w:rsid w:val="0069543A"/>
    <w:rsid w:val="006A0D15"/>
    <w:rsid w:val="006A590F"/>
    <w:rsid w:val="006A6729"/>
    <w:rsid w:val="006B2534"/>
    <w:rsid w:val="006B5EAC"/>
    <w:rsid w:val="006C2E14"/>
    <w:rsid w:val="006D1C4E"/>
    <w:rsid w:val="006D6D3E"/>
    <w:rsid w:val="006E19EA"/>
    <w:rsid w:val="006E2AAB"/>
    <w:rsid w:val="006E3709"/>
    <w:rsid w:val="006F532C"/>
    <w:rsid w:val="006F61FD"/>
    <w:rsid w:val="007019A4"/>
    <w:rsid w:val="007068EF"/>
    <w:rsid w:val="00712CF1"/>
    <w:rsid w:val="00733A2D"/>
    <w:rsid w:val="007343E1"/>
    <w:rsid w:val="00740AAC"/>
    <w:rsid w:val="007461B3"/>
    <w:rsid w:val="00746709"/>
    <w:rsid w:val="00746CE1"/>
    <w:rsid w:val="0076403E"/>
    <w:rsid w:val="00767FC8"/>
    <w:rsid w:val="00774358"/>
    <w:rsid w:val="00775F75"/>
    <w:rsid w:val="00785937"/>
    <w:rsid w:val="007863EA"/>
    <w:rsid w:val="00790798"/>
    <w:rsid w:val="0079598A"/>
    <w:rsid w:val="007A3C78"/>
    <w:rsid w:val="007A58B9"/>
    <w:rsid w:val="007A61B6"/>
    <w:rsid w:val="007A6A14"/>
    <w:rsid w:val="007B16CC"/>
    <w:rsid w:val="007B6397"/>
    <w:rsid w:val="007B6CFB"/>
    <w:rsid w:val="007E11F0"/>
    <w:rsid w:val="007E1FC9"/>
    <w:rsid w:val="007F36D3"/>
    <w:rsid w:val="007F760D"/>
    <w:rsid w:val="00816240"/>
    <w:rsid w:val="008237ED"/>
    <w:rsid w:val="00825BB0"/>
    <w:rsid w:val="00825D16"/>
    <w:rsid w:val="00827F45"/>
    <w:rsid w:val="008442EC"/>
    <w:rsid w:val="0085312D"/>
    <w:rsid w:val="00860196"/>
    <w:rsid w:val="00880560"/>
    <w:rsid w:val="00890948"/>
    <w:rsid w:val="0089151F"/>
    <w:rsid w:val="008A68BE"/>
    <w:rsid w:val="008B0A11"/>
    <w:rsid w:val="008D136E"/>
    <w:rsid w:val="008E137C"/>
    <w:rsid w:val="008E500F"/>
    <w:rsid w:val="008E6277"/>
    <w:rsid w:val="00900220"/>
    <w:rsid w:val="00902FE6"/>
    <w:rsid w:val="00907F5F"/>
    <w:rsid w:val="00916E76"/>
    <w:rsid w:val="00931752"/>
    <w:rsid w:val="009373D1"/>
    <w:rsid w:val="009673F5"/>
    <w:rsid w:val="0097110D"/>
    <w:rsid w:val="0097481E"/>
    <w:rsid w:val="00976B83"/>
    <w:rsid w:val="00985DE1"/>
    <w:rsid w:val="00986C28"/>
    <w:rsid w:val="009A19F2"/>
    <w:rsid w:val="009B6054"/>
    <w:rsid w:val="009C4126"/>
    <w:rsid w:val="009F2041"/>
    <w:rsid w:val="009F4459"/>
    <w:rsid w:val="00A002D3"/>
    <w:rsid w:val="00A0050A"/>
    <w:rsid w:val="00A24210"/>
    <w:rsid w:val="00A45B01"/>
    <w:rsid w:val="00A47E2F"/>
    <w:rsid w:val="00A62652"/>
    <w:rsid w:val="00A66033"/>
    <w:rsid w:val="00A954F2"/>
    <w:rsid w:val="00A975DB"/>
    <w:rsid w:val="00A97F37"/>
    <w:rsid w:val="00AB1300"/>
    <w:rsid w:val="00AB6CF2"/>
    <w:rsid w:val="00AC286F"/>
    <w:rsid w:val="00AD1151"/>
    <w:rsid w:val="00AD4D93"/>
    <w:rsid w:val="00B02FBE"/>
    <w:rsid w:val="00B10122"/>
    <w:rsid w:val="00B17278"/>
    <w:rsid w:val="00B218D4"/>
    <w:rsid w:val="00B278B3"/>
    <w:rsid w:val="00B36C54"/>
    <w:rsid w:val="00B533C5"/>
    <w:rsid w:val="00B700CD"/>
    <w:rsid w:val="00B765E9"/>
    <w:rsid w:val="00BA081F"/>
    <w:rsid w:val="00BA4CD4"/>
    <w:rsid w:val="00BB0D21"/>
    <w:rsid w:val="00BB10A6"/>
    <w:rsid w:val="00BB3BA7"/>
    <w:rsid w:val="00BB78C5"/>
    <w:rsid w:val="00BC4FDC"/>
    <w:rsid w:val="00BC56FA"/>
    <w:rsid w:val="00BD52C6"/>
    <w:rsid w:val="00BE6A41"/>
    <w:rsid w:val="00BF351F"/>
    <w:rsid w:val="00C00B09"/>
    <w:rsid w:val="00C13900"/>
    <w:rsid w:val="00C15A8D"/>
    <w:rsid w:val="00C25376"/>
    <w:rsid w:val="00C37468"/>
    <w:rsid w:val="00C40A45"/>
    <w:rsid w:val="00C40DE7"/>
    <w:rsid w:val="00C43F8A"/>
    <w:rsid w:val="00C54076"/>
    <w:rsid w:val="00C56E22"/>
    <w:rsid w:val="00C913A8"/>
    <w:rsid w:val="00C929B8"/>
    <w:rsid w:val="00C95E53"/>
    <w:rsid w:val="00C9673A"/>
    <w:rsid w:val="00CB0452"/>
    <w:rsid w:val="00CB6582"/>
    <w:rsid w:val="00CC123C"/>
    <w:rsid w:val="00CD4986"/>
    <w:rsid w:val="00CE4DD7"/>
    <w:rsid w:val="00CE5689"/>
    <w:rsid w:val="00CF0294"/>
    <w:rsid w:val="00CF434F"/>
    <w:rsid w:val="00CF50BE"/>
    <w:rsid w:val="00D05B65"/>
    <w:rsid w:val="00D11A9D"/>
    <w:rsid w:val="00D120D2"/>
    <w:rsid w:val="00D20225"/>
    <w:rsid w:val="00D25117"/>
    <w:rsid w:val="00D465C7"/>
    <w:rsid w:val="00D55C08"/>
    <w:rsid w:val="00D822D6"/>
    <w:rsid w:val="00D92273"/>
    <w:rsid w:val="00D93C21"/>
    <w:rsid w:val="00D95D3F"/>
    <w:rsid w:val="00DB176D"/>
    <w:rsid w:val="00DB7B04"/>
    <w:rsid w:val="00DC4269"/>
    <w:rsid w:val="00DD551B"/>
    <w:rsid w:val="00DD5D4C"/>
    <w:rsid w:val="00DD729C"/>
    <w:rsid w:val="00DE1976"/>
    <w:rsid w:val="00DE4D44"/>
    <w:rsid w:val="00DE5D0B"/>
    <w:rsid w:val="00DF292A"/>
    <w:rsid w:val="00E27678"/>
    <w:rsid w:val="00E37528"/>
    <w:rsid w:val="00E37CC8"/>
    <w:rsid w:val="00E4254A"/>
    <w:rsid w:val="00E5441A"/>
    <w:rsid w:val="00E6615C"/>
    <w:rsid w:val="00E73DB5"/>
    <w:rsid w:val="00E84BD6"/>
    <w:rsid w:val="00E86D16"/>
    <w:rsid w:val="00E87546"/>
    <w:rsid w:val="00E90C68"/>
    <w:rsid w:val="00E95817"/>
    <w:rsid w:val="00E971EB"/>
    <w:rsid w:val="00E97246"/>
    <w:rsid w:val="00EA293A"/>
    <w:rsid w:val="00EA439C"/>
    <w:rsid w:val="00EB54DE"/>
    <w:rsid w:val="00EB742B"/>
    <w:rsid w:val="00EC060E"/>
    <w:rsid w:val="00EC6863"/>
    <w:rsid w:val="00EC78B9"/>
    <w:rsid w:val="00ED1D8C"/>
    <w:rsid w:val="00ED59F6"/>
    <w:rsid w:val="00ED7D10"/>
    <w:rsid w:val="00F1364A"/>
    <w:rsid w:val="00F42767"/>
    <w:rsid w:val="00F446B7"/>
    <w:rsid w:val="00F5685C"/>
    <w:rsid w:val="00F877D5"/>
    <w:rsid w:val="00FA227F"/>
    <w:rsid w:val="00FC01C8"/>
    <w:rsid w:val="00FC210B"/>
    <w:rsid w:val="00FC33E6"/>
    <w:rsid w:val="00FC45A0"/>
    <w:rsid w:val="00FD1C8F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matestributarios.sunat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4</cp:revision>
  <cp:lastPrinted>2024-09-13T22:50:00Z</cp:lastPrinted>
  <dcterms:created xsi:type="dcterms:W3CDTF">2025-12-05T14:41:00Z</dcterms:created>
  <dcterms:modified xsi:type="dcterms:W3CDTF">2025-12-12T13:40:00Z</dcterms:modified>
</cp:coreProperties>
</file>