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2B50" w14:textId="77777777" w:rsidR="00BE48C0" w:rsidRDefault="00BE48C0" w:rsidP="00BE48C0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BE48C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Nota de Prensa </w:t>
      </w:r>
      <w:proofErr w:type="spellStart"/>
      <w:r w:rsidRPr="00BE48C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N°</w:t>
      </w:r>
      <w:proofErr w:type="spellEnd"/>
      <w:r w:rsidRPr="00BE48C0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 xml:space="preserve"> 021</w:t>
      </w:r>
    </w:p>
    <w:p w14:paraId="270F8770" w14:textId="77777777" w:rsidR="00BE48C0" w:rsidRPr="00BE48C0" w:rsidRDefault="00BE48C0" w:rsidP="00BE48C0">
      <w:pPr>
        <w:spacing w:after="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</w:p>
    <w:p w14:paraId="4CB367B1" w14:textId="53FEE313" w:rsidR="007C2570" w:rsidRPr="007C2570" w:rsidRDefault="008B059C" w:rsidP="007C2570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SUNAT: </w:t>
      </w:r>
      <w:r w:rsidR="007C2570" w:rsidRPr="007C257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CONOCE LOS BENEFICIOS TRIBUTARIOS PARA LOS PERUANOS QUE VIVEN EN EL EXTERIOR Y DE</w:t>
      </w:r>
      <w:r w:rsidR="007C257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SEAN</w:t>
      </w:r>
      <w:r w:rsidR="007C2570" w:rsidRPr="007C2570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 RETORNAR AL PAÍS</w:t>
      </w:r>
    </w:p>
    <w:p w14:paraId="46B9E256" w14:textId="77777777" w:rsidR="007B0E3B" w:rsidRPr="007B0E3B" w:rsidRDefault="007B0E3B" w:rsidP="007B0E3B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0354F8D" w14:textId="7DB3257C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 xml:space="preserve">En los últimos años </w:t>
      </w:r>
      <w:r w:rsidR="003F11E7">
        <w:rPr>
          <w:rFonts w:ascii="Arial" w:eastAsia="Times New Roman" w:hAnsi="Arial" w:cs="Arial"/>
          <w:color w:val="222222"/>
          <w:lang w:eastAsia="es-PE"/>
        </w:rPr>
        <w:t xml:space="preserve">cientos de 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peruanos que decidieron regresar al país, luego de vivir en el extranjero, accedieron a los beneficios tributarios para poder ingresar sus bienes y enseres del hogar sin el pago de impuestos, de acuerdo con lo dispuesto en la Ley </w:t>
      </w:r>
      <w:proofErr w:type="spellStart"/>
      <w:r w:rsidRPr="007C2570">
        <w:rPr>
          <w:rFonts w:ascii="Arial" w:eastAsia="Times New Roman" w:hAnsi="Arial" w:cs="Arial"/>
          <w:color w:val="222222"/>
          <w:lang w:eastAsia="es-PE"/>
        </w:rPr>
        <w:t>N°</w:t>
      </w:r>
      <w:proofErr w:type="spellEnd"/>
      <w:r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4F5BBB">
        <w:rPr>
          <w:rFonts w:ascii="Arial" w:eastAsia="Times New Roman" w:hAnsi="Arial" w:cs="Arial"/>
          <w:color w:val="222222"/>
          <w:lang w:eastAsia="es-PE"/>
        </w:rPr>
        <w:t>3</w:t>
      </w:r>
      <w:r w:rsidR="00C44A50">
        <w:rPr>
          <w:rFonts w:ascii="Arial" w:eastAsia="Times New Roman" w:hAnsi="Arial" w:cs="Arial"/>
          <w:color w:val="222222"/>
          <w:lang w:eastAsia="es-PE"/>
        </w:rPr>
        <w:t>0</w:t>
      </w:r>
      <w:r w:rsidR="004F5BBB">
        <w:rPr>
          <w:rFonts w:ascii="Arial" w:eastAsia="Times New Roman" w:hAnsi="Arial" w:cs="Arial"/>
          <w:color w:val="222222"/>
          <w:lang w:eastAsia="es-PE"/>
        </w:rPr>
        <w:t>001</w:t>
      </w:r>
      <w:r w:rsidRPr="007C2570">
        <w:rPr>
          <w:rFonts w:ascii="Arial" w:eastAsia="Times New Roman" w:hAnsi="Arial" w:cs="Arial"/>
          <w:color w:val="222222"/>
          <w:lang w:eastAsia="es-PE"/>
        </w:rPr>
        <w:t>, Ley de Reinserción Económica y Social para el Migrante Retornado.</w:t>
      </w:r>
      <w:r w:rsidR="000F4ADF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F26B1">
        <w:rPr>
          <w:rFonts w:ascii="Arial" w:eastAsia="Times New Roman" w:hAnsi="Arial" w:cs="Arial"/>
          <w:color w:val="222222"/>
          <w:lang w:eastAsia="es-PE"/>
        </w:rPr>
        <w:t>Dicha norma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otorga beneficios para la reinserción económica y social en el país de los peruanos que han residido en el exterior.</w:t>
      </w:r>
    </w:p>
    <w:p w14:paraId="4839D5B3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DC80912" w14:textId="2D55BBDA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 xml:space="preserve">Para acogerse a lo señalado en esta ley, el interesado debe cumplir una serie de requisitos, como haber residido en el extranjero de manera continua durante tres años o dos años en caso </w:t>
      </w:r>
      <w:r w:rsidR="002D5DCA">
        <w:rPr>
          <w:rFonts w:ascii="Arial" w:eastAsia="Times New Roman" w:hAnsi="Arial" w:cs="Arial"/>
          <w:color w:val="222222"/>
          <w:lang w:eastAsia="es-PE"/>
        </w:rPr>
        <w:t>hayan sido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forzado</w:t>
      </w:r>
      <w:r w:rsidR="002D5DCA">
        <w:rPr>
          <w:rFonts w:ascii="Arial" w:eastAsia="Times New Roman" w:hAnsi="Arial" w:cs="Arial"/>
          <w:color w:val="222222"/>
          <w:lang w:eastAsia="es-PE"/>
        </w:rPr>
        <w:t>s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D5DCA">
        <w:rPr>
          <w:rFonts w:ascii="Arial" w:eastAsia="Times New Roman" w:hAnsi="Arial" w:cs="Arial"/>
          <w:color w:val="222222"/>
          <w:lang w:eastAsia="es-PE"/>
        </w:rPr>
        <w:t xml:space="preserve">a retornar 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por </w:t>
      </w:r>
      <w:r w:rsidR="002D5DCA">
        <w:rPr>
          <w:rFonts w:ascii="Arial" w:eastAsia="Times New Roman" w:hAnsi="Arial" w:cs="Arial"/>
          <w:color w:val="222222"/>
          <w:lang w:eastAsia="es-PE"/>
        </w:rPr>
        <w:t>su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condición migratoria</w:t>
      </w:r>
      <w:r w:rsidR="006D6855">
        <w:rPr>
          <w:rFonts w:ascii="Arial" w:eastAsia="Times New Roman" w:hAnsi="Arial" w:cs="Arial"/>
          <w:color w:val="222222"/>
          <w:lang w:eastAsia="es-PE"/>
        </w:rPr>
        <w:t>.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4F5BBB" w:rsidRPr="00A22C19">
        <w:rPr>
          <w:rFonts w:ascii="Arial" w:eastAsia="Times New Roman" w:hAnsi="Arial" w:cs="Arial"/>
          <w:color w:val="222222"/>
          <w:lang w:eastAsia="es-PE"/>
        </w:rPr>
        <w:t>N</w:t>
      </w:r>
      <w:r w:rsidR="00A22C19" w:rsidRPr="00A22C19">
        <w:rPr>
          <w:rFonts w:ascii="Arial" w:eastAsia="Times New Roman" w:hAnsi="Arial" w:cs="Arial"/>
          <w:color w:val="222222"/>
          <w:lang w:eastAsia="es-PE"/>
        </w:rPr>
        <w:t>o</w:t>
      </w:r>
      <w:r w:rsidR="004F5BBB">
        <w:rPr>
          <w:rFonts w:ascii="Arial" w:eastAsia="Times New Roman" w:hAnsi="Arial" w:cs="Arial"/>
          <w:color w:val="222222"/>
          <w:lang w:eastAsia="es-PE"/>
        </w:rPr>
        <w:t xml:space="preserve"> se</w:t>
      </w:r>
      <w:r w:rsidR="00A22C19" w:rsidRPr="00A22C19">
        <w:rPr>
          <w:rFonts w:ascii="Arial" w:eastAsia="Times New Roman" w:hAnsi="Arial" w:cs="Arial"/>
          <w:color w:val="222222"/>
          <w:lang w:eastAsia="es-PE"/>
        </w:rPr>
        <w:t xml:space="preserve"> considera</w:t>
      </w:r>
      <w:r w:rsidR="004F5BBB">
        <w:rPr>
          <w:rFonts w:ascii="Arial" w:eastAsia="Times New Roman" w:hAnsi="Arial" w:cs="Arial"/>
          <w:color w:val="222222"/>
          <w:lang w:eastAsia="es-PE"/>
        </w:rPr>
        <w:t>n</w:t>
      </w:r>
      <w:r w:rsidR="00A22C19" w:rsidRPr="00A22C19">
        <w:rPr>
          <w:rFonts w:ascii="Arial" w:eastAsia="Times New Roman" w:hAnsi="Arial" w:cs="Arial"/>
          <w:color w:val="222222"/>
          <w:lang w:eastAsia="es-PE"/>
        </w:rPr>
        <w:t xml:space="preserve"> las visitas que hayan realizado al Perú, siempre que, por año no hayan excedido 180 días calendario (consecutivos o alternados). </w:t>
      </w:r>
      <w:r w:rsidRPr="007C2570">
        <w:rPr>
          <w:rFonts w:ascii="Arial" w:eastAsia="Times New Roman" w:hAnsi="Arial" w:cs="Arial"/>
          <w:color w:val="222222"/>
          <w:lang w:eastAsia="es-PE"/>
        </w:rPr>
        <w:t>Además, debe ser peruano y tener más de 18 años.</w:t>
      </w:r>
    </w:p>
    <w:p w14:paraId="2E10D799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72BDD53" w14:textId="5CB214A2" w:rsid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 xml:space="preserve">Dentro de los bienes que pueden ingresar </w:t>
      </w:r>
      <w:r w:rsidR="002D5DCA" w:rsidRPr="007C2570">
        <w:rPr>
          <w:rFonts w:ascii="Arial" w:eastAsia="Times New Roman" w:hAnsi="Arial" w:cs="Arial"/>
          <w:color w:val="222222"/>
          <w:lang w:eastAsia="es-PE"/>
        </w:rPr>
        <w:t>sin el pago de impuestos</w:t>
      </w:r>
      <w:r w:rsidR="002D5DCA">
        <w:rPr>
          <w:rFonts w:ascii="Arial" w:eastAsia="Times New Roman" w:hAnsi="Arial" w:cs="Arial"/>
          <w:color w:val="222222"/>
          <w:lang w:eastAsia="es-PE"/>
        </w:rPr>
        <w:t>,</w:t>
      </w:r>
      <w:r w:rsidR="002D5DCA"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7C2570">
        <w:rPr>
          <w:rFonts w:ascii="Arial" w:eastAsia="Times New Roman" w:hAnsi="Arial" w:cs="Arial"/>
          <w:color w:val="222222"/>
          <w:lang w:eastAsia="es-PE"/>
        </w:rPr>
        <w:t>se encuentran:</w:t>
      </w:r>
    </w:p>
    <w:p w14:paraId="36CE7E2B" w14:textId="77777777" w:rsidR="000F26B1" w:rsidRPr="007C2570" w:rsidRDefault="000F26B1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8D6A3B3" w14:textId="1AFDB1AC" w:rsidR="007C2570" w:rsidRDefault="007C2570" w:rsidP="000F26B1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0F26B1">
        <w:rPr>
          <w:rFonts w:ascii="Arial" w:eastAsia="Times New Roman" w:hAnsi="Arial" w:cs="Arial"/>
          <w:color w:val="222222"/>
          <w:lang w:eastAsia="es-PE"/>
        </w:rPr>
        <w:t>Menaje de casa hasta por 50 mil dólares</w:t>
      </w:r>
    </w:p>
    <w:p w14:paraId="1195CD1B" w14:textId="77777777" w:rsidR="000F26B1" w:rsidRPr="000F26B1" w:rsidRDefault="000F26B1" w:rsidP="000F26B1">
      <w:pPr>
        <w:pStyle w:val="Prrafodelista"/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D52EF1A" w14:textId="3AEA526F" w:rsidR="007C2570" w:rsidRDefault="007C2570" w:rsidP="000F26B1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0F26B1">
        <w:rPr>
          <w:rFonts w:ascii="Arial" w:eastAsia="Times New Roman" w:hAnsi="Arial" w:cs="Arial"/>
          <w:color w:val="222222"/>
          <w:lang w:eastAsia="es-PE"/>
        </w:rPr>
        <w:t>Un vehículo hasta por 50 mil dólares</w:t>
      </w:r>
    </w:p>
    <w:p w14:paraId="44BDFF08" w14:textId="77777777" w:rsidR="000F26B1" w:rsidRPr="000F26B1" w:rsidRDefault="000F26B1" w:rsidP="000F26B1">
      <w:pPr>
        <w:pStyle w:val="Prrafodelista"/>
        <w:rPr>
          <w:rFonts w:ascii="Arial" w:eastAsia="Times New Roman" w:hAnsi="Arial" w:cs="Arial"/>
          <w:color w:val="222222"/>
          <w:lang w:eastAsia="es-PE"/>
        </w:rPr>
      </w:pPr>
    </w:p>
    <w:p w14:paraId="21ABB9EC" w14:textId="0B4EE20D" w:rsidR="007C2570" w:rsidRPr="000F26B1" w:rsidRDefault="007C2570" w:rsidP="000F26B1">
      <w:pPr>
        <w:pStyle w:val="Prrafodelista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0F26B1">
        <w:rPr>
          <w:rFonts w:ascii="Arial" w:eastAsia="Times New Roman" w:hAnsi="Arial" w:cs="Arial"/>
          <w:color w:val="222222"/>
          <w:lang w:eastAsia="es-PE"/>
        </w:rPr>
        <w:t>Instrumentos, maquinarias, equipos, bienes de capital y demás bienes que usen en el desempeño de su trabajo, profesión, oficio o actividad empresarial, hasta por 350 mil dólares.</w:t>
      </w:r>
    </w:p>
    <w:p w14:paraId="540867C7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1821D59" w14:textId="41AF2A32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 xml:space="preserve">Un aspecto </w:t>
      </w:r>
      <w:r w:rsidR="002D5DCA">
        <w:rPr>
          <w:rFonts w:ascii="Arial" w:eastAsia="Times New Roman" w:hAnsi="Arial" w:cs="Arial"/>
          <w:color w:val="222222"/>
          <w:lang w:eastAsia="es-PE"/>
        </w:rPr>
        <w:t>a</w:t>
      </w:r>
      <w:r w:rsidR="002D5DCA"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tener en cuenta al acogerse a esta </w:t>
      </w:r>
      <w:r w:rsidR="0028212C" w:rsidRPr="007C2570">
        <w:rPr>
          <w:rFonts w:ascii="Arial" w:eastAsia="Times New Roman" w:hAnsi="Arial" w:cs="Arial"/>
          <w:color w:val="222222"/>
          <w:lang w:eastAsia="es-PE"/>
        </w:rPr>
        <w:t>Ley</w:t>
      </w:r>
      <w:r w:rsidR="002D5DCA">
        <w:rPr>
          <w:rFonts w:ascii="Arial" w:eastAsia="Times New Roman" w:hAnsi="Arial" w:cs="Arial"/>
          <w:color w:val="222222"/>
          <w:lang w:eastAsia="es-PE"/>
        </w:rPr>
        <w:t xml:space="preserve"> es que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D5DCA" w:rsidRPr="007C2570">
        <w:rPr>
          <w:rFonts w:ascii="Arial" w:eastAsia="Times New Roman" w:hAnsi="Arial" w:cs="Arial"/>
          <w:color w:val="222222"/>
          <w:lang w:eastAsia="es-PE"/>
        </w:rPr>
        <w:t>los bienes ingresados</w:t>
      </w:r>
      <w:r w:rsidR="002D5DCA">
        <w:rPr>
          <w:rFonts w:ascii="Arial" w:eastAsia="Times New Roman" w:hAnsi="Arial" w:cs="Arial"/>
          <w:color w:val="222222"/>
          <w:lang w:eastAsia="es-PE"/>
        </w:rPr>
        <w:t xml:space="preserve"> con el beneficio</w:t>
      </w:r>
      <w:r w:rsidR="002D5DCA"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7C2570">
        <w:rPr>
          <w:rFonts w:ascii="Arial" w:eastAsia="Times New Roman" w:hAnsi="Arial" w:cs="Arial"/>
          <w:color w:val="222222"/>
          <w:lang w:eastAsia="es-PE"/>
        </w:rPr>
        <w:t>no podrá</w:t>
      </w:r>
      <w:r w:rsidR="002D5DCA">
        <w:rPr>
          <w:rFonts w:ascii="Arial" w:eastAsia="Times New Roman" w:hAnsi="Arial" w:cs="Arial"/>
          <w:color w:val="222222"/>
          <w:lang w:eastAsia="es-PE"/>
        </w:rPr>
        <w:t>n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vender</w:t>
      </w:r>
      <w:r w:rsidR="002D5DCA">
        <w:rPr>
          <w:rFonts w:ascii="Arial" w:eastAsia="Times New Roman" w:hAnsi="Arial" w:cs="Arial"/>
          <w:color w:val="222222"/>
          <w:lang w:eastAsia="es-PE"/>
        </w:rPr>
        <w:t>se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ni transferir</w:t>
      </w:r>
      <w:r w:rsidR="002D5DCA">
        <w:rPr>
          <w:rFonts w:ascii="Arial" w:eastAsia="Times New Roman" w:hAnsi="Arial" w:cs="Arial"/>
          <w:color w:val="222222"/>
          <w:lang w:eastAsia="es-PE"/>
        </w:rPr>
        <w:t>se,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por un periodo de 3 años.</w:t>
      </w:r>
    </w:p>
    <w:p w14:paraId="57ACDA4A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D3F257F" w14:textId="2F112C12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>Para solicitar este beneficio se debe obtener la Tarjeta del Migrante Retornado en las oficinas consulares en el extranjero o en la sede del Ministerio de Relaciones Exteriores</w:t>
      </w:r>
      <w:r w:rsidR="00CD39B9">
        <w:rPr>
          <w:rFonts w:ascii="Arial" w:eastAsia="Times New Roman" w:hAnsi="Arial" w:cs="Arial"/>
          <w:color w:val="222222"/>
          <w:lang w:eastAsia="es-PE"/>
        </w:rPr>
        <w:t>.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Luego, solicitar el número de registro en los canales de atención que han sido habilitados en el portal de la SUNAT, y presentar la Declaración Aduanera de Mercancías (DAM) o la Declaración Simplificada de Importación (DSI) indicando el número de registro obtenido y la fecha.</w:t>
      </w:r>
    </w:p>
    <w:p w14:paraId="1A8E4019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E3DB315" w14:textId="39DC09DA" w:rsidR="007C2570" w:rsidRDefault="007C2570" w:rsidP="007C2570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7C2570">
        <w:rPr>
          <w:rFonts w:ascii="Arial" w:eastAsia="Times New Roman" w:hAnsi="Arial" w:cs="Arial"/>
          <w:b/>
          <w:bCs/>
          <w:color w:val="222222"/>
          <w:lang w:eastAsia="es-PE"/>
        </w:rPr>
        <w:t>Reglamento de menaje de casa</w:t>
      </w:r>
    </w:p>
    <w:p w14:paraId="4972CA1C" w14:textId="77777777" w:rsidR="000F26B1" w:rsidRPr="007C2570" w:rsidRDefault="000F26B1" w:rsidP="007C2570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000C08B8" w14:textId="53C06CD0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 xml:space="preserve">En caso no se cumplan los requisitos para acogerse a lo dispuesto en la </w:t>
      </w:r>
      <w:r w:rsidR="00CD39B9">
        <w:rPr>
          <w:rFonts w:ascii="Arial" w:eastAsia="Times New Roman" w:hAnsi="Arial" w:cs="Arial"/>
          <w:color w:val="222222"/>
          <w:lang w:eastAsia="es-PE"/>
        </w:rPr>
        <w:t>L</w:t>
      </w:r>
      <w:r w:rsidRPr="007C2570">
        <w:rPr>
          <w:rFonts w:ascii="Arial" w:eastAsia="Times New Roman" w:hAnsi="Arial" w:cs="Arial"/>
          <w:color w:val="222222"/>
          <w:lang w:eastAsia="es-PE"/>
        </w:rPr>
        <w:t>ey del Migrante Retornado, existe la opción para un peruano o extranjero de acogerse al reglamento de menaje de casa que otorga un beneficio de pagar una tasa única</w:t>
      </w:r>
      <w:r w:rsidR="00C44A50">
        <w:rPr>
          <w:rFonts w:ascii="Arial" w:eastAsia="Times New Roman" w:hAnsi="Arial" w:cs="Arial"/>
          <w:color w:val="222222"/>
          <w:lang w:eastAsia="es-PE"/>
        </w:rPr>
        <w:t xml:space="preserve"> del 12%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de tributos para ingresar </w:t>
      </w:r>
      <w:r w:rsidR="00F918BB" w:rsidRPr="007C2570">
        <w:rPr>
          <w:rFonts w:ascii="Arial" w:eastAsia="Times New Roman" w:hAnsi="Arial" w:cs="Arial"/>
          <w:color w:val="222222"/>
          <w:lang w:eastAsia="es-PE"/>
        </w:rPr>
        <w:t xml:space="preserve">al país </w:t>
      </w:r>
      <w:r w:rsidRPr="007C2570">
        <w:rPr>
          <w:rFonts w:ascii="Arial" w:eastAsia="Times New Roman" w:hAnsi="Arial" w:cs="Arial"/>
          <w:color w:val="222222"/>
          <w:lang w:eastAsia="es-PE"/>
        </w:rPr>
        <w:t>sus bienes</w:t>
      </w:r>
      <w:r w:rsidR="00F918BB">
        <w:rPr>
          <w:rFonts w:ascii="Arial" w:eastAsia="Times New Roman" w:hAnsi="Arial" w:cs="Arial"/>
          <w:color w:val="222222"/>
          <w:lang w:eastAsia="es-PE"/>
        </w:rPr>
        <w:t xml:space="preserve"> personales</w:t>
      </w:r>
      <w:r w:rsidRPr="007C2570">
        <w:rPr>
          <w:rFonts w:ascii="Arial" w:eastAsia="Times New Roman" w:hAnsi="Arial" w:cs="Arial"/>
          <w:color w:val="222222"/>
          <w:lang w:eastAsia="es-PE"/>
        </w:rPr>
        <w:t>, como muebles, vajillas, herramientas domésticas</w:t>
      </w:r>
      <w:r w:rsidR="000F26B1">
        <w:rPr>
          <w:rFonts w:ascii="Arial" w:eastAsia="Times New Roman" w:hAnsi="Arial" w:cs="Arial"/>
          <w:color w:val="222222"/>
          <w:lang w:eastAsia="es-PE"/>
        </w:rPr>
        <w:t>,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entre otros, sin límite de valor. </w:t>
      </w:r>
    </w:p>
    <w:p w14:paraId="68B73762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7D4A1D0" w14:textId="5BD170F8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lastRenderedPageBreak/>
        <w:t>Para acoger</w:t>
      </w:r>
      <w:r w:rsidR="00CD39B9">
        <w:rPr>
          <w:rFonts w:ascii="Arial" w:eastAsia="Times New Roman" w:hAnsi="Arial" w:cs="Arial"/>
          <w:color w:val="222222"/>
          <w:lang w:eastAsia="es-PE"/>
        </w:rPr>
        <w:t>s</w:t>
      </w:r>
      <w:r w:rsidRPr="007C2570">
        <w:rPr>
          <w:rFonts w:ascii="Arial" w:eastAsia="Times New Roman" w:hAnsi="Arial" w:cs="Arial"/>
          <w:color w:val="222222"/>
          <w:lang w:eastAsia="es-PE"/>
        </w:rPr>
        <w:t>e a lo señalado en este reglamento, se deben cumplir algunos requisitos</w:t>
      </w:r>
      <w:r w:rsidR="00F918BB">
        <w:rPr>
          <w:rFonts w:ascii="Arial" w:eastAsia="Times New Roman" w:hAnsi="Arial" w:cs="Arial"/>
          <w:color w:val="222222"/>
          <w:lang w:eastAsia="es-PE"/>
        </w:rPr>
        <w:t>,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como haber permanecido en el extranjero de manera continua por trece meses, no haber usado este beneficio en los últimos dos años, y los bienes que se han declarado debe</w:t>
      </w:r>
      <w:r w:rsidR="006D6855">
        <w:rPr>
          <w:rFonts w:ascii="Arial" w:eastAsia="Times New Roman" w:hAnsi="Arial" w:cs="Arial"/>
          <w:color w:val="222222"/>
          <w:lang w:eastAsia="es-PE"/>
        </w:rPr>
        <w:t>n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llegar al Perú un mes antes y hasta seis meses después de la fecha de llegada </w:t>
      </w:r>
      <w:r w:rsidR="00CD39B9">
        <w:rPr>
          <w:rFonts w:ascii="Arial" w:eastAsia="Times New Roman" w:hAnsi="Arial" w:cs="Arial"/>
          <w:color w:val="222222"/>
          <w:lang w:eastAsia="es-PE"/>
        </w:rPr>
        <w:t xml:space="preserve">al país </w:t>
      </w:r>
      <w:r w:rsidRPr="007C2570">
        <w:rPr>
          <w:rFonts w:ascii="Arial" w:eastAsia="Times New Roman" w:hAnsi="Arial" w:cs="Arial"/>
          <w:color w:val="222222"/>
          <w:lang w:eastAsia="es-PE"/>
        </w:rPr>
        <w:t>de la persona</w:t>
      </w:r>
      <w:r w:rsidR="006D6855">
        <w:rPr>
          <w:rFonts w:ascii="Arial" w:eastAsia="Times New Roman" w:hAnsi="Arial" w:cs="Arial"/>
          <w:color w:val="222222"/>
          <w:lang w:eastAsia="es-PE"/>
        </w:rPr>
        <w:t>.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</w:t>
      </w:r>
    </w:p>
    <w:p w14:paraId="13508FAB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14A44434" w14:textId="5FC846FD" w:rsidR="007C2570" w:rsidRPr="007C2570" w:rsidRDefault="00354045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>
        <w:rPr>
          <w:rFonts w:ascii="Arial" w:eastAsia="Times New Roman" w:hAnsi="Arial" w:cs="Arial"/>
          <w:color w:val="222222"/>
          <w:lang w:eastAsia="es-PE"/>
        </w:rPr>
        <w:t xml:space="preserve">El acogimiento </w:t>
      </w:r>
      <w:r w:rsidR="00C44A50">
        <w:rPr>
          <w:rFonts w:ascii="Arial" w:eastAsia="Times New Roman" w:hAnsi="Arial" w:cs="Arial"/>
          <w:color w:val="222222"/>
          <w:lang w:eastAsia="es-PE"/>
        </w:rPr>
        <w:t>a</w:t>
      </w:r>
      <w:r w:rsidR="007C2570" w:rsidRPr="007C2570">
        <w:rPr>
          <w:rFonts w:ascii="Arial" w:eastAsia="Times New Roman" w:hAnsi="Arial" w:cs="Arial"/>
          <w:color w:val="222222"/>
          <w:lang w:eastAsia="es-PE"/>
        </w:rPr>
        <w:t xml:space="preserve"> este beneficio debe </w:t>
      </w:r>
      <w:r w:rsidR="00C44A50">
        <w:rPr>
          <w:rFonts w:ascii="Arial" w:eastAsia="Times New Roman" w:hAnsi="Arial" w:cs="Arial"/>
          <w:color w:val="222222"/>
          <w:lang w:eastAsia="es-PE"/>
        </w:rPr>
        <w:t>solicitar</w:t>
      </w:r>
      <w:r>
        <w:rPr>
          <w:rFonts w:ascii="Arial" w:eastAsia="Times New Roman" w:hAnsi="Arial" w:cs="Arial"/>
          <w:color w:val="222222"/>
          <w:lang w:eastAsia="es-PE"/>
        </w:rPr>
        <w:t>se</w:t>
      </w:r>
      <w:r w:rsidR="00C44A50">
        <w:rPr>
          <w:rFonts w:ascii="Arial" w:eastAsia="Times New Roman" w:hAnsi="Arial" w:cs="Arial"/>
          <w:color w:val="222222"/>
          <w:lang w:eastAsia="es-PE"/>
        </w:rPr>
        <w:t xml:space="preserve"> al momento de realizar la </w:t>
      </w:r>
      <w:r w:rsidR="007C2570" w:rsidRPr="007C2570">
        <w:rPr>
          <w:rFonts w:ascii="Arial" w:eastAsia="Times New Roman" w:hAnsi="Arial" w:cs="Arial"/>
          <w:color w:val="222222"/>
          <w:lang w:eastAsia="es-PE"/>
        </w:rPr>
        <w:t>numeración de la Declaración Aduanera de Mercancías (DAM) o de la Declaración Simplificada de Importación (DSI).</w:t>
      </w:r>
    </w:p>
    <w:p w14:paraId="7CD93164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3348B381" w14:textId="220734B0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>Finalmente, se precisa que</w:t>
      </w:r>
      <w:r w:rsidR="00C44A50">
        <w:rPr>
          <w:rFonts w:ascii="Arial" w:eastAsia="Times New Roman" w:hAnsi="Arial" w:cs="Arial"/>
          <w:color w:val="222222"/>
          <w:lang w:eastAsia="es-PE"/>
        </w:rPr>
        <w:t>,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si no se cumplen con los requisitos anteriores para traer los bienes y enseres, además de realizar las gestiones aduaneras (presentar la Declaración Aduanera de Mercancías – DAM o la Declaración Simplificada de Importación - DSI)</w:t>
      </w:r>
      <w:r w:rsidR="00CD39B9">
        <w:rPr>
          <w:rFonts w:ascii="Arial" w:eastAsia="Times New Roman" w:hAnsi="Arial" w:cs="Arial"/>
          <w:color w:val="222222"/>
          <w:lang w:eastAsia="es-PE"/>
        </w:rPr>
        <w:t>,</w:t>
      </w:r>
      <w:r w:rsidRPr="007C2570">
        <w:rPr>
          <w:rFonts w:ascii="Arial" w:eastAsia="Times New Roman" w:hAnsi="Arial" w:cs="Arial"/>
          <w:color w:val="222222"/>
          <w:lang w:eastAsia="es-PE"/>
        </w:rPr>
        <w:t xml:space="preserve"> se deberán pagar los tributos normales a la importación (ad-Valorem, IGV, percepción del IGV).</w:t>
      </w:r>
    </w:p>
    <w:p w14:paraId="071B1E2E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3E6CC06" w14:textId="6ADAF974" w:rsid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C2570">
        <w:rPr>
          <w:rFonts w:ascii="Arial" w:eastAsia="Times New Roman" w:hAnsi="Arial" w:cs="Arial"/>
          <w:color w:val="222222"/>
          <w:lang w:eastAsia="es-PE"/>
        </w:rPr>
        <w:t xml:space="preserve">Para más información, se pueden visitar los siguientes links: </w:t>
      </w:r>
    </w:p>
    <w:p w14:paraId="6DA0B446" w14:textId="77777777" w:rsidR="008B059C" w:rsidRDefault="008B059C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720AE415" w14:textId="16F7C289" w:rsidR="008B059C" w:rsidRPr="008B059C" w:rsidRDefault="00BE48C0" w:rsidP="008B059C">
      <w:pPr>
        <w:pStyle w:val="Prrafodelista"/>
        <w:numPr>
          <w:ilvl w:val="0"/>
          <w:numId w:val="9"/>
        </w:numPr>
        <w:spacing w:after="0"/>
        <w:jc w:val="both"/>
        <w:rPr>
          <w:rStyle w:val="Hipervnculo"/>
          <w:rFonts w:ascii="Arial" w:hAnsi="Arial" w:cs="Arial"/>
        </w:rPr>
      </w:pPr>
      <w:hyperlink r:id="rId7" w:history="1">
        <w:r w:rsidR="008B059C" w:rsidRPr="008E2A6B">
          <w:rPr>
            <w:rStyle w:val="Hipervnculo"/>
            <w:rFonts w:ascii="Arial" w:hAnsi="Arial" w:cs="Arial"/>
          </w:rPr>
          <w:t>https://bienvenidoalperu.sunat.gob.pe/es.retorno-al-peru.html</w:t>
        </w:r>
      </w:hyperlink>
      <w:r w:rsidR="007C2570" w:rsidRPr="008B059C">
        <w:rPr>
          <w:rStyle w:val="Hipervnculo"/>
          <w:rFonts w:ascii="Arial" w:hAnsi="Arial" w:cs="Arial"/>
        </w:rPr>
        <w:t xml:space="preserve">, </w:t>
      </w:r>
    </w:p>
    <w:p w14:paraId="5581AF5D" w14:textId="4930D93D" w:rsidR="00C44A50" w:rsidRDefault="007C2570" w:rsidP="007C2570">
      <w:pPr>
        <w:spacing w:after="0"/>
        <w:jc w:val="both"/>
        <w:rPr>
          <w:rStyle w:val="Hipervnculo"/>
          <w:rFonts w:ascii="Arial" w:hAnsi="Arial" w:cs="Arial"/>
        </w:rPr>
      </w:pPr>
      <w:r w:rsidRPr="006D761B">
        <w:rPr>
          <w:rStyle w:val="Hipervnculo"/>
          <w:rFonts w:ascii="Arial" w:hAnsi="Arial" w:cs="Arial"/>
        </w:rPr>
        <w:t xml:space="preserve"> </w:t>
      </w:r>
    </w:p>
    <w:p w14:paraId="255C56A1" w14:textId="512A09F3" w:rsidR="00C44A50" w:rsidRPr="008B059C" w:rsidRDefault="00BE48C0" w:rsidP="008B059C">
      <w:pPr>
        <w:pStyle w:val="Prrafodelista"/>
        <w:numPr>
          <w:ilvl w:val="0"/>
          <w:numId w:val="9"/>
        </w:numPr>
        <w:spacing w:after="0"/>
        <w:jc w:val="both"/>
        <w:rPr>
          <w:rStyle w:val="Hipervnculo"/>
          <w:rFonts w:ascii="Arial" w:hAnsi="Arial" w:cs="Arial"/>
        </w:rPr>
      </w:pPr>
      <w:hyperlink r:id="rId8" w:history="1">
        <w:r w:rsidR="008B059C" w:rsidRPr="008E2A6B">
          <w:rPr>
            <w:rStyle w:val="Hipervnculo"/>
            <w:rFonts w:ascii="Arial" w:hAnsi="Arial" w:cs="Arial"/>
          </w:rPr>
          <w:t>https://asistenteaduanero.sunat.gob.pe/quiero-retornar-al-pais</w:t>
        </w:r>
      </w:hyperlink>
    </w:p>
    <w:p w14:paraId="06138215" w14:textId="77777777" w:rsidR="00C44A50" w:rsidRDefault="00C44A50" w:rsidP="007C2570">
      <w:pPr>
        <w:spacing w:after="0"/>
        <w:jc w:val="both"/>
        <w:rPr>
          <w:rStyle w:val="Hipervnculo"/>
          <w:rFonts w:ascii="Arial" w:hAnsi="Arial" w:cs="Arial"/>
        </w:rPr>
      </w:pPr>
    </w:p>
    <w:p w14:paraId="7C6DA05C" w14:textId="08AA0179" w:rsidR="007C2570" w:rsidRDefault="00BE48C0" w:rsidP="008B059C">
      <w:pPr>
        <w:pStyle w:val="Prrafodelista"/>
        <w:numPr>
          <w:ilvl w:val="0"/>
          <w:numId w:val="9"/>
        </w:numPr>
        <w:spacing w:after="0"/>
        <w:jc w:val="both"/>
      </w:pPr>
      <w:hyperlink r:id="rId9" w:history="1">
        <w:r w:rsidR="008B059C" w:rsidRPr="008E2A6B">
          <w:rPr>
            <w:rStyle w:val="Hipervnculo"/>
            <w:rFonts w:ascii="Arial" w:hAnsi="Arial" w:cs="Arial"/>
          </w:rPr>
          <w:t>https://www.gob.pe/institucion/sunat/informes-publicaciones/6465526-guia-de-beneficios-al-retorno-al-peru</w:t>
        </w:r>
      </w:hyperlink>
    </w:p>
    <w:p w14:paraId="71840750" w14:textId="77777777" w:rsid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2D86ACD" w14:textId="77777777" w:rsidR="007B0E3B" w:rsidRPr="007B0E3B" w:rsidRDefault="007B0E3B" w:rsidP="007B0E3B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386192E" w14:textId="77777777" w:rsidR="007B0E3B" w:rsidRPr="00FD7347" w:rsidRDefault="007B0E3B" w:rsidP="007B0E3B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FD7347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5A80EA54" w14:textId="7EA81A17" w:rsidR="00A45B01" w:rsidRPr="00CD4986" w:rsidRDefault="007B0E3B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B0E3B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8B059C">
        <w:rPr>
          <w:rFonts w:ascii="Arial" w:eastAsia="Times New Roman" w:hAnsi="Arial" w:cs="Arial"/>
          <w:color w:val="222222"/>
          <w:lang w:eastAsia="es-PE"/>
        </w:rPr>
        <w:t>martes</w:t>
      </w:r>
      <w:r w:rsidRPr="007B0E3B">
        <w:rPr>
          <w:rFonts w:ascii="Arial" w:eastAsia="Times New Roman" w:hAnsi="Arial" w:cs="Arial"/>
          <w:color w:val="222222"/>
          <w:lang w:eastAsia="es-PE"/>
        </w:rPr>
        <w:t xml:space="preserve"> 1</w:t>
      </w:r>
      <w:r w:rsidR="008B059C">
        <w:rPr>
          <w:rFonts w:ascii="Arial" w:eastAsia="Times New Roman" w:hAnsi="Arial" w:cs="Arial"/>
          <w:color w:val="222222"/>
          <w:lang w:eastAsia="es-PE"/>
        </w:rPr>
        <w:t>8</w:t>
      </w:r>
      <w:r w:rsidRPr="007B0E3B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7C2570">
        <w:rPr>
          <w:rFonts w:ascii="Arial" w:eastAsia="Times New Roman" w:hAnsi="Arial" w:cs="Arial"/>
          <w:color w:val="222222"/>
          <w:lang w:eastAsia="es-PE"/>
        </w:rPr>
        <w:t>marzo</w:t>
      </w:r>
      <w:r w:rsidRPr="007B0E3B">
        <w:rPr>
          <w:rFonts w:ascii="Arial" w:eastAsia="Times New Roman" w:hAnsi="Arial" w:cs="Arial"/>
          <w:color w:val="222222"/>
          <w:lang w:eastAsia="es-PE"/>
        </w:rPr>
        <w:t xml:space="preserve"> de 202</w:t>
      </w:r>
      <w:r w:rsidR="007C2570">
        <w:rPr>
          <w:rFonts w:ascii="Arial" w:eastAsia="Times New Roman" w:hAnsi="Arial" w:cs="Arial"/>
          <w:color w:val="222222"/>
          <w:lang w:eastAsia="es-PE"/>
        </w:rPr>
        <w:t>5</w:t>
      </w:r>
      <w:r w:rsidRPr="007B0E3B">
        <w:rPr>
          <w:rFonts w:ascii="Arial" w:eastAsia="Times New Roman" w:hAnsi="Arial" w:cs="Arial"/>
          <w:color w:val="222222"/>
          <w:lang w:eastAsia="es-PE"/>
        </w:rPr>
        <w:t>.</w:t>
      </w:r>
    </w:p>
    <w:sectPr w:rsidR="00A45B01" w:rsidRPr="00CD4986" w:rsidSect="00FD7347">
      <w:headerReference w:type="default" r:id="rId10"/>
      <w:footerReference w:type="default" r:id="rId11"/>
      <w:pgSz w:w="11906" w:h="16838"/>
      <w:pgMar w:top="1134" w:right="1701" w:bottom="993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2BEC3" w14:textId="77777777" w:rsidR="00975A0B" w:rsidRDefault="00975A0B" w:rsidP="00A62652">
      <w:pPr>
        <w:spacing w:after="0" w:line="240" w:lineRule="auto"/>
      </w:pPr>
      <w:r>
        <w:separator/>
      </w:r>
    </w:p>
  </w:endnote>
  <w:endnote w:type="continuationSeparator" w:id="0">
    <w:p w14:paraId="71FDF6F3" w14:textId="77777777" w:rsidR="00975A0B" w:rsidRDefault="00975A0B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E2E" w14:textId="57E6C613" w:rsidR="008E137C" w:rsidRDefault="007C2570">
    <w:pPr>
      <w:pStyle w:val="Piedepgina"/>
    </w:pPr>
    <w:r>
      <w:rPr>
        <w:noProof/>
      </w:rPr>
      <w:drawing>
        <wp:inline distT="0" distB="0" distL="0" distR="0" wp14:anchorId="154CCC92" wp14:editId="66A80C25">
          <wp:extent cx="285750" cy="2857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2CD33" w14:textId="77777777" w:rsidR="00975A0B" w:rsidRDefault="00975A0B" w:rsidP="00A62652">
      <w:pPr>
        <w:spacing w:after="0" w:line="240" w:lineRule="auto"/>
      </w:pPr>
      <w:r>
        <w:separator/>
      </w:r>
    </w:p>
  </w:footnote>
  <w:footnote w:type="continuationSeparator" w:id="0">
    <w:p w14:paraId="560C6281" w14:textId="77777777" w:rsidR="00975A0B" w:rsidRDefault="00975A0B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290D" w14:textId="6CBEF368" w:rsidR="00A62652" w:rsidRDefault="007C2570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5973805" wp14:editId="598209CD">
          <wp:extent cx="2209800" cy="704850"/>
          <wp:effectExtent l="0" t="0" r="0" b="0"/>
          <wp:docPr id="2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91358"/>
    <w:multiLevelType w:val="hybridMultilevel"/>
    <w:tmpl w:val="88D60D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B5000"/>
    <w:multiLevelType w:val="hybridMultilevel"/>
    <w:tmpl w:val="3CE6D0E4"/>
    <w:lvl w:ilvl="0" w:tplc="829628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u w:val="non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7D3C12"/>
    <w:multiLevelType w:val="hybridMultilevel"/>
    <w:tmpl w:val="7D06A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156B6"/>
    <w:multiLevelType w:val="hybridMultilevel"/>
    <w:tmpl w:val="BBE842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2BD3"/>
    <w:multiLevelType w:val="hybridMultilevel"/>
    <w:tmpl w:val="F3A21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446600">
    <w:abstractNumId w:val="5"/>
  </w:num>
  <w:num w:numId="2" w16cid:durableId="483620486">
    <w:abstractNumId w:val="2"/>
  </w:num>
  <w:num w:numId="3" w16cid:durableId="992179251">
    <w:abstractNumId w:val="0"/>
  </w:num>
  <w:num w:numId="4" w16cid:durableId="2087724468">
    <w:abstractNumId w:val="3"/>
  </w:num>
  <w:num w:numId="5" w16cid:durableId="1263688886">
    <w:abstractNumId w:val="1"/>
  </w:num>
  <w:num w:numId="6" w16cid:durableId="1204707284">
    <w:abstractNumId w:val="8"/>
  </w:num>
  <w:num w:numId="7" w16cid:durableId="231241082">
    <w:abstractNumId w:val="6"/>
  </w:num>
  <w:num w:numId="8" w16cid:durableId="582956793">
    <w:abstractNumId w:val="7"/>
  </w:num>
  <w:num w:numId="9" w16cid:durableId="1809974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76794"/>
    <w:rsid w:val="000841D4"/>
    <w:rsid w:val="000F26B1"/>
    <w:rsid w:val="000F4ADF"/>
    <w:rsid w:val="00113A01"/>
    <w:rsid w:val="00131153"/>
    <w:rsid w:val="001E3F46"/>
    <w:rsid w:val="00257898"/>
    <w:rsid w:val="00263841"/>
    <w:rsid w:val="0028212C"/>
    <w:rsid w:val="002D07A1"/>
    <w:rsid w:val="002D5DCA"/>
    <w:rsid w:val="003131A0"/>
    <w:rsid w:val="00354045"/>
    <w:rsid w:val="00385B1D"/>
    <w:rsid w:val="003A68A4"/>
    <w:rsid w:val="003F11E7"/>
    <w:rsid w:val="0043182A"/>
    <w:rsid w:val="00473323"/>
    <w:rsid w:val="004D0C34"/>
    <w:rsid w:val="004F5BBB"/>
    <w:rsid w:val="00544063"/>
    <w:rsid w:val="00554147"/>
    <w:rsid w:val="005547F2"/>
    <w:rsid w:val="0068768C"/>
    <w:rsid w:val="006D6855"/>
    <w:rsid w:val="006F37BC"/>
    <w:rsid w:val="00740AAC"/>
    <w:rsid w:val="00767FD4"/>
    <w:rsid w:val="007B0E3B"/>
    <w:rsid w:val="007C2570"/>
    <w:rsid w:val="007F7933"/>
    <w:rsid w:val="00872DEC"/>
    <w:rsid w:val="00885B8E"/>
    <w:rsid w:val="008B059C"/>
    <w:rsid w:val="008E137C"/>
    <w:rsid w:val="008F5757"/>
    <w:rsid w:val="009025B0"/>
    <w:rsid w:val="00931752"/>
    <w:rsid w:val="0097481E"/>
    <w:rsid w:val="00975A0B"/>
    <w:rsid w:val="00A22C19"/>
    <w:rsid w:val="00A45B01"/>
    <w:rsid w:val="00A47E2F"/>
    <w:rsid w:val="00A62652"/>
    <w:rsid w:val="00A72386"/>
    <w:rsid w:val="00A87ADE"/>
    <w:rsid w:val="00AB3A22"/>
    <w:rsid w:val="00B32ECE"/>
    <w:rsid w:val="00BC56FA"/>
    <w:rsid w:val="00BE06EA"/>
    <w:rsid w:val="00BE48C0"/>
    <w:rsid w:val="00C44A50"/>
    <w:rsid w:val="00CC123C"/>
    <w:rsid w:val="00CD39B9"/>
    <w:rsid w:val="00CD4986"/>
    <w:rsid w:val="00D11A9D"/>
    <w:rsid w:val="00D13BB0"/>
    <w:rsid w:val="00D20225"/>
    <w:rsid w:val="00D92273"/>
    <w:rsid w:val="00E6615C"/>
    <w:rsid w:val="00EE4280"/>
    <w:rsid w:val="00F10B2C"/>
    <w:rsid w:val="00F918BB"/>
    <w:rsid w:val="00FD2F02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621F84"/>
  <w15:docId w15:val="{283CD740-3461-4409-B1F1-2EB05DC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7FD4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22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C1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C19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0F2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istenteaduanero.sunat.gob.pe/quiero-retornar-al-pai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envenidoalperu.sunat.gob.pe/es.retorno-al-peru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b.pe/institucion/sunat/informes-publicaciones/6465526-guia-de-beneficios-al-retorno-al-pe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dcterms:created xsi:type="dcterms:W3CDTF">2025-03-18T14:24:00Z</dcterms:created>
  <dcterms:modified xsi:type="dcterms:W3CDTF">2025-03-21T15:31:00Z</dcterms:modified>
</cp:coreProperties>
</file>