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A6E6" w14:textId="560FB773" w:rsidR="00520A91" w:rsidRPr="00520A91" w:rsidRDefault="009E4B6B" w:rsidP="00520A91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20A91">
        <w:rPr>
          <w:rFonts w:ascii="Arial" w:hAnsi="Arial" w:cs="Arial"/>
          <w:b/>
          <w:bCs/>
          <w:sz w:val="36"/>
          <w:szCs w:val="36"/>
        </w:rPr>
        <w:t>SUNAT SERÁ SECRETARIO TÉCNICO DE COMITÉ DE FISCALIZACIÓN</w:t>
      </w:r>
      <w:r w:rsidR="00011922" w:rsidRPr="00520A91">
        <w:rPr>
          <w:rFonts w:ascii="Arial" w:hAnsi="Arial" w:cs="Arial"/>
          <w:b/>
          <w:bCs/>
          <w:sz w:val="36"/>
          <w:szCs w:val="36"/>
        </w:rPr>
        <w:t xml:space="preserve"> CREADO EN EL MARCO DEL ESTADO DE EMERGENCIA</w:t>
      </w:r>
    </w:p>
    <w:p w14:paraId="650AEF39" w14:textId="6F884422" w:rsidR="00011922" w:rsidRPr="00520A91" w:rsidRDefault="00011922" w:rsidP="00011922">
      <w:pPr>
        <w:spacing w:after="0"/>
        <w:rPr>
          <w:rFonts w:ascii="Arial" w:hAnsi="Arial" w:cs="Arial"/>
          <w:b/>
          <w:bCs/>
        </w:rPr>
      </w:pPr>
    </w:p>
    <w:p w14:paraId="59AAB1CE" w14:textId="0B55EA1B" w:rsidR="00011922" w:rsidRPr="00520A91" w:rsidRDefault="0048342A" w:rsidP="00C77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miércoles último</w:t>
      </w:r>
      <w:r w:rsidR="00664503">
        <w:rPr>
          <w:rFonts w:ascii="Arial" w:hAnsi="Arial" w:cs="Arial"/>
        </w:rPr>
        <w:t xml:space="preserve"> se realizó</w:t>
      </w:r>
      <w:r w:rsidR="00C77F7D" w:rsidRPr="00520A91">
        <w:rPr>
          <w:rFonts w:ascii="Arial" w:hAnsi="Arial" w:cs="Arial"/>
        </w:rPr>
        <w:t xml:space="preserve"> la reunión de conformación d</w:t>
      </w:r>
      <w:r w:rsidR="00011922" w:rsidRPr="00520A91">
        <w:rPr>
          <w:rFonts w:ascii="Arial" w:hAnsi="Arial" w:cs="Arial"/>
        </w:rPr>
        <w:t>el Comité de Fiscalización, creado en el marco de la declaratoria del estado de emergencia en Lima Metropolitana y el Callao, que será presidido por el ministro de Transportes y Comunicaciones,</w:t>
      </w:r>
      <w:r w:rsidR="00D36970" w:rsidRPr="00520A91">
        <w:rPr>
          <w:rFonts w:ascii="Arial" w:hAnsi="Arial" w:cs="Arial"/>
        </w:rPr>
        <w:t xml:space="preserve"> Aldo Prieto Barrera </w:t>
      </w:r>
      <w:r w:rsidR="00C77F7D" w:rsidRPr="00520A91">
        <w:rPr>
          <w:rFonts w:ascii="Arial" w:hAnsi="Arial" w:cs="Arial"/>
        </w:rPr>
        <w:t>e integrado</w:t>
      </w:r>
      <w:r w:rsidR="00011922" w:rsidRPr="00520A91">
        <w:rPr>
          <w:rFonts w:ascii="Arial" w:hAnsi="Arial" w:cs="Arial"/>
        </w:rPr>
        <w:t xml:space="preserve"> </w:t>
      </w:r>
      <w:r w:rsidR="00C77F7D" w:rsidRPr="00520A91">
        <w:rPr>
          <w:rFonts w:ascii="Arial" w:hAnsi="Arial" w:cs="Arial"/>
        </w:rPr>
        <w:t xml:space="preserve">por </w:t>
      </w:r>
      <w:r w:rsidR="00011922" w:rsidRPr="00520A91">
        <w:rPr>
          <w:rFonts w:ascii="Arial" w:hAnsi="Arial" w:cs="Arial"/>
        </w:rPr>
        <w:t xml:space="preserve">los titulares de otras </w:t>
      </w:r>
      <w:r w:rsidR="00C77F7D" w:rsidRPr="00520A91">
        <w:rPr>
          <w:rFonts w:ascii="Arial" w:hAnsi="Arial" w:cs="Arial"/>
        </w:rPr>
        <w:t>doce</w:t>
      </w:r>
      <w:r w:rsidR="00011922" w:rsidRPr="00520A91">
        <w:rPr>
          <w:rFonts w:ascii="Arial" w:hAnsi="Arial" w:cs="Arial"/>
        </w:rPr>
        <w:t xml:space="preserve"> </w:t>
      </w:r>
      <w:r w:rsidR="00C77F7D" w:rsidRPr="00520A91">
        <w:rPr>
          <w:rFonts w:ascii="Arial" w:hAnsi="Arial" w:cs="Arial"/>
        </w:rPr>
        <w:t>instituciones públicas</w:t>
      </w:r>
      <w:r w:rsidR="001A182B" w:rsidRPr="00520A91">
        <w:rPr>
          <w:rFonts w:ascii="Arial" w:hAnsi="Arial" w:cs="Arial"/>
        </w:rPr>
        <w:t>.</w:t>
      </w:r>
    </w:p>
    <w:p w14:paraId="1BB78EA2" w14:textId="6BE790C6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</w:p>
    <w:p w14:paraId="39AE4AE5" w14:textId="57507898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  <w:r w:rsidRPr="00520A91">
        <w:rPr>
          <w:rFonts w:ascii="Arial" w:hAnsi="Arial" w:cs="Arial"/>
        </w:rPr>
        <w:t>En la reunión</w:t>
      </w:r>
      <w:r w:rsidR="0048342A">
        <w:rPr>
          <w:rFonts w:ascii="Arial" w:hAnsi="Arial" w:cs="Arial"/>
        </w:rPr>
        <w:t xml:space="preserve"> </w:t>
      </w:r>
      <w:r w:rsidRPr="00520A91">
        <w:rPr>
          <w:rFonts w:ascii="Arial" w:hAnsi="Arial" w:cs="Arial"/>
        </w:rPr>
        <w:t xml:space="preserve">se designó al titular de la SUNAT, Edward Tovar Mendoza, como secretario técnico </w:t>
      </w:r>
      <w:r w:rsidR="00664503">
        <w:rPr>
          <w:rFonts w:ascii="Arial" w:hAnsi="Arial" w:cs="Arial"/>
        </w:rPr>
        <w:t>de dicho equipo de trabajo</w:t>
      </w:r>
      <w:r w:rsidRPr="00520A91">
        <w:rPr>
          <w:rFonts w:ascii="Arial" w:hAnsi="Arial" w:cs="Arial"/>
        </w:rPr>
        <w:t>.</w:t>
      </w:r>
    </w:p>
    <w:p w14:paraId="28E453E1" w14:textId="77777777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</w:p>
    <w:p w14:paraId="1B395253" w14:textId="4739CDC1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  <w:r w:rsidRPr="00520A91">
        <w:rPr>
          <w:rFonts w:ascii="Arial" w:hAnsi="Arial" w:cs="Arial"/>
        </w:rPr>
        <w:t>De acuerdo con el Decreto Supremo N° 124-2025-PCM, este Comité se encargará de planificar y ejecutar los operativos diarios de fiscalización y establecer protocolos de actuación conjunta que se puedan aplicar durante el estado de emergencia en la capital.</w:t>
      </w:r>
    </w:p>
    <w:p w14:paraId="1A0134E9" w14:textId="3A5B1D63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</w:p>
    <w:p w14:paraId="5483270C" w14:textId="551C2C78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  <w:r w:rsidRPr="00520A91">
        <w:rPr>
          <w:rFonts w:ascii="Arial" w:hAnsi="Arial" w:cs="Arial"/>
        </w:rPr>
        <w:t>Asimismo</w:t>
      </w:r>
      <w:r w:rsidR="000837B8" w:rsidRPr="00520A91">
        <w:rPr>
          <w:rFonts w:ascii="Arial" w:hAnsi="Arial" w:cs="Arial"/>
        </w:rPr>
        <w:t>,</w:t>
      </w:r>
      <w:r w:rsidRPr="00520A91">
        <w:rPr>
          <w:rFonts w:ascii="Arial" w:hAnsi="Arial" w:cs="Arial"/>
        </w:rPr>
        <w:t xml:space="preserve"> implementar</w:t>
      </w:r>
      <w:r w:rsidR="000837B8" w:rsidRPr="00520A91">
        <w:rPr>
          <w:rFonts w:ascii="Arial" w:hAnsi="Arial" w:cs="Arial"/>
        </w:rPr>
        <w:t>á</w:t>
      </w:r>
      <w:r w:rsidRPr="00520A91">
        <w:rPr>
          <w:rFonts w:ascii="Arial" w:hAnsi="Arial" w:cs="Arial"/>
        </w:rPr>
        <w:t xml:space="preserve"> un registro nacional de fiscalización y reportes públicos con indicadores de cumplimiento y sanciones aplicadas. La norma señala que las juntas vecinales de seguridad ciudadana, los prefectos y subprefectos proporcionarán información al Comité para la toma de decisiones.</w:t>
      </w:r>
    </w:p>
    <w:p w14:paraId="1EBCCABF" w14:textId="4BBAC366" w:rsidR="00B12911" w:rsidRPr="00520A91" w:rsidRDefault="00B12911" w:rsidP="00C77F7D">
      <w:pPr>
        <w:spacing w:after="0"/>
        <w:jc w:val="both"/>
        <w:rPr>
          <w:rFonts w:ascii="Arial" w:hAnsi="Arial" w:cs="Arial"/>
        </w:rPr>
      </w:pPr>
    </w:p>
    <w:p w14:paraId="56E6FADE" w14:textId="6CD8BC25" w:rsidR="00B12911" w:rsidRPr="00520A91" w:rsidRDefault="00B12911" w:rsidP="00C77F7D">
      <w:pPr>
        <w:spacing w:after="0"/>
        <w:jc w:val="both"/>
        <w:rPr>
          <w:rFonts w:ascii="Arial" w:hAnsi="Arial" w:cs="Arial"/>
        </w:rPr>
      </w:pPr>
      <w:r w:rsidRPr="00520A91">
        <w:rPr>
          <w:rFonts w:ascii="Arial" w:hAnsi="Arial" w:cs="Arial"/>
        </w:rPr>
        <w:t>El Comité de Fiscalización está integrado por el ministerio de Transportes y Comunicaciones, Osiptel, Policía Nacional del Perú, Ministerio Público, Secretaría de Gobierno y Transformación Digital de la PCM, Comando Operacional de Ciberdefensa</w:t>
      </w:r>
      <w:r w:rsidR="00D448ED" w:rsidRPr="00520A91">
        <w:rPr>
          <w:rFonts w:ascii="Arial" w:hAnsi="Arial" w:cs="Arial"/>
        </w:rPr>
        <w:t xml:space="preserve"> de las Fuerzas Armadas, INPE, Migraciones, </w:t>
      </w:r>
      <w:r w:rsidR="00664503">
        <w:rPr>
          <w:rFonts w:ascii="Arial" w:hAnsi="Arial" w:cs="Arial"/>
        </w:rPr>
        <w:t>SUCAMEC</w:t>
      </w:r>
      <w:r w:rsidR="00D448ED" w:rsidRPr="00520A91">
        <w:rPr>
          <w:rFonts w:ascii="Arial" w:hAnsi="Arial" w:cs="Arial"/>
        </w:rPr>
        <w:t xml:space="preserve">, </w:t>
      </w:r>
      <w:r w:rsidR="00664503">
        <w:rPr>
          <w:rFonts w:ascii="Arial" w:hAnsi="Arial" w:cs="Arial"/>
        </w:rPr>
        <w:t>SUTRAN</w:t>
      </w:r>
      <w:r w:rsidR="00D448ED" w:rsidRPr="00520A91">
        <w:rPr>
          <w:rFonts w:ascii="Arial" w:hAnsi="Arial" w:cs="Arial"/>
        </w:rPr>
        <w:t xml:space="preserve">, ATU, SUNAT y </w:t>
      </w:r>
      <w:r w:rsidR="00664503">
        <w:rPr>
          <w:rFonts w:ascii="Arial" w:hAnsi="Arial" w:cs="Arial"/>
        </w:rPr>
        <w:t>DIRANDRO</w:t>
      </w:r>
      <w:r w:rsidR="00D448ED" w:rsidRPr="00520A91">
        <w:rPr>
          <w:rFonts w:ascii="Arial" w:hAnsi="Arial" w:cs="Arial"/>
        </w:rPr>
        <w:t>.</w:t>
      </w:r>
    </w:p>
    <w:p w14:paraId="452D89AF" w14:textId="77777777" w:rsidR="00520A91" w:rsidRDefault="00520A91" w:rsidP="00C77F7D">
      <w:pPr>
        <w:spacing w:after="0"/>
        <w:jc w:val="both"/>
        <w:rPr>
          <w:rFonts w:ascii="Arial" w:hAnsi="Arial" w:cs="Arial"/>
        </w:rPr>
      </w:pPr>
    </w:p>
    <w:p w14:paraId="4BB767A3" w14:textId="77777777" w:rsidR="00AD397E" w:rsidRPr="00520A91" w:rsidRDefault="00AD397E" w:rsidP="00C77F7D">
      <w:pPr>
        <w:spacing w:after="0"/>
        <w:jc w:val="both"/>
        <w:rPr>
          <w:rFonts w:ascii="Arial" w:hAnsi="Arial" w:cs="Arial"/>
        </w:rPr>
      </w:pPr>
    </w:p>
    <w:p w14:paraId="1E1FD0A1" w14:textId="0EB09787" w:rsidR="00C77F7D" w:rsidRPr="00520A91" w:rsidRDefault="00C77F7D" w:rsidP="00C77F7D">
      <w:pPr>
        <w:spacing w:after="0"/>
        <w:jc w:val="both"/>
        <w:rPr>
          <w:rFonts w:ascii="Arial" w:hAnsi="Arial" w:cs="Arial"/>
          <w:b/>
          <w:bCs/>
        </w:rPr>
      </w:pPr>
      <w:r w:rsidRPr="00520A91">
        <w:rPr>
          <w:rFonts w:ascii="Arial" w:hAnsi="Arial" w:cs="Arial"/>
          <w:b/>
          <w:bCs/>
        </w:rPr>
        <w:t>Gerencia de Comunicaciones e Imagen Institucional</w:t>
      </w:r>
    </w:p>
    <w:p w14:paraId="27B1D390" w14:textId="57E7106F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  <w:r w:rsidRPr="00520A91">
        <w:rPr>
          <w:rFonts w:ascii="Arial" w:hAnsi="Arial" w:cs="Arial"/>
        </w:rPr>
        <w:t xml:space="preserve">Lima, </w:t>
      </w:r>
      <w:r w:rsidR="00664503">
        <w:rPr>
          <w:rFonts w:ascii="Arial" w:hAnsi="Arial" w:cs="Arial"/>
        </w:rPr>
        <w:t>viernes</w:t>
      </w:r>
      <w:r w:rsidRPr="00520A91">
        <w:rPr>
          <w:rFonts w:ascii="Arial" w:hAnsi="Arial" w:cs="Arial"/>
        </w:rPr>
        <w:t xml:space="preserve"> 2</w:t>
      </w:r>
      <w:r w:rsidR="00664503">
        <w:rPr>
          <w:rFonts w:ascii="Arial" w:hAnsi="Arial" w:cs="Arial"/>
        </w:rPr>
        <w:t>4</w:t>
      </w:r>
      <w:r w:rsidRPr="00520A91">
        <w:rPr>
          <w:rFonts w:ascii="Arial" w:hAnsi="Arial" w:cs="Arial"/>
        </w:rPr>
        <w:t xml:space="preserve"> de octubre del 2025</w:t>
      </w:r>
      <w:r w:rsidR="001A182B" w:rsidRPr="00520A91">
        <w:rPr>
          <w:rFonts w:ascii="Arial" w:hAnsi="Arial" w:cs="Arial"/>
        </w:rPr>
        <w:t>.</w:t>
      </w:r>
    </w:p>
    <w:p w14:paraId="3F2D7C2B" w14:textId="77777777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</w:p>
    <w:p w14:paraId="2AE20600" w14:textId="77777777" w:rsidR="00C77F7D" w:rsidRPr="00520A91" w:rsidRDefault="00C77F7D" w:rsidP="00C77F7D">
      <w:pPr>
        <w:spacing w:after="0"/>
        <w:jc w:val="both"/>
        <w:rPr>
          <w:rFonts w:ascii="Arial" w:hAnsi="Arial" w:cs="Arial"/>
        </w:rPr>
      </w:pPr>
    </w:p>
    <w:sectPr w:rsidR="00C77F7D" w:rsidRPr="00520A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0699" w14:textId="77777777" w:rsidR="00D247D4" w:rsidRDefault="00D247D4" w:rsidP="00520A91">
      <w:pPr>
        <w:spacing w:after="0" w:line="240" w:lineRule="auto"/>
      </w:pPr>
      <w:r>
        <w:separator/>
      </w:r>
    </w:p>
  </w:endnote>
  <w:endnote w:type="continuationSeparator" w:id="0">
    <w:p w14:paraId="6B349C58" w14:textId="77777777" w:rsidR="00D247D4" w:rsidRDefault="00D247D4" w:rsidP="0052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732D" w14:textId="77777777" w:rsidR="00D247D4" w:rsidRDefault="00D247D4" w:rsidP="00520A91">
      <w:pPr>
        <w:spacing w:after="0" w:line="240" w:lineRule="auto"/>
      </w:pPr>
      <w:r>
        <w:separator/>
      </w:r>
    </w:p>
  </w:footnote>
  <w:footnote w:type="continuationSeparator" w:id="0">
    <w:p w14:paraId="5F2C7DE3" w14:textId="77777777" w:rsidR="00D247D4" w:rsidRDefault="00D247D4" w:rsidP="0052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2F70" w14:textId="34506540" w:rsidR="00520A91" w:rsidRDefault="00520A91">
    <w:pPr>
      <w:pStyle w:val="Encabezado"/>
    </w:pPr>
    <w:r w:rsidRPr="000F63EA">
      <w:rPr>
        <w:noProof/>
        <w:lang w:eastAsia="es-PE"/>
      </w:rPr>
      <w:drawing>
        <wp:inline distT="0" distB="0" distL="0" distR="0" wp14:anchorId="0B490FF6" wp14:editId="0CF5FD54">
          <wp:extent cx="2209165" cy="706120"/>
          <wp:effectExtent l="0" t="0" r="635" b="0"/>
          <wp:docPr id="1" name="Imagen 1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6B"/>
    <w:rsid w:val="00011922"/>
    <w:rsid w:val="0004676A"/>
    <w:rsid w:val="000837B8"/>
    <w:rsid w:val="001A182B"/>
    <w:rsid w:val="00236C24"/>
    <w:rsid w:val="00254012"/>
    <w:rsid w:val="00386340"/>
    <w:rsid w:val="0048342A"/>
    <w:rsid w:val="00506131"/>
    <w:rsid w:val="00520A91"/>
    <w:rsid w:val="00664503"/>
    <w:rsid w:val="006661FC"/>
    <w:rsid w:val="006C4CCA"/>
    <w:rsid w:val="007E4C57"/>
    <w:rsid w:val="009E4B6B"/>
    <w:rsid w:val="00A643D5"/>
    <w:rsid w:val="00AD397E"/>
    <w:rsid w:val="00B12911"/>
    <w:rsid w:val="00B17762"/>
    <w:rsid w:val="00C3538C"/>
    <w:rsid w:val="00C77F7D"/>
    <w:rsid w:val="00CE01DF"/>
    <w:rsid w:val="00CF4EFE"/>
    <w:rsid w:val="00D247D4"/>
    <w:rsid w:val="00D36970"/>
    <w:rsid w:val="00D448ED"/>
    <w:rsid w:val="00D77AC4"/>
    <w:rsid w:val="00D80CF4"/>
    <w:rsid w:val="00E900CE"/>
    <w:rsid w:val="00F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2681B"/>
  <w15:chartTrackingRefBased/>
  <w15:docId w15:val="{4A822A0D-1B9F-408B-96D7-3F3CDF2B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A91"/>
  </w:style>
  <w:style w:type="paragraph" w:styleId="Piedepgina">
    <w:name w:val="footer"/>
    <w:basedOn w:val="Normal"/>
    <w:link w:val="PiedepginaCar"/>
    <w:uiPriority w:val="99"/>
    <w:unhideWhenUsed/>
    <w:rsid w:val="00520A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A91"/>
  </w:style>
  <w:style w:type="paragraph" w:styleId="NormalWeb">
    <w:name w:val="Normal (Web)"/>
    <w:basedOn w:val="Normal"/>
    <w:uiPriority w:val="99"/>
    <w:semiHidden/>
    <w:unhideWhenUsed/>
    <w:rsid w:val="005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Vallenas Romero Alvaro Rodolfo</dc:creator>
  <cp:keywords/>
  <dc:description/>
  <cp:lastModifiedBy>Sanchez Lizarbe Carlos Gary</cp:lastModifiedBy>
  <cp:revision>3</cp:revision>
  <dcterms:created xsi:type="dcterms:W3CDTF">2025-10-24T14:28:00Z</dcterms:created>
  <dcterms:modified xsi:type="dcterms:W3CDTF">2025-10-24T17:17:00Z</dcterms:modified>
</cp:coreProperties>
</file>