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F972" w14:textId="3681FFB0" w:rsidR="002865A4" w:rsidRPr="00AF64FF" w:rsidRDefault="002865A4" w:rsidP="00AF64FF">
      <w:pPr>
        <w:spacing w:after="12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AF64F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Con el Despacho Anticipado</w:t>
      </w:r>
    </w:p>
    <w:p w14:paraId="1D6B3FB1" w14:textId="2C25155D" w:rsidR="002865A4" w:rsidRDefault="002865A4" w:rsidP="00EF03E0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TIEMPO DE LIBERACI</w:t>
      </w:r>
      <w:r w:rsidR="001C06EE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Ó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N DE MERCANC</w:t>
      </w:r>
      <w:r w:rsidR="00DA612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Í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AS IMPORTADAS</w:t>
      </w:r>
      <w:r w:rsidR="00EF03E0" w:rsidRPr="00EF03E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SE </w:t>
      </w:r>
      <w:r w:rsidR="00EF03E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REDU</w:t>
      </w:r>
      <w:r w:rsidR="00A25183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JO</w:t>
      </w:r>
      <w:r w:rsidR="00EF03E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77%</w:t>
      </w:r>
    </w:p>
    <w:p w14:paraId="0D07FCED" w14:textId="77777777" w:rsidR="00A25183" w:rsidRDefault="00A25183" w:rsidP="00A25183">
      <w:pPr>
        <w:spacing w:after="0"/>
        <w:rPr>
          <w:rFonts w:ascii="Arial" w:eastAsia="Times New Roman" w:hAnsi="Arial" w:cs="Arial"/>
          <w:color w:val="222222"/>
          <w:lang w:eastAsia="es-PE"/>
        </w:rPr>
      </w:pPr>
    </w:p>
    <w:p w14:paraId="1F68D7F3" w14:textId="7236738C" w:rsidR="00A25183" w:rsidRPr="00A25183" w:rsidRDefault="00A25183" w:rsidP="00A25183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A25183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Mecanismo promueve la competitividad del comercio exterior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del país</w:t>
      </w:r>
      <w:r w:rsidRPr="00A25183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, agilizando los procesos 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con menores costos para los usuarios.</w:t>
      </w:r>
    </w:p>
    <w:p w14:paraId="14D26F1F" w14:textId="77777777" w:rsidR="00A25183" w:rsidRPr="00AF64FF" w:rsidRDefault="00A25183" w:rsidP="00A25183">
      <w:pPr>
        <w:spacing w:after="0"/>
        <w:rPr>
          <w:rFonts w:ascii="Arial" w:eastAsia="Times New Roman" w:hAnsi="Arial" w:cs="Arial"/>
          <w:color w:val="222222"/>
          <w:lang w:eastAsia="es-PE"/>
        </w:rPr>
      </w:pPr>
    </w:p>
    <w:p w14:paraId="6DF899DC" w14:textId="77777777" w:rsidR="002865A4" w:rsidRDefault="00770764" w:rsidP="00770764">
      <w:pPr>
        <w:spacing w:after="0"/>
        <w:jc w:val="both"/>
        <w:rPr>
          <w:rFonts w:ascii="Arial" w:hAnsi="Arial" w:cs="Arial"/>
          <w:i/>
          <w:iCs/>
          <w:lang w:val="es-ES_tradnl"/>
        </w:rPr>
      </w:pPr>
      <w:r w:rsidRPr="00EC22C3">
        <w:rPr>
          <w:rFonts w:ascii="Arial" w:hAnsi="Arial" w:cs="Arial"/>
          <w:lang w:val="es-ES_tradnl"/>
        </w:rPr>
        <w:t>El uso del despacho anticipado permite que los importadores obtengan la libre disponibilidad de sus mercancías al momento de su arribo al país, sin tener que ingresar a un almacén aduanero.</w:t>
      </w:r>
    </w:p>
    <w:p w14:paraId="1B921B27" w14:textId="77777777" w:rsidR="002865A4" w:rsidRDefault="002865A4" w:rsidP="00770764">
      <w:pPr>
        <w:spacing w:after="0"/>
        <w:jc w:val="both"/>
        <w:rPr>
          <w:rFonts w:ascii="Arial" w:hAnsi="Arial" w:cs="Arial"/>
          <w:i/>
          <w:iCs/>
          <w:lang w:val="es-ES_tradnl"/>
        </w:rPr>
      </w:pPr>
    </w:p>
    <w:p w14:paraId="41CF26CA" w14:textId="1988D0C8" w:rsidR="00770764" w:rsidRDefault="00770764" w:rsidP="00770764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EC22C3">
        <w:rPr>
          <w:rFonts w:ascii="Arial" w:hAnsi="Arial" w:cs="Arial"/>
          <w:lang w:val="es-ES_tradnl"/>
        </w:rPr>
        <w:t>E</w:t>
      </w:r>
      <w:r w:rsidRPr="00DA448A">
        <w:rPr>
          <w:rFonts w:ascii="Arial" w:eastAsia="Times New Roman" w:hAnsi="Arial" w:cs="Arial"/>
          <w:color w:val="222222"/>
          <w:lang w:eastAsia="es-PE"/>
        </w:rPr>
        <w:t>l tiempo total de liberación de mercancías que ingresan al país por puertos, aeropuertos o terminales terrestres, disminuyó en más de 77%, al pasar de 146 horas en el año 2014 a solo 33 horas en julio del año 2025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Pr="00DA448A">
        <w:rPr>
          <w:rFonts w:ascii="Arial" w:eastAsia="Times New Roman" w:hAnsi="Arial" w:cs="Arial"/>
          <w:color w:val="222222"/>
          <w:lang w:eastAsia="es-PE"/>
        </w:rPr>
        <w:t>lo cual impacta positivamente en la reducción de costos de importación</w:t>
      </w:r>
      <w:r w:rsidR="00EF03E0" w:rsidRPr="00EC22C3">
        <w:rPr>
          <w:rFonts w:ascii="Arial" w:eastAsia="Times New Roman" w:hAnsi="Arial" w:cs="Arial"/>
          <w:lang w:eastAsia="es-PE"/>
        </w:rPr>
        <w:t>,</w:t>
      </w:r>
      <w:r w:rsidR="00EF03E0">
        <w:rPr>
          <w:rFonts w:ascii="Arial" w:eastAsia="Times New Roman" w:hAnsi="Arial" w:cs="Arial"/>
          <w:color w:val="FF0000"/>
          <w:lang w:eastAsia="es-PE"/>
        </w:rPr>
        <w:t xml:space="preserve"> </w:t>
      </w:r>
      <w:r w:rsidRPr="00DA448A">
        <w:rPr>
          <w:rFonts w:ascii="Arial" w:eastAsia="Times New Roman" w:hAnsi="Arial" w:cs="Arial"/>
          <w:color w:val="222222"/>
          <w:lang w:eastAsia="es-PE"/>
        </w:rPr>
        <w:t>resaltó la Superintendencia Nacional de Aduanas y de Administración Tributaria (SUNAT).</w:t>
      </w:r>
    </w:p>
    <w:p w14:paraId="43BD028C" w14:textId="77777777" w:rsidR="00EC22C3" w:rsidRDefault="00EC22C3" w:rsidP="00770764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AE041D0" w14:textId="7BBD544E" w:rsidR="00EC22C3" w:rsidRDefault="00EC22C3" w:rsidP="00AF64FF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DA448A">
        <w:rPr>
          <w:rFonts w:ascii="Arial" w:eastAsia="Times New Roman" w:hAnsi="Arial" w:cs="Arial"/>
          <w:color w:val="222222"/>
          <w:lang w:eastAsia="es-PE"/>
        </w:rPr>
        <w:t>Esto ha sido posible gracias a las mejoras</w:t>
      </w:r>
      <w:r w:rsidRPr="00EC22C3">
        <w:rPr>
          <w:rFonts w:ascii="Arial" w:eastAsia="Times New Roman" w:hAnsi="Arial" w:cs="Arial"/>
          <w:lang w:eastAsia="es-PE"/>
        </w:rPr>
        <w:t xml:space="preserve"> implementadas por la </w:t>
      </w:r>
      <w:r w:rsidRPr="00EC22C3">
        <w:rPr>
          <w:rFonts w:ascii="Arial" w:eastAsia="Times New Roman" w:hAnsi="Arial" w:cs="Arial"/>
          <w:lang w:eastAsia="es-PE"/>
        </w:rPr>
        <w:tab/>
        <w:t>SUNAT</w:t>
      </w:r>
      <w:r w:rsidR="00AF64FF">
        <w:rPr>
          <w:rFonts w:ascii="Arial" w:eastAsia="Times New Roman" w:hAnsi="Arial" w:cs="Arial"/>
          <w:color w:val="FF0000"/>
          <w:lang w:eastAsia="es-PE"/>
        </w:rPr>
        <w:t xml:space="preserve"> </w:t>
      </w:r>
      <w:r w:rsidRPr="00DA448A">
        <w:rPr>
          <w:rFonts w:ascii="Arial" w:eastAsia="Times New Roman" w:hAnsi="Arial" w:cs="Arial"/>
          <w:color w:val="222222"/>
          <w:lang w:eastAsia="es-PE"/>
        </w:rPr>
        <w:t>en</w:t>
      </w:r>
      <w:r w:rsidRPr="00EC22C3">
        <w:rPr>
          <w:rFonts w:ascii="Arial" w:eastAsia="Times New Roman" w:hAnsi="Arial" w:cs="Arial"/>
          <w:lang w:eastAsia="es-PE"/>
        </w:rPr>
        <w:t xml:space="preserve"> sus</w:t>
      </w:r>
      <w:r w:rsidR="00AF64FF">
        <w:rPr>
          <w:rFonts w:ascii="Arial" w:eastAsia="Times New Roman" w:hAnsi="Arial" w:cs="Arial"/>
          <w:lang w:eastAsia="es-PE"/>
        </w:rPr>
        <w:t xml:space="preserve"> p</w:t>
      </w:r>
      <w:r w:rsidRPr="00EC22C3">
        <w:rPr>
          <w:rFonts w:ascii="Arial" w:eastAsia="Times New Roman" w:hAnsi="Arial" w:cs="Arial"/>
          <w:lang w:eastAsia="es-PE"/>
        </w:rPr>
        <w:t>rocesos aduaneros y luego de más de cinco años de haberse establecido</w:t>
      </w:r>
      <w:r>
        <w:rPr>
          <w:rFonts w:ascii="Arial" w:eastAsia="Times New Roman" w:hAnsi="Arial" w:cs="Arial"/>
          <w:color w:val="FF0000"/>
          <w:lang w:eastAsia="es-PE"/>
        </w:rPr>
        <w:t xml:space="preserve"> </w:t>
      </w:r>
      <w:r w:rsidRPr="00DA448A">
        <w:rPr>
          <w:rFonts w:ascii="Arial" w:eastAsia="Times New Roman" w:hAnsi="Arial" w:cs="Arial"/>
          <w:color w:val="222222"/>
          <w:lang w:eastAsia="es-PE"/>
        </w:rPr>
        <w:t>el uso obligatorio del despacho anticipado en el régimen de importación para el consumo, con excepción de determinadas mercancías.</w:t>
      </w:r>
    </w:p>
    <w:p w14:paraId="35DAB98E" w14:textId="230D5873" w:rsidR="0085604D" w:rsidRDefault="0085604D" w:rsidP="00770764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20701C7" w14:textId="71277479" w:rsidR="0085604D" w:rsidRPr="00DA448A" w:rsidRDefault="0085604D" w:rsidP="0085604D">
      <w:pPr>
        <w:spacing w:after="0"/>
        <w:jc w:val="center"/>
        <w:rPr>
          <w:rFonts w:ascii="Arial" w:eastAsia="Times New Roman" w:hAnsi="Arial" w:cs="Arial"/>
          <w:color w:val="222222"/>
          <w:lang w:eastAsia="es-PE"/>
        </w:rPr>
      </w:pPr>
      <w:r w:rsidRPr="0085604D">
        <w:rPr>
          <w:rFonts w:ascii="Arial" w:eastAsia="Times New Roman" w:hAnsi="Arial" w:cs="Arial"/>
          <w:noProof/>
          <w:color w:val="222222"/>
          <w:lang w:eastAsia="es-PE"/>
        </w:rPr>
        <w:drawing>
          <wp:inline distT="0" distB="0" distL="0" distR="0" wp14:anchorId="11AC2AE3" wp14:editId="14F613B8">
            <wp:extent cx="3846829" cy="2134099"/>
            <wp:effectExtent l="19050" t="19050" r="20955" b="19050"/>
            <wp:docPr id="4" name="Marcador de contenido 3">
              <a:extLst xmlns:a="http://schemas.openxmlformats.org/drawingml/2006/main">
                <a:ext uri="{FF2B5EF4-FFF2-40B4-BE49-F238E27FC236}">
                  <a16:creationId xmlns:a16="http://schemas.microsoft.com/office/drawing/2014/main" id="{8E4C3C3E-9579-9E77-CD6C-B077455E06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>
                      <a:extLst>
                        <a:ext uri="{FF2B5EF4-FFF2-40B4-BE49-F238E27FC236}">
                          <a16:creationId xmlns:a16="http://schemas.microsoft.com/office/drawing/2014/main" id="{8E4C3C3E-9579-9E77-CD6C-B077455E06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6829" cy="2134099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8AA6A9" w14:textId="430FD9AA" w:rsidR="00770764" w:rsidRPr="00770764" w:rsidRDefault="00770764" w:rsidP="00770764">
      <w:pPr>
        <w:spacing w:after="0"/>
        <w:jc w:val="both"/>
        <w:rPr>
          <w:rFonts w:ascii="Arial" w:hAnsi="Arial" w:cs="Arial"/>
          <w:color w:val="FF0000"/>
          <w:lang w:val="es-ES_tradnl"/>
        </w:rPr>
      </w:pPr>
    </w:p>
    <w:p w14:paraId="46AB2C57" w14:textId="2AA57980" w:rsidR="00DA448A" w:rsidRPr="00DA448A" w:rsidRDefault="00DA448A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EC22C3">
        <w:rPr>
          <w:rFonts w:ascii="Arial" w:eastAsia="Times New Roman" w:hAnsi="Arial" w:cs="Arial"/>
          <w:lang w:eastAsia="es-PE"/>
        </w:rPr>
        <w:t xml:space="preserve">Asimismo, el despacho anticipado </w:t>
      </w:r>
      <w:r w:rsidR="005976FC" w:rsidRPr="00EC22C3">
        <w:rPr>
          <w:rFonts w:ascii="Arial" w:eastAsia="Times New Roman" w:hAnsi="Arial" w:cs="Arial"/>
          <w:lang w:eastAsia="es-PE"/>
        </w:rPr>
        <w:t>otorga ventajas financieras a los importadores, dado</w:t>
      </w:r>
      <w:r w:rsidRPr="00EC22C3">
        <w:rPr>
          <w:rFonts w:ascii="Arial" w:eastAsia="Times New Roman" w:hAnsi="Arial" w:cs="Arial"/>
          <w:lang w:eastAsia="es-PE"/>
        </w:rPr>
        <w:t xml:space="preserve"> que, una vez efectuada la descarga de las mercancías en el país, l</w:t>
      </w:r>
      <w:r w:rsidR="005976FC" w:rsidRPr="00EC22C3">
        <w:rPr>
          <w:rFonts w:ascii="Arial" w:eastAsia="Times New Roman" w:hAnsi="Arial" w:cs="Arial"/>
          <w:lang w:eastAsia="es-PE"/>
        </w:rPr>
        <w:t xml:space="preserve">os tributos aplicables a la importación pueden ser cancelados </w:t>
      </w:r>
      <w:r w:rsidRPr="00EC22C3">
        <w:rPr>
          <w:rFonts w:ascii="Arial" w:eastAsia="Times New Roman" w:hAnsi="Arial" w:cs="Arial"/>
          <w:lang w:eastAsia="es-PE"/>
        </w:rPr>
        <w:t xml:space="preserve">hasta </w:t>
      </w:r>
      <w:r w:rsidR="00AF64FF">
        <w:rPr>
          <w:rFonts w:ascii="Arial" w:eastAsia="Times New Roman" w:hAnsi="Arial" w:cs="Arial"/>
          <w:lang w:eastAsia="es-PE"/>
        </w:rPr>
        <w:t>21</w:t>
      </w:r>
      <w:r w:rsidRPr="00EC22C3">
        <w:rPr>
          <w:rFonts w:ascii="Arial" w:eastAsia="Times New Roman" w:hAnsi="Arial" w:cs="Arial"/>
          <w:lang w:eastAsia="es-PE"/>
        </w:rPr>
        <w:t xml:space="preserve"> días del mes siguiente, beneficio que</w:t>
      </w:r>
      <w:r w:rsidR="00EC22C3">
        <w:rPr>
          <w:rFonts w:ascii="Arial" w:eastAsia="Times New Roman" w:hAnsi="Arial" w:cs="Arial"/>
          <w:lang w:eastAsia="es-PE"/>
        </w:rPr>
        <w:t>,</w:t>
      </w:r>
      <w:r w:rsidRPr="00EC22C3">
        <w:rPr>
          <w:rFonts w:ascii="Arial" w:eastAsia="Times New Roman" w:hAnsi="Arial" w:cs="Arial"/>
          <w:lang w:eastAsia="es-PE"/>
        </w:rPr>
        <w:t xml:space="preserve"> para los operadores económicos autorizados es mayor, contando con hasta </w:t>
      </w:r>
      <w:r w:rsidR="00AF64FF">
        <w:rPr>
          <w:rFonts w:ascii="Arial" w:eastAsia="Times New Roman" w:hAnsi="Arial" w:cs="Arial"/>
          <w:lang w:eastAsia="es-PE"/>
        </w:rPr>
        <w:t>10</w:t>
      </w:r>
      <w:r w:rsidRPr="00EC22C3">
        <w:rPr>
          <w:rFonts w:ascii="Arial" w:eastAsia="Times New Roman" w:hAnsi="Arial" w:cs="Arial"/>
          <w:lang w:eastAsia="es-PE"/>
        </w:rPr>
        <w:t xml:space="preserve"> días adicionales para efectuar dicho pago</w:t>
      </w:r>
      <w:r w:rsidR="00A9523A" w:rsidRPr="00EC22C3">
        <w:rPr>
          <w:rFonts w:ascii="Arial" w:eastAsia="Times New Roman" w:hAnsi="Arial" w:cs="Arial"/>
          <w:lang w:eastAsia="es-PE"/>
        </w:rPr>
        <w:t xml:space="preserve">, a diferencia del </w:t>
      </w:r>
      <w:r w:rsidRPr="00EC22C3">
        <w:rPr>
          <w:rFonts w:ascii="Arial" w:eastAsia="Times New Roman" w:hAnsi="Arial" w:cs="Arial"/>
          <w:lang w:eastAsia="es-PE"/>
        </w:rPr>
        <w:t>despacho diferido</w:t>
      </w:r>
      <w:r w:rsidR="004E3A06" w:rsidRPr="00EC22C3">
        <w:rPr>
          <w:rFonts w:ascii="Arial" w:eastAsia="Times New Roman" w:hAnsi="Arial" w:cs="Arial"/>
          <w:lang w:eastAsia="es-PE"/>
        </w:rPr>
        <w:t>,</w:t>
      </w:r>
      <w:r w:rsidRPr="00EC22C3">
        <w:rPr>
          <w:rFonts w:ascii="Arial" w:eastAsia="Times New Roman" w:hAnsi="Arial" w:cs="Arial"/>
          <w:lang w:eastAsia="es-PE"/>
        </w:rPr>
        <w:t xml:space="preserve"> </w:t>
      </w:r>
      <w:r w:rsidR="00A9523A" w:rsidRPr="00EC22C3">
        <w:rPr>
          <w:rFonts w:ascii="Arial" w:eastAsia="Times New Roman" w:hAnsi="Arial" w:cs="Arial"/>
          <w:lang w:eastAsia="es-PE"/>
        </w:rPr>
        <w:t>donde l</w:t>
      </w:r>
      <w:r w:rsidRPr="00EC22C3">
        <w:rPr>
          <w:rFonts w:ascii="Arial" w:eastAsia="Times New Roman" w:hAnsi="Arial" w:cs="Arial"/>
          <w:lang w:eastAsia="es-PE"/>
        </w:rPr>
        <w:t>a cancelación se realiza el mismo día en que se transmite la declaración.</w:t>
      </w:r>
    </w:p>
    <w:p w14:paraId="2FD0D7A7" w14:textId="77777777" w:rsidR="00DA448A" w:rsidRPr="00DA448A" w:rsidRDefault="00DA448A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9EDF788" w14:textId="20B466BE" w:rsidR="00DA448A" w:rsidRPr="00DA448A" w:rsidRDefault="00DA448A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A448A">
        <w:rPr>
          <w:rFonts w:ascii="Arial" w:eastAsia="Times New Roman" w:hAnsi="Arial" w:cs="Arial"/>
          <w:color w:val="222222"/>
          <w:lang w:eastAsia="es-PE"/>
        </w:rPr>
        <w:t xml:space="preserve">La modalidad de despacho anticipado </w:t>
      </w:r>
      <w:r w:rsidR="00EC22C3">
        <w:rPr>
          <w:rFonts w:ascii="Arial" w:eastAsia="Times New Roman" w:hAnsi="Arial" w:cs="Arial"/>
          <w:color w:val="222222"/>
          <w:lang w:eastAsia="es-PE"/>
        </w:rPr>
        <w:t xml:space="preserve">está alineada </w:t>
      </w:r>
      <w:r w:rsidRPr="00DA448A">
        <w:rPr>
          <w:rFonts w:ascii="Arial" w:eastAsia="Times New Roman" w:hAnsi="Arial" w:cs="Arial"/>
          <w:color w:val="222222"/>
          <w:lang w:eastAsia="es-PE"/>
        </w:rPr>
        <w:t>con las mejores prácticas y convenios internacionales,</w:t>
      </w:r>
      <w:r w:rsidR="00EC22C3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DA448A">
        <w:rPr>
          <w:rFonts w:ascii="Arial" w:eastAsia="Times New Roman" w:hAnsi="Arial" w:cs="Arial"/>
          <w:color w:val="222222"/>
          <w:lang w:eastAsia="es-PE"/>
        </w:rPr>
        <w:t xml:space="preserve">como el Acuerdo de Facilitación de Comercio de la Organización Mundial del Comercio </w:t>
      </w:r>
      <w:r w:rsidR="00AF64FF">
        <w:rPr>
          <w:rFonts w:ascii="Arial" w:eastAsia="Times New Roman" w:hAnsi="Arial" w:cs="Arial"/>
          <w:color w:val="222222"/>
          <w:lang w:eastAsia="es-PE"/>
        </w:rPr>
        <w:t>(</w:t>
      </w:r>
      <w:r w:rsidRPr="00DA448A">
        <w:rPr>
          <w:rFonts w:ascii="Arial" w:eastAsia="Times New Roman" w:hAnsi="Arial" w:cs="Arial"/>
          <w:color w:val="222222"/>
          <w:lang w:eastAsia="es-PE"/>
        </w:rPr>
        <w:t>OMC</w:t>
      </w:r>
      <w:r w:rsidR="00AF64FF">
        <w:rPr>
          <w:rFonts w:ascii="Arial" w:eastAsia="Times New Roman" w:hAnsi="Arial" w:cs="Arial"/>
          <w:color w:val="222222"/>
          <w:lang w:eastAsia="es-PE"/>
        </w:rPr>
        <w:t>)</w:t>
      </w:r>
      <w:r w:rsidRPr="00DA448A">
        <w:rPr>
          <w:rFonts w:ascii="Arial" w:eastAsia="Times New Roman" w:hAnsi="Arial" w:cs="Arial"/>
          <w:color w:val="222222"/>
          <w:lang w:eastAsia="es-PE"/>
        </w:rPr>
        <w:t xml:space="preserve">, que exige a sus miembros </w:t>
      </w:r>
      <w:r w:rsidR="00EC22C3">
        <w:rPr>
          <w:rFonts w:ascii="Arial" w:eastAsia="Times New Roman" w:hAnsi="Arial" w:cs="Arial"/>
          <w:color w:val="222222"/>
          <w:lang w:eastAsia="es-PE"/>
        </w:rPr>
        <w:t xml:space="preserve">adoptar </w:t>
      </w:r>
      <w:r w:rsidRPr="00DA448A">
        <w:rPr>
          <w:rFonts w:ascii="Arial" w:eastAsia="Times New Roman" w:hAnsi="Arial" w:cs="Arial"/>
          <w:color w:val="222222"/>
          <w:lang w:eastAsia="es-PE"/>
        </w:rPr>
        <w:t>procedimientos que permitan la transmisión de la información anticipada, así como la adopción de iniciativas encaminadas a reducir los tiempos de despacho.</w:t>
      </w:r>
    </w:p>
    <w:p w14:paraId="393E22C1" w14:textId="77777777" w:rsidR="00DA448A" w:rsidRPr="00DA448A" w:rsidRDefault="00DA448A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FC813D1" w14:textId="6DDE77CF" w:rsidR="00DA448A" w:rsidRDefault="00DA448A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A448A">
        <w:rPr>
          <w:rFonts w:ascii="Arial" w:eastAsia="Times New Roman" w:hAnsi="Arial" w:cs="Arial"/>
          <w:color w:val="222222"/>
          <w:lang w:eastAsia="es-PE"/>
        </w:rPr>
        <w:lastRenderedPageBreak/>
        <w:t xml:space="preserve">De esta manera, la transmisión anticipada de la información de la declaración de importación se alinea con las mejores prácticas </w:t>
      </w:r>
      <w:r w:rsidR="00EC22C3">
        <w:rPr>
          <w:rFonts w:ascii="Arial" w:eastAsia="Times New Roman" w:hAnsi="Arial" w:cs="Arial"/>
          <w:color w:val="222222"/>
          <w:lang w:eastAsia="es-PE"/>
        </w:rPr>
        <w:t>internacionales</w:t>
      </w:r>
      <w:r w:rsidRPr="00DA448A">
        <w:rPr>
          <w:rFonts w:ascii="Arial" w:eastAsia="Times New Roman" w:hAnsi="Arial" w:cs="Arial"/>
          <w:color w:val="222222"/>
          <w:lang w:eastAsia="es-PE"/>
        </w:rPr>
        <w:t xml:space="preserve">, como un indicador de eficiencia y </w:t>
      </w:r>
      <w:r w:rsidR="00EC22C3">
        <w:rPr>
          <w:rFonts w:ascii="Arial" w:eastAsia="Times New Roman" w:hAnsi="Arial" w:cs="Arial"/>
          <w:color w:val="222222"/>
          <w:lang w:eastAsia="es-PE"/>
        </w:rPr>
        <w:t xml:space="preserve">competitividad </w:t>
      </w:r>
      <w:r w:rsidRPr="00DA448A">
        <w:rPr>
          <w:rFonts w:ascii="Arial" w:eastAsia="Times New Roman" w:hAnsi="Arial" w:cs="Arial"/>
          <w:color w:val="222222"/>
          <w:lang w:eastAsia="es-PE"/>
        </w:rPr>
        <w:t>del comercio exterior.</w:t>
      </w:r>
    </w:p>
    <w:p w14:paraId="0AA7250E" w14:textId="77777777" w:rsidR="00FA20E3" w:rsidRPr="00DA448A" w:rsidRDefault="00FA20E3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23C8B2C" w14:textId="43D64D28" w:rsidR="00DA448A" w:rsidRDefault="00DA448A" w:rsidP="00DA448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A448A">
        <w:rPr>
          <w:rFonts w:ascii="Arial" w:eastAsia="Times New Roman" w:hAnsi="Arial" w:cs="Arial"/>
          <w:color w:val="222222"/>
          <w:lang w:eastAsia="es-PE"/>
        </w:rPr>
        <w:t>Esta mejora, además de reducir los costos de importación, ha permitido</w:t>
      </w:r>
      <w:r w:rsidR="00AF64FF">
        <w:rPr>
          <w:rFonts w:ascii="Arial" w:eastAsia="Times New Roman" w:hAnsi="Arial" w:cs="Arial"/>
          <w:color w:val="222222"/>
          <w:lang w:eastAsia="es-PE"/>
        </w:rPr>
        <w:t>,</w:t>
      </w:r>
      <w:r w:rsidRPr="00DA448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EC22C3">
        <w:rPr>
          <w:rFonts w:ascii="Arial" w:eastAsia="Times New Roman" w:hAnsi="Arial" w:cs="Arial"/>
          <w:color w:val="222222"/>
          <w:lang w:eastAsia="es-PE"/>
        </w:rPr>
        <w:t xml:space="preserve">desde su implementación, </w:t>
      </w:r>
      <w:r w:rsidRPr="00DA448A">
        <w:rPr>
          <w:rFonts w:ascii="Arial" w:eastAsia="Times New Roman" w:hAnsi="Arial" w:cs="Arial"/>
          <w:color w:val="222222"/>
          <w:lang w:eastAsia="es-PE"/>
        </w:rPr>
        <w:t>alcanzar un mayor nivel de previsibilidad y transparencia en el régimen de importación, promoviendo el fortalecimiento de la cadena logística y la eficiencia del despacho aduanero peruano.</w:t>
      </w:r>
    </w:p>
    <w:p w14:paraId="0A02E4AB" w14:textId="0F5AD1F9" w:rsidR="00DA448A" w:rsidRDefault="00DA448A" w:rsidP="00721B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A35FA27" w14:textId="77777777" w:rsidR="00AF64FF" w:rsidRDefault="00AF64FF" w:rsidP="00721B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DD3226" w14:textId="77777777" w:rsidR="00C32152" w:rsidRPr="00BB6EFF" w:rsidRDefault="00C32152" w:rsidP="00721B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BB6EFF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2D9AA42" w14:textId="73CA6296" w:rsidR="00E6615C" w:rsidRPr="00C32152" w:rsidRDefault="00C32152" w:rsidP="00721B86">
      <w:pPr>
        <w:spacing w:after="0"/>
        <w:jc w:val="both"/>
      </w:pPr>
      <w:r w:rsidRPr="00BB6EFF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525177">
        <w:rPr>
          <w:rFonts w:ascii="Arial" w:eastAsia="Times New Roman" w:hAnsi="Arial" w:cs="Arial"/>
          <w:color w:val="222222"/>
          <w:lang w:eastAsia="es-PE"/>
        </w:rPr>
        <w:t>miércoles 3</w:t>
      </w:r>
      <w:r w:rsidR="00541C9E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DA448A">
        <w:rPr>
          <w:rFonts w:ascii="Arial" w:eastAsia="Times New Roman" w:hAnsi="Arial" w:cs="Arial"/>
          <w:color w:val="222222"/>
          <w:lang w:eastAsia="es-PE"/>
        </w:rPr>
        <w:t>setiembre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7F006D" w:rsidRPr="00BB6EFF">
        <w:rPr>
          <w:rFonts w:ascii="Arial" w:eastAsia="Times New Roman" w:hAnsi="Arial" w:cs="Arial"/>
          <w:color w:val="222222"/>
          <w:lang w:eastAsia="es-PE"/>
        </w:rPr>
        <w:t>5</w:t>
      </w:r>
      <w:r w:rsidR="00AF64FF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32152" w:rsidSect="009C4212">
      <w:headerReference w:type="default" r:id="rId8"/>
      <w:footerReference w:type="default" r:id="rId9"/>
      <w:pgSz w:w="11906" w:h="16838"/>
      <w:pgMar w:top="1134" w:right="1701" w:bottom="1276" w:left="1701" w:header="56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6F00" w14:textId="77777777" w:rsidR="005C3F5F" w:rsidRDefault="005C3F5F" w:rsidP="00A62652">
      <w:pPr>
        <w:spacing w:after="0" w:line="240" w:lineRule="auto"/>
      </w:pPr>
      <w:r>
        <w:separator/>
      </w:r>
    </w:p>
  </w:endnote>
  <w:endnote w:type="continuationSeparator" w:id="0">
    <w:p w14:paraId="0EDA39D0" w14:textId="77777777" w:rsidR="005C3F5F" w:rsidRDefault="005C3F5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B8" w14:textId="36005B00" w:rsidR="008E137C" w:rsidRDefault="00AA496A">
    <w:pPr>
      <w:pStyle w:val="Piedepgina"/>
    </w:pPr>
    <w:r>
      <w:rPr>
        <w:noProof/>
      </w:rPr>
      <w:drawing>
        <wp:inline distT="0" distB="0" distL="0" distR="0" wp14:anchorId="14DDF3BE" wp14:editId="3DF6895C">
          <wp:extent cx="286385" cy="286385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8F6B" w14:textId="77777777" w:rsidR="005C3F5F" w:rsidRDefault="005C3F5F" w:rsidP="00A62652">
      <w:pPr>
        <w:spacing w:after="0" w:line="240" w:lineRule="auto"/>
      </w:pPr>
      <w:r>
        <w:separator/>
      </w:r>
    </w:p>
  </w:footnote>
  <w:footnote w:type="continuationSeparator" w:id="0">
    <w:p w14:paraId="14CAF34A" w14:textId="77777777" w:rsidR="005C3F5F" w:rsidRDefault="005C3F5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FC5" w14:textId="7A236C97" w:rsidR="00A62652" w:rsidRDefault="00AA496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8AF197F" wp14:editId="3D477A16">
          <wp:extent cx="2214245" cy="709295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50"/>
    <w:multiLevelType w:val="hybridMultilevel"/>
    <w:tmpl w:val="C9460B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036A"/>
    <w:multiLevelType w:val="hybridMultilevel"/>
    <w:tmpl w:val="72ACBF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41255"/>
    <w:multiLevelType w:val="hybridMultilevel"/>
    <w:tmpl w:val="FEFA4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53C1C"/>
    <w:multiLevelType w:val="hybridMultilevel"/>
    <w:tmpl w:val="9872F3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5D0A"/>
    <w:multiLevelType w:val="hybridMultilevel"/>
    <w:tmpl w:val="3818689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C6E9C"/>
    <w:multiLevelType w:val="hybridMultilevel"/>
    <w:tmpl w:val="E6087AE6"/>
    <w:lvl w:ilvl="0" w:tplc="F022F2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53470"/>
    <w:multiLevelType w:val="hybridMultilevel"/>
    <w:tmpl w:val="E39C95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79633">
    <w:abstractNumId w:val="5"/>
  </w:num>
  <w:num w:numId="2" w16cid:durableId="132142768">
    <w:abstractNumId w:val="3"/>
  </w:num>
  <w:num w:numId="3" w16cid:durableId="1206484566">
    <w:abstractNumId w:val="1"/>
  </w:num>
  <w:num w:numId="4" w16cid:durableId="68121198">
    <w:abstractNumId w:val="4"/>
  </w:num>
  <w:num w:numId="5" w16cid:durableId="1803617026">
    <w:abstractNumId w:val="6"/>
  </w:num>
  <w:num w:numId="6" w16cid:durableId="1975868780">
    <w:abstractNumId w:val="8"/>
  </w:num>
  <w:num w:numId="7" w16cid:durableId="1857115621">
    <w:abstractNumId w:val="2"/>
  </w:num>
  <w:num w:numId="8" w16cid:durableId="1607158301">
    <w:abstractNumId w:val="9"/>
  </w:num>
  <w:num w:numId="9" w16cid:durableId="60367723">
    <w:abstractNumId w:val="10"/>
  </w:num>
  <w:num w:numId="10" w16cid:durableId="1418669420">
    <w:abstractNumId w:val="0"/>
  </w:num>
  <w:num w:numId="11" w16cid:durableId="1234389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223A4"/>
    <w:rsid w:val="00055126"/>
    <w:rsid w:val="0006712A"/>
    <w:rsid w:val="00076794"/>
    <w:rsid w:val="000841D4"/>
    <w:rsid w:val="00097D60"/>
    <w:rsid w:val="000A4A90"/>
    <w:rsid w:val="000B1A9B"/>
    <w:rsid w:val="000D11CC"/>
    <w:rsid w:val="000D4D1E"/>
    <w:rsid w:val="0010189E"/>
    <w:rsid w:val="00113A01"/>
    <w:rsid w:val="00116749"/>
    <w:rsid w:val="00123C69"/>
    <w:rsid w:val="0012796C"/>
    <w:rsid w:val="00131153"/>
    <w:rsid w:val="001327AA"/>
    <w:rsid w:val="00132C4C"/>
    <w:rsid w:val="001756EB"/>
    <w:rsid w:val="001761BE"/>
    <w:rsid w:val="001775A6"/>
    <w:rsid w:val="001C06EE"/>
    <w:rsid w:val="001D1F0F"/>
    <w:rsid w:val="001F349E"/>
    <w:rsid w:val="00217485"/>
    <w:rsid w:val="002235CB"/>
    <w:rsid w:val="00230127"/>
    <w:rsid w:val="002505EE"/>
    <w:rsid w:val="002507DD"/>
    <w:rsid w:val="002736AF"/>
    <w:rsid w:val="00275346"/>
    <w:rsid w:val="002865A4"/>
    <w:rsid w:val="00292C74"/>
    <w:rsid w:val="002B1083"/>
    <w:rsid w:val="002B4E6C"/>
    <w:rsid w:val="002B5B4B"/>
    <w:rsid w:val="002E667E"/>
    <w:rsid w:val="002F4D57"/>
    <w:rsid w:val="003131A0"/>
    <w:rsid w:val="003158BF"/>
    <w:rsid w:val="0035156A"/>
    <w:rsid w:val="0036443B"/>
    <w:rsid w:val="003851CD"/>
    <w:rsid w:val="003A17B4"/>
    <w:rsid w:val="003C1B29"/>
    <w:rsid w:val="00423C67"/>
    <w:rsid w:val="00431707"/>
    <w:rsid w:val="0043182A"/>
    <w:rsid w:val="00435704"/>
    <w:rsid w:val="00445558"/>
    <w:rsid w:val="00445F2C"/>
    <w:rsid w:val="00473323"/>
    <w:rsid w:val="00482A56"/>
    <w:rsid w:val="00484A7E"/>
    <w:rsid w:val="00491C82"/>
    <w:rsid w:val="004D1DAB"/>
    <w:rsid w:val="004D43BE"/>
    <w:rsid w:val="004D7615"/>
    <w:rsid w:val="004E3A06"/>
    <w:rsid w:val="005053B2"/>
    <w:rsid w:val="0051778E"/>
    <w:rsid w:val="00524242"/>
    <w:rsid w:val="00525177"/>
    <w:rsid w:val="00537CEC"/>
    <w:rsid w:val="00541C9E"/>
    <w:rsid w:val="00544063"/>
    <w:rsid w:val="00550105"/>
    <w:rsid w:val="00594E60"/>
    <w:rsid w:val="005976FC"/>
    <w:rsid w:val="005C0DD3"/>
    <w:rsid w:val="005C3F5F"/>
    <w:rsid w:val="005C5BB0"/>
    <w:rsid w:val="005D1372"/>
    <w:rsid w:val="005E50C7"/>
    <w:rsid w:val="005F4181"/>
    <w:rsid w:val="0061597D"/>
    <w:rsid w:val="00665057"/>
    <w:rsid w:val="0067731E"/>
    <w:rsid w:val="00686E37"/>
    <w:rsid w:val="006A3224"/>
    <w:rsid w:val="006A7B1C"/>
    <w:rsid w:val="006B0EAA"/>
    <w:rsid w:val="006C5AA7"/>
    <w:rsid w:val="006E66DF"/>
    <w:rsid w:val="00721B86"/>
    <w:rsid w:val="00740AAC"/>
    <w:rsid w:val="00741D21"/>
    <w:rsid w:val="00763AEE"/>
    <w:rsid w:val="00770764"/>
    <w:rsid w:val="007724D6"/>
    <w:rsid w:val="00780E7A"/>
    <w:rsid w:val="007934E2"/>
    <w:rsid w:val="007A7774"/>
    <w:rsid w:val="007C1975"/>
    <w:rsid w:val="007E0815"/>
    <w:rsid w:val="007F006D"/>
    <w:rsid w:val="008001EA"/>
    <w:rsid w:val="008172E6"/>
    <w:rsid w:val="00836538"/>
    <w:rsid w:val="008406DE"/>
    <w:rsid w:val="00841EF6"/>
    <w:rsid w:val="00850152"/>
    <w:rsid w:val="008558AC"/>
    <w:rsid w:val="0085604D"/>
    <w:rsid w:val="008619D2"/>
    <w:rsid w:val="00865779"/>
    <w:rsid w:val="00890128"/>
    <w:rsid w:val="008904F8"/>
    <w:rsid w:val="008B0800"/>
    <w:rsid w:val="008D76B1"/>
    <w:rsid w:val="008E0FFA"/>
    <w:rsid w:val="008E137C"/>
    <w:rsid w:val="008F587F"/>
    <w:rsid w:val="008F64FA"/>
    <w:rsid w:val="00931752"/>
    <w:rsid w:val="00935224"/>
    <w:rsid w:val="00937975"/>
    <w:rsid w:val="0097481E"/>
    <w:rsid w:val="009912FA"/>
    <w:rsid w:val="00996BD2"/>
    <w:rsid w:val="009C4212"/>
    <w:rsid w:val="009C6AE5"/>
    <w:rsid w:val="009D44FF"/>
    <w:rsid w:val="00A16954"/>
    <w:rsid w:val="00A25183"/>
    <w:rsid w:val="00A25FC4"/>
    <w:rsid w:val="00A41C83"/>
    <w:rsid w:val="00A43955"/>
    <w:rsid w:val="00A44B23"/>
    <w:rsid w:val="00A45B01"/>
    <w:rsid w:val="00A47E2F"/>
    <w:rsid w:val="00A62652"/>
    <w:rsid w:val="00A9523A"/>
    <w:rsid w:val="00A96F5E"/>
    <w:rsid w:val="00AA496A"/>
    <w:rsid w:val="00AD7662"/>
    <w:rsid w:val="00AF0AB9"/>
    <w:rsid w:val="00AF64FF"/>
    <w:rsid w:val="00B14F26"/>
    <w:rsid w:val="00B3335C"/>
    <w:rsid w:val="00B41C35"/>
    <w:rsid w:val="00B478EA"/>
    <w:rsid w:val="00B8186B"/>
    <w:rsid w:val="00B82697"/>
    <w:rsid w:val="00B93A16"/>
    <w:rsid w:val="00B95E72"/>
    <w:rsid w:val="00BB6EFF"/>
    <w:rsid w:val="00BC56FA"/>
    <w:rsid w:val="00BF7485"/>
    <w:rsid w:val="00C0355D"/>
    <w:rsid w:val="00C1495E"/>
    <w:rsid w:val="00C17249"/>
    <w:rsid w:val="00C212C3"/>
    <w:rsid w:val="00C32152"/>
    <w:rsid w:val="00C328CD"/>
    <w:rsid w:val="00C60D41"/>
    <w:rsid w:val="00C74179"/>
    <w:rsid w:val="00C8205E"/>
    <w:rsid w:val="00C86867"/>
    <w:rsid w:val="00C966E8"/>
    <w:rsid w:val="00CC123C"/>
    <w:rsid w:val="00CC6F8F"/>
    <w:rsid w:val="00CC7F0A"/>
    <w:rsid w:val="00CD4986"/>
    <w:rsid w:val="00CE72C5"/>
    <w:rsid w:val="00CF3BA3"/>
    <w:rsid w:val="00D11A9D"/>
    <w:rsid w:val="00D20225"/>
    <w:rsid w:val="00D27BC4"/>
    <w:rsid w:val="00D3269C"/>
    <w:rsid w:val="00D60F3E"/>
    <w:rsid w:val="00D64D17"/>
    <w:rsid w:val="00D6683D"/>
    <w:rsid w:val="00D66A7A"/>
    <w:rsid w:val="00D753BC"/>
    <w:rsid w:val="00D76978"/>
    <w:rsid w:val="00D77465"/>
    <w:rsid w:val="00D85B0A"/>
    <w:rsid w:val="00D92273"/>
    <w:rsid w:val="00DA448A"/>
    <w:rsid w:val="00DA6120"/>
    <w:rsid w:val="00DB3B01"/>
    <w:rsid w:val="00E003AF"/>
    <w:rsid w:val="00E00FE8"/>
    <w:rsid w:val="00E0764F"/>
    <w:rsid w:val="00E348B3"/>
    <w:rsid w:val="00E35951"/>
    <w:rsid w:val="00E44931"/>
    <w:rsid w:val="00E6615C"/>
    <w:rsid w:val="00E663BC"/>
    <w:rsid w:val="00EB536A"/>
    <w:rsid w:val="00EB5C73"/>
    <w:rsid w:val="00EC22C3"/>
    <w:rsid w:val="00EC6340"/>
    <w:rsid w:val="00ED4A5B"/>
    <w:rsid w:val="00EF03E0"/>
    <w:rsid w:val="00EF3414"/>
    <w:rsid w:val="00EF54C4"/>
    <w:rsid w:val="00F2209F"/>
    <w:rsid w:val="00F81620"/>
    <w:rsid w:val="00F9040F"/>
    <w:rsid w:val="00FA20E3"/>
    <w:rsid w:val="00FB1A31"/>
    <w:rsid w:val="00FD2F02"/>
    <w:rsid w:val="00FE432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ED6B1"/>
  <w15:docId w15:val="{96CEBE28-0482-42C2-8F4F-C1E81ED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335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C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DD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C0DD3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DD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C0DD3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D27BC4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Vallenas Romero Alvaro Rodolfo</cp:lastModifiedBy>
  <cp:revision>2</cp:revision>
  <cp:lastPrinted>2025-08-28T19:55:00Z</cp:lastPrinted>
  <dcterms:created xsi:type="dcterms:W3CDTF">2025-09-11T15:28:00Z</dcterms:created>
  <dcterms:modified xsi:type="dcterms:W3CDTF">2025-09-11T15:28:00Z</dcterms:modified>
</cp:coreProperties>
</file>