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8C715" w14:textId="5221333E" w:rsidR="00DB176D" w:rsidRPr="00DB176D" w:rsidRDefault="00DB176D" w:rsidP="003F10C6">
      <w:pPr>
        <w:autoSpaceDE w:val="0"/>
        <w:autoSpaceDN w:val="0"/>
        <w:adjustRightInd w:val="0"/>
        <w:spacing w:after="0"/>
        <w:ind w:right="142"/>
        <w:jc w:val="center"/>
        <w:rPr>
          <w:rFonts w:ascii="Arial" w:hAnsi="Arial" w:cs="Arial"/>
          <w:b/>
          <w:sz w:val="36"/>
          <w:szCs w:val="36"/>
          <w:lang w:val="es-ES"/>
        </w:rPr>
      </w:pPr>
      <w:r w:rsidRPr="00DB176D">
        <w:rPr>
          <w:rFonts w:ascii="Arial" w:hAnsi="Arial" w:cs="Arial"/>
          <w:b/>
          <w:sz w:val="36"/>
          <w:szCs w:val="36"/>
        </w:rPr>
        <w:t>SUNAT REMATARÁ</w:t>
      </w:r>
      <w:r w:rsidR="00712CF1">
        <w:rPr>
          <w:rFonts w:ascii="Arial" w:hAnsi="Arial" w:cs="Arial"/>
          <w:b/>
          <w:sz w:val="36"/>
          <w:szCs w:val="36"/>
        </w:rPr>
        <w:t xml:space="preserve"> </w:t>
      </w:r>
      <w:r w:rsidR="00A94510">
        <w:rPr>
          <w:rFonts w:ascii="Arial" w:hAnsi="Arial" w:cs="Arial"/>
          <w:b/>
          <w:sz w:val="36"/>
          <w:szCs w:val="36"/>
        </w:rPr>
        <w:t>26</w:t>
      </w:r>
      <w:r w:rsidR="00C43F8A">
        <w:rPr>
          <w:rFonts w:ascii="Arial" w:hAnsi="Arial" w:cs="Arial"/>
          <w:b/>
          <w:sz w:val="36"/>
          <w:szCs w:val="36"/>
        </w:rPr>
        <w:t xml:space="preserve"> </w:t>
      </w:r>
      <w:r w:rsidR="00BC4FDC">
        <w:rPr>
          <w:rFonts w:ascii="Arial" w:hAnsi="Arial" w:cs="Arial"/>
          <w:b/>
          <w:sz w:val="36"/>
          <w:szCs w:val="36"/>
        </w:rPr>
        <w:t xml:space="preserve">BIENES </w:t>
      </w:r>
      <w:r w:rsidR="00C43F8A">
        <w:rPr>
          <w:rFonts w:ascii="Arial" w:hAnsi="Arial" w:cs="Arial"/>
          <w:b/>
          <w:sz w:val="36"/>
          <w:szCs w:val="36"/>
        </w:rPr>
        <w:t>INMUEBLES</w:t>
      </w:r>
      <w:r w:rsidR="0042325C">
        <w:rPr>
          <w:rFonts w:ascii="Arial" w:hAnsi="Arial" w:cs="Arial"/>
          <w:b/>
          <w:sz w:val="36"/>
          <w:szCs w:val="36"/>
        </w:rPr>
        <w:t xml:space="preserve"> </w:t>
      </w:r>
      <w:r w:rsidR="00BA081F">
        <w:rPr>
          <w:rFonts w:ascii="Arial" w:hAnsi="Arial" w:cs="Arial"/>
          <w:b/>
          <w:sz w:val="36"/>
          <w:szCs w:val="36"/>
        </w:rPr>
        <w:t>VALORIZADOS EN MÁS DE</w:t>
      </w:r>
      <w:r w:rsidRPr="00DB176D">
        <w:rPr>
          <w:rFonts w:ascii="Arial" w:hAnsi="Arial" w:cs="Arial"/>
          <w:b/>
          <w:sz w:val="36"/>
          <w:szCs w:val="36"/>
        </w:rPr>
        <w:t xml:space="preserve"> </w:t>
      </w:r>
      <w:r w:rsidR="00B533C5">
        <w:rPr>
          <w:rFonts w:ascii="Arial" w:hAnsi="Arial" w:cs="Arial"/>
          <w:b/>
          <w:sz w:val="36"/>
          <w:szCs w:val="36"/>
        </w:rPr>
        <w:t xml:space="preserve">S/ </w:t>
      </w:r>
      <w:r w:rsidR="00A94510">
        <w:rPr>
          <w:rFonts w:ascii="Arial" w:hAnsi="Arial" w:cs="Arial"/>
          <w:b/>
          <w:sz w:val="36"/>
          <w:szCs w:val="36"/>
        </w:rPr>
        <w:t>6</w:t>
      </w:r>
      <w:r w:rsidR="00A975DB">
        <w:rPr>
          <w:rFonts w:ascii="Arial" w:hAnsi="Arial" w:cs="Arial"/>
          <w:b/>
          <w:sz w:val="36"/>
          <w:szCs w:val="36"/>
        </w:rPr>
        <w:t xml:space="preserve"> </w:t>
      </w:r>
      <w:r w:rsidRPr="00DB176D">
        <w:rPr>
          <w:rFonts w:ascii="Arial" w:hAnsi="Arial" w:cs="Arial"/>
          <w:b/>
          <w:sz w:val="36"/>
          <w:szCs w:val="36"/>
        </w:rPr>
        <w:t>MILLONES</w:t>
      </w:r>
    </w:p>
    <w:p w14:paraId="5FCA2899" w14:textId="77777777" w:rsidR="00DB176D" w:rsidRPr="00DB176D" w:rsidRDefault="00DB176D" w:rsidP="003F10C6">
      <w:pPr>
        <w:spacing w:after="0" w:line="240" w:lineRule="auto"/>
        <w:ind w:left="1854" w:right="142"/>
        <w:jc w:val="both"/>
        <w:rPr>
          <w:rFonts w:ascii="Arial" w:hAnsi="Arial" w:cs="Arial"/>
          <w:b/>
        </w:rPr>
      </w:pPr>
    </w:p>
    <w:p w14:paraId="698469B8" w14:textId="42CE96CB" w:rsidR="00DB176D" w:rsidRPr="00DB176D" w:rsidRDefault="007D4DA8" w:rsidP="00266E18">
      <w:pPr>
        <w:numPr>
          <w:ilvl w:val="0"/>
          <w:numId w:val="6"/>
        </w:numPr>
        <w:spacing w:after="0" w:line="240" w:lineRule="auto"/>
        <w:ind w:left="284" w:right="14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i/>
        </w:rPr>
        <w:t>Terrenos</w:t>
      </w:r>
      <w:r w:rsidR="00841A46">
        <w:rPr>
          <w:rFonts w:ascii="Arial" w:hAnsi="Arial" w:cs="Arial"/>
          <w:b/>
          <w:i/>
        </w:rPr>
        <w:t xml:space="preserve">, </w:t>
      </w:r>
      <w:r>
        <w:rPr>
          <w:rFonts w:ascii="Arial" w:hAnsi="Arial" w:cs="Arial"/>
          <w:b/>
          <w:i/>
        </w:rPr>
        <w:t>casas</w:t>
      </w:r>
      <w:r w:rsidR="00554306">
        <w:rPr>
          <w:rFonts w:ascii="Arial" w:hAnsi="Arial" w:cs="Arial"/>
          <w:b/>
          <w:i/>
        </w:rPr>
        <w:t>,</w:t>
      </w:r>
      <w:r w:rsidR="00841A46">
        <w:rPr>
          <w:rFonts w:ascii="Arial" w:hAnsi="Arial" w:cs="Arial"/>
          <w:b/>
          <w:i/>
        </w:rPr>
        <w:t xml:space="preserve"> </w:t>
      </w:r>
      <w:r w:rsidR="00DB6547">
        <w:rPr>
          <w:rFonts w:ascii="Arial" w:hAnsi="Arial" w:cs="Arial"/>
          <w:b/>
          <w:i/>
        </w:rPr>
        <w:t>departamento</w:t>
      </w:r>
      <w:r w:rsidR="00AE465E">
        <w:rPr>
          <w:rFonts w:ascii="Arial" w:hAnsi="Arial" w:cs="Arial"/>
          <w:b/>
          <w:i/>
        </w:rPr>
        <w:t>s</w:t>
      </w:r>
      <w:r w:rsidR="00DB6547">
        <w:rPr>
          <w:rFonts w:ascii="Arial" w:hAnsi="Arial" w:cs="Arial"/>
          <w:b/>
          <w:i/>
        </w:rPr>
        <w:t>,</w:t>
      </w:r>
      <w:r w:rsidR="00A954F2">
        <w:rPr>
          <w:rFonts w:ascii="Arial" w:hAnsi="Arial" w:cs="Arial"/>
          <w:b/>
          <w:i/>
        </w:rPr>
        <w:t xml:space="preserve"> e</w:t>
      </w:r>
      <w:r w:rsidR="00860196">
        <w:rPr>
          <w:rFonts w:ascii="Arial" w:hAnsi="Arial" w:cs="Arial"/>
          <w:b/>
          <w:i/>
        </w:rPr>
        <w:t>stacionamientos</w:t>
      </w:r>
      <w:r w:rsidR="00841A46">
        <w:rPr>
          <w:rFonts w:ascii="Arial" w:hAnsi="Arial" w:cs="Arial"/>
          <w:b/>
          <w:i/>
        </w:rPr>
        <w:t xml:space="preserve">, </w:t>
      </w:r>
      <w:r w:rsidR="0034270C">
        <w:rPr>
          <w:rFonts w:ascii="Arial" w:hAnsi="Arial" w:cs="Arial"/>
          <w:b/>
          <w:i/>
        </w:rPr>
        <w:t>tiendas</w:t>
      </w:r>
      <w:r w:rsidR="0060706C">
        <w:rPr>
          <w:rFonts w:ascii="Arial" w:hAnsi="Arial" w:cs="Arial"/>
          <w:b/>
          <w:i/>
        </w:rPr>
        <w:t xml:space="preserve"> y</w:t>
      </w:r>
      <w:r>
        <w:rPr>
          <w:rFonts w:ascii="Arial" w:hAnsi="Arial" w:cs="Arial"/>
          <w:b/>
          <w:i/>
        </w:rPr>
        <w:t xml:space="preserve"> oficina</w:t>
      </w:r>
      <w:r w:rsidR="00AE465E">
        <w:rPr>
          <w:rFonts w:ascii="Arial" w:hAnsi="Arial" w:cs="Arial"/>
          <w:b/>
          <w:i/>
        </w:rPr>
        <w:t xml:space="preserve">s </w:t>
      </w:r>
      <w:r w:rsidR="00E5441A">
        <w:rPr>
          <w:rFonts w:ascii="Arial" w:hAnsi="Arial" w:cs="Arial"/>
          <w:b/>
          <w:i/>
        </w:rPr>
        <w:t>se podrán adquirir a precios atractivos con modalidad de “sobre cerrado”.</w:t>
      </w:r>
    </w:p>
    <w:p w14:paraId="17D8A684" w14:textId="77777777" w:rsidR="00DB176D" w:rsidRDefault="00DB176D" w:rsidP="003F10C6">
      <w:pPr>
        <w:spacing w:after="0"/>
        <w:ind w:left="1134" w:right="142"/>
        <w:jc w:val="both"/>
        <w:rPr>
          <w:rFonts w:ascii="Arial" w:hAnsi="Arial" w:cs="Arial"/>
        </w:rPr>
      </w:pPr>
    </w:p>
    <w:p w14:paraId="6D78D44B" w14:textId="235FC1D0" w:rsidR="00DB176D" w:rsidRDefault="00DB176D" w:rsidP="00A230A6">
      <w:pPr>
        <w:spacing w:after="0"/>
        <w:ind w:right="142"/>
        <w:jc w:val="both"/>
        <w:rPr>
          <w:rFonts w:ascii="Arial" w:hAnsi="Arial" w:cs="Arial"/>
        </w:rPr>
      </w:pPr>
      <w:r w:rsidRPr="00DB176D">
        <w:rPr>
          <w:rFonts w:ascii="Arial" w:hAnsi="Arial" w:cs="Arial"/>
        </w:rPr>
        <w:t>La Superintendencia Nacional de Aduanas y de Administración Tributaria (</w:t>
      </w:r>
      <w:r w:rsidR="00ED7D10" w:rsidRPr="00DB176D">
        <w:rPr>
          <w:rFonts w:ascii="Arial" w:hAnsi="Arial" w:cs="Arial"/>
        </w:rPr>
        <w:t>SUNAT)</w:t>
      </w:r>
      <w:r w:rsidR="00ED7D10">
        <w:rPr>
          <w:rFonts w:ascii="Arial" w:hAnsi="Arial" w:cs="Arial"/>
        </w:rPr>
        <w:t xml:space="preserve"> realizará</w:t>
      </w:r>
      <w:r w:rsidRPr="00DB176D">
        <w:rPr>
          <w:rFonts w:ascii="Arial" w:hAnsi="Arial" w:cs="Arial"/>
        </w:rPr>
        <w:t xml:space="preserve">, este </w:t>
      </w:r>
      <w:r w:rsidR="0060706C">
        <w:rPr>
          <w:rFonts w:ascii="Arial" w:hAnsi="Arial" w:cs="Arial"/>
        </w:rPr>
        <w:t xml:space="preserve">miércoles 30 de setiembre </w:t>
      </w:r>
      <w:r w:rsidR="00C913A8">
        <w:rPr>
          <w:rFonts w:ascii="Arial" w:hAnsi="Arial" w:cs="Arial"/>
        </w:rPr>
        <w:t>en Lima</w:t>
      </w:r>
      <w:r w:rsidRPr="00DB176D">
        <w:rPr>
          <w:rFonts w:ascii="Arial" w:hAnsi="Arial" w:cs="Arial"/>
        </w:rPr>
        <w:t>,</w:t>
      </w:r>
      <w:r w:rsidR="00330F5E">
        <w:rPr>
          <w:rFonts w:ascii="Arial" w:hAnsi="Arial" w:cs="Arial"/>
        </w:rPr>
        <w:t xml:space="preserve"> el</w:t>
      </w:r>
      <w:r w:rsidR="00017073">
        <w:rPr>
          <w:rFonts w:ascii="Arial" w:hAnsi="Arial" w:cs="Arial"/>
        </w:rPr>
        <w:t xml:space="preserve"> </w:t>
      </w:r>
      <w:r w:rsidR="0060706C">
        <w:rPr>
          <w:rFonts w:ascii="Arial" w:hAnsi="Arial" w:cs="Arial"/>
        </w:rPr>
        <w:t>quinto</w:t>
      </w:r>
      <w:r w:rsidR="00017073">
        <w:rPr>
          <w:rFonts w:ascii="Arial" w:hAnsi="Arial" w:cs="Arial"/>
        </w:rPr>
        <w:t xml:space="preserve"> </w:t>
      </w:r>
      <w:r w:rsidR="005C798F">
        <w:rPr>
          <w:rFonts w:ascii="Arial" w:hAnsi="Arial" w:cs="Arial"/>
        </w:rPr>
        <w:t>remate</w:t>
      </w:r>
      <w:r w:rsidR="003917CA">
        <w:rPr>
          <w:rFonts w:ascii="Arial" w:hAnsi="Arial" w:cs="Arial"/>
        </w:rPr>
        <w:t xml:space="preserve"> </w:t>
      </w:r>
      <w:r w:rsidR="007A3C78">
        <w:rPr>
          <w:rFonts w:ascii="Arial" w:hAnsi="Arial" w:cs="Arial"/>
        </w:rPr>
        <w:t xml:space="preserve">de bienes embargados a </w:t>
      </w:r>
      <w:r w:rsidRPr="00DB176D">
        <w:rPr>
          <w:rFonts w:ascii="Arial" w:hAnsi="Arial" w:cs="Arial"/>
        </w:rPr>
        <w:t>contribuyentes que no regularizaron sus deudas</w:t>
      </w:r>
      <w:r w:rsidR="00EB1351">
        <w:rPr>
          <w:rFonts w:ascii="Arial" w:hAnsi="Arial" w:cs="Arial"/>
        </w:rPr>
        <w:t xml:space="preserve"> a pesar de las facilidades que se les brindaron</w:t>
      </w:r>
      <w:r w:rsidR="001E121D">
        <w:rPr>
          <w:rFonts w:ascii="Arial" w:hAnsi="Arial" w:cs="Arial"/>
        </w:rPr>
        <w:t xml:space="preserve">. </w:t>
      </w:r>
      <w:r w:rsidR="007461B3" w:rsidRPr="007461B3">
        <w:rPr>
          <w:rFonts w:ascii="Arial" w:hAnsi="Arial" w:cs="Arial"/>
        </w:rPr>
        <w:t>En esta oportunidad se subastará</w:t>
      </w:r>
      <w:r w:rsidR="001A093B">
        <w:rPr>
          <w:rFonts w:ascii="Arial" w:hAnsi="Arial" w:cs="Arial"/>
        </w:rPr>
        <w:t>n</w:t>
      </w:r>
      <w:r w:rsidR="007461B3" w:rsidRPr="007461B3">
        <w:rPr>
          <w:rFonts w:ascii="Arial" w:hAnsi="Arial" w:cs="Arial"/>
        </w:rPr>
        <w:t xml:space="preserve"> </w:t>
      </w:r>
      <w:r w:rsidR="0060706C">
        <w:rPr>
          <w:rFonts w:ascii="Arial" w:hAnsi="Arial" w:cs="Arial"/>
        </w:rPr>
        <w:t>26</w:t>
      </w:r>
      <w:r w:rsidR="007461B3" w:rsidRPr="007461B3">
        <w:rPr>
          <w:rFonts w:ascii="Arial" w:hAnsi="Arial" w:cs="Arial"/>
        </w:rPr>
        <w:t xml:space="preserve"> bienes inmuebles</w:t>
      </w:r>
      <w:r w:rsidR="00890948">
        <w:rPr>
          <w:rFonts w:ascii="Arial" w:hAnsi="Arial" w:cs="Arial"/>
        </w:rPr>
        <w:t xml:space="preserve"> </w:t>
      </w:r>
      <w:r w:rsidR="007461B3" w:rsidRPr="007461B3">
        <w:rPr>
          <w:rFonts w:ascii="Arial" w:hAnsi="Arial" w:cs="Arial"/>
        </w:rPr>
        <w:t xml:space="preserve">valorizados en </w:t>
      </w:r>
      <w:r w:rsidR="00A709E6" w:rsidRPr="00A709E6">
        <w:rPr>
          <w:rFonts w:ascii="Arial" w:hAnsi="Arial" w:cs="Arial"/>
        </w:rPr>
        <w:t xml:space="preserve">S/ </w:t>
      </w:r>
      <w:r w:rsidR="0060706C">
        <w:rPr>
          <w:rFonts w:ascii="Arial" w:hAnsi="Arial" w:cs="Arial"/>
        </w:rPr>
        <w:t>6,804,173.82</w:t>
      </w:r>
      <w:r w:rsidR="00DB6547">
        <w:rPr>
          <w:rFonts w:ascii="Arial" w:hAnsi="Arial" w:cs="Arial"/>
        </w:rPr>
        <w:t xml:space="preserve"> </w:t>
      </w:r>
      <w:r w:rsidR="00BF351F">
        <w:rPr>
          <w:rFonts w:ascii="Arial" w:hAnsi="Arial" w:cs="Arial"/>
        </w:rPr>
        <w:t>sole</w:t>
      </w:r>
      <w:r w:rsidR="00837148">
        <w:rPr>
          <w:rFonts w:ascii="Arial" w:hAnsi="Arial" w:cs="Arial"/>
        </w:rPr>
        <w:t>s</w:t>
      </w:r>
      <w:r w:rsidR="00A709E6">
        <w:rPr>
          <w:rFonts w:ascii="Arial" w:hAnsi="Arial" w:cs="Arial"/>
        </w:rPr>
        <w:t>.</w:t>
      </w:r>
    </w:p>
    <w:p w14:paraId="6684A460" w14:textId="77777777" w:rsidR="00492A00" w:rsidRDefault="00492A00" w:rsidP="00A230A6">
      <w:pPr>
        <w:spacing w:after="0"/>
        <w:ind w:right="142"/>
        <w:jc w:val="both"/>
        <w:rPr>
          <w:rFonts w:ascii="Arial" w:hAnsi="Arial" w:cs="Arial"/>
        </w:rPr>
      </w:pPr>
    </w:p>
    <w:p w14:paraId="25CDB160" w14:textId="5FDB2668" w:rsidR="00436CAD" w:rsidRPr="00436CAD" w:rsidRDefault="00436CAD" w:rsidP="00436CAD">
      <w:pPr>
        <w:spacing w:after="0"/>
        <w:ind w:right="142"/>
        <w:jc w:val="both"/>
        <w:rPr>
          <w:rFonts w:ascii="Arial" w:hAnsi="Arial" w:cs="Arial"/>
        </w:rPr>
      </w:pPr>
      <w:r w:rsidRPr="00436CAD">
        <w:rPr>
          <w:rFonts w:ascii="Arial" w:hAnsi="Arial" w:cs="Arial"/>
        </w:rPr>
        <w:t>Entre los bienes a rematar destacan una casa en Villa El Salvador y una vivienda de dos pisos en Piura, junto con departamentos en Chorrillos y Surco. La oferta incluye</w:t>
      </w:r>
      <w:r w:rsidR="00EB1351">
        <w:rPr>
          <w:rFonts w:ascii="Arial" w:hAnsi="Arial" w:cs="Arial"/>
        </w:rPr>
        <w:t>, además,</w:t>
      </w:r>
      <w:r w:rsidRPr="00436CAD">
        <w:rPr>
          <w:rFonts w:ascii="Arial" w:hAnsi="Arial" w:cs="Arial"/>
        </w:rPr>
        <w:t xml:space="preserve"> oficinas y un local industrial en Lurigancho.</w:t>
      </w:r>
    </w:p>
    <w:p w14:paraId="5F1A8524" w14:textId="77777777" w:rsidR="00436CAD" w:rsidRPr="00436CAD" w:rsidRDefault="00436CAD" w:rsidP="00436CAD">
      <w:pPr>
        <w:spacing w:after="0"/>
        <w:ind w:right="142"/>
        <w:jc w:val="both"/>
        <w:rPr>
          <w:rFonts w:ascii="Arial" w:hAnsi="Arial" w:cs="Arial"/>
        </w:rPr>
      </w:pPr>
    </w:p>
    <w:p w14:paraId="2955174F" w14:textId="7F4A1A2E" w:rsidR="00AF37EE" w:rsidRPr="00AF37EE" w:rsidRDefault="00EB1351" w:rsidP="00AF37EE">
      <w:pPr>
        <w:spacing w:after="0"/>
        <w:ind w:right="142"/>
        <w:jc w:val="both"/>
        <w:rPr>
          <w:rFonts w:ascii="Arial" w:hAnsi="Arial" w:cs="Arial"/>
        </w:rPr>
      </w:pPr>
      <w:r>
        <w:rPr>
          <w:rFonts w:ascii="Arial" w:hAnsi="Arial" w:cs="Arial"/>
        </w:rPr>
        <w:t>También se subastarán</w:t>
      </w:r>
      <w:r w:rsidR="00AF37EE" w:rsidRPr="00AF37EE">
        <w:rPr>
          <w:rFonts w:ascii="Arial" w:hAnsi="Arial" w:cs="Arial"/>
        </w:rPr>
        <w:t xml:space="preserve"> depósitos</w:t>
      </w:r>
      <w:r>
        <w:rPr>
          <w:rFonts w:ascii="Arial" w:hAnsi="Arial" w:cs="Arial"/>
        </w:rPr>
        <w:t xml:space="preserve"> ubicados en</w:t>
      </w:r>
      <w:r w:rsidR="00AF37EE" w:rsidRPr="00AF37EE">
        <w:rPr>
          <w:rFonts w:ascii="Arial" w:hAnsi="Arial" w:cs="Arial"/>
        </w:rPr>
        <w:t xml:space="preserve"> Surco, Surquillo y San Miguel, que ofrecen opciones tanto residenciales como comerciales. Asimismo, </w:t>
      </w:r>
      <w:r>
        <w:rPr>
          <w:rFonts w:ascii="Arial" w:hAnsi="Arial" w:cs="Arial"/>
        </w:rPr>
        <w:t xml:space="preserve">se cuentan con </w:t>
      </w:r>
      <w:r w:rsidR="00AF37EE" w:rsidRPr="00AF37EE">
        <w:rPr>
          <w:rFonts w:ascii="Arial" w:hAnsi="Arial" w:cs="Arial"/>
        </w:rPr>
        <w:t>estacionamientos en San Isidro y Surco, reforzando la oferta en zonas de alta demanda.</w:t>
      </w:r>
    </w:p>
    <w:p w14:paraId="406BFE5A" w14:textId="77777777" w:rsidR="00AF37EE" w:rsidRPr="00AF37EE" w:rsidRDefault="00AF37EE" w:rsidP="00AF37EE">
      <w:pPr>
        <w:spacing w:after="0"/>
        <w:ind w:right="142"/>
        <w:jc w:val="both"/>
        <w:rPr>
          <w:rFonts w:ascii="Arial" w:hAnsi="Arial" w:cs="Arial"/>
        </w:rPr>
      </w:pPr>
    </w:p>
    <w:p w14:paraId="3713E621" w14:textId="7C63A219" w:rsidR="00436CAD" w:rsidRDefault="00EB1351" w:rsidP="00AF37EE">
      <w:pPr>
        <w:spacing w:after="0"/>
        <w:ind w:right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Por otro lado, destacan los </w:t>
      </w:r>
      <w:r w:rsidR="00AF37EE" w:rsidRPr="00AF37EE">
        <w:rPr>
          <w:rFonts w:ascii="Arial" w:hAnsi="Arial" w:cs="Arial"/>
        </w:rPr>
        <w:t>terrenos</w:t>
      </w:r>
      <w:r>
        <w:rPr>
          <w:rFonts w:ascii="Arial" w:hAnsi="Arial" w:cs="Arial"/>
        </w:rPr>
        <w:t xml:space="preserve"> disponibles para los postores, como</w:t>
      </w:r>
      <w:r w:rsidR="00AF37EE" w:rsidRPr="00AF37EE">
        <w:rPr>
          <w:rFonts w:ascii="Arial" w:hAnsi="Arial" w:cs="Arial"/>
        </w:rPr>
        <w:t xml:space="preserve"> un predio urbano en Pachac</w:t>
      </w:r>
      <w:r w:rsidR="009D5963">
        <w:rPr>
          <w:rFonts w:ascii="Arial" w:hAnsi="Arial" w:cs="Arial"/>
        </w:rPr>
        <w:t>a</w:t>
      </w:r>
      <w:r w:rsidR="00AF37EE" w:rsidRPr="00AF37EE">
        <w:rPr>
          <w:rFonts w:ascii="Arial" w:hAnsi="Arial" w:cs="Arial"/>
        </w:rPr>
        <w:t>mac, otro en Carabayllo, un terreno en Castilla</w:t>
      </w:r>
      <w:r w:rsidR="00AF37EE">
        <w:rPr>
          <w:rFonts w:ascii="Arial" w:hAnsi="Arial" w:cs="Arial"/>
        </w:rPr>
        <w:t xml:space="preserve"> (Piura)</w:t>
      </w:r>
      <w:r w:rsidR="00AF37EE" w:rsidRPr="00AF37EE">
        <w:rPr>
          <w:rFonts w:ascii="Arial" w:hAnsi="Arial" w:cs="Arial"/>
        </w:rPr>
        <w:t xml:space="preserve"> y un terreno rural en Guadalupe (Ica), que brindan posibilidades</w:t>
      </w:r>
      <w:r w:rsidR="009D5963">
        <w:rPr>
          <w:rFonts w:ascii="Arial" w:hAnsi="Arial" w:cs="Arial"/>
        </w:rPr>
        <w:t xml:space="preserve"> para negocios</w:t>
      </w:r>
      <w:r w:rsidR="00AF37EE" w:rsidRPr="00AF37EE">
        <w:rPr>
          <w:rFonts w:ascii="Arial" w:hAnsi="Arial" w:cs="Arial"/>
        </w:rPr>
        <w:t xml:space="preserve"> agrícola</w:t>
      </w:r>
      <w:r w:rsidR="00AF37EE">
        <w:rPr>
          <w:rFonts w:ascii="Arial" w:hAnsi="Arial" w:cs="Arial"/>
        </w:rPr>
        <w:t xml:space="preserve">s </w:t>
      </w:r>
      <w:r w:rsidR="009D5963">
        <w:rPr>
          <w:rFonts w:ascii="Arial" w:hAnsi="Arial" w:cs="Arial"/>
        </w:rPr>
        <w:t>o en zonas</w:t>
      </w:r>
      <w:r w:rsidR="00AF37EE">
        <w:rPr>
          <w:rFonts w:ascii="Arial" w:hAnsi="Arial" w:cs="Arial"/>
        </w:rPr>
        <w:t xml:space="preserve"> urbanas</w:t>
      </w:r>
      <w:r w:rsidR="00AF37EE" w:rsidRPr="00AF37EE">
        <w:rPr>
          <w:rFonts w:ascii="Arial" w:hAnsi="Arial" w:cs="Arial"/>
        </w:rPr>
        <w:t>. Finalmente, se incluyen dos tiendas en San Juan de Lurigancho.</w:t>
      </w:r>
    </w:p>
    <w:p w14:paraId="65CDDC64" w14:textId="77777777" w:rsidR="00436CAD" w:rsidRDefault="00436CAD" w:rsidP="00436CAD">
      <w:pPr>
        <w:spacing w:after="0"/>
        <w:ind w:right="142"/>
        <w:jc w:val="both"/>
        <w:rPr>
          <w:rFonts w:ascii="Arial" w:hAnsi="Arial" w:cs="Arial"/>
        </w:rPr>
      </w:pPr>
    </w:p>
    <w:tbl>
      <w:tblPr>
        <w:tblW w:w="481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1984"/>
        <w:gridCol w:w="1276"/>
      </w:tblGrid>
      <w:tr w:rsidR="00AF37EE" w:rsidRPr="00AF37EE" w14:paraId="01AED9E9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3BA0B" w14:textId="20F6B880" w:rsidR="00AF37EE" w:rsidRPr="009D5963" w:rsidRDefault="009D5963" w:rsidP="00AF3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Tipo de bien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5041F" w14:textId="0142976B" w:rsidR="00AF37EE" w:rsidRPr="009D5963" w:rsidRDefault="009D5963" w:rsidP="00AF3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Distrito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C0815" w14:textId="07DCE705" w:rsidR="00AF37EE" w:rsidRPr="009D5963" w:rsidRDefault="009D5963" w:rsidP="00AF3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Precio base</w:t>
            </w:r>
          </w:p>
        </w:tc>
      </w:tr>
      <w:tr w:rsidR="00AF37EE" w:rsidRPr="00AF37EE" w14:paraId="1DFAC22D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A6FAD" w14:textId="00412C73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Casa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B03E2" w14:textId="4E2883F6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Villa el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</w:t>
            </w: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alvador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0E340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154,834.93</w:t>
            </w:r>
          </w:p>
        </w:tc>
      </w:tr>
      <w:tr w:rsidR="00AF37EE" w:rsidRPr="00AF37EE" w14:paraId="2A0359C4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80D78" w14:textId="4F21D195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Departamento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97542" w14:textId="3864838D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Chorrillos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43573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185,380.39</w:t>
            </w:r>
          </w:p>
        </w:tc>
      </w:tr>
      <w:tr w:rsidR="00AF37EE" w:rsidRPr="00AF37EE" w14:paraId="4E0AED30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777A3" w14:textId="376E4277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Departamento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59457" w14:textId="62A8A3D8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Santiago de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</w:t>
            </w: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urco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88534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300,378.35</w:t>
            </w:r>
          </w:p>
        </w:tc>
      </w:tr>
      <w:tr w:rsidR="00AF37EE" w:rsidRPr="00AF37EE" w14:paraId="6965414C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A275A" w14:textId="00E6451D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Depósito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4642A" w14:textId="47553BB0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Santiago de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</w:t>
            </w: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urco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36923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31,920.06</w:t>
            </w:r>
          </w:p>
        </w:tc>
      </w:tr>
      <w:tr w:rsidR="00AF37EE" w:rsidRPr="00AF37EE" w14:paraId="7BECA1F2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6FBCA" w14:textId="75B524D3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Depósito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665E7" w14:textId="18AF0AEF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Surquillo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00997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12,546.19</w:t>
            </w:r>
          </w:p>
        </w:tc>
      </w:tr>
      <w:tr w:rsidR="00AF37EE" w:rsidRPr="00AF37EE" w14:paraId="33D5D96B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DB4AE" w14:textId="41DC013D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Depósito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9431C" w14:textId="17408049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Surquillo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08972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11,786.11</w:t>
            </w:r>
          </w:p>
        </w:tc>
      </w:tr>
      <w:tr w:rsidR="00AF37EE" w:rsidRPr="00AF37EE" w14:paraId="08E035FE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2B337" w14:textId="58F3F335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Depósito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21A8D" w14:textId="48BEFCB9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Surquillo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15755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5,287.04</w:t>
            </w:r>
          </w:p>
        </w:tc>
      </w:tr>
      <w:tr w:rsidR="00AF37EE" w:rsidRPr="00AF37EE" w14:paraId="602DE1F3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40A26" w14:textId="2283AB2D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Depósito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6021D" w14:textId="3C6E291A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Surquillo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BCFC1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7,734.42</w:t>
            </w:r>
          </w:p>
        </w:tc>
      </w:tr>
      <w:tr w:rsidR="00AF37EE" w:rsidRPr="00AF37EE" w14:paraId="10B3BBB9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20204" w14:textId="4AF9AE4D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Depósito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439A9" w14:textId="3C77C1B1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Santiago de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</w:t>
            </w: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urco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4B294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11,375.80</w:t>
            </w:r>
          </w:p>
        </w:tc>
      </w:tr>
      <w:tr w:rsidR="00AF37EE" w:rsidRPr="00AF37EE" w14:paraId="172F3E0F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56785" w14:textId="3A6499E1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Depósito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145D0" w14:textId="33575D6C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San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</w:t>
            </w: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iguel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01700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7,969.65</w:t>
            </w:r>
          </w:p>
        </w:tc>
      </w:tr>
      <w:tr w:rsidR="00AF37EE" w:rsidRPr="00AF37EE" w14:paraId="70610E17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C7E06" w14:textId="043B9D53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Depósito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B64F9" w14:textId="768370F3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San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</w:t>
            </w: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iguel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D9885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6,552.38</w:t>
            </w:r>
          </w:p>
        </w:tc>
      </w:tr>
      <w:tr w:rsidR="00AF37EE" w:rsidRPr="00AF37EE" w14:paraId="107201FE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67826" w14:textId="1322F40A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Depósito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C23F2" w14:textId="7894F3B8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San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</w:t>
            </w: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iguel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BC219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5,865.95</w:t>
            </w:r>
          </w:p>
        </w:tc>
      </w:tr>
      <w:tr w:rsidR="00AF37EE" w:rsidRPr="00AF37EE" w14:paraId="0C949F72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316A3" w14:textId="4F4882FB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Estacionamiento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828E1" w14:textId="715F1FDD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San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I</w:t>
            </w: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sidro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52C64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57,315.33</w:t>
            </w:r>
          </w:p>
        </w:tc>
      </w:tr>
      <w:tr w:rsidR="00AF37EE" w:rsidRPr="00AF37EE" w14:paraId="21E9A3FF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584D9" w14:textId="410EEF51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Estacionamiento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647A9" w14:textId="2F600755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Santiago de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</w:t>
            </w: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urco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7D52A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57,452.49</w:t>
            </w:r>
          </w:p>
        </w:tc>
      </w:tr>
      <w:tr w:rsidR="00AF37EE" w:rsidRPr="00AF37EE" w14:paraId="413E8456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52B28" w14:textId="7986EF1A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Estacionamiento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555E1" w14:textId="0D882134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Santiago de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</w:t>
            </w: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urco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C62FE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36,020.79</w:t>
            </w:r>
          </w:p>
        </w:tc>
      </w:tr>
      <w:tr w:rsidR="00AF37EE" w:rsidRPr="00AF37EE" w14:paraId="69885B7A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7BDD2" w14:textId="7498EA2B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Estacionamiento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9EE51" w14:textId="3D42E284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San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I</w:t>
            </w: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sidro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868C6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31,862.64</w:t>
            </w:r>
          </w:p>
        </w:tc>
      </w:tr>
      <w:tr w:rsidR="00AF37EE" w:rsidRPr="00AF37EE" w14:paraId="7000040E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A5893" w14:textId="027B3BF1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Local industrial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4BF8B" w14:textId="5ED24A00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San Juan de </w:t>
            </w: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Lurigancho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4FD8F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2,519,406.87</w:t>
            </w:r>
          </w:p>
        </w:tc>
      </w:tr>
      <w:tr w:rsidR="00AF37EE" w:rsidRPr="00AF37EE" w14:paraId="0B8D9437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87443" w14:textId="204ABC3D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Oficina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10CD4" w14:textId="43D54752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San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J</w:t>
            </w: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uan de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L</w:t>
            </w: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urigancho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5D65E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34,058.30</w:t>
            </w:r>
          </w:p>
        </w:tc>
      </w:tr>
      <w:tr w:rsidR="00AF37EE" w:rsidRPr="00AF37EE" w14:paraId="1DFEBE51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BC112" w14:textId="71F23FFE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Oficina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AA722" w14:textId="5E613348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San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J</w:t>
            </w: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uan de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L</w:t>
            </w: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urigancho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A83CB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50,330.61</w:t>
            </w:r>
          </w:p>
        </w:tc>
      </w:tr>
      <w:tr w:rsidR="00AF37EE" w:rsidRPr="00AF37EE" w14:paraId="2012DE16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7EC69" w14:textId="5C060177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Terreno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560D3" w14:textId="7135A51F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Carabayllo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0289D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240,050.01</w:t>
            </w:r>
          </w:p>
        </w:tc>
      </w:tr>
      <w:tr w:rsidR="00AF37EE" w:rsidRPr="00AF37EE" w14:paraId="3CFD6870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EBDAC" w14:textId="285CA053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Terreno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347F" w14:textId="230FD51E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Castilla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DAAC7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55,862.48</w:t>
            </w:r>
          </w:p>
        </w:tc>
      </w:tr>
      <w:tr w:rsidR="00AF37EE" w:rsidRPr="00AF37EE" w14:paraId="700AF669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C69DA" w14:textId="2266E52D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lastRenderedPageBreak/>
              <w:t xml:space="preserve">Terreno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5AFE0" w14:textId="2B304F8E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Guadalupe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922DA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133,239.81</w:t>
            </w:r>
          </w:p>
        </w:tc>
      </w:tr>
      <w:tr w:rsidR="00AF37EE" w:rsidRPr="00AF37EE" w14:paraId="272732D3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C0597" w14:textId="0A3D1BB3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Terreno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F5DFA" w14:textId="6040BB4E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Pachacam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a</w:t>
            </w: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51DDB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31,780.75</w:t>
            </w:r>
          </w:p>
        </w:tc>
      </w:tr>
      <w:tr w:rsidR="00AF37EE" w:rsidRPr="00AF37EE" w14:paraId="21F97539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5A172" w14:textId="0D0FC901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Tienda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F4F42" w14:textId="2920EB58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San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J</w:t>
            </w: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uan de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L</w:t>
            </w: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urigancho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05D55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40,893.62</w:t>
            </w:r>
          </w:p>
        </w:tc>
      </w:tr>
      <w:tr w:rsidR="00AF37EE" w:rsidRPr="00AF37EE" w14:paraId="3A5E4EF7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2E28C" w14:textId="72E30271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Tienda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A02B4" w14:textId="2F8537CB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San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J</w:t>
            </w: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uan de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L</w:t>
            </w: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urigancho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69851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27,672.37</w:t>
            </w:r>
          </w:p>
        </w:tc>
      </w:tr>
      <w:tr w:rsidR="00AF37EE" w:rsidRPr="00AF37EE" w14:paraId="3AACB6C8" w14:textId="77777777" w:rsidTr="00B55365">
        <w:trPr>
          <w:trHeight w:val="28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83704" w14:textId="5015643D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Vivienda - 02 pisos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373C4" w14:textId="7F09E866" w:rsidR="00AF37EE" w:rsidRPr="009D5963" w:rsidRDefault="009D5963" w:rsidP="00AF37E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Piura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CDB7B" w14:textId="77777777" w:rsidR="00AF37EE" w:rsidRPr="009D5963" w:rsidRDefault="00AF37EE" w:rsidP="00AF37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9D5963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S/ 153,454.42</w:t>
            </w:r>
          </w:p>
        </w:tc>
      </w:tr>
    </w:tbl>
    <w:p w14:paraId="0344584E" w14:textId="77777777" w:rsidR="009D5963" w:rsidRDefault="009D5963" w:rsidP="00DB176D">
      <w:pPr>
        <w:spacing w:after="0"/>
        <w:ind w:right="142"/>
        <w:jc w:val="both"/>
        <w:rPr>
          <w:rFonts w:ascii="Arial" w:hAnsi="Arial" w:cs="Arial"/>
        </w:rPr>
      </w:pPr>
    </w:p>
    <w:p w14:paraId="31B079EB" w14:textId="204F80CE" w:rsidR="00DB176D" w:rsidRPr="002F5BBF" w:rsidRDefault="009D5963" w:rsidP="00DB176D">
      <w:pPr>
        <w:spacing w:after="0"/>
        <w:ind w:right="142"/>
        <w:jc w:val="both"/>
        <w:rPr>
          <w:rFonts w:ascii="Arial" w:hAnsi="Arial" w:cs="Arial"/>
        </w:rPr>
      </w:pPr>
      <w:r>
        <w:rPr>
          <w:rFonts w:ascii="Arial" w:hAnsi="Arial" w:cs="Arial"/>
        </w:rPr>
        <w:t>Como en anteriores oportunidades, el remate</w:t>
      </w:r>
      <w:r w:rsidR="00DB176D" w:rsidRPr="002F5BBF">
        <w:rPr>
          <w:rFonts w:ascii="Arial" w:hAnsi="Arial" w:cs="Arial"/>
        </w:rPr>
        <w:t xml:space="preserve"> se realizará bajo la modalidad de “sobre cerrado”, </w:t>
      </w:r>
      <w:r w:rsidR="005C2402">
        <w:rPr>
          <w:rFonts w:ascii="Arial" w:hAnsi="Arial" w:cs="Arial"/>
        </w:rPr>
        <w:t>que permite a los</w:t>
      </w:r>
      <w:r w:rsidR="00DB176D" w:rsidRPr="002F5BBF">
        <w:rPr>
          <w:rFonts w:ascii="Arial" w:hAnsi="Arial" w:cs="Arial"/>
        </w:rPr>
        <w:t xml:space="preserve"> postores present</w:t>
      </w:r>
      <w:r w:rsidR="005C2402">
        <w:rPr>
          <w:rFonts w:ascii="Arial" w:hAnsi="Arial" w:cs="Arial"/>
        </w:rPr>
        <w:t>ar</w:t>
      </w:r>
      <w:r w:rsidR="00DB176D" w:rsidRPr="002F5BBF">
        <w:rPr>
          <w:rFonts w:ascii="Arial" w:hAnsi="Arial" w:cs="Arial"/>
        </w:rPr>
        <w:t xml:space="preserve"> sus propuestas</w:t>
      </w:r>
      <w:r w:rsidR="007068EF" w:rsidRPr="002F5BBF">
        <w:rPr>
          <w:rFonts w:ascii="Arial" w:hAnsi="Arial" w:cs="Arial"/>
        </w:rPr>
        <w:t xml:space="preserve"> </w:t>
      </w:r>
      <w:r w:rsidR="005C2402">
        <w:rPr>
          <w:rFonts w:ascii="Arial" w:hAnsi="Arial" w:cs="Arial"/>
        </w:rPr>
        <w:t>en un</w:t>
      </w:r>
      <w:r w:rsidR="002F5BBF" w:rsidRPr="002F5BBF">
        <w:rPr>
          <w:rFonts w:ascii="Arial" w:hAnsi="Arial" w:cs="Arial"/>
        </w:rPr>
        <w:t xml:space="preserve"> ánfora,</w:t>
      </w:r>
      <w:r w:rsidR="005C2402">
        <w:rPr>
          <w:rFonts w:ascii="Arial" w:hAnsi="Arial" w:cs="Arial"/>
        </w:rPr>
        <w:t xml:space="preserve"> resultando ganador</w:t>
      </w:r>
      <w:r w:rsidR="002F5BBF" w:rsidRPr="002F5BBF">
        <w:rPr>
          <w:rFonts w:ascii="Arial" w:hAnsi="Arial" w:cs="Arial"/>
        </w:rPr>
        <w:t xml:space="preserve"> </w:t>
      </w:r>
      <w:r w:rsidR="00DB176D" w:rsidRPr="002F5BBF">
        <w:rPr>
          <w:rFonts w:ascii="Arial" w:hAnsi="Arial" w:cs="Arial"/>
        </w:rPr>
        <w:t>quien haya realizado la mayor oferta económica, siempre y cuando cumpla con los requisitos establecidos.</w:t>
      </w:r>
      <w:r w:rsidRPr="009D5963">
        <w:rPr>
          <w:rFonts w:ascii="Arial" w:hAnsi="Arial" w:cs="Arial"/>
        </w:rPr>
        <w:t xml:space="preserve"> </w:t>
      </w:r>
      <w:r w:rsidRPr="002F5BBF">
        <w:rPr>
          <w:rFonts w:ascii="Arial" w:hAnsi="Arial" w:cs="Arial"/>
        </w:rPr>
        <w:t>Para participar solo debe presentar su DNI.</w:t>
      </w:r>
    </w:p>
    <w:p w14:paraId="5A41F68C" w14:textId="77777777" w:rsidR="00DB176D" w:rsidRDefault="00DB176D" w:rsidP="00DB176D">
      <w:pPr>
        <w:spacing w:after="0"/>
        <w:ind w:right="142"/>
        <w:jc w:val="both"/>
        <w:rPr>
          <w:rFonts w:ascii="Arial" w:hAnsi="Arial" w:cs="Arial"/>
        </w:rPr>
      </w:pPr>
    </w:p>
    <w:p w14:paraId="2F9C5252" w14:textId="043925D2" w:rsidR="00DB176D" w:rsidRPr="00DB176D" w:rsidRDefault="00DB176D" w:rsidP="00DB176D">
      <w:pPr>
        <w:pStyle w:val="Prrafodelista"/>
        <w:autoSpaceDE w:val="0"/>
        <w:autoSpaceDN w:val="0"/>
        <w:adjustRightInd w:val="0"/>
        <w:ind w:left="0" w:right="142"/>
        <w:jc w:val="both"/>
        <w:rPr>
          <w:rFonts w:ascii="Arial" w:hAnsi="Arial" w:cs="Arial"/>
        </w:rPr>
      </w:pPr>
      <w:r w:rsidRPr="00DB176D">
        <w:rPr>
          <w:rFonts w:ascii="Arial" w:hAnsi="Arial" w:cs="Arial"/>
          <w:color w:val="000000"/>
        </w:rPr>
        <w:t>Los interesados</w:t>
      </w:r>
      <w:r w:rsidRPr="00DB176D">
        <w:rPr>
          <w:rFonts w:ascii="Arial" w:hAnsi="Arial" w:cs="Arial"/>
        </w:rPr>
        <w:t xml:space="preserve"> deberán acercarse a la sede de la SUNAT, ubicada en Av. Arenales 335-357 en el Cercado de Lima (al costado del Fuero Militar Policial)</w:t>
      </w:r>
      <w:r w:rsidR="001621DB">
        <w:rPr>
          <w:rFonts w:ascii="Arial" w:hAnsi="Arial" w:cs="Arial"/>
        </w:rPr>
        <w:t>,</w:t>
      </w:r>
      <w:r w:rsidRPr="00DB176D">
        <w:rPr>
          <w:rFonts w:ascii="Arial" w:hAnsi="Arial" w:cs="Arial"/>
        </w:rPr>
        <w:t xml:space="preserve"> cumpliendo </w:t>
      </w:r>
      <w:r w:rsidR="007019A4">
        <w:rPr>
          <w:rFonts w:ascii="Arial" w:hAnsi="Arial" w:cs="Arial"/>
        </w:rPr>
        <w:t>las condiciones establecidas</w:t>
      </w:r>
      <w:r w:rsidRPr="00DB176D">
        <w:rPr>
          <w:rFonts w:ascii="Arial" w:hAnsi="Arial" w:cs="Arial"/>
        </w:rPr>
        <w:t xml:space="preserve"> en </w:t>
      </w:r>
      <w:hyperlink r:id="rId7" w:history="1">
        <w:r w:rsidR="00EA439C" w:rsidRPr="000B1F36">
          <w:rPr>
            <w:rStyle w:val="Hipervnculo"/>
            <w:rFonts w:ascii="Arial" w:hAnsi="Arial" w:cs="Arial"/>
          </w:rPr>
          <w:t>https://rematestributarios.sunat.gob.pe/</w:t>
        </w:r>
      </w:hyperlink>
      <w:r w:rsidR="00EA439C">
        <w:rPr>
          <w:rFonts w:ascii="Arial" w:hAnsi="Arial" w:cs="Arial"/>
        </w:rPr>
        <w:t xml:space="preserve"> </w:t>
      </w:r>
      <w:r w:rsidRPr="00DB176D">
        <w:rPr>
          <w:rFonts w:ascii="Arial" w:hAnsi="Arial" w:cs="Arial"/>
        </w:rPr>
        <w:t>o llamar a</w:t>
      </w:r>
      <w:r w:rsidR="00E97246">
        <w:rPr>
          <w:rFonts w:ascii="Arial" w:hAnsi="Arial" w:cs="Arial"/>
        </w:rPr>
        <w:t xml:space="preserve"> </w:t>
      </w:r>
      <w:r w:rsidRPr="00DB176D">
        <w:rPr>
          <w:rFonts w:ascii="Arial" w:hAnsi="Arial" w:cs="Arial"/>
        </w:rPr>
        <w:t>l</w:t>
      </w:r>
      <w:r w:rsidR="00E97246">
        <w:rPr>
          <w:rFonts w:ascii="Arial" w:hAnsi="Arial" w:cs="Arial"/>
        </w:rPr>
        <w:t>os</w:t>
      </w:r>
      <w:r w:rsidR="006A590F" w:rsidRPr="002F5BBF">
        <w:rPr>
          <w:rFonts w:ascii="Arial" w:hAnsi="Arial" w:cs="Arial"/>
        </w:rPr>
        <w:t xml:space="preserve"> </w:t>
      </w:r>
      <w:r w:rsidR="00226D7D" w:rsidRPr="002F5BBF">
        <w:rPr>
          <w:rFonts w:ascii="Arial" w:hAnsi="Arial" w:cs="Arial"/>
        </w:rPr>
        <w:t>c</w:t>
      </w:r>
      <w:r w:rsidR="006A590F" w:rsidRPr="002F5BBF">
        <w:rPr>
          <w:rFonts w:ascii="Arial" w:hAnsi="Arial" w:cs="Arial"/>
        </w:rPr>
        <w:t>elular</w:t>
      </w:r>
      <w:r w:rsidR="00EC060E" w:rsidRPr="002F5BBF">
        <w:rPr>
          <w:rFonts w:ascii="Arial" w:hAnsi="Arial" w:cs="Arial"/>
        </w:rPr>
        <w:t>es 970</w:t>
      </w:r>
      <w:r w:rsidR="009D5963">
        <w:rPr>
          <w:rFonts w:ascii="Arial" w:hAnsi="Arial" w:cs="Arial"/>
        </w:rPr>
        <w:t xml:space="preserve"> </w:t>
      </w:r>
      <w:r w:rsidR="00EC060E" w:rsidRPr="002F5BBF">
        <w:rPr>
          <w:rFonts w:ascii="Arial" w:hAnsi="Arial" w:cs="Arial"/>
        </w:rPr>
        <w:t>589</w:t>
      </w:r>
      <w:r w:rsidR="009D5963">
        <w:rPr>
          <w:rFonts w:ascii="Arial" w:hAnsi="Arial" w:cs="Arial"/>
        </w:rPr>
        <w:t xml:space="preserve"> </w:t>
      </w:r>
      <w:r w:rsidR="00EC060E" w:rsidRPr="002F5BBF">
        <w:rPr>
          <w:rFonts w:ascii="Arial" w:hAnsi="Arial" w:cs="Arial"/>
        </w:rPr>
        <w:t>308</w:t>
      </w:r>
      <w:r w:rsidR="00BC4FDC">
        <w:rPr>
          <w:rFonts w:ascii="Arial" w:hAnsi="Arial" w:cs="Arial"/>
        </w:rPr>
        <w:t xml:space="preserve"> y</w:t>
      </w:r>
      <w:r w:rsidR="00EC060E" w:rsidRPr="002F5BBF">
        <w:rPr>
          <w:rFonts w:ascii="Arial" w:hAnsi="Arial" w:cs="Arial"/>
        </w:rPr>
        <w:t xml:space="preserve"> 964</w:t>
      </w:r>
      <w:r w:rsidR="009D5963">
        <w:rPr>
          <w:rFonts w:ascii="Arial" w:hAnsi="Arial" w:cs="Arial"/>
        </w:rPr>
        <w:t xml:space="preserve"> </w:t>
      </w:r>
      <w:r w:rsidR="00EC060E" w:rsidRPr="002F5BBF">
        <w:rPr>
          <w:rFonts w:ascii="Arial" w:hAnsi="Arial" w:cs="Arial"/>
        </w:rPr>
        <w:t>408</w:t>
      </w:r>
      <w:r w:rsidR="009D5963">
        <w:rPr>
          <w:rFonts w:ascii="Arial" w:hAnsi="Arial" w:cs="Arial"/>
        </w:rPr>
        <w:t xml:space="preserve"> </w:t>
      </w:r>
      <w:r w:rsidR="00EC060E" w:rsidRPr="002F5BBF">
        <w:rPr>
          <w:rFonts w:ascii="Arial" w:hAnsi="Arial" w:cs="Arial"/>
        </w:rPr>
        <w:t>217</w:t>
      </w:r>
      <w:r w:rsidRPr="002F5BBF">
        <w:rPr>
          <w:rFonts w:ascii="Arial" w:hAnsi="Arial" w:cs="Arial"/>
        </w:rPr>
        <w:t>.</w:t>
      </w:r>
      <w:r w:rsidRPr="00DB176D">
        <w:rPr>
          <w:rFonts w:ascii="Arial" w:hAnsi="Arial" w:cs="Arial"/>
        </w:rPr>
        <w:t xml:space="preserve"> La inscripción y participación es totalmente gratuita.</w:t>
      </w:r>
    </w:p>
    <w:p w14:paraId="23861047" w14:textId="77777777" w:rsidR="00A45B01" w:rsidRDefault="00A45B01" w:rsidP="00DB176D">
      <w:pPr>
        <w:spacing w:after="0"/>
        <w:jc w:val="both"/>
        <w:rPr>
          <w:rFonts w:ascii="Arial" w:eastAsia="Times New Roman" w:hAnsi="Arial" w:cs="Arial"/>
          <w:color w:val="222222"/>
          <w:lang w:eastAsia="es-PE"/>
        </w:rPr>
      </w:pPr>
    </w:p>
    <w:p w14:paraId="22349A7E" w14:textId="77777777" w:rsidR="009D5963" w:rsidRPr="00CD4986" w:rsidRDefault="009D5963" w:rsidP="00DB176D">
      <w:pPr>
        <w:spacing w:after="0"/>
        <w:jc w:val="both"/>
        <w:rPr>
          <w:rFonts w:ascii="Arial" w:eastAsia="Times New Roman" w:hAnsi="Arial" w:cs="Arial"/>
          <w:color w:val="222222"/>
          <w:lang w:eastAsia="es-PE"/>
        </w:rPr>
      </w:pPr>
    </w:p>
    <w:p w14:paraId="3C3F7251" w14:textId="6DF08BF7" w:rsidR="00222441" w:rsidRDefault="00CD4986" w:rsidP="00DB176D">
      <w:pPr>
        <w:spacing w:after="0"/>
        <w:jc w:val="both"/>
        <w:rPr>
          <w:rFonts w:ascii="Arial" w:eastAsia="Times New Roman" w:hAnsi="Arial" w:cs="Arial"/>
          <w:b/>
          <w:bCs/>
          <w:color w:val="222222"/>
          <w:lang w:eastAsia="es-PE"/>
        </w:rPr>
      </w:pPr>
      <w:r w:rsidRPr="00A45B01">
        <w:rPr>
          <w:rFonts w:ascii="Arial" w:eastAsia="Times New Roman" w:hAnsi="Arial" w:cs="Arial"/>
          <w:b/>
          <w:bCs/>
          <w:color w:val="222222"/>
          <w:lang w:eastAsia="es-PE"/>
        </w:rPr>
        <w:t>Gerencia de Comunicaciones e Imagen Institucional</w:t>
      </w:r>
    </w:p>
    <w:p w14:paraId="4036676F" w14:textId="1EE042D3" w:rsidR="001621DB" w:rsidRDefault="001621DB" w:rsidP="00DB176D">
      <w:pPr>
        <w:spacing w:after="0"/>
        <w:jc w:val="both"/>
        <w:rPr>
          <w:rFonts w:ascii="Arial" w:eastAsia="Times New Roman" w:hAnsi="Arial" w:cs="Arial"/>
          <w:color w:val="222222"/>
          <w:lang w:eastAsia="es-PE"/>
        </w:rPr>
      </w:pPr>
      <w:r w:rsidRPr="001621DB">
        <w:rPr>
          <w:rFonts w:ascii="Arial" w:eastAsia="Times New Roman" w:hAnsi="Arial" w:cs="Arial"/>
          <w:color w:val="222222"/>
          <w:lang w:eastAsia="es-PE"/>
        </w:rPr>
        <w:t xml:space="preserve">Lima, </w:t>
      </w:r>
      <w:r w:rsidR="00121B66">
        <w:rPr>
          <w:rFonts w:ascii="Arial" w:eastAsia="Times New Roman" w:hAnsi="Arial" w:cs="Arial"/>
          <w:color w:val="222222"/>
          <w:lang w:eastAsia="es-PE"/>
        </w:rPr>
        <w:t>viernes 25</w:t>
      </w:r>
      <w:r w:rsidRPr="001621DB">
        <w:rPr>
          <w:rFonts w:ascii="Arial" w:eastAsia="Times New Roman" w:hAnsi="Arial" w:cs="Arial"/>
          <w:color w:val="222222"/>
          <w:lang w:eastAsia="es-PE"/>
        </w:rPr>
        <w:t xml:space="preserve"> de </w:t>
      </w:r>
      <w:r w:rsidR="00AF37EE">
        <w:rPr>
          <w:rFonts w:ascii="Arial" w:eastAsia="Times New Roman" w:hAnsi="Arial" w:cs="Arial"/>
          <w:color w:val="222222"/>
          <w:lang w:eastAsia="es-PE"/>
        </w:rPr>
        <w:t>setiembre</w:t>
      </w:r>
      <w:r w:rsidRPr="001621DB">
        <w:rPr>
          <w:rFonts w:ascii="Arial" w:eastAsia="Times New Roman" w:hAnsi="Arial" w:cs="Arial"/>
          <w:color w:val="222222"/>
          <w:lang w:eastAsia="es-PE"/>
        </w:rPr>
        <w:t xml:space="preserve"> del 202</w:t>
      </w:r>
      <w:r w:rsidR="000165AD">
        <w:rPr>
          <w:rFonts w:ascii="Arial" w:eastAsia="Times New Roman" w:hAnsi="Arial" w:cs="Arial"/>
          <w:color w:val="222222"/>
          <w:lang w:eastAsia="es-PE"/>
        </w:rPr>
        <w:t>6</w:t>
      </w:r>
      <w:r w:rsidRPr="001621DB">
        <w:rPr>
          <w:rFonts w:ascii="Arial" w:eastAsia="Times New Roman" w:hAnsi="Arial" w:cs="Arial"/>
          <w:color w:val="222222"/>
          <w:lang w:eastAsia="es-PE"/>
        </w:rPr>
        <w:t>.</w:t>
      </w:r>
    </w:p>
    <w:p w14:paraId="1D056A11" w14:textId="77777777" w:rsidR="00121B66" w:rsidRPr="00121B66" w:rsidRDefault="00121B66" w:rsidP="00121B66"/>
    <w:p w14:paraId="11D3D21C" w14:textId="77777777" w:rsidR="00121B66" w:rsidRPr="00121B66" w:rsidRDefault="00121B66" w:rsidP="00121B66"/>
    <w:p w14:paraId="036130CE" w14:textId="77777777" w:rsidR="00121B66" w:rsidRPr="00121B66" w:rsidRDefault="00121B66" w:rsidP="00121B66"/>
    <w:p w14:paraId="2AAAB97A" w14:textId="77777777" w:rsidR="00121B66" w:rsidRPr="00121B66" w:rsidRDefault="00121B66" w:rsidP="00121B66"/>
    <w:p w14:paraId="221ABF17" w14:textId="77777777" w:rsidR="00121B66" w:rsidRPr="00121B66" w:rsidRDefault="00121B66" w:rsidP="00121B66"/>
    <w:p w14:paraId="612B6FC4" w14:textId="77777777" w:rsidR="00121B66" w:rsidRPr="00121B66" w:rsidRDefault="00121B66" w:rsidP="00121B66"/>
    <w:p w14:paraId="6F21230A" w14:textId="77777777" w:rsidR="00121B66" w:rsidRPr="00121B66" w:rsidRDefault="00121B66" w:rsidP="00121B66"/>
    <w:p w14:paraId="68D65C21" w14:textId="77777777" w:rsidR="00121B66" w:rsidRPr="00121B66" w:rsidRDefault="00121B66" w:rsidP="00121B66"/>
    <w:p w14:paraId="4CB75DE6" w14:textId="77777777" w:rsidR="00121B66" w:rsidRPr="00121B66" w:rsidRDefault="00121B66" w:rsidP="00121B66"/>
    <w:p w14:paraId="0320F8C5" w14:textId="77777777" w:rsidR="00121B66" w:rsidRPr="00121B66" w:rsidRDefault="00121B66" w:rsidP="00121B66"/>
    <w:p w14:paraId="13DB4D65" w14:textId="77777777" w:rsidR="00121B66" w:rsidRPr="00121B66" w:rsidRDefault="00121B66" w:rsidP="00121B66"/>
    <w:p w14:paraId="096F459D" w14:textId="77777777" w:rsidR="00121B66" w:rsidRPr="00121B66" w:rsidRDefault="00121B66" w:rsidP="00121B66"/>
    <w:p w14:paraId="61F44998" w14:textId="77777777" w:rsidR="00121B66" w:rsidRPr="00121B66" w:rsidRDefault="00121B66" w:rsidP="00121B66"/>
    <w:p w14:paraId="7F250ABE" w14:textId="77777777" w:rsidR="00121B66" w:rsidRPr="00121B66" w:rsidRDefault="00121B66" w:rsidP="00121B66"/>
    <w:p w14:paraId="409C73F6" w14:textId="77777777" w:rsidR="00121B66" w:rsidRPr="00121B66" w:rsidRDefault="00121B66" w:rsidP="00121B66"/>
    <w:p w14:paraId="6356C817" w14:textId="77777777" w:rsidR="00121B66" w:rsidRPr="00121B66" w:rsidRDefault="00121B66" w:rsidP="00121B66"/>
    <w:p w14:paraId="291D99C5" w14:textId="77777777" w:rsidR="00121B66" w:rsidRPr="00121B66" w:rsidRDefault="00121B66" w:rsidP="00121B66"/>
    <w:p w14:paraId="0B65BB9F" w14:textId="77777777" w:rsidR="00121B66" w:rsidRPr="00121B66" w:rsidRDefault="00121B66" w:rsidP="00121B66"/>
    <w:sectPr w:rsidR="00121B66" w:rsidRPr="00121B66" w:rsidSect="001621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701" w:bottom="993" w:left="1701" w:header="568" w:footer="7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3B630" w14:textId="77777777" w:rsidR="00362C71" w:rsidRDefault="00362C71" w:rsidP="00A62652">
      <w:pPr>
        <w:spacing w:after="0" w:line="240" w:lineRule="auto"/>
      </w:pPr>
      <w:r>
        <w:separator/>
      </w:r>
    </w:p>
  </w:endnote>
  <w:endnote w:type="continuationSeparator" w:id="0">
    <w:p w14:paraId="2BA9A0EF" w14:textId="77777777" w:rsidR="00362C71" w:rsidRDefault="00362C71" w:rsidP="00A62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83E43" w14:textId="77777777" w:rsidR="00121B66" w:rsidRDefault="00121B6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BF65B" w14:textId="77777777" w:rsidR="00121B66" w:rsidRDefault="00121B6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91854" w14:textId="77777777" w:rsidR="00121B66" w:rsidRDefault="00121B6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13EA7" w14:textId="77777777" w:rsidR="00362C71" w:rsidRDefault="00362C71" w:rsidP="00A62652">
      <w:pPr>
        <w:spacing w:after="0" w:line="240" w:lineRule="auto"/>
      </w:pPr>
      <w:r>
        <w:separator/>
      </w:r>
    </w:p>
  </w:footnote>
  <w:footnote w:type="continuationSeparator" w:id="0">
    <w:p w14:paraId="01E2A785" w14:textId="77777777" w:rsidR="00362C71" w:rsidRDefault="00362C71" w:rsidP="00A626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AF827" w14:textId="77777777" w:rsidR="00121B66" w:rsidRDefault="00121B6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F92B6" w14:textId="3F34D8CF" w:rsidR="00A62652" w:rsidRDefault="007461B3" w:rsidP="00A62652">
    <w:pPr>
      <w:pStyle w:val="Encabezado"/>
      <w:ind w:left="-284"/>
    </w:pPr>
    <w:r>
      <w:rPr>
        <w:noProof/>
        <w:lang w:eastAsia="es-PE"/>
      </w:rPr>
      <w:drawing>
        <wp:inline distT="0" distB="0" distL="0" distR="0" wp14:anchorId="091CF269" wp14:editId="173AA0BB">
          <wp:extent cx="2211070" cy="706120"/>
          <wp:effectExtent l="0" t="0" r="0" b="0"/>
          <wp:docPr id="19" name="Imagen 19" descr="Descripción: logo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Descripción: logoofici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1070" cy="70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58F59" w14:textId="77777777" w:rsidR="00121B66" w:rsidRDefault="00121B6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C5814"/>
    <w:multiLevelType w:val="hybridMultilevel"/>
    <w:tmpl w:val="8BE675F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305C5"/>
    <w:multiLevelType w:val="hybridMultilevel"/>
    <w:tmpl w:val="113CAFB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B42F6"/>
    <w:multiLevelType w:val="hybridMultilevel"/>
    <w:tmpl w:val="172C373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9489D"/>
    <w:multiLevelType w:val="hybridMultilevel"/>
    <w:tmpl w:val="10B422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4589B"/>
    <w:multiLevelType w:val="hybridMultilevel"/>
    <w:tmpl w:val="E06C543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0203BA"/>
    <w:multiLevelType w:val="hybridMultilevel"/>
    <w:tmpl w:val="2626EC90"/>
    <w:lvl w:ilvl="0" w:tplc="2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478256596">
    <w:abstractNumId w:val="4"/>
  </w:num>
  <w:num w:numId="2" w16cid:durableId="1521358847">
    <w:abstractNumId w:val="2"/>
  </w:num>
  <w:num w:numId="3" w16cid:durableId="1716344225">
    <w:abstractNumId w:val="0"/>
  </w:num>
  <w:num w:numId="4" w16cid:durableId="470364190">
    <w:abstractNumId w:val="3"/>
  </w:num>
  <w:num w:numId="5" w16cid:durableId="170606838">
    <w:abstractNumId w:val="5"/>
  </w:num>
  <w:num w:numId="6" w16cid:durableId="116030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794"/>
    <w:rsid w:val="000165AD"/>
    <w:rsid w:val="00017073"/>
    <w:rsid w:val="0006418A"/>
    <w:rsid w:val="000701DD"/>
    <w:rsid w:val="00076794"/>
    <w:rsid w:val="000841D4"/>
    <w:rsid w:val="0009761C"/>
    <w:rsid w:val="000B1053"/>
    <w:rsid w:val="000B19BC"/>
    <w:rsid w:val="000B47D7"/>
    <w:rsid w:val="000C4E3C"/>
    <w:rsid w:val="000D704C"/>
    <w:rsid w:val="000E63B9"/>
    <w:rsid w:val="000F0048"/>
    <w:rsid w:val="000F0D26"/>
    <w:rsid w:val="000F2828"/>
    <w:rsid w:val="000F2BA7"/>
    <w:rsid w:val="000F6D2B"/>
    <w:rsid w:val="000F748A"/>
    <w:rsid w:val="00113A01"/>
    <w:rsid w:val="00121B66"/>
    <w:rsid w:val="00131153"/>
    <w:rsid w:val="0013351B"/>
    <w:rsid w:val="00144FC2"/>
    <w:rsid w:val="00146188"/>
    <w:rsid w:val="0014677F"/>
    <w:rsid w:val="00157EFB"/>
    <w:rsid w:val="001621DB"/>
    <w:rsid w:val="00164C09"/>
    <w:rsid w:val="00165C88"/>
    <w:rsid w:val="00165E1C"/>
    <w:rsid w:val="00172EF5"/>
    <w:rsid w:val="00193541"/>
    <w:rsid w:val="00195869"/>
    <w:rsid w:val="001A093B"/>
    <w:rsid w:val="001A3AF9"/>
    <w:rsid w:val="001A7CA2"/>
    <w:rsid w:val="001B3DC1"/>
    <w:rsid w:val="001C1725"/>
    <w:rsid w:val="001D3EE4"/>
    <w:rsid w:val="001E121D"/>
    <w:rsid w:val="001E60F7"/>
    <w:rsid w:val="001E75A2"/>
    <w:rsid w:val="001E7616"/>
    <w:rsid w:val="001F2A73"/>
    <w:rsid w:val="002047BD"/>
    <w:rsid w:val="00210C55"/>
    <w:rsid w:val="00211968"/>
    <w:rsid w:val="00217248"/>
    <w:rsid w:val="00222441"/>
    <w:rsid w:val="00222679"/>
    <w:rsid w:val="00226D7D"/>
    <w:rsid w:val="002563C2"/>
    <w:rsid w:val="00264AB3"/>
    <w:rsid w:val="00266072"/>
    <w:rsid w:val="00266E18"/>
    <w:rsid w:val="002B42E6"/>
    <w:rsid w:val="002C014F"/>
    <w:rsid w:val="002E0C4C"/>
    <w:rsid w:val="002E4211"/>
    <w:rsid w:val="002F537C"/>
    <w:rsid w:val="002F5622"/>
    <w:rsid w:val="002F5BBF"/>
    <w:rsid w:val="00302B06"/>
    <w:rsid w:val="003131A0"/>
    <w:rsid w:val="0032444E"/>
    <w:rsid w:val="00330F5E"/>
    <w:rsid w:val="003311B3"/>
    <w:rsid w:val="00332302"/>
    <w:rsid w:val="00341F2F"/>
    <w:rsid w:val="0034270C"/>
    <w:rsid w:val="003427EC"/>
    <w:rsid w:val="003579CD"/>
    <w:rsid w:val="00362C71"/>
    <w:rsid w:val="003708F7"/>
    <w:rsid w:val="00373F99"/>
    <w:rsid w:val="00381C36"/>
    <w:rsid w:val="00382A79"/>
    <w:rsid w:val="0039034A"/>
    <w:rsid w:val="003917CA"/>
    <w:rsid w:val="003979E5"/>
    <w:rsid w:val="003A33F2"/>
    <w:rsid w:val="003B03A4"/>
    <w:rsid w:val="003B100A"/>
    <w:rsid w:val="003B4109"/>
    <w:rsid w:val="003B5268"/>
    <w:rsid w:val="003B7E1C"/>
    <w:rsid w:val="003C070F"/>
    <w:rsid w:val="003C0FB3"/>
    <w:rsid w:val="003C649A"/>
    <w:rsid w:val="003E2799"/>
    <w:rsid w:val="003E6A01"/>
    <w:rsid w:val="003F0F40"/>
    <w:rsid w:val="003F10C6"/>
    <w:rsid w:val="003F50BC"/>
    <w:rsid w:val="0040174D"/>
    <w:rsid w:val="00401AD3"/>
    <w:rsid w:val="0042325C"/>
    <w:rsid w:val="00423C9C"/>
    <w:rsid w:val="00430CB0"/>
    <w:rsid w:val="0043182A"/>
    <w:rsid w:val="00436CAD"/>
    <w:rsid w:val="004550DC"/>
    <w:rsid w:val="004555AF"/>
    <w:rsid w:val="00456081"/>
    <w:rsid w:val="0047167E"/>
    <w:rsid w:val="00473323"/>
    <w:rsid w:val="00477B4F"/>
    <w:rsid w:val="004823B8"/>
    <w:rsid w:val="00484E45"/>
    <w:rsid w:val="004906FB"/>
    <w:rsid w:val="00492A00"/>
    <w:rsid w:val="004A29DF"/>
    <w:rsid w:val="004C2D5B"/>
    <w:rsid w:val="004C4B01"/>
    <w:rsid w:val="004D1C34"/>
    <w:rsid w:val="004E7514"/>
    <w:rsid w:val="004F1A43"/>
    <w:rsid w:val="004F4BE5"/>
    <w:rsid w:val="00504210"/>
    <w:rsid w:val="00505398"/>
    <w:rsid w:val="005107B1"/>
    <w:rsid w:val="00514E48"/>
    <w:rsid w:val="005356C2"/>
    <w:rsid w:val="00544063"/>
    <w:rsid w:val="00552C98"/>
    <w:rsid w:val="00554306"/>
    <w:rsid w:val="00554D53"/>
    <w:rsid w:val="00563EDD"/>
    <w:rsid w:val="00566C27"/>
    <w:rsid w:val="00594F68"/>
    <w:rsid w:val="00596775"/>
    <w:rsid w:val="00596A51"/>
    <w:rsid w:val="00596E4A"/>
    <w:rsid w:val="00597B4D"/>
    <w:rsid w:val="005A3062"/>
    <w:rsid w:val="005A5B52"/>
    <w:rsid w:val="005A796B"/>
    <w:rsid w:val="005C2402"/>
    <w:rsid w:val="005C5CB8"/>
    <w:rsid w:val="005C798F"/>
    <w:rsid w:val="005D46B8"/>
    <w:rsid w:val="005E7D6E"/>
    <w:rsid w:val="005F05DE"/>
    <w:rsid w:val="0060706C"/>
    <w:rsid w:val="00620BAD"/>
    <w:rsid w:val="00624502"/>
    <w:rsid w:val="006251EB"/>
    <w:rsid w:val="006261AD"/>
    <w:rsid w:val="00630A75"/>
    <w:rsid w:val="00632016"/>
    <w:rsid w:val="006558BC"/>
    <w:rsid w:val="00664BAB"/>
    <w:rsid w:val="00666B81"/>
    <w:rsid w:val="00666CBE"/>
    <w:rsid w:val="00674DCD"/>
    <w:rsid w:val="006758A9"/>
    <w:rsid w:val="00690167"/>
    <w:rsid w:val="0069543A"/>
    <w:rsid w:val="006A0D15"/>
    <w:rsid w:val="006A590F"/>
    <w:rsid w:val="006B2534"/>
    <w:rsid w:val="006B5EAC"/>
    <w:rsid w:val="006C2E14"/>
    <w:rsid w:val="006D1C4E"/>
    <w:rsid w:val="006D6D3E"/>
    <w:rsid w:val="006E19EA"/>
    <w:rsid w:val="006E2AAB"/>
    <w:rsid w:val="006E6430"/>
    <w:rsid w:val="006F532C"/>
    <w:rsid w:val="006F61FD"/>
    <w:rsid w:val="007019A4"/>
    <w:rsid w:val="007068EF"/>
    <w:rsid w:val="00712B85"/>
    <w:rsid w:val="00712CF1"/>
    <w:rsid w:val="00733A2D"/>
    <w:rsid w:val="007343E1"/>
    <w:rsid w:val="00740AAC"/>
    <w:rsid w:val="007461B3"/>
    <w:rsid w:val="00746709"/>
    <w:rsid w:val="00746CE1"/>
    <w:rsid w:val="00762A8D"/>
    <w:rsid w:val="0076403E"/>
    <w:rsid w:val="00767FC8"/>
    <w:rsid w:val="00774358"/>
    <w:rsid w:val="00775F75"/>
    <w:rsid w:val="00785937"/>
    <w:rsid w:val="007863EA"/>
    <w:rsid w:val="00790798"/>
    <w:rsid w:val="00795871"/>
    <w:rsid w:val="0079598A"/>
    <w:rsid w:val="007A3C78"/>
    <w:rsid w:val="007A58B9"/>
    <w:rsid w:val="007A61B6"/>
    <w:rsid w:val="007A6A14"/>
    <w:rsid w:val="007A6C66"/>
    <w:rsid w:val="007B16CC"/>
    <w:rsid w:val="007B6397"/>
    <w:rsid w:val="007B6CFB"/>
    <w:rsid w:val="007D4DA8"/>
    <w:rsid w:val="007E11F0"/>
    <w:rsid w:val="007E1FC9"/>
    <w:rsid w:val="007F36D3"/>
    <w:rsid w:val="007F760D"/>
    <w:rsid w:val="00816240"/>
    <w:rsid w:val="008237ED"/>
    <w:rsid w:val="00825BB0"/>
    <w:rsid w:val="00825D16"/>
    <w:rsid w:val="00827F45"/>
    <w:rsid w:val="008369B2"/>
    <w:rsid w:val="00837148"/>
    <w:rsid w:val="00841A46"/>
    <w:rsid w:val="008442EC"/>
    <w:rsid w:val="0085312D"/>
    <w:rsid w:val="00856DB3"/>
    <w:rsid w:val="00860196"/>
    <w:rsid w:val="00880560"/>
    <w:rsid w:val="00890948"/>
    <w:rsid w:val="0089151F"/>
    <w:rsid w:val="00894D63"/>
    <w:rsid w:val="008A68BE"/>
    <w:rsid w:val="008B0A11"/>
    <w:rsid w:val="008D136E"/>
    <w:rsid w:val="008E137C"/>
    <w:rsid w:val="008E500F"/>
    <w:rsid w:val="008E6277"/>
    <w:rsid w:val="00900220"/>
    <w:rsid w:val="00902FE6"/>
    <w:rsid w:val="00907F5F"/>
    <w:rsid w:val="00916E76"/>
    <w:rsid w:val="0092531F"/>
    <w:rsid w:val="00931752"/>
    <w:rsid w:val="009373D1"/>
    <w:rsid w:val="009673F5"/>
    <w:rsid w:val="00970C67"/>
    <w:rsid w:val="0097110D"/>
    <w:rsid w:val="0097481E"/>
    <w:rsid w:val="00976B83"/>
    <w:rsid w:val="00985DE1"/>
    <w:rsid w:val="00986C28"/>
    <w:rsid w:val="009B6054"/>
    <w:rsid w:val="009C4126"/>
    <w:rsid w:val="009D5963"/>
    <w:rsid w:val="009F2041"/>
    <w:rsid w:val="009F4459"/>
    <w:rsid w:val="00A002D3"/>
    <w:rsid w:val="00A0050A"/>
    <w:rsid w:val="00A1276D"/>
    <w:rsid w:val="00A230A6"/>
    <w:rsid w:val="00A24210"/>
    <w:rsid w:val="00A45B01"/>
    <w:rsid w:val="00A47E2F"/>
    <w:rsid w:val="00A62652"/>
    <w:rsid w:val="00A6440D"/>
    <w:rsid w:val="00A66033"/>
    <w:rsid w:val="00A7067A"/>
    <w:rsid w:val="00A709E6"/>
    <w:rsid w:val="00A94510"/>
    <w:rsid w:val="00A954F2"/>
    <w:rsid w:val="00A975DB"/>
    <w:rsid w:val="00A97F37"/>
    <w:rsid w:val="00AB1300"/>
    <w:rsid w:val="00AB577C"/>
    <w:rsid w:val="00AB6CF2"/>
    <w:rsid w:val="00AC286F"/>
    <w:rsid w:val="00AC3F7C"/>
    <w:rsid w:val="00AD1151"/>
    <w:rsid w:val="00AD4D93"/>
    <w:rsid w:val="00AE465E"/>
    <w:rsid w:val="00AF37EE"/>
    <w:rsid w:val="00B10122"/>
    <w:rsid w:val="00B17278"/>
    <w:rsid w:val="00B218D4"/>
    <w:rsid w:val="00B278B3"/>
    <w:rsid w:val="00B36C54"/>
    <w:rsid w:val="00B533C5"/>
    <w:rsid w:val="00B55365"/>
    <w:rsid w:val="00B700CD"/>
    <w:rsid w:val="00B765E9"/>
    <w:rsid w:val="00B953A6"/>
    <w:rsid w:val="00BA081F"/>
    <w:rsid w:val="00BA4CD4"/>
    <w:rsid w:val="00BB0D21"/>
    <w:rsid w:val="00BB10A6"/>
    <w:rsid w:val="00BB3BA7"/>
    <w:rsid w:val="00BB78C5"/>
    <w:rsid w:val="00BC4FDC"/>
    <w:rsid w:val="00BC56FA"/>
    <w:rsid w:val="00BD52C6"/>
    <w:rsid w:val="00BE6A41"/>
    <w:rsid w:val="00BF351F"/>
    <w:rsid w:val="00C00B09"/>
    <w:rsid w:val="00C13900"/>
    <w:rsid w:val="00C15A8D"/>
    <w:rsid w:val="00C25376"/>
    <w:rsid w:val="00C37468"/>
    <w:rsid w:val="00C40A45"/>
    <w:rsid w:val="00C40DE7"/>
    <w:rsid w:val="00C43F8A"/>
    <w:rsid w:val="00C54076"/>
    <w:rsid w:val="00C56E22"/>
    <w:rsid w:val="00C75A83"/>
    <w:rsid w:val="00C913A8"/>
    <w:rsid w:val="00C95E53"/>
    <w:rsid w:val="00C9673A"/>
    <w:rsid w:val="00CA3E58"/>
    <w:rsid w:val="00CB0452"/>
    <w:rsid w:val="00CB6582"/>
    <w:rsid w:val="00CC123C"/>
    <w:rsid w:val="00CD4986"/>
    <w:rsid w:val="00CE4DD7"/>
    <w:rsid w:val="00CE5689"/>
    <w:rsid w:val="00CF0294"/>
    <w:rsid w:val="00CF434F"/>
    <w:rsid w:val="00CF50BE"/>
    <w:rsid w:val="00D05B65"/>
    <w:rsid w:val="00D11A9D"/>
    <w:rsid w:val="00D120D2"/>
    <w:rsid w:val="00D1518B"/>
    <w:rsid w:val="00D20225"/>
    <w:rsid w:val="00D25117"/>
    <w:rsid w:val="00D465C7"/>
    <w:rsid w:val="00D55C08"/>
    <w:rsid w:val="00D71EE8"/>
    <w:rsid w:val="00D822D6"/>
    <w:rsid w:val="00D92273"/>
    <w:rsid w:val="00D93C21"/>
    <w:rsid w:val="00D95D3F"/>
    <w:rsid w:val="00D97606"/>
    <w:rsid w:val="00DB176D"/>
    <w:rsid w:val="00DB3211"/>
    <w:rsid w:val="00DB6547"/>
    <w:rsid w:val="00DB7B04"/>
    <w:rsid w:val="00DC4269"/>
    <w:rsid w:val="00DD551B"/>
    <w:rsid w:val="00DD5D4C"/>
    <w:rsid w:val="00DD729C"/>
    <w:rsid w:val="00DE1976"/>
    <w:rsid w:val="00DE4D44"/>
    <w:rsid w:val="00DE5D0B"/>
    <w:rsid w:val="00DF292A"/>
    <w:rsid w:val="00E27678"/>
    <w:rsid w:val="00E32057"/>
    <w:rsid w:val="00E37528"/>
    <w:rsid w:val="00E37CC8"/>
    <w:rsid w:val="00E4254A"/>
    <w:rsid w:val="00E5441A"/>
    <w:rsid w:val="00E6615C"/>
    <w:rsid w:val="00E73DB5"/>
    <w:rsid w:val="00E84BD6"/>
    <w:rsid w:val="00E86D16"/>
    <w:rsid w:val="00E87546"/>
    <w:rsid w:val="00E90C68"/>
    <w:rsid w:val="00E93C75"/>
    <w:rsid w:val="00E95817"/>
    <w:rsid w:val="00E971EB"/>
    <w:rsid w:val="00E97246"/>
    <w:rsid w:val="00EA293A"/>
    <w:rsid w:val="00EA439C"/>
    <w:rsid w:val="00EB1351"/>
    <w:rsid w:val="00EB5377"/>
    <w:rsid w:val="00EB54DE"/>
    <w:rsid w:val="00EB742B"/>
    <w:rsid w:val="00EC060E"/>
    <w:rsid w:val="00EC78B9"/>
    <w:rsid w:val="00ED045C"/>
    <w:rsid w:val="00ED1D8C"/>
    <w:rsid w:val="00ED59F6"/>
    <w:rsid w:val="00ED76B3"/>
    <w:rsid w:val="00ED7D10"/>
    <w:rsid w:val="00F1364A"/>
    <w:rsid w:val="00F42767"/>
    <w:rsid w:val="00F446B7"/>
    <w:rsid w:val="00F5685C"/>
    <w:rsid w:val="00F877D5"/>
    <w:rsid w:val="00F976EF"/>
    <w:rsid w:val="00FA227F"/>
    <w:rsid w:val="00FA4F8D"/>
    <w:rsid w:val="00FC01C8"/>
    <w:rsid w:val="00FC1E88"/>
    <w:rsid w:val="00FC210B"/>
    <w:rsid w:val="00FC33E6"/>
    <w:rsid w:val="00FC45A0"/>
    <w:rsid w:val="00FD1C8F"/>
    <w:rsid w:val="00FD2F02"/>
    <w:rsid w:val="00FD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EE8193C"/>
  <w15:docId w15:val="{55AEE60C-6D54-4548-96EB-8DBD4F34B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767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PE"/>
    </w:rPr>
  </w:style>
  <w:style w:type="paragraph" w:styleId="Encabezado">
    <w:name w:val="header"/>
    <w:basedOn w:val="Normal"/>
    <w:link w:val="EncabezadoCar"/>
    <w:uiPriority w:val="99"/>
    <w:unhideWhenUsed/>
    <w:rsid w:val="00A626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2652"/>
  </w:style>
  <w:style w:type="paragraph" w:styleId="Piedepgina">
    <w:name w:val="footer"/>
    <w:basedOn w:val="Normal"/>
    <w:link w:val="PiedepginaCar"/>
    <w:uiPriority w:val="99"/>
    <w:unhideWhenUsed/>
    <w:rsid w:val="00A626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2652"/>
  </w:style>
  <w:style w:type="character" w:styleId="Hipervnculo">
    <w:name w:val="Hyperlink"/>
    <w:uiPriority w:val="99"/>
    <w:unhideWhenUsed/>
    <w:rsid w:val="00CD4986"/>
    <w:rPr>
      <w:color w:val="0563C1"/>
      <w:u w:val="single"/>
    </w:rPr>
  </w:style>
  <w:style w:type="character" w:styleId="Mencinsinresolver">
    <w:name w:val="Unresolved Mention"/>
    <w:uiPriority w:val="99"/>
    <w:semiHidden/>
    <w:unhideWhenUsed/>
    <w:rsid w:val="00CD4986"/>
    <w:rPr>
      <w:color w:val="605E5C"/>
      <w:shd w:val="clear" w:color="auto" w:fill="E1DFDD"/>
    </w:rPr>
  </w:style>
  <w:style w:type="character" w:customStyle="1" w:styleId="PrrafodelistaCar">
    <w:name w:val="Párrafo de lista Car"/>
    <w:link w:val="Prrafodelista"/>
    <w:uiPriority w:val="34"/>
    <w:locked/>
    <w:rsid w:val="00DB176D"/>
    <w:rPr>
      <w:rFonts w:cs="Calibri"/>
      <w:sz w:val="22"/>
      <w:szCs w:val="22"/>
    </w:rPr>
  </w:style>
  <w:style w:type="paragraph" w:styleId="Prrafodelista">
    <w:name w:val="List Paragraph"/>
    <w:basedOn w:val="Normal"/>
    <w:link w:val="PrrafodelistaCar"/>
    <w:uiPriority w:val="34"/>
    <w:qFormat/>
    <w:rsid w:val="00DB176D"/>
    <w:pPr>
      <w:spacing w:after="0" w:line="240" w:lineRule="auto"/>
      <w:ind w:left="720"/>
    </w:pPr>
    <w:rPr>
      <w:rFonts w:cs="Calibri"/>
      <w:lang w:eastAsia="es-PE"/>
    </w:rPr>
  </w:style>
  <w:style w:type="character" w:styleId="Hipervnculovisitado">
    <w:name w:val="FollowedHyperlink"/>
    <w:uiPriority w:val="99"/>
    <w:semiHidden/>
    <w:unhideWhenUsed/>
    <w:rsid w:val="00620BAD"/>
    <w:rPr>
      <w:color w:val="954F72"/>
      <w:u w:val="single"/>
    </w:rPr>
  </w:style>
  <w:style w:type="table" w:styleId="Tablaconcuadrcula">
    <w:name w:val="Table Grid"/>
    <w:basedOn w:val="Tablanormal"/>
    <w:uiPriority w:val="39"/>
    <w:rsid w:val="004C2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rematestributarios.sunat.gob.pe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503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Links>
    <vt:vector size="6" baseType="variant">
      <vt:variant>
        <vt:i4>5242897</vt:i4>
      </vt:variant>
      <vt:variant>
        <vt:i4>0</vt:i4>
      </vt:variant>
      <vt:variant>
        <vt:i4>0</vt:i4>
      </vt:variant>
      <vt:variant>
        <vt:i4>5</vt:i4>
      </vt:variant>
      <vt:variant>
        <vt:lpwstr>https://rematestributarios.sunat.gob.pe/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Manzaneda Miranda Gardy Raul</cp:lastModifiedBy>
  <cp:revision>8</cp:revision>
  <cp:lastPrinted>2024-09-13T22:50:00Z</cp:lastPrinted>
  <dcterms:created xsi:type="dcterms:W3CDTF">2026-09-18T16:41:00Z</dcterms:created>
  <dcterms:modified xsi:type="dcterms:W3CDTF">2026-09-30T21:29:00Z</dcterms:modified>
</cp:coreProperties>
</file>